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A1" w:rsidRDefault="00F971A1">
      <w:pPr>
        <w:pStyle w:val="Title"/>
        <w:rPr>
          <w:sz w:val="24"/>
        </w:rPr>
      </w:pPr>
      <w:r>
        <w:rPr>
          <w:sz w:val="24"/>
        </w:rPr>
        <w:t>GENERAL COLLECTION GUIDE FOR SEEDS</w:t>
      </w:r>
    </w:p>
    <w:p w:rsidR="00F971A1" w:rsidRDefault="008A5AAA">
      <w:pPr>
        <w:tabs>
          <w:tab w:val="left" w:pos="-1440"/>
          <w:tab w:val="left" w:pos="-720"/>
          <w:tab w:val="left" w:pos="0"/>
          <w:tab w:val="right" w:pos="540"/>
        </w:tabs>
        <w:jc w:val="center"/>
        <w:rPr>
          <w:rFonts w:ascii="Times" w:hAnsi="Times"/>
          <w:b/>
          <w:bCs/>
          <w:noProof/>
          <w:color w:val="000000"/>
          <w:sz w:val="16"/>
          <w:szCs w:val="28"/>
        </w:rPr>
      </w:pPr>
      <w:r>
        <w:rPr>
          <w:rFonts w:ascii="Times" w:hAnsi="Times"/>
          <w:b/>
          <w:bCs/>
          <w:noProof/>
          <w:color w:val="000000"/>
          <w:sz w:val="16"/>
          <w:szCs w:val="28"/>
        </w:rPr>
        <w:t>(revised 6/2013</w:t>
      </w:r>
      <w:r w:rsidR="00925D92">
        <w:rPr>
          <w:rFonts w:ascii="Times" w:hAnsi="Times"/>
          <w:b/>
          <w:bCs/>
          <w:noProof/>
          <w:color w:val="000000"/>
          <w:sz w:val="16"/>
          <w:szCs w:val="28"/>
        </w:rPr>
        <w:t>)</w:t>
      </w:r>
    </w:p>
    <w:p w:rsidR="00F971A1" w:rsidRDefault="00F971A1">
      <w:pPr>
        <w:pBdr>
          <w:bottom w:val="single" w:sz="12" w:space="1" w:color="auto"/>
          <w:between w:val="single" w:sz="4" w:space="1" w:color="auto"/>
        </w:pBdr>
        <w:tabs>
          <w:tab w:val="left" w:pos="-1440"/>
          <w:tab w:val="left" w:pos="-720"/>
          <w:tab w:val="left" w:pos="0"/>
          <w:tab w:val="right" w:pos="540"/>
        </w:tabs>
        <w:jc w:val="center"/>
        <w:rPr>
          <w:rFonts w:ascii="Times" w:hAnsi="Times"/>
          <w:b/>
          <w:bCs/>
          <w:noProof/>
          <w:color w:val="000000"/>
          <w:sz w:val="16"/>
          <w:szCs w:val="28"/>
        </w:rPr>
      </w:pPr>
    </w:p>
    <w:p w:rsidR="00F971A1" w:rsidRPr="008A5AAA" w:rsidRDefault="00F971A1">
      <w:pPr>
        <w:tabs>
          <w:tab w:val="left" w:pos="-1440"/>
          <w:tab w:val="left" w:pos="-720"/>
          <w:tab w:val="left" w:pos="0"/>
          <w:tab w:val="right" w:pos="540"/>
        </w:tabs>
        <w:rPr>
          <w:rFonts w:ascii="Times" w:hAnsi="Times"/>
          <w:b/>
          <w:bCs/>
          <w:noProof/>
          <w:color w:val="000000"/>
        </w:rPr>
      </w:pPr>
    </w:p>
    <w:p w:rsidR="00F971A1" w:rsidRPr="008A5AAA" w:rsidRDefault="00F971A1">
      <w:pPr>
        <w:tabs>
          <w:tab w:val="left" w:pos="-1440"/>
          <w:tab w:val="left" w:pos="-720"/>
          <w:tab w:val="left" w:pos="0"/>
          <w:tab w:val="right" w:pos="540"/>
        </w:tabs>
        <w:rPr>
          <w:rFonts w:ascii="Times" w:hAnsi="Times"/>
          <w:noProof/>
          <w:color w:val="000000"/>
        </w:rPr>
      </w:pPr>
      <w:r w:rsidRPr="008A5AAA">
        <w:rPr>
          <w:rFonts w:ascii="Times" w:hAnsi="Times"/>
          <w:b/>
          <w:bCs/>
          <w:noProof/>
          <w:color w:val="000000"/>
        </w:rPr>
        <w:t>IMPORTANT!</w:t>
      </w:r>
      <w:r w:rsidRPr="008A5AAA">
        <w:rPr>
          <w:rFonts w:ascii="Times" w:hAnsi="Times"/>
          <w:noProof/>
          <w:color w:val="000000"/>
        </w:rPr>
        <w:t xml:space="preserve">  Sample collectors are required to make contact with NFGEL staff </w:t>
      </w:r>
      <w:r w:rsidRPr="008A5AAA">
        <w:rPr>
          <w:rFonts w:ascii="Times" w:hAnsi="Times"/>
          <w:b/>
          <w:bCs/>
          <w:noProof/>
          <w:color w:val="000000"/>
        </w:rPr>
        <w:t xml:space="preserve">BEFORE </w:t>
      </w:r>
      <w:r w:rsidRPr="008A5AAA">
        <w:rPr>
          <w:rFonts w:ascii="Times" w:hAnsi="Times"/>
          <w:noProof/>
          <w:color w:val="000000"/>
        </w:rPr>
        <w:t>collections begin.  Call (530) 622-1609 for orientation to collection procedures, Quality Assurance (QA) sampling, and equipment.  Questions will gladly be answered.  We want to help you make your project a success, and that means collections must be optimal!</w:t>
      </w:r>
    </w:p>
    <w:p w:rsidR="00F971A1" w:rsidRPr="008A5AAA" w:rsidRDefault="00F971A1">
      <w:pPr>
        <w:tabs>
          <w:tab w:val="left" w:pos="-1440"/>
          <w:tab w:val="left" w:pos="-720"/>
          <w:tab w:val="left" w:pos="0"/>
          <w:tab w:val="right" w:pos="540"/>
        </w:tabs>
        <w:rPr>
          <w:rFonts w:ascii="Times" w:hAnsi="Times"/>
          <w:noProof/>
          <w:color w:val="000000"/>
        </w:rPr>
      </w:pPr>
    </w:p>
    <w:p w:rsidR="00F971A1" w:rsidRPr="008A5AAA" w:rsidRDefault="00F971A1">
      <w:pPr>
        <w:tabs>
          <w:tab w:val="left" w:pos="-1440"/>
          <w:tab w:val="left" w:pos="-720"/>
          <w:tab w:val="left" w:pos="0"/>
          <w:tab w:val="right" w:pos="540"/>
        </w:tabs>
        <w:rPr>
          <w:rFonts w:ascii="Times" w:hAnsi="Times"/>
          <w:b/>
          <w:bCs/>
          <w:i/>
          <w:iCs/>
          <w:noProof/>
          <w:color w:val="000000"/>
        </w:rPr>
      </w:pPr>
      <w:r w:rsidRPr="008A5AAA">
        <w:rPr>
          <w:rFonts w:ascii="Times" w:hAnsi="Times"/>
          <w:b/>
          <w:bCs/>
          <w:i/>
          <w:iCs/>
          <w:noProof/>
          <w:color w:val="000000"/>
        </w:rPr>
        <w:t>COLLECTION AND PACKING OF ALL SEED:</w:t>
      </w:r>
    </w:p>
    <w:p w:rsidR="00F971A1" w:rsidRPr="008A5AAA" w:rsidRDefault="00F971A1">
      <w:pPr>
        <w:pStyle w:val="BodyText3"/>
        <w:tabs>
          <w:tab w:val="clear" w:pos="0"/>
          <w:tab w:val="clear" w:pos="540"/>
        </w:tabs>
        <w:rPr>
          <w:sz w:val="24"/>
          <w:szCs w:val="24"/>
        </w:rPr>
      </w:pPr>
      <w:r w:rsidRPr="008A5AAA">
        <w:rPr>
          <w:sz w:val="24"/>
          <w:szCs w:val="24"/>
        </w:rPr>
        <w:tab/>
        <w:t>Only viable cleaned seed is acceptable for testing.  Please let us know if it is not possible for your seed to be cleaned before arriving at NFGEL, we will be glad to discuss your options.  Pay attention to collection dates and storage conditions to ensure seed is still viable.</w:t>
      </w:r>
    </w:p>
    <w:p w:rsidR="00F971A1" w:rsidRPr="008A5AAA" w:rsidRDefault="00F971A1">
      <w:pPr>
        <w:pStyle w:val="BodyText3"/>
        <w:tabs>
          <w:tab w:val="clear" w:pos="0"/>
          <w:tab w:val="clear" w:pos="540"/>
        </w:tabs>
        <w:rPr>
          <w:sz w:val="24"/>
          <w:szCs w:val="24"/>
        </w:rPr>
      </w:pPr>
      <w:r w:rsidRPr="008A5AAA">
        <w:rPr>
          <w:sz w:val="24"/>
          <w:szCs w:val="24"/>
        </w:rPr>
        <w:tab/>
        <w:t>If there is any question about the sampling strategy for your project, call or e-mail the lab staff.  Include QA samples if required for your project, as determined by NFGEL staff.</w:t>
      </w:r>
    </w:p>
    <w:p w:rsidR="00F971A1" w:rsidRPr="008A5AAA" w:rsidRDefault="00F971A1">
      <w:pPr>
        <w:pStyle w:val="BodyText3"/>
        <w:tabs>
          <w:tab w:val="clear" w:pos="0"/>
          <w:tab w:val="clear" w:pos="540"/>
        </w:tabs>
        <w:rPr>
          <w:sz w:val="24"/>
          <w:szCs w:val="24"/>
        </w:rPr>
      </w:pPr>
      <w:r w:rsidRPr="008A5AAA">
        <w:rPr>
          <w:sz w:val="24"/>
          <w:szCs w:val="24"/>
        </w:rPr>
        <w:tab/>
        <w:t>Label seed packets with the identification information (such as ramet, clone, or individual ID).  Send seed in well labeled manila envelopes or plastic ziplock bags.  Amounts of seed required, number of individuals and populations needed for your project will be determined when your project is developed with NFGEL staff.  Let us know if you need remaining seed returned upon completion of your project.</w:t>
      </w:r>
    </w:p>
    <w:p w:rsidR="00F971A1" w:rsidRPr="008A5AAA" w:rsidRDefault="00F971A1">
      <w:pPr>
        <w:pStyle w:val="BodyText3"/>
        <w:tabs>
          <w:tab w:val="clear" w:pos="0"/>
          <w:tab w:val="clear" w:pos="540"/>
        </w:tabs>
        <w:rPr>
          <w:sz w:val="24"/>
          <w:szCs w:val="24"/>
        </w:rPr>
      </w:pPr>
      <w:r w:rsidRPr="008A5AAA">
        <w:rPr>
          <w:sz w:val="24"/>
          <w:szCs w:val="24"/>
        </w:rPr>
        <w:tab/>
        <w:t>Cardboard boxes are fine for shipping seed.  Do not use damp towels or blue ice.  Include an accurate packing list using seed identifications.</w:t>
      </w:r>
    </w:p>
    <w:p w:rsidR="00F971A1" w:rsidRPr="008A5AAA" w:rsidRDefault="00F971A1">
      <w:pPr>
        <w:tabs>
          <w:tab w:val="left" w:pos="-1440"/>
          <w:tab w:val="left" w:pos="-720"/>
          <w:tab w:val="left" w:pos="0"/>
          <w:tab w:val="right" w:pos="540"/>
        </w:tabs>
        <w:rPr>
          <w:rFonts w:ascii="Times" w:hAnsi="Times"/>
          <w:noProof/>
          <w:color w:val="000000"/>
        </w:rPr>
      </w:pPr>
    </w:p>
    <w:p w:rsidR="00F971A1" w:rsidRPr="008A5AAA" w:rsidRDefault="00F971A1">
      <w:pPr>
        <w:tabs>
          <w:tab w:val="left" w:pos="-1440"/>
          <w:tab w:val="left" w:pos="-720"/>
          <w:tab w:val="left" w:pos="0"/>
          <w:tab w:val="right" w:pos="540"/>
        </w:tabs>
        <w:rPr>
          <w:rFonts w:ascii="Times" w:hAnsi="Times"/>
          <w:b/>
          <w:bCs/>
          <w:i/>
          <w:iCs/>
          <w:noProof/>
          <w:color w:val="000000"/>
        </w:rPr>
      </w:pPr>
      <w:r w:rsidRPr="008A5AAA">
        <w:rPr>
          <w:rFonts w:ascii="Times" w:hAnsi="Times"/>
          <w:b/>
          <w:bCs/>
          <w:i/>
          <w:iCs/>
          <w:caps/>
          <w:noProof/>
          <w:color w:val="000000"/>
        </w:rPr>
        <w:t>Shipping</w:t>
      </w:r>
      <w:r w:rsidRPr="008A5AAA">
        <w:rPr>
          <w:rFonts w:ascii="Times" w:hAnsi="Times"/>
          <w:b/>
          <w:bCs/>
          <w:i/>
          <w:iCs/>
          <w:noProof/>
          <w:color w:val="000000"/>
        </w:rPr>
        <w:t>:</w:t>
      </w:r>
    </w:p>
    <w:p w:rsidR="008A5AAA" w:rsidRPr="008A5AAA" w:rsidRDefault="008A5AAA" w:rsidP="008A5AAA">
      <w:pPr>
        <w:numPr>
          <w:ilvl w:val="0"/>
          <w:numId w:val="1"/>
        </w:numPr>
        <w:tabs>
          <w:tab w:val="left" w:pos="-1440"/>
          <w:tab w:val="left" w:pos="-720"/>
          <w:tab w:val="left" w:pos="0"/>
        </w:tabs>
        <w:rPr>
          <w:noProof/>
          <w:color w:val="000000"/>
        </w:rPr>
      </w:pPr>
      <w:r w:rsidRPr="008A5AAA">
        <w:rPr>
          <w:b/>
          <w:bCs/>
          <w:noProof/>
          <w:color w:val="000000"/>
          <w:u w:val="single"/>
        </w:rPr>
        <w:t>SEND</w:t>
      </w:r>
      <w:r w:rsidRPr="008A5AAA">
        <w:rPr>
          <w:noProof/>
          <w:color w:val="000000"/>
        </w:rPr>
        <w:t xml:space="preserve"> by </w:t>
      </w:r>
      <w:r>
        <w:rPr>
          <w:noProof/>
          <w:color w:val="000000"/>
        </w:rPr>
        <w:t xml:space="preserve">a </w:t>
      </w:r>
      <w:r w:rsidRPr="008A5AAA">
        <w:rPr>
          <w:noProof/>
          <w:color w:val="000000"/>
        </w:rPr>
        <w:t>traceable delivery service.  (Federal Express has the best delivery time for us, but UPS or U.S. Postal Overnight Service are fine).  Send to:</w:t>
      </w:r>
    </w:p>
    <w:p w:rsidR="008A5AAA" w:rsidRPr="008A5AAA" w:rsidRDefault="008A5AAA" w:rsidP="008A5AAA">
      <w:pPr>
        <w:tabs>
          <w:tab w:val="left" w:pos="-1440"/>
          <w:tab w:val="left" w:pos="-720"/>
          <w:tab w:val="left" w:pos="0"/>
        </w:tabs>
        <w:ind w:left="360"/>
        <w:rPr>
          <w:noProof/>
          <w:color w:val="000000"/>
        </w:rPr>
      </w:pPr>
      <w:r w:rsidRPr="008A5AAA">
        <w:rPr>
          <w:noProof/>
          <w:color w:val="000000"/>
        </w:rPr>
        <w:tab/>
      </w:r>
      <w:r w:rsidRPr="008A5AAA">
        <w:rPr>
          <w:noProof/>
          <w:color w:val="000000"/>
        </w:rPr>
        <w:tab/>
        <w:t>USDA Forest Service - NFGEL</w:t>
      </w:r>
    </w:p>
    <w:p w:rsidR="008A5AAA" w:rsidRPr="008A5AAA" w:rsidRDefault="008A5AAA" w:rsidP="008A5AAA">
      <w:pPr>
        <w:tabs>
          <w:tab w:val="left" w:pos="-1440"/>
          <w:tab w:val="left" w:pos="-720"/>
          <w:tab w:val="left" w:pos="0"/>
        </w:tabs>
        <w:ind w:left="360"/>
        <w:rPr>
          <w:noProof/>
          <w:color w:val="000000"/>
        </w:rPr>
      </w:pPr>
      <w:r w:rsidRPr="008A5AAA">
        <w:rPr>
          <w:noProof/>
          <w:color w:val="000000"/>
        </w:rPr>
        <w:tab/>
      </w:r>
      <w:r w:rsidRPr="008A5AAA">
        <w:rPr>
          <w:noProof/>
          <w:color w:val="000000"/>
        </w:rPr>
        <w:tab/>
        <w:t>2480 Carson Road</w:t>
      </w:r>
      <w:bookmarkStart w:id="0" w:name="_GoBack"/>
      <w:bookmarkEnd w:id="0"/>
    </w:p>
    <w:p w:rsidR="008A5AAA" w:rsidRPr="008A5AAA" w:rsidRDefault="008A5AAA" w:rsidP="008A5AAA">
      <w:pPr>
        <w:tabs>
          <w:tab w:val="left" w:pos="-1440"/>
          <w:tab w:val="left" w:pos="-720"/>
          <w:tab w:val="left" w:pos="0"/>
        </w:tabs>
        <w:ind w:left="360"/>
        <w:rPr>
          <w:noProof/>
          <w:color w:val="000000"/>
        </w:rPr>
      </w:pPr>
      <w:r w:rsidRPr="008A5AAA">
        <w:rPr>
          <w:noProof/>
          <w:color w:val="000000"/>
        </w:rPr>
        <w:tab/>
      </w:r>
      <w:r w:rsidRPr="008A5AAA">
        <w:rPr>
          <w:noProof/>
          <w:color w:val="000000"/>
        </w:rPr>
        <w:tab/>
        <w:t>Placerville, CA 95667</w:t>
      </w:r>
    </w:p>
    <w:p w:rsidR="008A5AAA" w:rsidRPr="008A5AAA" w:rsidRDefault="008A5AAA" w:rsidP="008A5AAA">
      <w:pPr>
        <w:tabs>
          <w:tab w:val="left" w:pos="-1440"/>
          <w:tab w:val="left" w:pos="-720"/>
          <w:tab w:val="left" w:pos="0"/>
        </w:tabs>
        <w:ind w:left="360"/>
        <w:rPr>
          <w:noProof/>
          <w:color w:val="000000"/>
        </w:rPr>
      </w:pPr>
      <w:r w:rsidRPr="008A5AAA">
        <w:rPr>
          <w:noProof/>
          <w:color w:val="000000"/>
        </w:rPr>
        <w:tab/>
      </w:r>
      <w:r w:rsidRPr="008A5AAA">
        <w:rPr>
          <w:noProof/>
          <w:color w:val="000000"/>
        </w:rPr>
        <w:tab/>
        <w:t>phone: 530-622-1609; fax: 530-622-2633</w:t>
      </w:r>
    </w:p>
    <w:p w:rsidR="008A5AAA" w:rsidRPr="008A5AAA" w:rsidRDefault="008A5AAA" w:rsidP="008A5AAA">
      <w:pPr>
        <w:tabs>
          <w:tab w:val="left" w:pos="-1440"/>
          <w:tab w:val="left" w:pos="-720"/>
          <w:tab w:val="left" w:pos="0"/>
        </w:tabs>
        <w:ind w:left="360"/>
        <w:rPr>
          <w:noProof/>
          <w:color w:val="000000"/>
        </w:rPr>
      </w:pPr>
    </w:p>
    <w:p w:rsidR="008A5AAA" w:rsidRPr="008A5AAA" w:rsidRDefault="008A5AAA" w:rsidP="008A5AAA">
      <w:pPr>
        <w:numPr>
          <w:ilvl w:val="0"/>
          <w:numId w:val="1"/>
        </w:numPr>
        <w:tabs>
          <w:tab w:val="left" w:pos="-1440"/>
          <w:tab w:val="left" w:pos="-720"/>
          <w:tab w:val="left" w:pos="0"/>
        </w:tabs>
        <w:rPr>
          <w:noProof/>
          <w:color w:val="000000"/>
        </w:rPr>
      </w:pPr>
      <w:r w:rsidRPr="008A5AAA">
        <w:rPr>
          <w:b/>
          <w:bCs/>
          <w:noProof/>
          <w:color w:val="000000"/>
          <w:u w:val="single"/>
        </w:rPr>
        <w:t>MARK</w:t>
      </w:r>
      <w:r w:rsidRPr="008A5AAA">
        <w:rPr>
          <w:noProof/>
          <w:color w:val="000000"/>
        </w:rPr>
        <w:t xml:space="preserve"> on the outside of the package:  “</w:t>
      </w:r>
      <w:r w:rsidRPr="008A5AAA">
        <w:rPr>
          <w:rFonts w:ascii="Times" w:hAnsi="Times"/>
          <w:noProof/>
          <w:color w:val="000000"/>
        </w:rPr>
        <w:t>PACKAGE CONTAINS SEED</w:t>
      </w:r>
      <w:r w:rsidRPr="008A5AAA">
        <w:rPr>
          <w:noProof/>
          <w:color w:val="000000"/>
        </w:rPr>
        <w:t>”</w:t>
      </w:r>
    </w:p>
    <w:p w:rsidR="008A5AAA" w:rsidRPr="008A5AAA" w:rsidRDefault="008A5AAA" w:rsidP="008A5AAA">
      <w:pPr>
        <w:tabs>
          <w:tab w:val="left" w:pos="-1440"/>
          <w:tab w:val="left" w:pos="-720"/>
          <w:tab w:val="left" w:pos="0"/>
        </w:tabs>
        <w:ind w:left="360"/>
        <w:rPr>
          <w:noProof/>
          <w:color w:val="000000"/>
        </w:rPr>
      </w:pPr>
    </w:p>
    <w:p w:rsidR="008A5AAA" w:rsidRPr="008A5AAA" w:rsidRDefault="008A5AAA" w:rsidP="008A5AAA">
      <w:pPr>
        <w:numPr>
          <w:ilvl w:val="0"/>
          <w:numId w:val="1"/>
        </w:numPr>
        <w:tabs>
          <w:tab w:val="left" w:pos="-1440"/>
          <w:tab w:val="left" w:pos="-720"/>
          <w:tab w:val="left" w:pos="0"/>
        </w:tabs>
        <w:rPr>
          <w:noProof/>
          <w:color w:val="000000"/>
        </w:rPr>
      </w:pPr>
      <w:r w:rsidRPr="008A5AAA">
        <w:rPr>
          <w:b/>
          <w:bCs/>
          <w:noProof/>
          <w:color w:val="000000"/>
          <w:u w:val="single"/>
        </w:rPr>
        <w:t>ENCLOSE</w:t>
      </w:r>
      <w:r w:rsidRPr="008A5AAA">
        <w:rPr>
          <w:noProof/>
          <w:color w:val="000000"/>
        </w:rPr>
        <w:t xml:space="preserve"> a packing list in the shipment.  E-mail an electronic copy of sample identification information to NFGEL at </w:t>
      </w:r>
      <w:hyperlink r:id="rId8" w:history="1">
        <w:r w:rsidRPr="008A5AAA">
          <w:rPr>
            <w:rStyle w:val="Hyperlink"/>
            <w:noProof/>
            <w:color w:val="000000"/>
          </w:rPr>
          <w:t>vhipkins@fs.fed.us</w:t>
        </w:r>
      </w:hyperlink>
      <w:r w:rsidRPr="008A5AAA">
        <w:rPr>
          <w:noProof/>
          <w:color w:val="000000"/>
        </w:rPr>
        <w:t xml:space="preserve">.  We will reply when </w:t>
      </w:r>
      <w:r w:rsidRPr="008A5AAA">
        <w:rPr>
          <w:noProof/>
          <w:color w:val="000000"/>
        </w:rPr>
        <w:t>seed is</w:t>
      </w:r>
      <w:r w:rsidRPr="008A5AAA">
        <w:rPr>
          <w:noProof/>
          <w:color w:val="000000"/>
        </w:rPr>
        <w:t xml:space="preserve"> received.</w:t>
      </w:r>
    </w:p>
    <w:p w:rsidR="008A5AAA" w:rsidRPr="008A5AAA" w:rsidRDefault="008A5AAA" w:rsidP="008A5AAA">
      <w:pPr>
        <w:tabs>
          <w:tab w:val="left" w:pos="-1440"/>
          <w:tab w:val="left" w:pos="-720"/>
          <w:tab w:val="left" w:pos="0"/>
        </w:tabs>
        <w:ind w:left="360"/>
        <w:rPr>
          <w:noProof/>
          <w:color w:val="000000"/>
        </w:rPr>
      </w:pPr>
    </w:p>
    <w:p w:rsidR="008A5AAA" w:rsidRPr="008A5AAA" w:rsidRDefault="008A5AAA" w:rsidP="008A5AAA">
      <w:pPr>
        <w:numPr>
          <w:ilvl w:val="0"/>
          <w:numId w:val="1"/>
        </w:numPr>
        <w:tabs>
          <w:tab w:val="left" w:pos="-1440"/>
          <w:tab w:val="left" w:pos="-720"/>
          <w:tab w:val="left" w:pos="0"/>
        </w:tabs>
      </w:pPr>
      <w:r w:rsidRPr="008A5AAA">
        <w:rPr>
          <w:b/>
          <w:bCs/>
          <w:noProof/>
          <w:color w:val="000000"/>
          <w:u w:val="single"/>
        </w:rPr>
        <w:t>CALL</w:t>
      </w:r>
      <w:r w:rsidRPr="008A5AAA">
        <w:rPr>
          <w:noProof/>
          <w:color w:val="000000"/>
        </w:rPr>
        <w:t xml:space="preserve"> NFGEL at (530) 622-1609 when material is shipped.</w:t>
      </w:r>
    </w:p>
    <w:p w:rsidR="008A5AAA" w:rsidRDefault="008A5AAA">
      <w:pPr>
        <w:tabs>
          <w:tab w:val="left" w:pos="-1440"/>
          <w:tab w:val="left" w:pos="-720"/>
          <w:tab w:val="left" w:pos="0"/>
          <w:tab w:val="right" w:pos="540"/>
        </w:tabs>
        <w:rPr>
          <w:rFonts w:ascii="Times" w:hAnsi="Times"/>
          <w:b/>
          <w:bCs/>
          <w:noProof/>
          <w:color w:val="000000"/>
          <w:szCs w:val="28"/>
        </w:rPr>
      </w:pPr>
    </w:p>
    <w:sectPr w:rsidR="008A5AAA">
      <w:headerReference w:type="default" r:id="rId9"/>
      <w:footerReference w:type="default" r:id="rId10"/>
      <w:pgSz w:w="12240" w:h="15840"/>
      <w:pgMar w:top="1440" w:right="172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5AAA">
      <w:r>
        <w:separator/>
      </w:r>
    </w:p>
  </w:endnote>
  <w:endnote w:type="continuationSeparator" w:id="0">
    <w:p w:rsidR="00000000" w:rsidRDefault="008A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92" w:rsidRDefault="008A5AAA" w:rsidP="00925D92">
    <w:pPr>
      <w:pStyle w:val="HdrFtr"/>
      <w:widowControl/>
      <w:tabs>
        <w:tab w:val="clear" w:pos="5040"/>
        <w:tab w:val="clear" w:pos="10080"/>
        <w:tab w:val="center" w:pos="4410"/>
        <w:tab w:val="right" w:pos="9000"/>
      </w:tabs>
      <w:ind w:left="-540" w:right="-648"/>
    </w:pPr>
    <w:r>
      <w:rPr>
        <w:noProof/>
      </w:rPr>
      <w:drawing>
        <wp:inline distT="0" distB="0" distL="0" distR="0">
          <wp:extent cx="247650" cy="276225"/>
          <wp:effectExtent l="0" t="0" r="0" b="9525"/>
          <wp:docPr id="2"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925D92">
      <w:t xml:space="preserve"> </w:t>
    </w:r>
    <w:r w:rsidR="00925D92">
      <w:tab/>
      <w:t>Caring for the Land and Serving People</w:t>
    </w:r>
    <w:r w:rsidR="00925D92">
      <w:rPr>
        <w:rFonts w:ascii="Helvetica" w:hAnsi="Helvetica"/>
        <w:sz w:val="12"/>
        <w:szCs w:val="12"/>
      </w:rPr>
      <w:tab/>
      <w:t>Printed on Recycled Paper</w:t>
    </w:r>
    <w:r>
      <w:rPr>
        <w:noProof/>
      </w:rPr>
      <w:drawing>
        <wp:inline distT="0" distB="0" distL="0" distR="0">
          <wp:extent cx="209550" cy="219075"/>
          <wp:effectExtent l="0" t="0" r="0" b="9525"/>
          <wp:docPr id="3"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5AAA">
      <w:r>
        <w:separator/>
      </w:r>
    </w:p>
  </w:footnote>
  <w:footnote w:type="continuationSeparator" w:id="0">
    <w:p w:rsidR="00000000" w:rsidRDefault="008A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92" w:rsidRDefault="00925D92" w:rsidP="00925D92">
    <w:pPr>
      <w:pStyle w:val="HdrFtr"/>
      <w:widowControl/>
    </w:pPr>
  </w:p>
  <w:tbl>
    <w:tblPr>
      <w:tblW w:w="10260" w:type="dxa"/>
      <w:tblInd w:w="-810" w:type="dxa"/>
      <w:tblLayout w:type="fixed"/>
      <w:tblCellMar>
        <w:left w:w="0" w:type="dxa"/>
        <w:right w:w="0" w:type="dxa"/>
      </w:tblCellMar>
      <w:tblLook w:val="0000" w:firstRow="0" w:lastRow="0" w:firstColumn="0" w:lastColumn="0" w:noHBand="0" w:noVBand="0"/>
    </w:tblPr>
    <w:tblGrid>
      <w:gridCol w:w="810"/>
      <w:gridCol w:w="2970"/>
      <w:gridCol w:w="1260"/>
      <w:gridCol w:w="2340"/>
      <w:gridCol w:w="2880"/>
    </w:tblGrid>
    <w:tr w:rsidR="00925D92">
      <w:tblPrEx>
        <w:tblCellMar>
          <w:top w:w="0" w:type="dxa"/>
          <w:left w:w="0" w:type="dxa"/>
          <w:bottom w:w="0" w:type="dxa"/>
          <w:right w:w="0" w:type="dxa"/>
        </w:tblCellMar>
      </w:tblPrEx>
      <w:tc>
        <w:tcPr>
          <w:tcW w:w="810" w:type="dxa"/>
          <w:tcBorders>
            <w:top w:val="nil"/>
            <w:left w:val="nil"/>
            <w:bottom w:val="nil"/>
            <w:right w:val="nil"/>
          </w:tcBorders>
        </w:tcPr>
        <w:p w:rsidR="00925D92" w:rsidRDefault="008A5AAA" w:rsidP="00925D92">
          <w:pPr>
            <w:pStyle w:val="HdrFtr"/>
            <w:widowControl/>
            <w:ind w:right="144"/>
          </w:pPr>
          <w:r>
            <w:rPr>
              <w:noProof/>
            </w:rPr>
            <w:drawing>
              <wp:inline distT="0" distB="0" distL="0" distR="0">
                <wp:extent cx="428625" cy="390525"/>
                <wp:effectExtent l="0" t="0" r="9525" b="9525"/>
                <wp:docPr id="1" name="Picture 1" descr="usda_1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da_112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c>
        <w:tcPr>
          <w:tcW w:w="2970" w:type="dxa"/>
          <w:tcBorders>
            <w:top w:val="nil"/>
            <w:left w:val="nil"/>
            <w:bottom w:val="nil"/>
            <w:right w:val="nil"/>
          </w:tcBorders>
        </w:tcPr>
        <w:p w:rsidR="00925D92" w:rsidRDefault="00925D92" w:rsidP="00925D92">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925D92" w:rsidRDefault="00925D92" w:rsidP="00925D92">
          <w:pPr>
            <w:pStyle w:val="HdrFtr"/>
            <w:widowControl/>
            <w:ind w:left="90" w:right="144"/>
            <w:rPr>
              <w:b/>
              <w:bCs/>
              <w:sz w:val="20"/>
              <w:szCs w:val="20"/>
            </w:rPr>
          </w:pPr>
          <w:r>
            <w:rPr>
              <w:b/>
              <w:bCs/>
              <w:sz w:val="20"/>
              <w:szCs w:val="20"/>
            </w:rPr>
            <w:t>Department of</w:t>
          </w:r>
        </w:p>
        <w:p w:rsidR="00925D92" w:rsidRDefault="00925D92" w:rsidP="00925D92">
          <w:pPr>
            <w:pStyle w:val="HdrFtr"/>
            <w:widowControl/>
            <w:ind w:left="90" w:right="144"/>
          </w:pPr>
          <w:r>
            <w:rPr>
              <w:b/>
              <w:bCs/>
              <w:sz w:val="20"/>
              <w:szCs w:val="20"/>
            </w:rPr>
            <w:t>Agriculture</w:t>
          </w:r>
        </w:p>
      </w:tc>
      <w:tc>
        <w:tcPr>
          <w:tcW w:w="1260" w:type="dxa"/>
          <w:tcBorders>
            <w:top w:val="nil"/>
            <w:left w:val="nil"/>
            <w:bottom w:val="nil"/>
            <w:right w:val="nil"/>
          </w:tcBorders>
        </w:tcPr>
        <w:p w:rsidR="00925D92" w:rsidRDefault="00925D92" w:rsidP="00925D92">
          <w:pPr>
            <w:pStyle w:val="HdrFtr"/>
            <w:widowControl/>
            <w:ind w:left="180" w:right="144"/>
            <w:rPr>
              <w:b/>
              <w:bCs/>
              <w:sz w:val="20"/>
              <w:szCs w:val="20"/>
            </w:rPr>
          </w:pPr>
          <w:smartTag w:uri="urn:schemas-microsoft-com:office:smarttags" w:element="place">
            <w:r>
              <w:rPr>
                <w:b/>
                <w:bCs/>
                <w:sz w:val="20"/>
                <w:szCs w:val="20"/>
              </w:rPr>
              <w:t>Forest</w:t>
            </w:r>
          </w:smartTag>
        </w:p>
        <w:p w:rsidR="00925D92" w:rsidRDefault="00925D92" w:rsidP="00925D92">
          <w:pPr>
            <w:pStyle w:val="HdrFtr"/>
            <w:widowControl/>
            <w:ind w:left="180" w:right="144"/>
            <w:rPr>
              <w:b/>
              <w:bCs/>
              <w:sz w:val="20"/>
              <w:szCs w:val="20"/>
            </w:rPr>
          </w:pPr>
          <w:r>
            <w:rPr>
              <w:b/>
              <w:bCs/>
              <w:sz w:val="20"/>
              <w:szCs w:val="20"/>
            </w:rPr>
            <w:t>Service</w:t>
          </w:r>
        </w:p>
      </w:tc>
      <w:tc>
        <w:tcPr>
          <w:tcW w:w="2340" w:type="dxa"/>
          <w:tcBorders>
            <w:top w:val="nil"/>
            <w:left w:val="nil"/>
            <w:bottom w:val="nil"/>
            <w:right w:val="nil"/>
          </w:tcBorders>
        </w:tcPr>
        <w:p w:rsidR="00925D92" w:rsidRDefault="00925D92" w:rsidP="00925D92">
          <w:pPr>
            <w:pStyle w:val="HdrFtr"/>
            <w:widowControl/>
            <w:ind w:right="144"/>
            <w:rPr>
              <w:b/>
              <w:bCs/>
              <w:sz w:val="20"/>
              <w:szCs w:val="20"/>
            </w:rPr>
          </w:pPr>
          <w:r>
            <w:rPr>
              <w:b/>
              <w:bCs/>
              <w:sz w:val="20"/>
              <w:szCs w:val="20"/>
            </w:rPr>
            <w:t xml:space="preserve">National Forest </w:t>
          </w:r>
        </w:p>
        <w:p w:rsidR="00925D92" w:rsidRDefault="00925D92" w:rsidP="00925D92">
          <w:pPr>
            <w:pStyle w:val="HdrFtr"/>
            <w:widowControl/>
            <w:ind w:right="144"/>
            <w:rPr>
              <w:b/>
              <w:bCs/>
              <w:sz w:val="20"/>
              <w:szCs w:val="20"/>
            </w:rPr>
          </w:pPr>
          <w:r>
            <w:rPr>
              <w:b/>
              <w:bCs/>
              <w:sz w:val="20"/>
              <w:szCs w:val="20"/>
            </w:rPr>
            <w:t>Genetics Laboratory (NFGEL)</w:t>
          </w:r>
        </w:p>
      </w:tc>
      <w:tc>
        <w:tcPr>
          <w:tcW w:w="2880" w:type="dxa"/>
          <w:tcBorders>
            <w:top w:val="nil"/>
            <w:left w:val="nil"/>
            <w:bottom w:val="nil"/>
            <w:right w:val="nil"/>
          </w:tcBorders>
        </w:tcPr>
        <w:p w:rsidR="00925D92" w:rsidRDefault="00925D92" w:rsidP="00925D92">
          <w:pPr>
            <w:pStyle w:val="HdrFtr"/>
            <w:widowControl/>
            <w:ind w:left="144" w:right="144"/>
            <w:rPr>
              <w:b/>
              <w:bCs/>
              <w:sz w:val="20"/>
              <w:szCs w:val="20"/>
            </w:rPr>
          </w:pPr>
          <w:smartTag w:uri="urn:schemas-microsoft-com:office:smarttags" w:element="Street">
            <w:smartTag w:uri="urn:schemas-microsoft-com:office:smarttags" w:element="address">
              <w:r>
                <w:rPr>
                  <w:b/>
                  <w:bCs/>
                  <w:sz w:val="20"/>
                  <w:szCs w:val="20"/>
                </w:rPr>
                <w:t>2480 Carson Road</w:t>
              </w:r>
            </w:smartTag>
          </w:smartTag>
        </w:p>
        <w:p w:rsidR="00925D92" w:rsidRDefault="00925D92" w:rsidP="00925D92">
          <w:pPr>
            <w:pStyle w:val="HdrFtr"/>
            <w:widowControl/>
            <w:ind w:left="144" w:right="144"/>
            <w:rPr>
              <w:b/>
              <w:bCs/>
              <w:sz w:val="20"/>
              <w:szCs w:val="20"/>
            </w:rPr>
          </w:pPr>
          <w:smartTag w:uri="urn:schemas-microsoft-com:office:smarttags" w:element="place">
            <w:smartTag w:uri="urn:schemas-microsoft-com:office:smarttags" w:element="City">
              <w:r>
                <w:rPr>
                  <w:b/>
                  <w:bCs/>
                  <w:sz w:val="20"/>
                  <w:szCs w:val="20"/>
                </w:rPr>
                <w:t>Placerville</w:t>
              </w:r>
            </w:smartTag>
            <w:r>
              <w:rPr>
                <w:b/>
                <w:bCs/>
                <w:sz w:val="20"/>
                <w:szCs w:val="20"/>
              </w:rPr>
              <w:t xml:space="preserve">, </w:t>
            </w:r>
            <w:smartTag w:uri="urn:schemas-microsoft-com:office:smarttags" w:element="State">
              <w:r>
                <w:rPr>
                  <w:b/>
                  <w:bCs/>
                  <w:sz w:val="20"/>
                  <w:szCs w:val="20"/>
                </w:rPr>
                <w:t>CA</w:t>
              </w:r>
            </w:smartTag>
            <w:r>
              <w:rPr>
                <w:b/>
                <w:bCs/>
                <w:sz w:val="20"/>
                <w:szCs w:val="20"/>
              </w:rPr>
              <w:t xml:space="preserve"> </w:t>
            </w:r>
            <w:smartTag w:uri="urn:schemas-microsoft-com:office:smarttags" w:element="PostalCode">
              <w:r>
                <w:rPr>
                  <w:b/>
                  <w:bCs/>
                  <w:sz w:val="20"/>
                  <w:szCs w:val="20"/>
                </w:rPr>
                <w:t>95667</w:t>
              </w:r>
            </w:smartTag>
          </w:smartTag>
        </w:p>
        <w:p w:rsidR="00925D92" w:rsidRDefault="00925D92" w:rsidP="00925D92">
          <w:pPr>
            <w:pStyle w:val="HdrFtr"/>
            <w:widowControl/>
            <w:ind w:left="144" w:right="144"/>
            <w:rPr>
              <w:b/>
              <w:bCs/>
              <w:sz w:val="20"/>
              <w:szCs w:val="20"/>
            </w:rPr>
          </w:pPr>
          <w:r>
            <w:rPr>
              <w:b/>
              <w:bCs/>
              <w:sz w:val="20"/>
              <w:szCs w:val="20"/>
            </w:rPr>
            <w:t>(530) 622-1225 (voice)</w:t>
          </w:r>
        </w:p>
        <w:p w:rsidR="00925D92" w:rsidRDefault="00925D92" w:rsidP="00925D92">
          <w:pPr>
            <w:pStyle w:val="HdrFtr"/>
            <w:widowControl/>
            <w:ind w:left="144" w:right="144"/>
          </w:pPr>
          <w:r>
            <w:rPr>
              <w:b/>
              <w:bCs/>
              <w:sz w:val="20"/>
              <w:szCs w:val="20"/>
            </w:rPr>
            <w:t>(530) 622-2633 (fax)</w:t>
          </w:r>
        </w:p>
      </w:tc>
    </w:tr>
  </w:tbl>
  <w:p w:rsidR="00925D92" w:rsidRDefault="00925D92" w:rsidP="00925D92">
    <w:pPr>
      <w:pStyle w:val="HdrFtr"/>
      <w:widowControl/>
      <w:pBdr>
        <w:top w:val="single" w:sz="8" w:space="0" w:color="000000"/>
      </w:pBdr>
    </w:pPr>
  </w:p>
  <w:p w:rsidR="00925D92" w:rsidRPr="00925D92" w:rsidRDefault="00925D92" w:rsidP="00925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86F76"/>
    <w:multiLevelType w:val="hybridMultilevel"/>
    <w:tmpl w:val="3A344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92043B"/>
    <w:multiLevelType w:val="hybridMultilevel"/>
    <w:tmpl w:val="FEB629CE"/>
    <w:lvl w:ilvl="0" w:tplc="CD9689F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40"/>
    <w:rsid w:val="008A5AAA"/>
    <w:rsid w:val="00925D92"/>
    <w:rsid w:val="00E07540"/>
    <w:rsid w:val="00F9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D92"/>
    <w:rPr>
      <w:sz w:val="24"/>
      <w:szCs w:val="24"/>
    </w:rPr>
  </w:style>
  <w:style w:type="paragraph" w:styleId="Heading6">
    <w:name w:val="heading 6"/>
    <w:basedOn w:val="Normal"/>
    <w:next w:val="Normal"/>
    <w:qFormat/>
    <w:pPr>
      <w:keepNext/>
      <w:widowControl w:val="0"/>
      <w:tabs>
        <w:tab w:val="left" w:pos="-1440"/>
        <w:tab w:val="left" w:pos="-720"/>
        <w:tab w:val="right" w:pos="0"/>
      </w:tabs>
      <w:autoSpaceDE w:val="0"/>
      <w:autoSpaceDN w:val="0"/>
      <w:adjustRightInd w:val="0"/>
      <w:outlineLvl w:val="5"/>
    </w:pPr>
    <w:rPr>
      <w:rFonts w:ascii="Courier" w:hAnsi="Courie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BodyText2">
    <w:name w:val="Body Text 2"/>
    <w:basedOn w:val="Normal"/>
    <w:pPr>
      <w:widowControl w:val="0"/>
      <w:tabs>
        <w:tab w:val="left" w:pos="-1440"/>
        <w:tab w:val="left" w:pos="-720"/>
        <w:tab w:val="left" w:pos="540"/>
        <w:tab w:val="left" w:pos="1080"/>
      </w:tabs>
      <w:autoSpaceDE w:val="0"/>
      <w:autoSpaceDN w:val="0"/>
      <w:adjustRightInd w:val="0"/>
    </w:pPr>
    <w:rPr>
      <w:rFonts w:ascii="Courier New" w:hAnsi="Courier New" w:cs="Courier New"/>
      <w:b/>
      <w:bCs/>
    </w:rPr>
  </w:style>
  <w:style w:type="paragraph" w:styleId="Header">
    <w:name w:val="header"/>
    <w:basedOn w:val="Normal"/>
    <w:pPr>
      <w:widowControl w:val="0"/>
      <w:tabs>
        <w:tab w:val="center" w:pos="4320"/>
        <w:tab w:val="right" w:pos="8640"/>
      </w:tabs>
      <w:autoSpaceDE w:val="0"/>
      <w:autoSpaceDN w:val="0"/>
      <w:adjustRightInd w:val="0"/>
    </w:pPr>
    <w:rPr>
      <w:sz w:val="20"/>
    </w:rPr>
  </w:style>
  <w:style w:type="character" w:styleId="Hyperlink">
    <w:name w:val="Hyperlink"/>
    <w:basedOn w:val="DefaultParagraphFont"/>
    <w:rPr>
      <w:color w:val="0000FF"/>
      <w:u w:val="single"/>
    </w:rPr>
  </w:style>
  <w:style w:type="paragraph" w:customStyle="1" w:styleId="Cell">
    <w:name w:val="Cell"/>
    <w:basedOn w:val="Normal"/>
    <w:pPr>
      <w:widowControl w:val="0"/>
      <w:autoSpaceDE w:val="0"/>
      <w:autoSpaceDN w:val="0"/>
      <w:adjustRightInd w:val="0"/>
    </w:pPr>
    <w:rPr>
      <w:rFonts w:ascii="Courier" w:hAnsi="Courier"/>
      <w:noProof/>
      <w:color w:val="000000"/>
      <w:sz w:val="20"/>
      <w:szCs w:val="20"/>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Footer">
    <w:name w:val="footer"/>
    <w:basedOn w:val="Normal"/>
    <w:pPr>
      <w:tabs>
        <w:tab w:val="center" w:pos="4320"/>
        <w:tab w:val="right" w:pos="8640"/>
      </w:tabs>
    </w:p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customStyle="1" w:styleId="HdrFtr">
    <w:name w:val="HdrFtr"/>
    <w:basedOn w:val="Normal"/>
    <w:rsid w:val="00925D92"/>
    <w:pPr>
      <w:widowControl w:val="0"/>
      <w:tabs>
        <w:tab w:val="center" w:pos="5040"/>
        <w:tab w:val="right" w:pos="10080"/>
        <w:tab w:val="right" w:pos="13680"/>
      </w:tabs>
      <w:autoSpaceDE w:val="0"/>
      <w:autoSpaceDN w:val="0"/>
      <w:adjustRightInd w:val="0"/>
    </w:pPr>
    <w:rPr>
      <w:rFonts w:ascii="Times"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D92"/>
    <w:rPr>
      <w:sz w:val="24"/>
      <w:szCs w:val="24"/>
    </w:rPr>
  </w:style>
  <w:style w:type="paragraph" w:styleId="Heading6">
    <w:name w:val="heading 6"/>
    <w:basedOn w:val="Normal"/>
    <w:next w:val="Normal"/>
    <w:qFormat/>
    <w:pPr>
      <w:keepNext/>
      <w:widowControl w:val="0"/>
      <w:tabs>
        <w:tab w:val="left" w:pos="-1440"/>
        <w:tab w:val="left" w:pos="-720"/>
        <w:tab w:val="right" w:pos="0"/>
      </w:tabs>
      <w:autoSpaceDE w:val="0"/>
      <w:autoSpaceDN w:val="0"/>
      <w:adjustRightInd w:val="0"/>
      <w:outlineLvl w:val="5"/>
    </w:pPr>
    <w:rPr>
      <w:rFonts w:ascii="Courier" w:hAnsi="Courie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1440"/>
        <w:tab w:val="left" w:pos="-720"/>
        <w:tab w:val="left" w:pos="0"/>
        <w:tab w:val="right" w:pos="540"/>
      </w:tabs>
      <w:autoSpaceDE w:val="0"/>
      <w:autoSpaceDN w:val="0"/>
      <w:adjustRightInd w:val="0"/>
    </w:pPr>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styleId="BodyText2">
    <w:name w:val="Body Text 2"/>
    <w:basedOn w:val="Normal"/>
    <w:pPr>
      <w:widowControl w:val="0"/>
      <w:tabs>
        <w:tab w:val="left" w:pos="-1440"/>
        <w:tab w:val="left" w:pos="-720"/>
        <w:tab w:val="left" w:pos="540"/>
        <w:tab w:val="left" w:pos="1080"/>
      </w:tabs>
      <w:autoSpaceDE w:val="0"/>
      <w:autoSpaceDN w:val="0"/>
      <w:adjustRightInd w:val="0"/>
    </w:pPr>
    <w:rPr>
      <w:rFonts w:ascii="Courier New" w:hAnsi="Courier New" w:cs="Courier New"/>
      <w:b/>
      <w:bCs/>
    </w:rPr>
  </w:style>
  <w:style w:type="paragraph" w:styleId="Header">
    <w:name w:val="header"/>
    <w:basedOn w:val="Normal"/>
    <w:pPr>
      <w:widowControl w:val="0"/>
      <w:tabs>
        <w:tab w:val="center" w:pos="4320"/>
        <w:tab w:val="right" w:pos="8640"/>
      </w:tabs>
      <w:autoSpaceDE w:val="0"/>
      <w:autoSpaceDN w:val="0"/>
      <w:adjustRightInd w:val="0"/>
    </w:pPr>
    <w:rPr>
      <w:sz w:val="20"/>
    </w:rPr>
  </w:style>
  <w:style w:type="character" w:styleId="Hyperlink">
    <w:name w:val="Hyperlink"/>
    <w:basedOn w:val="DefaultParagraphFont"/>
    <w:rPr>
      <w:color w:val="0000FF"/>
      <w:u w:val="single"/>
    </w:rPr>
  </w:style>
  <w:style w:type="paragraph" w:customStyle="1" w:styleId="Cell">
    <w:name w:val="Cell"/>
    <w:basedOn w:val="Normal"/>
    <w:pPr>
      <w:widowControl w:val="0"/>
      <w:autoSpaceDE w:val="0"/>
      <w:autoSpaceDN w:val="0"/>
      <w:adjustRightInd w:val="0"/>
    </w:pPr>
    <w:rPr>
      <w:rFonts w:ascii="Courier" w:hAnsi="Courier"/>
      <w:noProof/>
      <w:color w:val="000000"/>
      <w:sz w:val="20"/>
      <w:szCs w:val="20"/>
    </w:rPr>
  </w:style>
  <w:style w:type="paragraph" w:styleId="BodyText3">
    <w:name w:val="Body Text 3"/>
    <w:basedOn w:val="Normal"/>
    <w:pPr>
      <w:widowControl w:val="0"/>
      <w:tabs>
        <w:tab w:val="left" w:pos="-1440"/>
        <w:tab w:val="left" w:pos="-720"/>
        <w:tab w:val="left" w:pos="0"/>
        <w:tab w:val="right" w:pos="540"/>
      </w:tabs>
      <w:autoSpaceDE w:val="0"/>
      <w:autoSpaceDN w:val="0"/>
      <w:adjustRightInd w:val="0"/>
    </w:pPr>
    <w:rPr>
      <w:rFonts w:ascii="Times" w:hAnsi="Times"/>
      <w:noProof/>
      <w:color w:val="000000"/>
      <w:sz w:val="28"/>
      <w:szCs w:val="28"/>
    </w:rPr>
  </w:style>
  <w:style w:type="paragraph" w:styleId="Footer">
    <w:name w:val="footer"/>
    <w:basedOn w:val="Normal"/>
    <w:pPr>
      <w:tabs>
        <w:tab w:val="center" w:pos="4320"/>
        <w:tab w:val="right" w:pos="8640"/>
      </w:tabs>
    </w:pPr>
  </w:style>
  <w:style w:type="paragraph" w:styleId="Title">
    <w:name w:val="Title"/>
    <w:basedOn w:val="Normal"/>
    <w:qFormat/>
    <w:pPr>
      <w:tabs>
        <w:tab w:val="left" w:pos="-1440"/>
        <w:tab w:val="left" w:pos="-720"/>
        <w:tab w:val="left" w:pos="0"/>
        <w:tab w:val="right" w:pos="540"/>
      </w:tabs>
      <w:jc w:val="center"/>
    </w:pPr>
    <w:rPr>
      <w:rFonts w:ascii="Times" w:hAnsi="Times"/>
      <w:b/>
      <w:bCs/>
      <w:noProof/>
      <w:color w:val="000000"/>
      <w:sz w:val="28"/>
      <w:szCs w:val="28"/>
    </w:rPr>
  </w:style>
  <w:style w:type="paragraph" w:customStyle="1" w:styleId="HdrFtr">
    <w:name w:val="HdrFtr"/>
    <w:basedOn w:val="Normal"/>
    <w:rsid w:val="00925D92"/>
    <w:pPr>
      <w:widowControl w:val="0"/>
      <w:tabs>
        <w:tab w:val="center" w:pos="5040"/>
        <w:tab w:val="right" w:pos="10080"/>
        <w:tab w:val="right" w:pos="13680"/>
      </w:tabs>
      <w:autoSpaceDE w:val="0"/>
      <w:autoSpaceDN w:val="0"/>
      <w:adjustRightInd w:val="0"/>
    </w:pPr>
    <w:rPr>
      <w:rFonts w:ascii="Times" w:hAnsi="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hipkins@fs.fe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GENERAL COLLECTION GUIDE FOR SEEDS</vt:lpstr>
    </vt:vector>
  </TitlesOfParts>
  <Company>USDA Forest Service</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COLLECTION GUIDE FOR SEEDS</dc:title>
  <dc:subject/>
  <dc:creator>USDA Forest Service</dc:creator>
  <cp:keywords/>
  <dc:description/>
  <cp:lastModifiedBy>Hipkins, Valerie -FS</cp:lastModifiedBy>
  <cp:revision>2</cp:revision>
  <dcterms:created xsi:type="dcterms:W3CDTF">2013-08-09T20:41:00Z</dcterms:created>
  <dcterms:modified xsi:type="dcterms:W3CDTF">2013-08-09T20:41:00Z</dcterms:modified>
</cp:coreProperties>
</file>