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5E7" w:rsidRDefault="009E15E7">
      <w:pPr>
        <w:tabs>
          <w:tab w:val="left" w:pos="-1440"/>
          <w:tab w:val="left" w:pos="-720"/>
          <w:tab w:val="left" w:pos="0"/>
          <w:tab w:val="right" w:pos="540"/>
        </w:tabs>
        <w:jc w:val="center"/>
        <w:rPr>
          <w:rFonts w:ascii="Times" w:hAnsi="Times"/>
          <w:b/>
          <w:bCs/>
          <w:noProof/>
          <w:color w:val="000000"/>
          <w:szCs w:val="28"/>
        </w:rPr>
      </w:pPr>
      <w:r>
        <w:rPr>
          <w:rFonts w:ascii="Times" w:hAnsi="Times"/>
          <w:b/>
          <w:bCs/>
          <w:noProof/>
          <w:color w:val="000000"/>
          <w:szCs w:val="28"/>
        </w:rPr>
        <w:t>GENERAL COLLECTION GUIDE FOR VEGETATIVE MATERIALS</w:t>
      </w:r>
    </w:p>
    <w:p w:rsidR="000C7E16" w:rsidRDefault="000C7E16">
      <w:pPr>
        <w:tabs>
          <w:tab w:val="left" w:pos="-1440"/>
          <w:tab w:val="left" w:pos="-720"/>
          <w:tab w:val="left" w:pos="0"/>
          <w:tab w:val="right" w:pos="540"/>
        </w:tabs>
        <w:jc w:val="center"/>
        <w:rPr>
          <w:rFonts w:ascii="Times" w:hAnsi="Times"/>
          <w:b/>
          <w:bCs/>
          <w:noProof/>
          <w:color w:val="000000"/>
          <w:szCs w:val="28"/>
        </w:rPr>
      </w:pPr>
      <w:r>
        <w:rPr>
          <w:rFonts w:ascii="Times" w:hAnsi="Times"/>
          <w:b/>
          <w:bCs/>
          <w:noProof/>
          <w:color w:val="000000"/>
          <w:szCs w:val="28"/>
        </w:rPr>
        <w:t>*SENDING MATERIAL UNDER COOL CONDITIONS*</w:t>
      </w:r>
    </w:p>
    <w:p w:rsidR="009E15E7" w:rsidRDefault="000C7E16">
      <w:pPr>
        <w:tabs>
          <w:tab w:val="left" w:pos="-1440"/>
          <w:tab w:val="left" w:pos="-720"/>
          <w:tab w:val="left" w:pos="0"/>
          <w:tab w:val="right" w:pos="540"/>
        </w:tabs>
        <w:jc w:val="center"/>
        <w:rPr>
          <w:rFonts w:ascii="Times" w:hAnsi="Times"/>
          <w:noProof/>
          <w:color w:val="000000"/>
          <w:sz w:val="16"/>
          <w:szCs w:val="28"/>
        </w:rPr>
      </w:pPr>
      <w:r>
        <w:rPr>
          <w:rFonts w:ascii="Times" w:hAnsi="Times"/>
          <w:noProof/>
          <w:color w:val="000000"/>
          <w:sz w:val="16"/>
          <w:szCs w:val="28"/>
        </w:rPr>
        <w:t>(revised 6/2013</w:t>
      </w:r>
      <w:r w:rsidR="009E15E7">
        <w:rPr>
          <w:rFonts w:ascii="Times" w:hAnsi="Times"/>
          <w:noProof/>
          <w:color w:val="000000"/>
          <w:sz w:val="16"/>
          <w:szCs w:val="28"/>
        </w:rPr>
        <w:t>)</w:t>
      </w:r>
    </w:p>
    <w:p w:rsidR="009E15E7" w:rsidRDefault="009E15E7">
      <w:pPr>
        <w:pBdr>
          <w:bottom w:val="single" w:sz="12" w:space="1" w:color="auto"/>
        </w:pBdr>
        <w:tabs>
          <w:tab w:val="left" w:pos="-1440"/>
          <w:tab w:val="left" w:pos="-720"/>
          <w:tab w:val="left" w:pos="0"/>
          <w:tab w:val="right" w:pos="540"/>
        </w:tabs>
        <w:rPr>
          <w:rFonts w:ascii="Times" w:hAnsi="Times"/>
          <w:b/>
          <w:bCs/>
          <w:noProof/>
          <w:color w:val="000000"/>
          <w:sz w:val="16"/>
          <w:szCs w:val="28"/>
        </w:rPr>
      </w:pPr>
    </w:p>
    <w:p w:rsidR="009E15E7" w:rsidRDefault="009E15E7">
      <w:pPr>
        <w:tabs>
          <w:tab w:val="left" w:pos="-1440"/>
          <w:tab w:val="left" w:pos="-720"/>
          <w:tab w:val="left" w:pos="0"/>
          <w:tab w:val="right" w:pos="540"/>
        </w:tabs>
        <w:rPr>
          <w:rFonts w:ascii="Times" w:hAnsi="Times"/>
          <w:b/>
          <w:bCs/>
          <w:noProof/>
          <w:color w:val="000000"/>
          <w:szCs w:val="28"/>
        </w:rPr>
      </w:pPr>
    </w:p>
    <w:p w:rsidR="009E15E7" w:rsidRDefault="009E15E7">
      <w:pPr>
        <w:tabs>
          <w:tab w:val="left" w:pos="-1440"/>
          <w:tab w:val="left" w:pos="-720"/>
          <w:tab w:val="left" w:pos="0"/>
          <w:tab w:val="right" w:pos="540"/>
        </w:tabs>
        <w:rPr>
          <w:noProof/>
          <w:color w:val="000000"/>
          <w:sz w:val="20"/>
          <w:szCs w:val="28"/>
        </w:rPr>
      </w:pPr>
      <w:r>
        <w:rPr>
          <w:b/>
          <w:bCs/>
          <w:noProof/>
          <w:color w:val="000000"/>
          <w:sz w:val="20"/>
          <w:szCs w:val="28"/>
        </w:rPr>
        <w:t>IMPORTANT!</w:t>
      </w:r>
      <w:r>
        <w:rPr>
          <w:noProof/>
          <w:color w:val="000000"/>
          <w:sz w:val="20"/>
          <w:szCs w:val="28"/>
        </w:rPr>
        <w:t xml:space="preserve">  Sample collectors are required to make contact with NFGEL staff </w:t>
      </w:r>
      <w:r>
        <w:rPr>
          <w:b/>
          <w:bCs/>
          <w:noProof/>
          <w:color w:val="000000"/>
          <w:sz w:val="20"/>
          <w:szCs w:val="28"/>
        </w:rPr>
        <w:t xml:space="preserve">BEFORE </w:t>
      </w:r>
      <w:r>
        <w:rPr>
          <w:noProof/>
          <w:color w:val="000000"/>
          <w:sz w:val="20"/>
          <w:szCs w:val="28"/>
        </w:rPr>
        <w:t>collections begin.  Call (530) 622-1609 for orientation to collection procedures, Quality Assurance (QA) sampling, and equipment.  Questions will gladly be answered.  We want to help you make your project a success, and that means collections must be optimal!</w:t>
      </w:r>
    </w:p>
    <w:p w:rsidR="009E15E7" w:rsidRDefault="009E15E7">
      <w:pPr>
        <w:tabs>
          <w:tab w:val="left" w:pos="-1440"/>
          <w:tab w:val="left" w:pos="-720"/>
          <w:tab w:val="left" w:pos="0"/>
          <w:tab w:val="right" w:pos="540"/>
        </w:tabs>
        <w:rPr>
          <w:noProof/>
          <w:color w:val="000000"/>
          <w:sz w:val="20"/>
          <w:szCs w:val="28"/>
        </w:rPr>
      </w:pPr>
    </w:p>
    <w:p w:rsidR="009E15E7" w:rsidRDefault="009E15E7">
      <w:pPr>
        <w:tabs>
          <w:tab w:val="left" w:pos="-1440"/>
          <w:tab w:val="left" w:pos="-720"/>
          <w:tab w:val="left" w:pos="0"/>
          <w:tab w:val="right" w:pos="540"/>
        </w:tabs>
        <w:rPr>
          <w:noProof/>
          <w:color w:val="000000"/>
          <w:sz w:val="20"/>
          <w:szCs w:val="28"/>
        </w:rPr>
      </w:pPr>
    </w:p>
    <w:p w:rsidR="009E15E7" w:rsidRDefault="009E15E7">
      <w:pPr>
        <w:tabs>
          <w:tab w:val="left" w:pos="-1440"/>
          <w:tab w:val="left" w:pos="-720"/>
          <w:tab w:val="left" w:pos="0"/>
          <w:tab w:val="right" w:pos="540"/>
        </w:tabs>
        <w:rPr>
          <w:b/>
          <w:bCs/>
          <w:i/>
          <w:iCs/>
          <w:noProof/>
          <w:color w:val="000000"/>
          <w:sz w:val="20"/>
          <w:szCs w:val="28"/>
        </w:rPr>
      </w:pPr>
      <w:r>
        <w:rPr>
          <w:b/>
          <w:bCs/>
          <w:i/>
          <w:iCs/>
          <w:noProof/>
          <w:color w:val="000000"/>
          <w:sz w:val="20"/>
          <w:szCs w:val="28"/>
        </w:rPr>
        <w:t>COLLECTION AND PACKING:</w:t>
      </w:r>
    </w:p>
    <w:p w:rsidR="009E15E7" w:rsidRDefault="009E15E7">
      <w:pPr>
        <w:pStyle w:val="axNormal"/>
        <w:widowControl/>
        <w:tabs>
          <w:tab w:val="clear" w:pos="720"/>
          <w:tab w:val="clear" w:pos="1440"/>
          <w:tab w:val="clear" w:pos="2160"/>
          <w:tab w:val="left" w:pos="-1440"/>
          <w:tab w:val="left" w:pos="-720"/>
          <w:tab w:val="left" w:pos="0"/>
          <w:tab w:val="left" w:pos="450"/>
        </w:tabs>
        <w:autoSpaceDE/>
        <w:autoSpaceDN/>
        <w:adjustRightInd/>
        <w:rPr>
          <w:rFonts w:ascii="Times New Roman" w:hAnsi="Times New Roman"/>
          <w:sz w:val="20"/>
          <w:szCs w:val="28"/>
        </w:rPr>
      </w:pPr>
      <w:r>
        <w:rPr>
          <w:rFonts w:ascii="Times New Roman" w:hAnsi="Times New Roman"/>
          <w:sz w:val="20"/>
          <w:szCs w:val="28"/>
        </w:rPr>
        <w:tab/>
        <w:t>Samples must be free from all visible disease and/or insect damage.</w:t>
      </w:r>
    </w:p>
    <w:p w:rsidR="009E15E7" w:rsidRDefault="009E15E7">
      <w:pPr>
        <w:pStyle w:val="Cell"/>
        <w:tabs>
          <w:tab w:val="left" w:pos="-1440"/>
          <w:tab w:val="left" w:pos="-720"/>
          <w:tab w:val="left" w:pos="0"/>
          <w:tab w:val="left" w:pos="450"/>
        </w:tabs>
        <w:rPr>
          <w:rFonts w:ascii="Times New Roman" w:hAnsi="Times New Roman"/>
          <w:b w:val="0"/>
          <w:bCs w:val="0"/>
          <w:szCs w:val="28"/>
        </w:rPr>
      </w:pPr>
      <w:r>
        <w:rPr>
          <w:rFonts w:ascii="Times New Roman" w:hAnsi="Times New Roman"/>
          <w:b w:val="0"/>
          <w:bCs w:val="0"/>
          <w:szCs w:val="28"/>
        </w:rPr>
        <w:tab/>
        <w:t xml:space="preserve">Samples should be placed in ziplock plastic bags large enough to prevent tissue from being folded, crushed, or damaged.  If samples are very wet, pat with paper towels until tissue is just damp to prevent mold.  Each sample should be well identified with labels in permanent ink.  Write the identification on the outside of each ziplock bag, and also insert a matching label inside the bag.  Place bags into an ice chest with frozen blue ice to keep samples cool in the field.  </w:t>
      </w:r>
      <w:r w:rsidR="000C7E16">
        <w:rPr>
          <w:rFonts w:ascii="Times New Roman" w:hAnsi="Times New Roman"/>
          <w:b w:val="0"/>
          <w:bCs w:val="0"/>
          <w:szCs w:val="28"/>
        </w:rPr>
        <w:t>Keep bags and ice chests out of the sun</w:t>
      </w:r>
      <w:r>
        <w:rPr>
          <w:rFonts w:ascii="Times New Roman" w:hAnsi="Times New Roman"/>
          <w:b w:val="0"/>
          <w:bCs w:val="0"/>
          <w:szCs w:val="28"/>
        </w:rPr>
        <w:t>.  Do not leave collection bags inside vehicles in summer heat.  Include QA samples if required for your project, as determined by NFGEL staff.</w:t>
      </w:r>
    </w:p>
    <w:p w:rsidR="009E15E7" w:rsidRDefault="009E15E7">
      <w:pPr>
        <w:pStyle w:val="axNormal"/>
        <w:tabs>
          <w:tab w:val="clear" w:pos="720"/>
          <w:tab w:val="clear" w:pos="1440"/>
          <w:tab w:val="clear" w:pos="2160"/>
          <w:tab w:val="left" w:pos="-1440"/>
          <w:tab w:val="left" w:pos="-720"/>
          <w:tab w:val="left" w:pos="450"/>
        </w:tabs>
        <w:rPr>
          <w:rFonts w:ascii="Times New Roman" w:hAnsi="Times New Roman"/>
          <w:sz w:val="20"/>
          <w:szCs w:val="28"/>
        </w:rPr>
      </w:pPr>
      <w:r>
        <w:rPr>
          <w:rFonts w:ascii="Times New Roman" w:hAnsi="Times New Roman"/>
          <w:sz w:val="20"/>
          <w:szCs w:val="28"/>
        </w:rPr>
        <w:tab/>
        <w:t xml:space="preserve">Store bagged tissue in a refrigerator until shipping.  Do not allow bags to touch the refrigerator walls as this often causes the samples to freeze.  Ship samples in an ice chest with frozen blue ice packs to keep samples cold in transit.  </w:t>
      </w:r>
      <w:r w:rsidR="000C7E16">
        <w:rPr>
          <w:rFonts w:ascii="Times New Roman" w:hAnsi="Times New Roman"/>
          <w:sz w:val="20"/>
          <w:szCs w:val="28"/>
        </w:rPr>
        <w:t>Please do not</w:t>
      </w:r>
      <w:r>
        <w:rPr>
          <w:rFonts w:ascii="Times New Roman" w:hAnsi="Times New Roman"/>
          <w:sz w:val="20"/>
          <w:szCs w:val="28"/>
        </w:rPr>
        <w:t xml:space="preserve"> use wet ice</w:t>
      </w:r>
      <w:r w:rsidR="000C7E16">
        <w:rPr>
          <w:rFonts w:ascii="Times New Roman" w:hAnsi="Times New Roman"/>
          <w:sz w:val="20"/>
          <w:szCs w:val="28"/>
        </w:rPr>
        <w:t xml:space="preserve"> or frozen bottles of water</w:t>
      </w:r>
      <w:r>
        <w:rPr>
          <w:rFonts w:ascii="Times New Roman" w:hAnsi="Times New Roman"/>
          <w:sz w:val="20"/>
          <w:szCs w:val="28"/>
        </w:rPr>
        <w:t xml:space="preserve">.  Insulate samples from direct contact with blue ice using </w:t>
      </w:r>
      <w:r w:rsidR="000C7E16">
        <w:rPr>
          <w:rFonts w:ascii="Times New Roman" w:hAnsi="Times New Roman"/>
          <w:sz w:val="20"/>
          <w:szCs w:val="28"/>
        </w:rPr>
        <w:t xml:space="preserve">a thin layer of </w:t>
      </w:r>
      <w:r>
        <w:rPr>
          <w:rFonts w:ascii="Times New Roman" w:hAnsi="Times New Roman"/>
          <w:sz w:val="20"/>
          <w:szCs w:val="28"/>
        </w:rPr>
        <w:t>newspaper or other packing material.  Use enough blue ice to keep samples cool.  Hot summer months may require more blue ice for protection. Don’t pack samples together so tightly that samples are crushed and bruised when they arrive; use another cooler if needed.  If you ship in a Styrofoam ice chest (they are inexpensive), please place the ice chest in a cardboard box to prevent the cooler from breaking in transit.</w:t>
      </w:r>
    </w:p>
    <w:p w:rsidR="009E15E7" w:rsidRDefault="009E15E7">
      <w:pPr>
        <w:pStyle w:val="BodyText"/>
        <w:tabs>
          <w:tab w:val="clear" w:pos="0"/>
          <w:tab w:val="clear" w:pos="540"/>
          <w:tab w:val="left" w:pos="450"/>
        </w:tabs>
        <w:rPr>
          <w:sz w:val="20"/>
        </w:rPr>
      </w:pPr>
    </w:p>
    <w:p w:rsidR="009E15E7" w:rsidRDefault="009E15E7">
      <w:pPr>
        <w:pStyle w:val="Header"/>
        <w:tabs>
          <w:tab w:val="clear" w:pos="4320"/>
          <w:tab w:val="clear" w:pos="8640"/>
          <w:tab w:val="left" w:pos="-1440"/>
          <w:tab w:val="left" w:pos="-720"/>
          <w:tab w:val="left" w:pos="450"/>
        </w:tabs>
      </w:pPr>
    </w:p>
    <w:p w:rsidR="009E15E7" w:rsidRDefault="009E15E7">
      <w:pPr>
        <w:tabs>
          <w:tab w:val="left" w:pos="-1440"/>
          <w:tab w:val="left" w:pos="-720"/>
          <w:tab w:val="left" w:pos="0"/>
          <w:tab w:val="left" w:pos="450"/>
          <w:tab w:val="right" w:pos="540"/>
        </w:tabs>
        <w:rPr>
          <w:noProof/>
          <w:color w:val="000000"/>
          <w:sz w:val="20"/>
          <w:szCs w:val="28"/>
        </w:rPr>
      </w:pPr>
      <w:r>
        <w:rPr>
          <w:b/>
          <w:bCs/>
          <w:i/>
          <w:iCs/>
          <w:caps/>
          <w:noProof/>
          <w:color w:val="000000"/>
          <w:sz w:val="20"/>
          <w:szCs w:val="28"/>
        </w:rPr>
        <w:t>Shipping</w:t>
      </w:r>
      <w:r>
        <w:rPr>
          <w:b/>
          <w:bCs/>
          <w:i/>
          <w:iCs/>
          <w:noProof/>
          <w:color w:val="000000"/>
          <w:sz w:val="20"/>
          <w:szCs w:val="28"/>
        </w:rPr>
        <w:t>:</w:t>
      </w:r>
    </w:p>
    <w:p w:rsidR="009E15E7" w:rsidRDefault="009E15E7">
      <w:pPr>
        <w:tabs>
          <w:tab w:val="left" w:pos="-1440"/>
          <w:tab w:val="left" w:pos="-720"/>
          <w:tab w:val="left" w:pos="0"/>
          <w:tab w:val="left" w:pos="450"/>
        </w:tabs>
        <w:rPr>
          <w:noProof/>
          <w:color w:val="000000"/>
          <w:sz w:val="20"/>
          <w:szCs w:val="28"/>
        </w:rPr>
      </w:pPr>
      <w:r>
        <w:rPr>
          <w:noProof/>
          <w:color w:val="000000"/>
          <w:sz w:val="20"/>
          <w:szCs w:val="28"/>
        </w:rPr>
        <w:tab/>
        <w:t xml:space="preserve">Ship vegetative materials as soon as possible; within one day of collection is best.  It is important to cordinate shipping of materials with NFGEL so that samples may be processed quickly upon arrival.  </w:t>
      </w:r>
      <w:r>
        <w:rPr>
          <w:b/>
          <w:bCs/>
          <w:noProof/>
          <w:color w:val="000000"/>
          <w:sz w:val="20"/>
          <w:szCs w:val="28"/>
        </w:rPr>
        <w:t xml:space="preserve">NEVER MAIL THE PACKAGE SO THAT IT ARRIVES AT THE LAB ON A FRIDAY OR THE DAY BEFORE A </w:t>
      </w:r>
      <w:smartTag w:uri="urn:schemas-microsoft-com:office:smarttags" w:element="place">
        <w:r>
          <w:rPr>
            <w:b/>
            <w:bCs/>
            <w:noProof/>
            <w:color w:val="000000"/>
            <w:sz w:val="20"/>
            <w:szCs w:val="28"/>
          </w:rPr>
          <w:t>HOLIDAY</w:t>
        </w:r>
      </w:smartTag>
      <w:r>
        <w:rPr>
          <w:b/>
          <w:bCs/>
          <w:noProof/>
          <w:color w:val="000000"/>
          <w:sz w:val="20"/>
          <w:szCs w:val="28"/>
        </w:rPr>
        <w:t>.</w:t>
      </w:r>
      <w:r>
        <w:rPr>
          <w:noProof/>
          <w:color w:val="000000"/>
          <w:sz w:val="20"/>
          <w:szCs w:val="28"/>
        </w:rPr>
        <w:t xml:space="preserve">  </w:t>
      </w:r>
    </w:p>
    <w:p w:rsidR="009E15E7" w:rsidRDefault="009E15E7">
      <w:pPr>
        <w:tabs>
          <w:tab w:val="left" w:pos="-1440"/>
          <w:tab w:val="left" w:pos="-720"/>
          <w:tab w:val="left" w:pos="0"/>
        </w:tabs>
        <w:rPr>
          <w:noProof/>
          <w:color w:val="000000"/>
          <w:sz w:val="20"/>
          <w:szCs w:val="28"/>
        </w:rPr>
      </w:pPr>
    </w:p>
    <w:p w:rsidR="009E15E7" w:rsidRDefault="009E15E7">
      <w:pPr>
        <w:numPr>
          <w:ilvl w:val="0"/>
          <w:numId w:val="2"/>
        </w:numPr>
        <w:tabs>
          <w:tab w:val="left" w:pos="-1440"/>
          <w:tab w:val="left" w:pos="-720"/>
          <w:tab w:val="left" w:pos="0"/>
        </w:tabs>
        <w:rPr>
          <w:noProof/>
          <w:color w:val="000000"/>
          <w:sz w:val="20"/>
          <w:szCs w:val="28"/>
        </w:rPr>
      </w:pPr>
      <w:r>
        <w:rPr>
          <w:b/>
          <w:bCs/>
          <w:noProof/>
          <w:color w:val="000000"/>
          <w:sz w:val="20"/>
          <w:szCs w:val="28"/>
          <w:u w:val="single"/>
        </w:rPr>
        <w:t>SEND</w:t>
      </w:r>
      <w:r>
        <w:rPr>
          <w:noProof/>
          <w:color w:val="000000"/>
          <w:sz w:val="20"/>
          <w:szCs w:val="28"/>
        </w:rPr>
        <w:t xml:space="preserve"> by a quick and traceable delivery service.  (Federal Express has the best delivery time for us, but UPS or U.S. Postal Overnight Service are fine).  Send to:</w:t>
      </w:r>
    </w:p>
    <w:p w:rsidR="009E15E7" w:rsidRDefault="009E15E7">
      <w:pPr>
        <w:tabs>
          <w:tab w:val="left" w:pos="-1440"/>
          <w:tab w:val="left" w:pos="-720"/>
          <w:tab w:val="left" w:pos="0"/>
        </w:tabs>
        <w:ind w:left="360"/>
        <w:rPr>
          <w:noProof/>
          <w:color w:val="000000"/>
          <w:sz w:val="20"/>
          <w:szCs w:val="28"/>
        </w:rPr>
      </w:pPr>
      <w:r>
        <w:rPr>
          <w:noProof/>
          <w:color w:val="000000"/>
          <w:sz w:val="20"/>
          <w:szCs w:val="28"/>
        </w:rPr>
        <w:tab/>
      </w:r>
      <w:r>
        <w:rPr>
          <w:noProof/>
          <w:color w:val="000000"/>
          <w:sz w:val="20"/>
          <w:szCs w:val="28"/>
        </w:rPr>
        <w:tab/>
      </w:r>
      <w:smartTag w:uri="urn:schemas-microsoft-com:office:smarttags" w:element="place">
        <w:smartTag w:uri="urn:schemas-microsoft-com:office:smarttags" w:element="PlaceName">
          <w:r>
            <w:rPr>
              <w:noProof/>
              <w:color w:val="000000"/>
              <w:sz w:val="20"/>
              <w:szCs w:val="28"/>
            </w:rPr>
            <w:t>USDA</w:t>
          </w:r>
        </w:smartTag>
        <w:r>
          <w:rPr>
            <w:noProof/>
            <w:color w:val="000000"/>
            <w:sz w:val="20"/>
            <w:szCs w:val="28"/>
          </w:rPr>
          <w:t xml:space="preserve"> </w:t>
        </w:r>
        <w:smartTag w:uri="urn:schemas-microsoft-com:office:smarttags" w:element="PlaceType">
          <w:r>
            <w:rPr>
              <w:noProof/>
              <w:color w:val="000000"/>
              <w:sz w:val="20"/>
              <w:szCs w:val="28"/>
            </w:rPr>
            <w:t>Forest</w:t>
          </w:r>
        </w:smartTag>
      </w:smartTag>
      <w:r>
        <w:rPr>
          <w:noProof/>
          <w:color w:val="000000"/>
          <w:sz w:val="20"/>
          <w:szCs w:val="28"/>
        </w:rPr>
        <w:t xml:space="preserve"> Service - NFGEL</w:t>
      </w:r>
    </w:p>
    <w:p w:rsidR="009E15E7" w:rsidRDefault="009E15E7">
      <w:pPr>
        <w:tabs>
          <w:tab w:val="left" w:pos="-1440"/>
          <w:tab w:val="left" w:pos="-720"/>
          <w:tab w:val="left" w:pos="0"/>
        </w:tabs>
        <w:ind w:left="360"/>
        <w:rPr>
          <w:noProof/>
          <w:color w:val="000000"/>
          <w:sz w:val="20"/>
          <w:szCs w:val="28"/>
        </w:rPr>
      </w:pPr>
      <w:r>
        <w:rPr>
          <w:noProof/>
          <w:color w:val="000000"/>
          <w:sz w:val="20"/>
          <w:szCs w:val="28"/>
        </w:rPr>
        <w:tab/>
      </w:r>
      <w:r>
        <w:rPr>
          <w:noProof/>
          <w:color w:val="000000"/>
          <w:sz w:val="20"/>
          <w:szCs w:val="28"/>
        </w:rPr>
        <w:tab/>
      </w:r>
      <w:smartTag w:uri="urn:schemas-microsoft-com:office:smarttags" w:element="Street">
        <w:smartTag w:uri="urn:schemas-microsoft-com:office:smarttags" w:element="address">
          <w:r>
            <w:rPr>
              <w:noProof/>
              <w:color w:val="000000"/>
              <w:sz w:val="20"/>
              <w:szCs w:val="28"/>
            </w:rPr>
            <w:t>2480 Carson Road</w:t>
          </w:r>
        </w:smartTag>
      </w:smartTag>
    </w:p>
    <w:p w:rsidR="009E15E7" w:rsidRDefault="009E15E7">
      <w:pPr>
        <w:tabs>
          <w:tab w:val="left" w:pos="-1440"/>
          <w:tab w:val="left" w:pos="-720"/>
          <w:tab w:val="left" w:pos="0"/>
        </w:tabs>
        <w:ind w:left="360"/>
        <w:rPr>
          <w:noProof/>
          <w:color w:val="000000"/>
          <w:sz w:val="20"/>
          <w:szCs w:val="28"/>
        </w:rPr>
      </w:pPr>
      <w:r>
        <w:rPr>
          <w:noProof/>
          <w:color w:val="000000"/>
          <w:sz w:val="20"/>
          <w:szCs w:val="28"/>
        </w:rPr>
        <w:tab/>
      </w:r>
      <w:r>
        <w:rPr>
          <w:noProof/>
          <w:color w:val="000000"/>
          <w:sz w:val="20"/>
          <w:szCs w:val="28"/>
        </w:rPr>
        <w:tab/>
      </w:r>
      <w:smartTag w:uri="urn:schemas-microsoft-com:office:smarttags" w:element="place">
        <w:smartTag w:uri="urn:schemas-microsoft-com:office:smarttags" w:element="City">
          <w:r>
            <w:rPr>
              <w:noProof/>
              <w:color w:val="000000"/>
              <w:sz w:val="20"/>
              <w:szCs w:val="28"/>
            </w:rPr>
            <w:t>Placerville</w:t>
          </w:r>
        </w:smartTag>
        <w:r>
          <w:rPr>
            <w:noProof/>
            <w:color w:val="000000"/>
            <w:sz w:val="20"/>
            <w:szCs w:val="28"/>
          </w:rPr>
          <w:t xml:space="preserve">, </w:t>
        </w:r>
        <w:smartTag w:uri="urn:schemas-microsoft-com:office:smarttags" w:element="State">
          <w:r>
            <w:rPr>
              <w:noProof/>
              <w:color w:val="000000"/>
              <w:sz w:val="20"/>
              <w:szCs w:val="28"/>
            </w:rPr>
            <w:t>CA</w:t>
          </w:r>
        </w:smartTag>
        <w:r>
          <w:rPr>
            <w:noProof/>
            <w:color w:val="000000"/>
            <w:sz w:val="20"/>
            <w:szCs w:val="28"/>
          </w:rPr>
          <w:t xml:space="preserve"> </w:t>
        </w:r>
        <w:smartTag w:uri="urn:schemas-microsoft-com:office:smarttags" w:element="PostalCode">
          <w:r>
            <w:rPr>
              <w:noProof/>
              <w:color w:val="000000"/>
              <w:sz w:val="20"/>
              <w:szCs w:val="28"/>
            </w:rPr>
            <w:t>95667</w:t>
          </w:r>
        </w:smartTag>
      </w:smartTag>
    </w:p>
    <w:p w:rsidR="009E15E7" w:rsidRDefault="009E15E7">
      <w:pPr>
        <w:tabs>
          <w:tab w:val="left" w:pos="-1440"/>
          <w:tab w:val="left" w:pos="-720"/>
          <w:tab w:val="left" w:pos="0"/>
        </w:tabs>
        <w:ind w:left="360"/>
        <w:rPr>
          <w:noProof/>
          <w:color w:val="000000"/>
          <w:sz w:val="20"/>
          <w:szCs w:val="28"/>
        </w:rPr>
      </w:pPr>
      <w:r>
        <w:rPr>
          <w:noProof/>
          <w:color w:val="000000"/>
          <w:sz w:val="20"/>
          <w:szCs w:val="28"/>
        </w:rPr>
        <w:tab/>
      </w:r>
      <w:r>
        <w:rPr>
          <w:noProof/>
          <w:color w:val="000000"/>
          <w:sz w:val="20"/>
          <w:szCs w:val="28"/>
        </w:rPr>
        <w:tab/>
        <w:t>phone: 530-622-1609; fax: 530-622-2633</w:t>
      </w:r>
    </w:p>
    <w:p w:rsidR="009E15E7" w:rsidRDefault="009E15E7">
      <w:pPr>
        <w:tabs>
          <w:tab w:val="left" w:pos="-1440"/>
          <w:tab w:val="left" w:pos="-720"/>
          <w:tab w:val="left" w:pos="0"/>
        </w:tabs>
        <w:ind w:left="360"/>
        <w:rPr>
          <w:noProof/>
          <w:color w:val="000000"/>
          <w:sz w:val="20"/>
          <w:szCs w:val="28"/>
        </w:rPr>
      </w:pPr>
    </w:p>
    <w:p w:rsidR="009E15E7" w:rsidRDefault="009E15E7">
      <w:pPr>
        <w:numPr>
          <w:ilvl w:val="0"/>
          <w:numId w:val="2"/>
        </w:numPr>
        <w:tabs>
          <w:tab w:val="left" w:pos="-1440"/>
          <w:tab w:val="left" w:pos="-720"/>
          <w:tab w:val="left" w:pos="0"/>
        </w:tabs>
        <w:rPr>
          <w:noProof/>
          <w:color w:val="000000"/>
          <w:sz w:val="20"/>
          <w:szCs w:val="28"/>
        </w:rPr>
      </w:pPr>
      <w:r>
        <w:rPr>
          <w:b/>
          <w:bCs/>
          <w:noProof/>
          <w:color w:val="000000"/>
          <w:sz w:val="20"/>
          <w:szCs w:val="28"/>
          <w:u w:val="single"/>
        </w:rPr>
        <w:t>MARK</w:t>
      </w:r>
      <w:r>
        <w:rPr>
          <w:noProof/>
          <w:color w:val="000000"/>
          <w:sz w:val="20"/>
          <w:szCs w:val="28"/>
        </w:rPr>
        <w:t xml:space="preserve"> on the outside of the package:  “VEGETATIVE MATERIAL – REFRIGERATE IMMEDIATELY UPON ARRIVAL”</w:t>
      </w:r>
    </w:p>
    <w:p w:rsidR="009E15E7" w:rsidRDefault="009E15E7">
      <w:pPr>
        <w:tabs>
          <w:tab w:val="left" w:pos="-1440"/>
          <w:tab w:val="left" w:pos="-720"/>
          <w:tab w:val="left" w:pos="0"/>
        </w:tabs>
        <w:ind w:left="360"/>
        <w:rPr>
          <w:noProof/>
          <w:color w:val="000000"/>
          <w:sz w:val="20"/>
          <w:szCs w:val="28"/>
        </w:rPr>
      </w:pPr>
    </w:p>
    <w:p w:rsidR="009E15E7" w:rsidRDefault="009E15E7">
      <w:pPr>
        <w:numPr>
          <w:ilvl w:val="0"/>
          <w:numId w:val="2"/>
        </w:numPr>
        <w:tabs>
          <w:tab w:val="left" w:pos="-1440"/>
          <w:tab w:val="left" w:pos="-720"/>
          <w:tab w:val="left" w:pos="0"/>
        </w:tabs>
        <w:rPr>
          <w:noProof/>
          <w:color w:val="000000"/>
          <w:sz w:val="20"/>
          <w:szCs w:val="28"/>
        </w:rPr>
      </w:pPr>
      <w:r>
        <w:rPr>
          <w:b/>
          <w:bCs/>
          <w:noProof/>
          <w:color w:val="000000"/>
          <w:sz w:val="20"/>
          <w:szCs w:val="28"/>
          <w:u w:val="single"/>
        </w:rPr>
        <w:t>ENCLOSE</w:t>
      </w:r>
      <w:r>
        <w:rPr>
          <w:noProof/>
          <w:color w:val="000000"/>
          <w:sz w:val="20"/>
          <w:szCs w:val="28"/>
        </w:rPr>
        <w:t xml:space="preserve"> a packing list</w:t>
      </w:r>
      <w:r w:rsidR="000C7E16">
        <w:rPr>
          <w:noProof/>
          <w:color w:val="000000"/>
          <w:sz w:val="20"/>
          <w:szCs w:val="28"/>
        </w:rPr>
        <w:t xml:space="preserve"> in the shipment.  E</w:t>
      </w:r>
      <w:r>
        <w:rPr>
          <w:noProof/>
          <w:color w:val="000000"/>
          <w:sz w:val="20"/>
          <w:szCs w:val="28"/>
        </w:rPr>
        <w:t>-mail a</w:t>
      </w:r>
      <w:r w:rsidR="000C7E16">
        <w:rPr>
          <w:noProof/>
          <w:color w:val="000000"/>
          <w:sz w:val="20"/>
          <w:szCs w:val="28"/>
        </w:rPr>
        <w:t>n electronic</w:t>
      </w:r>
      <w:r>
        <w:rPr>
          <w:noProof/>
          <w:color w:val="000000"/>
          <w:sz w:val="20"/>
          <w:szCs w:val="28"/>
        </w:rPr>
        <w:t xml:space="preserve"> copy </w:t>
      </w:r>
      <w:r w:rsidR="000C7E16">
        <w:rPr>
          <w:noProof/>
          <w:color w:val="000000"/>
          <w:sz w:val="20"/>
          <w:szCs w:val="28"/>
        </w:rPr>
        <w:t xml:space="preserve">of sample identification information </w:t>
      </w:r>
      <w:bookmarkStart w:id="0" w:name="_GoBack"/>
      <w:bookmarkEnd w:id="0"/>
      <w:r>
        <w:rPr>
          <w:noProof/>
          <w:color w:val="000000"/>
          <w:sz w:val="20"/>
          <w:szCs w:val="28"/>
        </w:rPr>
        <w:t xml:space="preserve">to NFGEL at </w:t>
      </w:r>
      <w:hyperlink r:id="rId8" w:history="1">
        <w:r>
          <w:rPr>
            <w:rStyle w:val="Hyperlink"/>
            <w:noProof/>
            <w:color w:val="000000"/>
            <w:sz w:val="20"/>
            <w:szCs w:val="28"/>
          </w:rPr>
          <w:t>vhipkins</w:t>
        </w:r>
        <w:r>
          <w:rPr>
            <w:rStyle w:val="Hyperlink"/>
            <w:noProof/>
            <w:color w:val="000000"/>
            <w:sz w:val="20"/>
            <w:szCs w:val="28"/>
          </w:rPr>
          <w:t>@</w:t>
        </w:r>
        <w:r>
          <w:rPr>
            <w:rStyle w:val="Hyperlink"/>
            <w:noProof/>
            <w:color w:val="000000"/>
            <w:sz w:val="20"/>
            <w:szCs w:val="28"/>
          </w:rPr>
          <w:t>fs.fed.u</w:t>
        </w:r>
        <w:r>
          <w:rPr>
            <w:rStyle w:val="Hyperlink"/>
            <w:noProof/>
            <w:color w:val="000000"/>
            <w:sz w:val="20"/>
            <w:szCs w:val="28"/>
          </w:rPr>
          <w:t>s</w:t>
        </w:r>
      </w:hyperlink>
      <w:r>
        <w:rPr>
          <w:noProof/>
          <w:color w:val="000000"/>
          <w:sz w:val="20"/>
          <w:szCs w:val="28"/>
        </w:rPr>
        <w:t>.  We will reply when materials are received.</w:t>
      </w:r>
    </w:p>
    <w:p w:rsidR="009E15E7" w:rsidRDefault="009E15E7">
      <w:pPr>
        <w:tabs>
          <w:tab w:val="left" w:pos="-1440"/>
          <w:tab w:val="left" w:pos="-720"/>
          <w:tab w:val="left" w:pos="0"/>
        </w:tabs>
        <w:ind w:left="360"/>
        <w:rPr>
          <w:noProof/>
          <w:color w:val="000000"/>
          <w:sz w:val="20"/>
          <w:szCs w:val="28"/>
        </w:rPr>
      </w:pPr>
    </w:p>
    <w:p w:rsidR="009E15E7" w:rsidRDefault="009E15E7">
      <w:pPr>
        <w:numPr>
          <w:ilvl w:val="0"/>
          <w:numId w:val="2"/>
        </w:numPr>
        <w:tabs>
          <w:tab w:val="left" w:pos="-1440"/>
          <w:tab w:val="left" w:pos="-720"/>
          <w:tab w:val="left" w:pos="0"/>
        </w:tabs>
        <w:rPr>
          <w:noProof/>
          <w:color w:val="000000"/>
          <w:sz w:val="20"/>
          <w:szCs w:val="28"/>
        </w:rPr>
      </w:pPr>
      <w:r>
        <w:rPr>
          <w:b/>
          <w:bCs/>
          <w:noProof/>
          <w:color w:val="000000"/>
          <w:sz w:val="20"/>
          <w:szCs w:val="28"/>
          <w:u w:val="single"/>
        </w:rPr>
        <w:t>CALL</w:t>
      </w:r>
      <w:r>
        <w:rPr>
          <w:noProof/>
          <w:color w:val="000000"/>
          <w:sz w:val="20"/>
          <w:szCs w:val="28"/>
        </w:rPr>
        <w:t xml:space="preserve"> NFGEL at (530) 622-1609 when material is shipped.</w:t>
      </w:r>
    </w:p>
    <w:p w:rsidR="009E15E7" w:rsidRDefault="009E15E7">
      <w:pPr>
        <w:tabs>
          <w:tab w:val="left" w:pos="-1440"/>
          <w:tab w:val="left" w:pos="-720"/>
          <w:tab w:val="left" w:pos="0"/>
        </w:tabs>
        <w:ind w:left="720"/>
        <w:rPr>
          <w:noProof/>
          <w:color w:val="000000"/>
          <w:sz w:val="20"/>
          <w:szCs w:val="28"/>
        </w:rPr>
      </w:pPr>
    </w:p>
    <w:p w:rsidR="009E15E7" w:rsidRDefault="009E15E7">
      <w:pPr>
        <w:pStyle w:val="Header"/>
        <w:tabs>
          <w:tab w:val="clear" w:pos="4320"/>
          <w:tab w:val="clear" w:pos="8640"/>
        </w:tabs>
      </w:pPr>
    </w:p>
    <w:p w:rsidR="009E15E7" w:rsidRDefault="009E15E7"/>
    <w:sectPr w:rsidR="009E15E7">
      <w:headerReference w:type="default" r:id="rId9"/>
      <w:footerReference w:type="default" r:id="rId10"/>
      <w:headerReference w:type="first" r:id="rId11"/>
      <w:footerReference w:type="first" r:id="rId12"/>
      <w:type w:val="continuous"/>
      <w:pgSz w:w="12240" w:h="15840"/>
      <w:pgMar w:top="1440" w:right="1440" w:bottom="1440" w:left="1440"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C7E16">
      <w:r>
        <w:separator/>
      </w:r>
    </w:p>
  </w:endnote>
  <w:endnote w:type="continuationSeparator" w:id="0">
    <w:p w:rsidR="00000000" w:rsidRDefault="000C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E7" w:rsidRDefault="009E15E7">
    <w:pPr>
      <w:pStyle w:val="HdrFt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E7" w:rsidRDefault="000C7E16">
    <w:pPr>
      <w:pStyle w:val="HdrFtr"/>
      <w:widowControl/>
      <w:tabs>
        <w:tab w:val="clear" w:pos="5040"/>
        <w:tab w:val="clear" w:pos="10080"/>
        <w:tab w:val="center" w:pos="4680"/>
        <w:tab w:val="right" w:pos="9900"/>
      </w:tabs>
      <w:ind w:left="-540" w:right="-809"/>
    </w:pPr>
    <w:r>
      <w:rPr>
        <w:noProof/>
      </w:rPr>
      <w:drawing>
        <wp:inline distT="0" distB="0" distL="0" distR="0">
          <wp:extent cx="245110" cy="278130"/>
          <wp:effectExtent l="0" t="0" r="2540" b="7620"/>
          <wp:docPr id="2" name="Picture 2"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 cy="278130"/>
                  </a:xfrm>
                  <a:prstGeom prst="rect">
                    <a:avLst/>
                  </a:prstGeom>
                  <a:noFill/>
                  <a:ln>
                    <a:noFill/>
                  </a:ln>
                </pic:spPr>
              </pic:pic>
            </a:graphicData>
          </a:graphic>
        </wp:inline>
      </w:drawing>
    </w:r>
    <w:r w:rsidR="009E15E7">
      <w:t xml:space="preserve"> </w:t>
    </w:r>
    <w:r w:rsidR="009E15E7">
      <w:tab/>
    </w:r>
    <w:r w:rsidR="009E15E7">
      <w:rPr>
        <w:b/>
        <w:bCs/>
        <w:sz w:val="20"/>
        <w:szCs w:val="20"/>
      </w:rPr>
      <w:t>Caring for the Land and Serving People</w:t>
    </w:r>
    <w:r w:rsidR="009E15E7">
      <w:rPr>
        <w:rFonts w:ascii="Helvetica" w:hAnsi="Helvetica"/>
        <w:sz w:val="12"/>
        <w:szCs w:val="12"/>
      </w:rPr>
      <w:tab/>
      <w:t>Printed on Recycled Paper</w:t>
    </w:r>
    <w:r>
      <w:rPr>
        <w:noProof/>
      </w:rPr>
      <w:drawing>
        <wp:inline distT="0" distB="0" distL="0" distR="0">
          <wp:extent cx="212090" cy="225425"/>
          <wp:effectExtent l="0" t="0" r="0" b="3175"/>
          <wp:docPr id="3" name="Picture 3" descr="recycle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ycle11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090" cy="2254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C7E16">
      <w:r>
        <w:separator/>
      </w:r>
    </w:p>
  </w:footnote>
  <w:footnote w:type="continuationSeparator" w:id="0">
    <w:p w:rsidR="00000000" w:rsidRDefault="000C7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E7" w:rsidRDefault="009E15E7">
    <w:pPr>
      <w:pStyle w:val="HdrFtr"/>
      <w:widowControl/>
      <w:tabs>
        <w:tab w:val="clear" w:pos="5040"/>
        <w:tab w:val="clear" w:pos="100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E7" w:rsidRDefault="009E15E7">
    <w:pPr>
      <w:pStyle w:val="HdrFtr"/>
      <w:widowControl/>
    </w:pPr>
  </w:p>
  <w:p w:rsidR="009E15E7" w:rsidRDefault="009E15E7">
    <w:pPr>
      <w:pStyle w:val="HdrFtr"/>
      <w:widowControl/>
    </w:pPr>
  </w:p>
  <w:tbl>
    <w:tblPr>
      <w:tblW w:w="10260" w:type="dxa"/>
      <w:tblInd w:w="-810" w:type="dxa"/>
      <w:tblLayout w:type="fixed"/>
      <w:tblCellMar>
        <w:left w:w="0" w:type="dxa"/>
        <w:right w:w="0" w:type="dxa"/>
      </w:tblCellMar>
      <w:tblLook w:val="0000" w:firstRow="0" w:lastRow="0" w:firstColumn="0" w:lastColumn="0" w:noHBand="0" w:noVBand="0"/>
    </w:tblPr>
    <w:tblGrid>
      <w:gridCol w:w="810"/>
      <w:gridCol w:w="2970"/>
      <w:gridCol w:w="1260"/>
      <w:gridCol w:w="2340"/>
      <w:gridCol w:w="2880"/>
    </w:tblGrid>
    <w:tr w:rsidR="009E15E7">
      <w:tblPrEx>
        <w:tblCellMar>
          <w:top w:w="0" w:type="dxa"/>
          <w:left w:w="0" w:type="dxa"/>
          <w:bottom w:w="0" w:type="dxa"/>
          <w:right w:w="0" w:type="dxa"/>
        </w:tblCellMar>
      </w:tblPrEx>
      <w:tc>
        <w:tcPr>
          <w:tcW w:w="810" w:type="dxa"/>
          <w:tcBorders>
            <w:top w:val="nil"/>
            <w:left w:val="nil"/>
            <w:bottom w:val="nil"/>
            <w:right w:val="nil"/>
          </w:tcBorders>
        </w:tcPr>
        <w:p w:rsidR="009E15E7" w:rsidRDefault="000C7E16">
          <w:pPr>
            <w:pStyle w:val="HdrFtr"/>
            <w:widowControl/>
            <w:ind w:right="144"/>
          </w:pPr>
          <w:r>
            <w:rPr>
              <w:noProof/>
            </w:rPr>
            <w:drawing>
              <wp:inline distT="0" distB="0" distL="0" distR="0">
                <wp:extent cx="430530" cy="391160"/>
                <wp:effectExtent l="0" t="0" r="7620" b="8890"/>
                <wp:docPr id="1" name="Picture 1" descr="usda_1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sda_112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530" cy="391160"/>
                        </a:xfrm>
                        <a:prstGeom prst="rect">
                          <a:avLst/>
                        </a:prstGeom>
                        <a:noFill/>
                        <a:ln>
                          <a:noFill/>
                        </a:ln>
                      </pic:spPr>
                    </pic:pic>
                  </a:graphicData>
                </a:graphic>
              </wp:inline>
            </w:drawing>
          </w:r>
        </w:p>
      </w:tc>
      <w:tc>
        <w:tcPr>
          <w:tcW w:w="2970" w:type="dxa"/>
          <w:tcBorders>
            <w:top w:val="nil"/>
            <w:left w:val="nil"/>
            <w:bottom w:val="nil"/>
            <w:right w:val="nil"/>
          </w:tcBorders>
        </w:tcPr>
        <w:p w:rsidR="009E15E7" w:rsidRDefault="009E15E7">
          <w:pPr>
            <w:pStyle w:val="HdrFtr"/>
            <w:widowControl/>
            <w:ind w:left="90" w:right="144"/>
            <w:rPr>
              <w:b/>
              <w:bCs/>
              <w:sz w:val="20"/>
              <w:szCs w:val="20"/>
            </w:rPr>
          </w:pPr>
          <w:smartTag w:uri="urn:schemas-microsoft-com:office:smarttags" w:element="country-region">
            <w:smartTag w:uri="urn:schemas-microsoft-com:office:smarttags" w:element="place">
              <w:r>
                <w:rPr>
                  <w:b/>
                  <w:bCs/>
                  <w:sz w:val="20"/>
                  <w:szCs w:val="20"/>
                </w:rPr>
                <w:t>United States</w:t>
              </w:r>
            </w:smartTag>
          </w:smartTag>
        </w:p>
        <w:p w:rsidR="009E15E7" w:rsidRDefault="009E15E7">
          <w:pPr>
            <w:pStyle w:val="HdrFtr"/>
            <w:widowControl/>
            <w:ind w:left="90" w:right="144"/>
            <w:rPr>
              <w:b/>
              <w:bCs/>
              <w:sz w:val="20"/>
              <w:szCs w:val="20"/>
            </w:rPr>
          </w:pPr>
          <w:r>
            <w:rPr>
              <w:b/>
              <w:bCs/>
              <w:sz w:val="20"/>
              <w:szCs w:val="20"/>
            </w:rPr>
            <w:t>Department of</w:t>
          </w:r>
        </w:p>
        <w:p w:rsidR="009E15E7" w:rsidRDefault="009E15E7">
          <w:pPr>
            <w:pStyle w:val="HdrFtr"/>
            <w:widowControl/>
            <w:ind w:left="90" w:right="144"/>
          </w:pPr>
          <w:r>
            <w:rPr>
              <w:b/>
              <w:bCs/>
              <w:sz w:val="20"/>
              <w:szCs w:val="20"/>
            </w:rPr>
            <w:t>Agriculture</w:t>
          </w:r>
        </w:p>
      </w:tc>
      <w:tc>
        <w:tcPr>
          <w:tcW w:w="1260" w:type="dxa"/>
          <w:tcBorders>
            <w:top w:val="nil"/>
            <w:left w:val="nil"/>
            <w:bottom w:val="nil"/>
            <w:right w:val="nil"/>
          </w:tcBorders>
        </w:tcPr>
        <w:p w:rsidR="009E15E7" w:rsidRDefault="009E15E7">
          <w:pPr>
            <w:pStyle w:val="HdrFtr"/>
            <w:widowControl/>
            <w:ind w:left="180" w:right="144"/>
            <w:rPr>
              <w:b/>
              <w:bCs/>
              <w:sz w:val="20"/>
              <w:szCs w:val="20"/>
            </w:rPr>
          </w:pPr>
          <w:smartTag w:uri="urn:schemas-microsoft-com:office:smarttags" w:element="place">
            <w:r>
              <w:rPr>
                <w:b/>
                <w:bCs/>
                <w:sz w:val="20"/>
                <w:szCs w:val="20"/>
              </w:rPr>
              <w:t>Forest</w:t>
            </w:r>
          </w:smartTag>
        </w:p>
        <w:p w:rsidR="009E15E7" w:rsidRDefault="009E15E7">
          <w:pPr>
            <w:pStyle w:val="HdrFtr"/>
            <w:widowControl/>
            <w:ind w:left="180" w:right="144"/>
            <w:rPr>
              <w:b/>
              <w:bCs/>
              <w:sz w:val="20"/>
              <w:szCs w:val="20"/>
            </w:rPr>
          </w:pPr>
          <w:r>
            <w:rPr>
              <w:b/>
              <w:bCs/>
              <w:sz w:val="20"/>
              <w:szCs w:val="20"/>
            </w:rPr>
            <w:t>Service</w:t>
          </w:r>
        </w:p>
      </w:tc>
      <w:tc>
        <w:tcPr>
          <w:tcW w:w="2340" w:type="dxa"/>
          <w:tcBorders>
            <w:top w:val="nil"/>
            <w:left w:val="nil"/>
            <w:bottom w:val="nil"/>
            <w:right w:val="nil"/>
          </w:tcBorders>
        </w:tcPr>
        <w:p w:rsidR="009E15E7" w:rsidRDefault="009E15E7">
          <w:pPr>
            <w:pStyle w:val="HdrFtr"/>
            <w:widowControl/>
            <w:ind w:right="144"/>
            <w:rPr>
              <w:b/>
              <w:bCs/>
              <w:sz w:val="20"/>
              <w:szCs w:val="20"/>
            </w:rPr>
          </w:pPr>
          <w:r>
            <w:rPr>
              <w:b/>
              <w:bCs/>
              <w:sz w:val="20"/>
              <w:szCs w:val="20"/>
            </w:rPr>
            <w:t xml:space="preserve">National Forest </w:t>
          </w:r>
        </w:p>
        <w:p w:rsidR="009E15E7" w:rsidRDefault="009E15E7">
          <w:pPr>
            <w:pStyle w:val="HdrFtr"/>
            <w:widowControl/>
            <w:ind w:right="144"/>
            <w:rPr>
              <w:b/>
              <w:bCs/>
              <w:sz w:val="20"/>
              <w:szCs w:val="20"/>
            </w:rPr>
          </w:pPr>
          <w:r>
            <w:rPr>
              <w:b/>
              <w:bCs/>
              <w:sz w:val="20"/>
              <w:szCs w:val="20"/>
            </w:rPr>
            <w:t>Genetics Laboratory (NFGEL)</w:t>
          </w:r>
        </w:p>
      </w:tc>
      <w:tc>
        <w:tcPr>
          <w:tcW w:w="2880" w:type="dxa"/>
          <w:tcBorders>
            <w:top w:val="nil"/>
            <w:left w:val="nil"/>
            <w:bottom w:val="nil"/>
            <w:right w:val="nil"/>
          </w:tcBorders>
        </w:tcPr>
        <w:p w:rsidR="009E15E7" w:rsidRDefault="009E15E7">
          <w:pPr>
            <w:pStyle w:val="HdrFtr"/>
            <w:widowControl/>
            <w:ind w:left="144" w:right="144"/>
            <w:rPr>
              <w:b/>
              <w:bCs/>
              <w:sz w:val="20"/>
              <w:szCs w:val="20"/>
            </w:rPr>
          </w:pPr>
          <w:smartTag w:uri="urn:schemas-microsoft-com:office:smarttags" w:element="Street">
            <w:smartTag w:uri="urn:schemas-microsoft-com:office:smarttags" w:element="address">
              <w:r>
                <w:rPr>
                  <w:b/>
                  <w:bCs/>
                  <w:sz w:val="20"/>
                  <w:szCs w:val="20"/>
                </w:rPr>
                <w:t>2480 Carson Road</w:t>
              </w:r>
            </w:smartTag>
          </w:smartTag>
        </w:p>
        <w:p w:rsidR="009E15E7" w:rsidRDefault="009E15E7">
          <w:pPr>
            <w:pStyle w:val="HdrFtr"/>
            <w:widowControl/>
            <w:ind w:left="144" w:right="144"/>
            <w:rPr>
              <w:b/>
              <w:bCs/>
              <w:sz w:val="20"/>
              <w:szCs w:val="20"/>
            </w:rPr>
          </w:pPr>
          <w:smartTag w:uri="urn:schemas-microsoft-com:office:smarttags" w:element="place">
            <w:smartTag w:uri="urn:schemas-microsoft-com:office:smarttags" w:element="City">
              <w:r>
                <w:rPr>
                  <w:b/>
                  <w:bCs/>
                  <w:sz w:val="20"/>
                  <w:szCs w:val="20"/>
                </w:rPr>
                <w:t>Placerville</w:t>
              </w:r>
            </w:smartTag>
            <w:r>
              <w:rPr>
                <w:b/>
                <w:bCs/>
                <w:sz w:val="20"/>
                <w:szCs w:val="20"/>
              </w:rPr>
              <w:t xml:space="preserve">, </w:t>
            </w:r>
            <w:smartTag w:uri="urn:schemas-microsoft-com:office:smarttags" w:element="State">
              <w:r>
                <w:rPr>
                  <w:b/>
                  <w:bCs/>
                  <w:sz w:val="20"/>
                  <w:szCs w:val="20"/>
                </w:rPr>
                <w:t>CA</w:t>
              </w:r>
            </w:smartTag>
            <w:r>
              <w:rPr>
                <w:b/>
                <w:bCs/>
                <w:sz w:val="20"/>
                <w:szCs w:val="20"/>
              </w:rPr>
              <w:t xml:space="preserve"> </w:t>
            </w:r>
            <w:smartTag w:uri="urn:schemas-microsoft-com:office:smarttags" w:element="PostalCode">
              <w:r>
                <w:rPr>
                  <w:b/>
                  <w:bCs/>
                  <w:sz w:val="20"/>
                  <w:szCs w:val="20"/>
                </w:rPr>
                <w:t>95667</w:t>
              </w:r>
            </w:smartTag>
          </w:smartTag>
        </w:p>
        <w:p w:rsidR="009E15E7" w:rsidRDefault="009E15E7">
          <w:pPr>
            <w:pStyle w:val="HdrFtr"/>
            <w:widowControl/>
            <w:ind w:left="144" w:right="144"/>
            <w:rPr>
              <w:b/>
              <w:bCs/>
              <w:sz w:val="20"/>
              <w:szCs w:val="20"/>
            </w:rPr>
          </w:pPr>
          <w:r>
            <w:rPr>
              <w:b/>
              <w:bCs/>
              <w:sz w:val="20"/>
              <w:szCs w:val="20"/>
            </w:rPr>
            <w:t>(530) 622-1225 (voice)</w:t>
          </w:r>
        </w:p>
        <w:p w:rsidR="009E15E7" w:rsidRDefault="009E15E7">
          <w:pPr>
            <w:pStyle w:val="HdrFtr"/>
            <w:widowControl/>
            <w:ind w:left="144" w:right="144"/>
          </w:pPr>
          <w:r>
            <w:rPr>
              <w:b/>
              <w:bCs/>
              <w:sz w:val="20"/>
              <w:szCs w:val="20"/>
            </w:rPr>
            <w:t>(530) 622-2633 (fax)</w:t>
          </w:r>
        </w:p>
      </w:tc>
    </w:tr>
  </w:tbl>
  <w:p w:rsidR="009E15E7" w:rsidRDefault="009E15E7">
    <w:pPr>
      <w:pStyle w:val="HdrFtr"/>
      <w:widowControl/>
      <w:pBdr>
        <w:top w:val="single" w:sz="8" w:space="0" w:color="00000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86F76"/>
    <w:multiLevelType w:val="hybridMultilevel"/>
    <w:tmpl w:val="3A3449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092043B"/>
    <w:multiLevelType w:val="hybridMultilevel"/>
    <w:tmpl w:val="FEB629CE"/>
    <w:lvl w:ilvl="0" w:tplc="CD9689F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3A2"/>
    <w:rsid w:val="000C7E16"/>
    <w:rsid w:val="009E15E7"/>
    <w:rsid w:val="00C86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ddress">
    <w:name w:val="Address"/>
    <w:basedOn w:val="Normal"/>
    <w:pPr>
      <w:widowControl w:val="0"/>
      <w:autoSpaceDE w:val="0"/>
      <w:autoSpaceDN w:val="0"/>
      <w:adjustRightInd w:val="0"/>
    </w:pPr>
    <w:rPr>
      <w:rFonts w:ascii="Times" w:hAnsi="Times"/>
      <w:color w:val="000000"/>
    </w:rPr>
  </w:style>
  <w:style w:type="paragraph" w:customStyle="1" w:styleId="Cell">
    <w:name w:val="Cell"/>
    <w:basedOn w:val="Normal"/>
    <w:pPr>
      <w:widowControl w:val="0"/>
      <w:autoSpaceDE w:val="0"/>
      <w:autoSpaceDN w:val="0"/>
      <w:adjustRightInd w:val="0"/>
    </w:pPr>
    <w:rPr>
      <w:rFonts w:ascii="Times" w:hAnsi="Times"/>
      <w:b/>
      <w:bCs/>
      <w:color w:val="000000"/>
      <w:sz w:val="20"/>
      <w:szCs w:val="20"/>
    </w:rPr>
  </w:style>
  <w:style w:type="paragraph" w:customStyle="1" w:styleId="HdrFtr">
    <w:name w:val="HdrFtr"/>
    <w:basedOn w:val="Normal"/>
    <w:pPr>
      <w:widowControl w:val="0"/>
      <w:tabs>
        <w:tab w:val="center" w:pos="5040"/>
        <w:tab w:val="right" w:pos="10080"/>
        <w:tab w:val="right" w:pos="13680"/>
      </w:tabs>
      <w:autoSpaceDE w:val="0"/>
      <w:autoSpaceDN w:val="0"/>
      <w:adjustRightInd w:val="0"/>
    </w:pPr>
    <w:rPr>
      <w:rFonts w:ascii="Times" w:hAnsi="Times"/>
      <w:color w:val="000000"/>
    </w:rPr>
  </w:style>
  <w:style w:type="paragraph" w:customStyle="1" w:styleId="Paragraph">
    <w:name w:val="Paragraph"/>
    <w:basedOn w:val="Normal"/>
    <w:pPr>
      <w:widowControl w:val="0"/>
      <w:autoSpaceDE w:val="0"/>
      <w:autoSpaceDN w:val="0"/>
      <w:adjustRightInd w:val="0"/>
      <w:spacing w:after="172"/>
    </w:pPr>
    <w:rPr>
      <w:rFonts w:ascii="Times" w:hAnsi="Times"/>
      <w:color w:val="000000"/>
    </w:rPr>
  </w:style>
  <w:style w:type="paragraph" w:styleId="Signature">
    <w:name w:val="Signature"/>
    <w:basedOn w:val="Normal"/>
    <w:pPr>
      <w:widowControl w:val="0"/>
      <w:autoSpaceDE w:val="0"/>
      <w:autoSpaceDN w:val="0"/>
      <w:adjustRightInd w:val="0"/>
    </w:pPr>
    <w:rPr>
      <w:rFonts w:ascii="Times" w:hAnsi="Times"/>
      <w:color w:val="000000"/>
    </w:rPr>
  </w:style>
  <w:style w:type="paragraph" w:customStyle="1" w:styleId="TextEntry">
    <w:name w:val="Text Entry"/>
    <w:basedOn w:val="Cell"/>
    <w:rPr>
      <w:b w:val="0"/>
      <w:bCs w:val="0"/>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xNormal">
    <w:name w:val="axNormal"/>
    <w:pPr>
      <w:widowControl w:val="0"/>
      <w:tabs>
        <w:tab w:val="left" w:pos="720"/>
        <w:tab w:val="left" w:pos="1440"/>
        <w:tab w:val="left" w:pos="2160"/>
      </w:tabs>
      <w:autoSpaceDE w:val="0"/>
      <w:autoSpaceDN w:val="0"/>
      <w:adjustRightInd w:val="0"/>
    </w:pPr>
    <w:rPr>
      <w:rFonts w:ascii="Times" w:hAnsi="Times"/>
      <w:noProof/>
      <w:color w:val="000000"/>
      <w:sz w:val="24"/>
      <w:szCs w:val="24"/>
    </w:rPr>
  </w:style>
  <w:style w:type="character" w:styleId="Hyperlink">
    <w:name w:val="Hyperlink"/>
    <w:basedOn w:val="DefaultParagraphFont"/>
    <w:rPr>
      <w:color w:val="0000FF"/>
      <w:u w:val="single"/>
    </w:rPr>
  </w:style>
  <w:style w:type="paragraph" w:styleId="BodyText3">
    <w:name w:val="Body Text 3"/>
    <w:basedOn w:val="Normal"/>
    <w:pPr>
      <w:widowControl w:val="0"/>
      <w:tabs>
        <w:tab w:val="left" w:pos="-1440"/>
        <w:tab w:val="left" w:pos="-720"/>
        <w:tab w:val="left" w:pos="0"/>
        <w:tab w:val="right" w:pos="540"/>
      </w:tabs>
      <w:autoSpaceDE w:val="0"/>
      <w:autoSpaceDN w:val="0"/>
      <w:adjustRightInd w:val="0"/>
    </w:pPr>
    <w:rPr>
      <w:rFonts w:ascii="Times" w:hAnsi="Times"/>
      <w:noProof/>
      <w:color w:val="000000"/>
      <w:sz w:val="28"/>
      <w:szCs w:val="28"/>
    </w:rPr>
  </w:style>
  <w:style w:type="paragraph" w:styleId="Title">
    <w:name w:val="Title"/>
    <w:basedOn w:val="Normal"/>
    <w:qFormat/>
    <w:pPr>
      <w:tabs>
        <w:tab w:val="left" w:pos="-1440"/>
        <w:tab w:val="left" w:pos="-720"/>
        <w:tab w:val="left" w:pos="0"/>
        <w:tab w:val="right" w:pos="540"/>
      </w:tabs>
      <w:jc w:val="center"/>
    </w:pPr>
    <w:rPr>
      <w:rFonts w:ascii="Times" w:hAnsi="Times"/>
      <w:b/>
      <w:bCs/>
      <w:noProof/>
      <w:color w:val="000000"/>
      <w:sz w:val="28"/>
      <w:szCs w:val="28"/>
    </w:rPr>
  </w:style>
  <w:style w:type="paragraph" w:styleId="BodyText">
    <w:name w:val="Body Text"/>
    <w:basedOn w:val="Normal"/>
    <w:pPr>
      <w:widowControl w:val="0"/>
      <w:tabs>
        <w:tab w:val="left" w:pos="-1440"/>
        <w:tab w:val="left" w:pos="-720"/>
        <w:tab w:val="left" w:pos="0"/>
        <w:tab w:val="right" w:pos="540"/>
      </w:tabs>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ddress">
    <w:name w:val="Address"/>
    <w:basedOn w:val="Normal"/>
    <w:pPr>
      <w:widowControl w:val="0"/>
      <w:autoSpaceDE w:val="0"/>
      <w:autoSpaceDN w:val="0"/>
      <w:adjustRightInd w:val="0"/>
    </w:pPr>
    <w:rPr>
      <w:rFonts w:ascii="Times" w:hAnsi="Times"/>
      <w:color w:val="000000"/>
    </w:rPr>
  </w:style>
  <w:style w:type="paragraph" w:customStyle="1" w:styleId="Cell">
    <w:name w:val="Cell"/>
    <w:basedOn w:val="Normal"/>
    <w:pPr>
      <w:widowControl w:val="0"/>
      <w:autoSpaceDE w:val="0"/>
      <w:autoSpaceDN w:val="0"/>
      <w:adjustRightInd w:val="0"/>
    </w:pPr>
    <w:rPr>
      <w:rFonts w:ascii="Times" w:hAnsi="Times"/>
      <w:b/>
      <w:bCs/>
      <w:color w:val="000000"/>
      <w:sz w:val="20"/>
      <w:szCs w:val="20"/>
    </w:rPr>
  </w:style>
  <w:style w:type="paragraph" w:customStyle="1" w:styleId="HdrFtr">
    <w:name w:val="HdrFtr"/>
    <w:basedOn w:val="Normal"/>
    <w:pPr>
      <w:widowControl w:val="0"/>
      <w:tabs>
        <w:tab w:val="center" w:pos="5040"/>
        <w:tab w:val="right" w:pos="10080"/>
        <w:tab w:val="right" w:pos="13680"/>
      </w:tabs>
      <w:autoSpaceDE w:val="0"/>
      <w:autoSpaceDN w:val="0"/>
      <w:adjustRightInd w:val="0"/>
    </w:pPr>
    <w:rPr>
      <w:rFonts w:ascii="Times" w:hAnsi="Times"/>
      <w:color w:val="000000"/>
    </w:rPr>
  </w:style>
  <w:style w:type="paragraph" w:customStyle="1" w:styleId="Paragraph">
    <w:name w:val="Paragraph"/>
    <w:basedOn w:val="Normal"/>
    <w:pPr>
      <w:widowControl w:val="0"/>
      <w:autoSpaceDE w:val="0"/>
      <w:autoSpaceDN w:val="0"/>
      <w:adjustRightInd w:val="0"/>
      <w:spacing w:after="172"/>
    </w:pPr>
    <w:rPr>
      <w:rFonts w:ascii="Times" w:hAnsi="Times"/>
      <w:color w:val="000000"/>
    </w:rPr>
  </w:style>
  <w:style w:type="paragraph" w:styleId="Signature">
    <w:name w:val="Signature"/>
    <w:basedOn w:val="Normal"/>
    <w:pPr>
      <w:widowControl w:val="0"/>
      <w:autoSpaceDE w:val="0"/>
      <w:autoSpaceDN w:val="0"/>
      <w:adjustRightInd w:val="0"/>
    </w:pPr>
    <w:rPr>
      <w:rFonts w:ascii="Times" w:hAnsi="Times"/>
      <w:color w:val="000000"/>
    </w:rPr>
  </w:style>
  <w:style w:type="paragraph" w:customStyle="1" w:styleId="TextEntry">
    <w:name w:val="Text Entry"/>
    <w:basedOn w:val="Cell"/>
    <w:rPr>
      <w:b w:val="0"/>
      <w:bCs w:val="0"/>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xNormal">
    <w:name w:val="axNormal"/>
    <w:pPr>
      <w:widowControl w:val="0"/>
      <w:tabs>
        <w:tab w:val="left" w:pos="720"/>
        <w:tab w:val="left" w:pos="1440"/>
        <w:tab w:val="left" w:pos="2160"/>
      </w:tabs>
      <w:autoSpaceDE w:val="0"/>
      <w:autoSpaceDN w:val="0"/>
      <w:adjustRightInd w:val="0"/>
    </w:pPr>
    <w:rPr>
      <w:rFonts w:ascii="Times" w:hAnsi="Times"/>
      <w:noProof/>
      <w:color w:val="000000"/>
      <w:sz w:val="24"/>
      <w:szCs w:val="24"/>
    </w:rPr>
  </w:style>
  <w:style w:type="character" w:styleId="Hyperlink">
    <w:name w:val="Hyperlink"/>
    <w:basedOn w:val="DefaultParagraphFont"/>
    <w:rPr>
      <w:color w:val="0000FF"/>
      <w:u w:val="single"/>
    </w:rPr>
  </w:style>
  <w:style w:type="paragraph" w:styleId="BodyText3">
    <w:name w:val="Body Text 3"/>
    <w:basedOn w:val="Normal"/>
    <w:pPr>
      <w:widowControl w:val="0"/>
      <w:tabs>
        <w:tab w:val="left" w:pos="-1440"/>
        <w:tab w:val="left" w:pos="-720"/>
        <w:tab w:val="left" w:pos="0"/>
        <w:tab w:val="right" w:pos="540"/>
      </w:tabs>
      <w:autoSpaceDE w:val="0"/>
      <w:autoSpaceDN w:val="0"/>
      <w:adjustRightInd w:val="0"/>
    </w:pPr>
    <w:rPr>
      <w:rFonts w:ascii="Times" w:hAnsi="Times"/>
      <w:noProof/>
      <w:color w:val="000000"/>
      <w:sz w:val="28"/>
      <w:szCs w:val="28"/>
    </w:rPr>
  </w:style>
  <w:style w:type="paragraph" w:styleId="Title">
    <w:name w:val="Title"/>
    <w:basedOn w:val="Normal"/>
    <w:qFormat/>
    <w:pPr>
      <w:tabs>
        <w:tab w:val="left" w:pos="-1440"/>
        <w:tab w:val="left" w:pos="-720"/>
        <w:tab w:val="left" w:pos="0"/>
        <w:tab w:val="right" w:pos="540"/>
      </w:tabs>
      <w:jc w:val="center"/>
    </w:pPr>
    <w:rPr>
      <w:rFonts w:ascii="Times" w:hAnsi="Times"/>
      <w:b/>
      <w:bCs/>
      <w:noProof/>
      <w:color w:val="000000"/>
      <w:sz w:val="28"/>
      <w:szCs w:val="28"/>
    </w:rPr>
  </w:style>
  <w:style w:type="paragraph" w:styleId="BodyText">
    <w:name w:val="Body Text"/>
    <w:basedOn w:val="Normal"/>
    <w:pPr>
      <w:widowControl w:val="0"/>
      <w:tabs>
        <w:tab w:val="left" w:pos="-1440"/>
        <w:tab w:val="left" w:pos="-720"/>
        <w:tab w:val="left" w:pos="0"/>
        <w:tab w:val="right" w:pos="540"/>
      </w:tabs>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vhipkins@fs.fed.u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nfgel\Application%20Data\Microsoft\Templates\nfgel%20f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nfgel formal.dot</Template>
  <TotalTime>1</TotalTime>
  <Pages>1</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File Code:</vt:lpstr>
    </vt:vector>
  </TitlesOfParts>
  <Company>USDA Forest Service</Company>
  <LinksUpToDate>false</LinksUpToDate>
  <CharactersWithSpaces>2968</CharactersWithSpaces>
  <SharedDoc>false</SharedDoc>
  <HLinks>
    <vt:vector size="6" baseType="variant">
      <vt:variant>
        <vt:i4>3932235</vt:i4>
      </vt:variant>
      <vt:variant>
        <vt:i4>0</vt:i4>
      </vt:variant>
      <vt:variant>
        <vt:i4>0</vt:i4>
      </vt:variant>
      <vt:variant>
        <vt:i4>5</vt:i4>
      </vt:variant>
      <vt:variant>
        <vt:lpwstr>mailto:vhipkins@fs.fed.us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Code:</dc:title>
  <dc:subject/>
  <dc:creator>NFGEL</dc:creator>
  <cp:keywords/>
  <dc:description/>
  <cp:lastModifiedBy>Hipkins, Valerie -FS</cp:lastModifiedBy>
  <cp:revision>2</cp:revision>
  <cp:lastPrinted>1601-01-01T00:00:00Z</cp:lastPrinted>
  <dcterms:created xsi:type="dcterms:W3CDTF">2013-08-09T20:13:00Z</dcterms:created>
  <dcterms:modified xsi:type="dcterms:W3CDTF">2013-08-09T20:13:00Z</dcterms:modified>
</cp:coreProperties>
</file>