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5E7" w:rsidRDefault="009E15E7">
      <w:pPr>
        <w:tabs>
          <w:tab w:val="left" w:pos="-1440"/>
          <w:tab w:val="left" w:pos="-720"/>
          <w:tab w:val="left" w:pos="0"/>
          <w:tab w:val="right" w:pos="540"/>
        </w:tabs>
        <w:jc w:val="center"/>
        <w:rPr>
          <w:rFonts w:ascii="Times" w:hAnsi="Times"/>
          <w:b/>
          <w:bCs/>
          <w:noProof/>
          <w:color w:val="000000"/>
          <w:szCs w:val="28"/>
        </w:rPr>
      </w:pPr>
      <w:r>
        <w:rPr>
          <w:rFonts w:ascii="Times" w:hAnsi="Times"/>
          <w:b/>
          <w:bCs/>
          <w:noProof/>
          <w:color w:val="000000"/>
          <w:szCs w:val="28"/>
        </w:rPr>
        <w:t>GENERAL COLLECTION GUIDE FOR VEGETATIVE MATERIALS</w:t>
      </w:r>
    </w:p>
    <w:p w:rsidR="000C7E16" w:rsidRDefault="000C7E16">
      <w:pPr>
        <w:tabs>
          <w:tab w:val="left" w:pos="-1440"/>
          <w:tab w:val="left" w:pos="-720"/>
          <w:tab w:val="left" w:pos="0"/>
          <w:tab w:val="right" w:pos="540"/>
        </w:tabs>
        <w:jc w:val="center"/>
        <w:rPr>
          <w:rFonts w:ascii="Times" w:hAnsi="Times"/>
          <w:b/>
          <w:bCs/>
          <w:noProof/>
          <w:color w:val="000000"/>
          <w:szCs w:val="28"/>
        </w:rPr>
      </w:pPr>
      <w:r>
        <w:rPr>
          <w:rFonts w:ascii="Times" w:hAnsi="Times"/>
          <w:b/>
          <w:bCs/>
          <w:noProof/>
          <w:color w:val="000000"/>
          <w:szCs w:val="28"/>
        </w:rPr>
        <w:t xml:space="preserve">*SENDING MATERIAL UNDER </w:t>
      </w:r>
      <w:r w:rsidR="00A6644B">
        <w:rPr>
          <w:rFonts w:ascii="Times" w:hAnsi="Times"/>
          <w:b/>
          <w:bCs/>
          <w:noProof/>
          <w:color w:val="000000"/>
          <w:szCs w:val="28"/>
        </w:rPr>
        <w:t>DESICCATION</w:t>
      </w:r>
      <w:r>
        <w:rPr>
          <w:rFonts w:ascii="Times" w:hAnsi="Times"/>
          <w:b/>
          <w:bCs/>
          <w:noProof/>
          <w:color w:val="000000"/>
          <w:szCs w:val="28"/>
        </w:rPr>
        <w:t>*</w:t>
      </w:r>
    </w:p>
    <w:p w:rsidR="009E15E7" w:rsidRDefault="000C7E16">
      <w:pPr>
        <w:tabs>
          <w:tab w:val="left" w:pos="-1440"/>
          <w:tab w:val="left" w:pos="-720"/>
          <w:tab w:val="left" w:pos="0"/>
          <w:tab w:val="right" w:pos="540"/>
        </w:tabs>
        <w:jc w:val="center"/>
        <w:rPr>
          <w:rFonts w:ascii="Times" w:hAnsi="Times"/>
          <w:noProof/>
          <w:color w:val="000000"/>
          <w:sz w:val="16"/>
          <w:szCs w:val="28"/>
        </w:rPr>
      </w:pPr>
      <w:r>
        <w:rPr>
          <w:rFonts w:ascii="Times" w:hAnsi="Times"/>
          <w:noProof/>
          <w:color w:val="000000"/>
          <w:sz w:val="16"/>
          <w:szCs w:val="28"/>
        </w:rPr>
        <w:t>(revised 6/2013</w:t>
      </w:r>
      <w:r w:rsidR="009E15E7">
        <w:rPr>
          <w:rFonts w:ascii="Times" w:hAnsi="Times"/>
          <w:noProof/>
          <w:color w:val="000000"/>
          <w:sz w:val="16"/>
          <w:szCs w:val="28"/>
        </w:rPr>
        <w:t>)</w:t>
      </w:r>
    </w:p>
    <w:p w:rsidR="009E15E7" w:rsidRDefault="009E15E7">
      <w:pPr>
        <w:pBdr>
          <w:bottom w:val="single" w:sz="12" w:space="1" w:color="auto"/>
        </w:pBdr>
        <w:tabs>
          <w:tab w:val="left" w:pos="-1440"/>
          <w:tab w:val="left" w:pos="-720"/>
          <w:tab w:val="left" w:pos="0"/>
          <w:tab w:val="right" w:pos="540"/>
        </w:tabs>
        <w:rPr>
          <w:rFonts w:ascii="Times" w:hAnsi="Times"/>
          <w:b/>
          <w:bCs/>
          <w:noProof/>
          <w:color w:val="000000"/>
          <w:sz w:val="16"/>
          <w:szCs w:val="28"/>
        </w:rPr>
      </w:pPr>
    </w:p>
    <w:p w:rsidR="009E15E7" w:rsidRPr="00A6644B" w:rsidRDefault="009E15E7">
      <w:pPr>
        <w:tabs>
          <w:tab w:val="left" w:pos="-1440"/>
          <w:tab w:val="left" w:pos="-720"/>
          <w:tab w:val="left" w:pos="0"/>
          <w:tab w:val="right" w:pos="540"/>
        </w:tabs>
        <w:rPr>
          <w:rFonts w:ascii="Times" w:hAnsi="Times"/>
          <w:b/>
          <w:bCs/>
          <w:noProof/>
          <w:color w:val="000000"/>
          <w:sz w:val="20"/>
          <w:szCs w:val="20"/>
        </w:rPr>
      </w:pPr>
    </w:p>
    <w:p w:rsidR="009E15E7" w:rsidRPr="00A6644B" w:rsidRDefault="009E15E7">
      <w:pPr>
        <w:tabs>
          <w:tab w:val="left" w:pos="-1440"/>
          <w:tab w:val="left" w:pos="-720"/>
          <w:tab w:val="left" w:pos="0"/>
          <w:tab w:val="right" w:pos="540"/>
        </w:tabs>
        <w:rPr>
          <w:noProof/>
          <w:color w:val="000000"/>
          <w:sz w:val="20"/>
          <w:szCs w:val="20"/>
        </w:rPr>
      </w:pPr>
      <w:r w:rsidRPr="00A6644B">
        <w:rPr>
          <w:b/>
          <w:bCs/>
          <w:noProof/>
          <w:color w:val="000000"/>
          <w:sz w:val="20"/>
          <w:szCs w:val="20"/>
        </w:rPr>
        <w:t>IMPORTANT!</w:t>
      </w:r>
      <w:r w:rsidRPr="00A6644B">
        <w:rPr>
          <w:noProof/>
          <w:color w:val="000000"/>
          <w:sz w:val="20"/>
          <w:szCs w:val="20"/>
        </w:rPr>
        <w:t xml:space="preserve">  Sample collectors are required to make contact with NFGEL staff </w:t>
      </w:r>
      <w:r w:rsidRPr="00A6644B">
        <w:rPr>
          <w:b/>
          <w:bCs/>
          <w:noProof/>
          <w:color w:val="000000"/>
          <w:sz w:val="20"/>
          <w:szCs w:val="20"/>
        </w:rPr>
        <w:t xml:space="preserve">BEFORE </w:t>
      </w:r>
      <w:r w:rsidRPr="00A6644B">
        <w:rPr>
          <w:noProof/>
          <w:color w:val="000000"/>
          <w:sz w:val="20"/>
          <w:szCs w:val="20"/>
        </w:rPr>
        <w:t>collections begin.  Call (530) 622-1609 for orientation to collection procedures, Quality Assurance (QA) sampling, and equipment.  Questions will gladly be answered.  We want to help you make your project a success, and that means collections must be optimal!</w:t>
      </w:r>
    </w:p>
    <w:p w:rsidR="009E15E7" w:rsidRPr="00A6644B" w:rsidRDefault="009E15E7">
      <w:pPr>
        <w:tabs>
          <w:tab w:val="left" w:pos="-1440"/>
          <w:tab w:val="left" w:pos="-720"/>
          <w:tab w:val="left" w:pos="0"/>
          <w:tab w:val="right" w:pos="540"/>
        </w:tabs>
        <w:rPr>
          <w:noProof/>
          <w:color w:val="000000"/>
          <w:sz w:val="20"/>
          <w:szCs w:val="20"/>
        </w:rPr>
      </w:pPr>
    </w:p>
    <w:p w:rsidR="009E15E7" w:rsidRPr="00A6644B" w:rsidRDefault="009E15E7">
      <w:pPr>
        <w:tabs>
          <w:tab w:val="left" w:pos="-1440"/>
          <w:tab w:val="left" w:pos="-720"/>
          <w:tab w:val="left" w:pos="0"/>
          <w:tab w:val="right" w:pos="540"/>
        </w:tabs>
        <w:rPr>
          <w:b/>
          <w:bCs/>
          <w:i/>
          <w:iCs/>
          <w:noProof/>
          <w:color w:val="000000"/>
          <w:sz w:val="20"/>
          <w:szCs w:val="20"/>
        </w:rPr>
      </w:pPr>
      <w:r w:rsidRPr="00A6644B">
        <w:rPr>
          <w:b/>
          <w:bCs/>
          <w:i/>
          <w:iCs/>
          <w:noProof/>
          <w:color w:val="000000"/>
          <w:sz w:val="20"/>
          <w:szCs w:val="20"/>
        </w:rPr>
        <w:t>COLLECTION AND PACKING:</w:t>
      </w:r>
    </w:p>
    <w:p w:rsidR="00A6644B" w:rsidRPr="00A6644B" w:rsidRDefault="00A6644B" w:rsidP="00A6644B">
      <w:pPr>
        <w:ind w:left="360"/>
        <w:rPr>
          <w:sz w:val="20"/>
          <w:szCs w:val="20"/>
        </w:rPr>
      </w:pPr>
      <w:r w:rsidRPr="00A6644B">
        <w:rPr>
          <w:sz w:val="20"/>
          <w:szCs w:val="20"/>
        </w:rPr>
        <w:t>The brand of desiccant to use to dry plant samples is critical.  A good choice is "Flower Drying Art (TM)". Craft stores like Michael’s carry it as well as some online retailers. It has a sand-like consistency, so essentially the entire leaf surface area is in contact with the silica, unlike the larger gauge desiccant sources.</w:t>
      </w:r>
      <w:r w:rsidRPr="00A6644B">
        <w:rPr>
          <w:sz w:val="20"/>
          <w:szCs w:val="20"/>
        </w:rPr>
        <w:br/>
      </w:r>
      <w:r w:rsidRPr="00A6644B">
        <w:rPr>
          <w:sz w:val="20"/>
          <w:szCs w:val="20"/>
        </w:rPr>
        <w:br/>
      </w:r>
      <w:r w:rsidRPr="00A6644B">
        <w:rPr>
          <w:sz w:val="20"/>
          <w:szCs w:val="20"/>
        </w:rPr>
        <w:t xml:space="preserve">Chose healthy leaf tissue </w:t>
      </w:r>
      <w:r>
        <w:rPr>
          <w:sz w:val="20"/>
          <w:szCs w:val="20"/>
        </w:rPr>
        <w:t xml:space="preserve">for sampling </w:t>
      </w:r>
      <w:r w:rsidRPr="00A6644B">
        <w:rPr>
          <w:sz w:val="20"/>
          <w:szCs w:val="20"/>
        </w:rPr>
        <w:t>(e.g., green</w:t>
      </w:r>
      <w:r w:rsidRPr="00A6644B">
        <w:rPr>
          <w:sz w:val="20"/>
          <w:szCs w:val="20"/>
        </w:rPr>
        <w:t xml:space="preserve">, no wilt, chlorosis, </w:t>
      </w:r>
      <w:r>
        <w:rPr>
          <w:sz w:val="20"/>
          <w:szCs w:val="20"/>
        </w:rPr>
        <w:t xml:space="preserve">or </w:t>
      </w:r>
      <w:r w:rsidRPr="00A6644B">
        <w:rPr>
          <w:sz w:val="20"/>
          <w:szCs w:val="20"/>
        </w:rPr>
        <w:t>fungus)</w:t>
      </w:r>
      <w:r w:rsidRPr="00A6644B">
        <w:rPr>
          <w:sz w:val="20"/>
          <w:szCs w:val="20"/>
        </w:rPr>
        <w:t xml:space="preserve">.  NFGEL staff will advise collectors on the appropriate amount of tissue </w:t>
      </w:r>
      <w:r>
        <w:rPr>
          <w:sz w:val="20"/>
          <w:szCs w:val="20"/>
        </w:rPr>
        <w:t xml:space="preserve">per individual </w:t>
      </w:r>
      <w:r w:rsidRPr="00A6644B">
        <w:rPr>
          <w:sz w:val="20"/>
          <w:szCs w:val="20"/>
        </w:rPr>
        <w:t>to sample for your project.</w:t>
      </w:r>
    </w:p>
    <w:p w:rsidR="00A6644B" w:rsidRPr="00A6644B" w:rsidRDefault="00A6644B" w:rsidP="00A6644B">
      <w:pPr>
        <w:ind w:left="360"/>
        <w:rPr>
          <w:rFonts w:asciiTheme="minorHAnsi" w:hAnsiTheme="minorHAnsi" w:cstheme="minorBidi"/>
          <w:color w:val="1F497D" w:themeColor="dark2"/>
          <w:sz w:val="20"/>
          <w:szCs w:val="20"/>
        </w:rPr>
      </w:pPr>
      <w:r w:rsidRPr="00A6644B">
        <w:rPr>
          <w:sz w:val="20"/>
          <w:szCs w:val="20"/>
        </w:rPr>
        <w:br/>
        <w:t xml:space="preserve">Place </w:t>
      </w:r>
      <w:r w:rsidRPr="00A6644B">
        <w:rPr>
          <w:sz w:val="20"/>
          <w:szCs w:val="20"/>
        </w:rPr>
        <w:t>tissue</w:t>
      </w:r>
      <w:r>
        <w:rPr>
          <w:sz w:val="20"/>
          <w:szCs w:val="20"/>
        </w:rPr>
        <w:t xml:space="preserve"> into</w:t>
      </w:r>
      <w:r w:rsidRPr="00A6644B">
        <w:rPr>
          <w:sz w:val="20"/>
          <w:szCs w:val="20"/>
        </w:rPr>
        <w:t xml:space="preserve"> snack sized </w:t>
      </w:r>
      <w:r w:rsidRPr="00A6644B">
        <w:rPr>
          <w:sz w:val="20"/>
          <w:szCs w:val="20"/>
        </w:rPr>
        <w:t>Ziploc</w:t>
      </w:r>
      <w:r w:rsidRPr="00A6644B">
        <w:rPr>
          <w:sz w:val="20"/>
          <w:szCs w:val="20"/>
        </w:rPr>
        <w:t xml:space="preserve"> bag</w:t>
      </w:r>
      <w:r w:rsidRPr="00A6644B">
        <w:rPr>
          <w:sz w:val="20"/>
          <w:szCs w:val="20"/>
        </w:rPr>
        <w:t>s, coin envelopes, or plastic tubes</w:t>
      </w:r>
      <w:r w:rsidRPr="00A6644B">
        <w:rPr>
          <w:sz w:val="20"/>
          <w:szCs w:val="20"/>
        </w:rPr>
        <w:t xml:space="preserve"> and add </w:t>
      </w:r>
      <w:r>
        <w:rPr>
          <w:sz w:val="20"/>
          <w:szCs w:val="20"/>
        </w:rPr>
        <w:t>an appropriate quantity</w:t>
      </w:r>
      <w:r w:rsidRPr="00A6644B">
        <w:rPr>
          <w:sz w:val="20"/>
          <w:szCs w:val="20"/>
        </w:rPr>
        <w:t xml:space="preserve"> of the desiccant.  NFGEL staff will advise collectors on the needed amount of desiccant relative to the amount of tissue collected and the size of the bag/envelope/vial used.  </w:t>
      </w:r>
      <w:r w:rsidRPr="00A6644B">
        <w:rPr>
          <w:sz w:val="20"/>
          <w:szCs w:val="20"/>
        </w:rPr>
        <w:t>Place a paper label inside the bag</w:t>
      </w:r>
      <w:r w:rsidRPr="00A6644B">
        <w:rPr>
          <w:sz w:val="20"/>
          <w:szCs w:val="20"/>
        </w:rPr>
        <w:t>/envelope/vial</w:t>
      </w:r>
      <w:r w:rsidRPr="00A6644B">
        <w:rPr>
          <w:sz w:val="20"/>
          <w:szCs w:val="20"/>
        </w:rPr>
        <w:t xml:space="preserve"> and label the outside of the bag/envelope/vial with a Sharpie marker</w:t>
      </w:r>
      <w:r w:rsidRPr="00A6644B">
        <w:rPr>
          <w:sz w:val="20"/>
          <w:szCs w:val="20"/>
        </w:rPr>
        <w:t xml:space="preserve"> or other label</w:t>
      </w:r>
      <w:r w:rsidRPr="00A6644B">
        <w:rPr>
          <w:sz w:val="20"/>
          <w:szCs w:val="20"/>
        </w:rPr>
        <w:t>. Permanent</w:t>
      </w:r>
      <w:r w:rsidRPr="00A6644B">
        <w:rPr>
          <w:sz w:val="20"/>
          <w:szCs w:val="20"/>
        </w:rPr>
        <w:t xml:space="preserve"> and redundant labe</w:t>
      </w:r>
      <w:r w:rsidRPr="00A6644B">
        <w:rPr>
          <w:sz w:val="20"/>
          <w:szCs w:val="20"/>
        </w:rPr>
        <w:t xml:space="preserve">ling is essential.  Being very dry, the silica has a lot of charge/static associated with it and can make it difficult getting a seal with </w:t>
      </w:r>
      <w:r w:rsidRPr="00A6644B">
        <w:rPr>
          <w:sz w:val="20"/>
          <w:szCs w:val="20"/>
        </w:rPr>
        <w:t>Ziploc bags</w:t>
      </w:r>
      <w:r w:rsidRPr="00A6644B">
        <w:rPr>
          <w:sz w:val="20"/>
          <w:szCs w:val="20"/>
        </w:rPr>
        <w:t xml:space="preserve">. Therefore, </w:t>
      </w:r>
      <w:r w:rsidRPr="00A6644B">
        <w:rPr>
          <w:sz w:val="20"/>
          <w:szCs w:val="20"/>
        </w:rPr>
        <w:t xml:space="preserve">if using Ziplocs, </w:t>
      </w:r>
      <w:r w:rsidRPr="00A6644B">
        <w:rPr>
          <w:sz w:val="20"/>
          <w:szCs w:val="20"/>
        </w:rPr>
        <w:t xml:space="preserve">run your finger along the inside of each side of the seam </w:t>
      </w:r>
      <w:r>
        <w:rPr>
          <w:sz w:val="20"/>
          <w:szCs w:val="20"/>
        </w:rPr>
        <w:t>to get a full seal</w:t>
      </w:r>
      <w:r w:rsidRPr="00A6644B">
        <w:rPr>
          <w:sz w:val="20"/>
          <w:szCs w:val="20"/>
        </w:rPr>
        <w:t xml:space="preserve">. Once you get back to your office, lay out the bags flat and firm up the seals again.  Ensure that the leaves are totally submerged in the silica and not bunched up or stuck together.  Let </w:t>
      </w:r>
      <w:r w:rsidRPr="00A6644B">
        <w:rPr>
          <w:sz w:val="20"/>
          <w:szCs w:val="20"/>
        </w:rPr>
        <w:t xml:space="preserve">samples </w:t>
      </w:r>
      <w:r w:rsidRPr="00A6644B">
        <w:rPr>
          <w:sz w:val="20"/>
          <w:szCs w:val="20"/>
        </w:rPr>
        <w:t>sit overnight.</w:t>
      </w:r>
      <w:r w:rsidRPr="00A6644B">
        <w:rPr>
          <w:sz w:val="20"/>
          <w:szCs w:val="20"/>
        </w:rPr>
        <w:br/>
        <w:t xml:space="preserve"> </w:t>
      </w:r>
      <w:r w:rsidRPr="00A6644B">
        <w:rPr>
          <w:sz w:val="20"/>
          <w:szCs w:val="20"/>
        </w:rPr>
        <w:br/>
        <w:t xml:space="preserve">Pack for shipping.  </w:t>
      </w:r>
      <w:r w:rsidRPr="00A6644B">
        <w:rPr>
          <w:sz w:val="20"/>
          <w:szCs w:val="20"/>
        </w:rPr>
        <w:t>Securing samples will depend on the type of tissue, amount of tissue, and choice of sample container.  For example, if using Ziploc bags, r</w:t>
      </w:r>
      <w:r w:rsidRPr="00A6644B">
        <w:rPr>
          <w:sz w:val="20"/>
          <w:szCs w:val="20"/>
        </w:rPr>
        <w:t xml:space="preserve">oll </w:t>
      </w:r>
      <w:r w:rsidRPr="00A6644B">
        <w:rPr>
          <w:sz w:val="20"/>
          <w:szCs w:val="20"/>
        </w:rPr>
        <w:t>a group of sample bags together</w:t>
      </w:r>
      <w:r w:rsidRPr="00A6644B">
        <w:rPr>
          <w:sz w:val="20"/>
          <w:szCs w:val="20"/>
        </w:rPr>
        <w:t xml:space="preserve"> with the seam interior and rubber band </w:t>
      </w:r>
      <w:r w:rsidRPr="00A6644B">
        <w:rPr>
          <w:sz w:val="20"/>
          <w:szCs w:val="20"/>
        </w:rPr>
        <w:t xml:space="preserve">the roll </w:t>
      </w:r>
      <w:r w:rsidRPr="00A6644B">
        <w:rPr>
          <w:sz w:val="20"/>
          <w:szCs w:val="20"/>
        </w:rPr>
        <w:t>tight</w:t>
      </w:r>
      <w:r w:rsidRPr="00A6644B">
        <w:rPr>
          <w:sz w:val="20"/>
          <w:szCs w:val="20"/>
        </w:rPr>
        <w:t>ly</w:t>
      </w:r>
      <w:r w:rsidRPr="00A6644B">
        <w:rPr>
          <w:sz w:val="20"/>
          <w:szCs w:val="20"/>
        </w:rPr>
        <w:t>.  This way if a seam opens, som</w:t>
      </w:r>
      <w:r w:rsidRPr="00A6644B">
        <w:rPr>
          <w:sz w:val="20"/>
          <w:szCs w:val="20"/>
        </w:rPr>
        <w:t xml:space="preserve">e desiccant will be lost, </w:t>
      </w:r>
      <w:r w:rsidRPr="00A6644B">
        <w:rPr>
          <w:sz w:val="20"/>
          <w:szCs w:val="20"/>
        </w:rPr>
        <w:t xml:space="preserve">but not the leaves.  </w:t>
      </w:r>
      <w:r w:rsidRPr="00A6644B">
        <w:rPr>
          <w:sz w:val="20"/>
          <w:szCs w:val="20"/>
        </w:rPr>
        <w:t>For organization, you may want to p</w:t>
      </w:r>
      <w:r w:rsidRPr="00A6644B">
        <w:rPr>
          <w:sz w:val="20"/>
          <w:szCs w:val="20"/>
        </w:rPr>
        <w:t xml:space="preserve">lace all samples from a location into a gallon size </w:t>
      </w:r>
      <w:r w:rsidRPr="00A6644B">
        <w:rPr>
          <w:sz w:val="20"/>
          <w:szCs w:val="20"/>
        </w:rPr>
        <w:t>Ziploc</w:t>
      </w:r>
      <w:r w:rsidRPr="00A6644B">
        <w:rPr>
          <w:sz w:val="20"/>
          <w:szCs w:val="20"/>
        </w:rPr>
        <w:t xml:space="preserve"> and seal/rubber band </w:t>
      </w:r>
      <w:r>
        <w:rPr>
          <w:sz w:val="20"/>
          <w:szCs w:val="20"/>
        </w:rPr>
        <w:t xml:space="preserve">it </w:t>
      </w:r>
      <w:r w:rsidRPr="00A6644B">
        <w:rPr>
          <w:sz w:val="20"/>
          <w:szCs w:val="20"/>
        </w:rPr>
        <w:t>tight</w:t>
      </w:r>
      <w:r>
        <w:rPr>
          <w:sz w:val="20"/>
          <w:szCs w:val="20"/>
        </w:rPr>
        <w:t>ly</w:t>
      </w:r>
      <w:r w:rsidRPr="00A6644B">
        <w:rPr>
          <w:sz w:val="20"/>
          <w:szCs w:val="20"/>
        </w:rPr>
        <w:t xml:space="preserve"> as well.</w:t>
      </w:r>
    </w:p>
    <w:p w:rsidR="00A6644B" w:rsidRPr="00A6644B" w:rsidRDefault="00A6644B">
      <w:pPr>
        <w:pStyle w:val="Cell"/>
        <w:tabs>
          <w:tab w:val="left" w:pos="-1440"/>
          <w:tab w:val="left" w:pos="-720"/>
          <w:tab w:val="left" w:pos="0"/>
          <w:tab w:val="left" w:pos="450"/>
        </w:tabs>
        <w:rPr>
          <w:rFonts w:ascii="Times New Roman" w:hAnsi="Times New Roman"/>
          <w:b w:val="0"/>
          <w:bCs w:val="0"/>
        </w:rPr>
      </w:pPr>
    </w:p>
    <w:p w:rsidR="009E15E7" w:rsidRDefault="009E15E7">
      <w:pPr>
        <w:tabs>
          <w:tab w:val="left" w:pos="-1440"/>
          <w:tab w:val="left" w:pos="-720"/>
          <w:tab w:val="left" w:pos="0"/>
          <w:tab w:val="left" w:pos="450"/>
          <w:tab w:val="right" w:pos="540"/>
        </w:tabs>
        <w:rPr>
          <w:noProof/>
          <w:color w:val="000000"/>
          <w:sz w:val="20"/>
          <w:szCs w:val="28"/>
        </w:rPr>
      </w:pPr>
      <w:r>
        <w:rPr>
          <w:b/>
          <w:bCs/>
          <w:i/>
          <w:iCs/>
          <w:caps/>
          <w:noProof/>
          <w:color w:val="000000"/>
          <w:sz w:val="20"/>
          <w:szCs w:val="28"/>
        </w:rPr>
        <w:t>Shipping</w:t>
      </w:r>
      <w:r>
        <w:rPr>
          <w:b/>
          <w:bCs/>
          <w:i/>
          <w:iCs/>
          <w:noProof/>
          <w:color w:val="000000"/>
          <w:sz w:val="20"/>
          <w:szCs w:val="28"/>
        </w:rPr>
        <w:t>:</w:t>
      </w:r>
    </w:p>
    <w:p w:rsidR="009E15E7" w:rsidRDefault="009E15E7" w:rsidP="00A6644B">
      <w:pPr>
        <w:tabs>
          <w:tab w:val="left" w:pos="-1440"/>
          <w:tab w:val="left" w:pos="-720"/>
          <w:tab w:val="left" w:pos="0"/>
          <w:tab w:val="left" w:pos="360"/>
        </w:tabs>
        <w:rPr>
          <w:noProof/>
          <w:color w:val="000000"/>
          <w:sz w:val="20"/>
          <w:szCs w:val="28"/>
        </w:rPr>
      </w:pPr>
      <w:r>
        <w:rPr>
          <w:noProof/>
          <w:color w:val="000000"/>
          <w:sz w:val="20"/>
          <w:szCs w:val="28"/>
        </w:rPr>
        <w:tab/>
        <w:t xml:space="preserve">It is important to cordinate shipping of materials with NFGEL so that samples may be processed quickly upon arrival.  </w:t>
      </w:r>
      <w:r>
        <w:rPr>
          <w:b/>
          <w:bCs/>
          <w:noProof/>
          <w:color w:val="000000"/>
          <w:sz w:val="20"/>
          <w:szCs w:val="28"/>
        </w:rPr>
        <w:t xml:space="preserve">NEVER MAIL THE PACKAGE SO THAT IT ARRIVES AT THE LAB ON A FRIDAY OR THE DAY BEFORE A </w:t>
      </w:r>
      <w:smartTag w:uri="urn:schemas-microsoft-com:office:smarttags" w:element="place">
        <w:r>
          <w:rPr>
            <w:b/>
            <w:bCs/>
            <w:noProof/>
            <w:color w:val="000000"/>
            <w:sz w:val="20"/>
            <w:szCs w:val="28"/>
          </w:rPr>
          <w:t>HOLIDAY</w:t>
        </w:r>
      </w:smartTag>
      <w:r>
        <w:rPr>
          <w:b/>
          <w:bCs/>
          <w:noProof/>
          <w:color w:val="000000"/>
          <w:sz w:val="20"/>
          <w:szCs w:val="28"/>
        </w:rPr>
        <w:t>.</w:t>
      </w:r>
      <w:r>
        <w:rPr>
          <w:noProof/>
          <w:color w:val="000000"/>
          <w:sz w:val="20"/>
          <w:szCs w:val="28"/>
        </w:rPr>
        <w:t xml:space="preserve">  </w:t>
      </w:r>
    </w:p>
    <w:p w:rsidR="009E15E7" w:rsidRDefault="009E15E7">
      <w:pPr>
        <w:tabs>
          <w:tab w:val="left" w:pos="-1440"/>
          <w:tab w:val="left" w:pos="-720"/>
          <w:tab w:val="left" w:pos="0"/>
        </w:tabs>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SEND</w:t>
      </w:r>
      <w:r>
        <w:rPr>
          <w:noProof/>
          <w:color w:val="000000"/>
          <w:sz w:val="20"/>
          <w:szCs w:val="28"/>
        </w:rPr>
        <w:t xml:space="preserve"> by a quick and traceable delivery service.  (Federal Express has the best delivery time for us, but UPS or U.S. Postal Overnight Service are fine).  Send to:</w:t>
      </w:r>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place">
        <w:smartTag w:uri="urn:schemas-microsoft-com:office:smarttags" w:element="PlaceName">
          <w:r>
            <w:rPr>
              <w:noProof/>
              <w:color w:val="000000"/>
              <w:sz w:val="20"/>
              <w:szCs w:val="28"/>
            </w:rPr>
            <w:t>USDA</w:t>
          </w:r>
        </w:smartTag>
        <w:r>
          <w:rPr>
            <w:noProof/>
            <w:color w:val="000000"/>
            <w:sz w:val="20"/>
            <w:szCs w:val="28"/>
          </w:rPr>
          <w:t xml:space="preserve"> </w:t>
        </w:r>
        <w:smartTag w:uri="urn:schemas-microsoft-com:office:smarttags" w:element="PlaceType">
          <w:r>
            <w:rPr>
              <w:noProof/>
              <w:color w:val="000000"/>
              <w:sz w:val="20"/>
              <w:szCs w:val="28"/>
            </w:rPr>
            <w:t>Forest</w:t>
          </w:r>
        </w:smartTag>
      </w:smartTag>
      <w:r>
        <w:rPr>
          <w:noProof/>
          <w:color w:val="000000"/>
          <w:sz w:val="20"/>
          <w:szCs w:val="28"/>
        </w:rPr>
        <w:t xml:space="preserve"> Service - NFGEL</w:t>
      </w:r>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Street">
        <w:smartTag w:uri="urn:schemas-microsoft-com:office:smarttags" w:element="address">
          <w:r>
            <w:rPr>
              <w:noProof/>
              <w:color w:val="000000"/>
              <w:sz w:val="20"/>
              <w:szCs w:val="28"/>
            </w:rPr>
            <w:t>2480 Carson Road</w:t>
          </w:r>
        </w:smartTag>
      </w:smartTag>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r>
      <w:smartTag w:uri="urn:schemas-microsoft-com:office:smarttags" w:element="place">
        <w:smartTag w:uri="urn:schemas-microsoft-com:office:smarttags" w:element="City">
          <w:r>
            <w:rPr>
              <w:noProof/>
              <w:color w:val="000000"/>
              <w:sz w:val="20"/>
              <w:szCs w:val="28"/>
            </w:rPr>
            <w:t>Placerville</w:t>
          </w:r>
        </w:smartTag>
        <w:r>
          <w:rPr>
            <w:noProof/>
            <w:color w:val="000000"/>
            <w:sz w:val="20"/>
            <w:szCs w:val="28"/>
          </w:rPr>
          <w:t xml:space="preserve">, </w:t>
        </w:r>
        <w:smartTag w:uri="urn:schemas-microsoft-com:office:smarttags" w:element="State">
          <w:r>
            <w:rPr>
              <w:noProof/>
              <w:color w:val="000000"/>
              <w:sz w:val="20"/>
              <w:szCs w:val="28"/>
            </w:rPr>
            <w:t>CA</w:t>
          </w:r>
        </w:smartTag>
        <w:r>
          <w:rPr>
            <w:noProof/>
            <w:color w:val="000000"/>
            <w:sz w:val="20"/>
            <w:szCs w:val="28"/>
          </w:rPr>
          <w:t xml:space="preserve"> </w:t>
        </w:r>
        <w:smartTag w:uri="urn:schemas-microsoft-com:office:smarttags" w:element="PostalCode">
          <w:r>
            <w:rPr>
              <w:noProof/>
              <w:color w:val="000000"/>
              <w:sz w:val="20"/>
              <w:szCs w:val="28"/>
            </w:rPr>
            <w:t>95667</w:t>
          </w:r>
        </w:smartTag>
      </w:smartTag>
    </w:p>
    <w:p w:rsidR="009E15E7" w:rsidRDefault="009E15E7">
      <w:pPr>
        <w:tabs>
          <w:tab w:val="left" w:pos="-1440"/>
          <w:tab w:val="left" w:pos="-720"/>
          <w:tab w:val="left" w:pos="0"/>
        </w:tabs>
        <w:ind w:left="360"/>
        <w:rPr>
          <w:noProof/>
          <w:color w:val="000000"/>
          <w:sz w:val="20"/>
          <w:szCs w:val="28"/>
        </w:rPr>
      </w:pPr>
      <w:r>
        <w:rPr>
          <w:noProof/>
          <w:color w:val="000000"/>
          <w:sz w:val="20"/>
          <w:szCs w:val="28"/>
        </w:rPr>
        <w:tab/>
      </w:r>
      <w:r>
        <w:rPr>
          <w:noProof/>
          <w:color w:val="000000"/>
          <w:sz w:val="20"/>
          <w:szCs w:val="28"/>
        </w:rPr>
        <w:tab/>
        <w:t>phone: 530-622-1609; fax: 530-622-2633</w:t>
      </w:r>
    </w:p>
    <w:p w:rsidR="009E15E7" w:rsidRDefault="009E15E7">
      <w:pPr>
        <w:tabs>
          <w:tab w:val="left" w:pos="-1440"/>
          <w:tab w:val="left" w:pos="-720"/>
          <w:tab w:val="left" w:pos="0"/>
        </w:tabs>
        <w:ind w:left="360"/>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MARK</w:t>
      </w:r>
      <w:r>
        <w:rPr>
          <w:noProof/>
          <w:color w:val="000000"/>
          <w:sz w:val="20"/>
          <w:szCs w:val="28"/>
        </w:rPr>
        <w:t xml:space="preserve"> on the outside of the </w:t>
      </w:r>
      <w:r w:rsidR="00A6644B">
        <w:rPr>
          <w:noProof/>
          <w:color w:val="000000"/>
          <w:sz w:val="20"/>
          <w:szCs w:val="28"/>
        </w:rPr>
        <w:t>package:  “VEGETATIVE MATERIAL-DESICCATED</w:t>
      </w:r>
      <w:r>
        <w:rPr>
          <w:noProof/>
          <w:color w:val="000000"/>
          <w:sz w:val="20"/>
          <w:szCs w:val="28"/>
        </w:rPr>
        <w:t>”</w:t>
      </w:r>
    </w:p>
    <w:p w:rsidR="009E15E7" w:rsidRDefault="009E15E7">
      <w:pPr>
        <w:tabs>
          <w:tab w:val="left" w:pos="-1440"/>
          <w:tab w:val="left" w:pos="-720"/>
          <w:tab w:val="left" w:pos="0"/>
        </w:tabs>
        <w:ind w:left="360"/>
        <w:rPr>
          <w:noProof/>
          <w:color w:val="000000"/>
          <w:sz w:val="20"/>
          <w:szCs w:val="28"/>
        </w:rPr>
      </w:pPr>
    </w:p>
    <w:p w:rsidR="009E15E7" w:rsidRDefault="009E15E7">
      <w:pPr>
        <w:numPr>
          <w:ilvl w:val="0"/>
          <w:numId w:val="2"/>
        </w:numPr>
        <w:tabs>
          <w:tab w:val="left" w:pos="-1440"/>
          <w:tab w:val="left" w:pos="-720"/>
          <w:tab w:val="left" w:pos="0"/>
        </w:tabs>
        <w:rPr>
          <w:noProof/>
          <w:color w:val="000000"/>
          <w:sz w:val="20"/>
          <w:szCs w:val="28"/>
        </w:rPr>
      </w:pPr>
      <w:r>
        <w:rPr>
          <w:b/>
          <w:bCs/>
          <w:noProof/>
          <w:color w:val="000000"/>
          <w:sz w:val="20"/>
          <w:szCs w:val="28"/>
          <w:u w:val="single"/>
        </w:rPr>
        <w:t>ENCLOSE</w:t>
      </w:r>
      <w:r>
        <w:rPr>
          <w:noProof/>
          <w:color w:val="000000"/>
          <w:sz w:val="20"/>
          <w:szCs w:val="28"/>
        </w:rPr>
        <w:t xml:space="preserve"> a packing list</w:t>
      </w:r>
      <w:r w:rsidR="000C7E16">
        <w:rPr>
          <w:noProof/>
          <w:color w:val="000000"/>
          <w:sz w:val="20"/>
          <w:szCs w:val="28"/>
        </w:rPr>
        <w:t xml:space="preserve"> in the shipment.  E</w:t>
      </w:r>
      <w:r>
        <w:rPr>
          <w:noProof/>
          <w:color w:val="000000"/>
          <w:sz w:val="20"/>
          <w:szCs w:val="28"/>
        </w:rPr>
        <w:t>-mail a</w:t>
      </w:r>
      <w:r w:rsidR="000C7E16">
        <w:rPr>
          <w:noProof/>
          <w:color w:val="000000"/>
          <w:sz w:val="20"/>
          <w:szCs w:val="28"/>
        </w:rPr>
        <w:t>n electronic</w:t>
      </w:r>
      <w:r>
        <w:rPr>
          <w:noProof/>
          <w:color w:val="000000"/>
          <w:sz w:val="20"/>
          <w:szCs w:val="28"/>
        </w:rPr>
        <w:t xml:space="preserve"> copy </w:t>
      </w:r>
      <w:r w:rsidR="000C7E16">
        <w:rPr>
          <w:noProof/>
          <w:color w:val="000000"/>
          <w:sz w:val="20"/>
          <w:szCs w:val="28"/>
        </w:rPr>
        <w:t xml:space="preserve">of sample identification information </w:t>
      </w:r>
      <w:r>
        <w:rPr>
          <w:noProof/>
          <w:color w:val="000000"/>
          <w:sz w:val="20"/>
          <w:szCs w:val="28"/>
        </w:rPr>
        <w:t xml:space="preserve">to NFGEL at </w:t>
      </w:r>
      <w:hyperlink r:id="rId8" w:history="1">
        <w:r>
          <w:rPr>
            <w:rStyle w:val="Hyperlink"/>
            <w:noProof/>
            <w:color w:val="000000"/>
            <w:sz w:val="20"/>
            <w:szCs w:val="28"/>
          </w:rPr>
          <w:t>vhipkins@fs.fed.us</w:t>
        </w:r>
      </w:hyperlink>
      <w:r>
        <w:rPr>
          <w:noProof/>
          <w:color w:val="000000"/>
          <w:sz w:val="20"/>
          <w:szCs w:val="28"/>
        </w:rPr>
        <w:t>.  We will reply when materials are received.</w:t>
      </w:r>
    </w:p>
    <w:p w:rsidR="009E15E7" w:rsidRDefault="009E15E7">
      <w:pPr>
        <w:tabs>
          <w:tab w:val="left" w:pos="-1440"/>
          <w:tab w:val="left" w:pos="-720"/>
          <w:tab w:val="left" w:pos="0"/>
        </w:tabs>
        <w:ind w:left="360"/>
        <w:rPr>
          <w:noProof/>
          <w:color w:val="000000"/>
          <w:sz w:val="20"/>
          <w:szCs w:val="28"/>
        </w:rPr>
      </w:pPr>
    </w:p>
    <w:p w:rsidR="009E15E7" w:rsidRDefault="009E15E7" w:rsidP="00A6644B">
      <w:pPr>
        <w:numPr>
          <w:ilvl w:val="0"/>
          <w:numId w:val="2"/>
        </w:numPr>
        <w:tabs>
          <w:tab w:val="left" w:pos="-1440"/>
          <w:tab w:val="left" w:pos="-720"/>
          <w:tab w:val="left" w:pos="0"/>
        </w:tabs>
      </w:pPr>
      <w:r w:rsidRPr="00A6644B">
        <w:rPr>
          <w:b/>
          <w:bCs/>
          <w:noProof/>
          <w:color w:val="000000"/>
          <w:sz w:val="20"/>
          <w:szCs w:val="28"/>
          <w:u w:val="single"/>
        </w:rPr>
        <w:t>CALL</w:t>
      </w:r>
      <w:r w:rsidRPr="00A6644B">
        <w:rPr>
          <w:noProof/>
          <w:color w:val="000000"/>
          <w:sz w:val="20"/>
          <w:szCs w:val="28"/>
        </w:rPr>
        <w:t xml:space="preserve"> NFGEL at (530) 622-1609 when material is shipped.</w:t>
      </w:r>
      <w:bookmarkStart w:id="0" w:name="_GoBack"/>
      <w:bookmarkEnd w:id="0"/>
    </w:p>
    <w:sectPr w:rsidR="009E15E7">
      <w:headerReference w:type="default" r:id="rId9"/>
      <w:footerReference w:type="default" r:id="rId10"/>
      <w:headerReference w:type="first" r:id="rId11"/>
      <w:footerReference w:type="first" r:id="rId12"/>
      <w:type w:val="continuous"/>
      <w:pgSz w:w="12240" w:h="15840"/>
      <w:pgMar w:top="1440" w:right="1440" w:bottom="1440" w:left="144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2B" w:rsidRDefault="000C7E16">
      <w:r>
        <w:separator/>
      </w:r>
    </w:p>
  </w:endnote>
  <w:endnote w:type="continuationSeparator" w:id="0">
    <w:p w:rsidR="00DD082B" w:rsidRDefault="000C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0C7E16">
    <w:pPr>
      <w:pStyle w:val="HdrFtr"/>
      <w:widowControl/>
      <w:tabs>
        <w:tab w:val="clear" w:pos="5040"/>
        <w:tab w:val="clear" w:pos="10080"/>
        <w:tab w:val="center" w:pos="4680"/>
        <w:tab w:val="right" w:pos="9900"/>
      </w:tabs>
      <w:ind w:left="-540" w:right="-809"/>
    </w:pPr>
    <w:r>
      <w:rPr>
        <w:noProof/>
      </w:rPr>
      <w:drawing>
        <wp:inline distT="0" distB="0" distL="0" distR="0">
          <wp:extent cx="245110" cy="278130"/>
          <wp:effectExtent l="0" t="0" r="2540" b="7620"/>
          <wp:docPr id="2"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 cy="278130"/>
                  </a:xfrm>
                  <a:prstGeom prst="rect">
                    <a:avLst/>
                  </a:prstGeom>
                  <a:noFill/>
                  <a:ln>
                    <a:noFill/>
                  </a:ln>
                </pic:spPr>
              </pic:pic>
            </a:graphicData>
          </a:graphic>
        </wp:inline>
      </w:drawing>
    </w:r>
    <w:r w:rsidR="009E15E7">
      <w:t xml:space="preserve"> </w:t>
    </w:r>
    <w:r w:rsidR="009E15E7">
      <w:tab/>
    </w:r>
    <w:r w:rsidR="009E15E7">
      <w:rPr>
        <w:b/>
        <w:bCs/>
        <w:sz w:val="20"/>
        <w:szCs w:val="20"/>
      </w:rPr>
      <w:t>Caring for the Land and Serving People</w:t>
    </w:r>
    <w:r w:rsidR="009E15E7">
      <w:rPr>
        <w:rFonts w:ascii="Helvetica" w:hAnsi="Helvetica"/>
        <w:sz w:val="12"/>
        <w:szCs w:val="12"/>
      </w:rPr>
      <w:tab/>
      <w:t>Printed on Recycled Paper</w:t>
    </w:r>
    <w:r>
      <w:rPr>
        <w:noProof/>
      </w:rPr>
      <w:drawing>
        <wp:inline distT="0" distB="0" distL="0" distR="0">
          <wp:extent cx="212090" cy="225425"/>
          <wp:effectExtent l="0" t="0" r="0" b="3175"/>
          <wp:docPr id="3"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090" cy="2254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2B" w:rsidRDefault="000C7E16">
      <w:r>
        <w:separator/>
      </w:r>
    </w:p>
  </w:footnote>
  <w:footnote w:type="continuationSeparator" w:id="0">
    <w:p w:rsidR="00DD082B" w:rsidRDefault="000C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E7" w:rsidRDefault="009E15E7">
    <w:pPr>
      <w:pStyle w:val="HdrFtr"/>
      <w:widowControl/>
    </w:pPr>
  </w:p>
  <w:p w:rsidR="009E15E7" w:rsidRDefault="009E15E7">
    <w:pPr>
      <w:pStyle w:val="HdrFtr"/>
      <w:widowControl/>
    </w:pPr>
  </w:p>
  <w:tbl>
    <w:tblPr>
      <w:tblW w:w="10260" w:type="dxa"/>
      <w:tblInd w:w="-810" w:type="dxa"/>
      <w:tblLayout w:type="fixed"/>
      <w:tblCellMar>
        <w:left w:w="0" w:type="dxa"/>
        <w:right w:w="0" w:type="dxa"/>
      </w:tblCellMar>
      <w:tblLook w:val="0000" w:firstRow="0" w:lastRow="0" w:firstColumn="0" w:lastColumn="0" w:noHBand="0" w:noVBand="0"/>
    </w:tblPr>
    <w:tblGrid>
      <w:gridCol w:w="810"/>
      <w:gridCol w:w="2970"/>
      <w:gridCol w:w="1260"/>
      <w:gridCol w:w="2340"/>
      <w:gridCol w:w="2880"/>
    </w:tblGrid>
    <w:tr w:rsidR="009E15E7">
      <w:tc>
        <w:tcPr>
          <w:tcW w:w="810" w:type="dxa"/>
          <w:tcBorders>
            <w:top w:val="nil"/>
            <w:left w:val="nil"/>
            <w:bottom w:val="nil"/>
            <w:right w:val="nil"/>
          </w:tcBorders>
        </w:tcPr>
        <w:p w:rsidR="009E15E7" w:rsidRDefault="000C7E16">
          <w:pPr>
            <w:pStyle w:val="HdrFtr"/>
            <w:widowControl/>
            <w:ind w:right="144"/>
          </w:pPr>
          <w:r>
            <w:rPr>
              <w:noProof/>
            </w:rPr>
            <w:drawing>
              <wp:inline distT="0" distB="0" distL="0" distR="0">
                <wp:extent cx="430530" cy="391160"/>
                <wp:effectExtent l="0" t="0" r="7620" b="8890"/>
                <wp:docPr id="1" name="Picture 1" descr="usda_1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da_112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391160"/>
                        </a:xfrm>
                        <a:prstGeom prst="rect">
                          <a:avLst/>
                        </a:prstGeom>
                        <a:noFill/>
                        <a:ln>
                          <a:noFill/>
                        </a:ln>
                      </pic:spPr>
                    </pic:pic>
                  </a:graphicData>
                </a:graphic>
              </wp:inline>
            </w:drawing>
          </w:r>
        </w:p>
      </w:tc>
      <w:tc>
        <w:tcPr>
          <w:tcW w:w="2970" w:type="dxa"/>
          <w:tcBorders>
            <w:top w:val="nil"/>
            <w:left w:val="nil"/>
            <w:bottom w:val="nil"/>
            <w:right w:val="nil"/>
          </w:tcBorders>
        </w:tcPr>
        <w:p w:rsidR="009E15E7" w:rsidRDefault="009E15E7">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9E15E7" w:rsidRDefault="009E15E7">
          <w:pPr>
            <w:pStyle w:val="HdrFtr"/>
            <w:widowControl/>
            <w:ind w:left="90" w:right="144"/>
            <w:rPr>
              <w:b/>
              <w:bCs/>
              <w:sz w:val="20"/>
              <w:szCs w:val="20"/>
            </w:rPr>
          </w:pPr>
          <w:r>
            <w:rPr>
              <w:b/>
              <w:bCs/>
              <w:sz w:val="20"/>
              <w:szCs w:val="20"/>
            </w:rPr>
            <w:t>Department of</w:t>
          </w:r>
        </w:p>
        <w:p w:rsidR="009E15E7" w:rsidRDefault="009E15E7">
          <w:pPr>
            <w:pStyle w:val="HdrFtr"/>
            <w:widowControl/>
            <w:ind w:left="90" w:right="144"/>
          </w:pPr>
          <w:r>
            <w:rPr>
              <w:b/>
              <w:bCs/>
              <w:sz w:val="20"/>
              <w:szCs w:val="20"/>
            </w:rPr>
            <w:t>Agriculture</w:t>
          </w:r>
        </w:p>
      </w:tc>
      <w:tc>
        <w:tcPr>
          <w:tcW w:w="1260" w:type="dxa"/>
          <w:tcBorders>
            <w:top w:val="nil"/>
            <w:left w:val="nil"/>
            <w:bottom w:val="nil"/>
            <w:right w:val="nil"/>
          </w:tcBorders>
        </w:tcPr>
        <w:p w:rsidR="009E15E7" w:rsidRDefault="009E15E7">
          <w:pPr>
            <w:pStyle w:val="HdrFtr"/>
            <w:widowControl/>
            <w:ind w:left="180" w:right="144"/>
            <w:rPr>
              <w:b/>
              <w:bCs/>
              <w:sz w:val="20"/>
              <w:szCs w:val="20"/>
            </w:rPr>
          </w:pPr>
          <w:smartTag w:uri="urn:schemas-microsoft-com:office:smarttags" w:element="place">
            <w:r>
              <w:rPr>
                <w:b/>
                <w:bCs/>
                <w:sz w:val="20"/>
                <w:szCs w:val="20"/>
              </w:rPr>
              <w:t>Forest</w:t>
            </w:r>
          </w:smartTag>
        </w:p>
        <w:p w:rsidR="009E15E7" w:rsidRDefault="009E15E7">
          <w:pPr>
            <w:pStyle w:val="HdrFtr"/>
            <w:widowControl/>
            <w:ind w:left="180" w:right="144"/>
            <w:rPr>
              <w:b/>
              <w:bCs/>
              <w:sz w:val="20"/>
              <w:szCs w:val="20"/>
            </w:rPr>
          </w:pPr>
          <w:r>
            <w:rPr>
              <w:b/>
              <w:bCs/>
              <w:sz w:val="20"/>
              <w:szCs w:val="20"/>
            </w:rPr>
            <w:t>Service</w:t>
          </w:r>
        </w:p>
      </w:tc>
      <w:tc>
        <w:tcPr>
          <w:tcW w:w="2340" w:type="dxa"/>
          <w:tcBorders>
            <w:top w:val="nil"/>
            <w:left w:val="nil"/>
            <w:bottom w:val="nil"/>
            <w:right w:val="nil"/>
          </w:tcBorders>
        </w:tcPr>
        <w:p w:rsidR="009E15E7" w:rsidRDefault="009E15E7">
          <w:pPr>
            <w:pStyle w:val="HdrFtr"/>
            <w:widowControl/>
            <w:ind w:right="144"/>
            <w:rPr>
              <w:b/>
              <w:bCs/>
              <w:sz w:val="20"/>
              <w:szCs w:val="20"/>
            </w:rPr>
          </w:pPr>
          <w:r>
            <w:rPr>
              <w:b/>
              <w:bCs/>
              <w:sz w:val="20"/>
              <w:szCs w:val="20"/>
            </w:rPr>
            <w:t xml:space="preserve">National Forest </w:t>
          </w:r>
        </w:p>
        <w:p w:rsidR="009E15E7" w:rsidRDefault="009E15E7">
          <w:pPr>
            <w:pStyle w:val="HdrFtr"/>
            <w:widowControl/>
            <w:ind w:right="144"/>
            <w:rPr>
              <w:b/>
              <w:bCs/>
              <w:sz w:val="20"/>
              <w:szCs w:val="20"/>
            </w:rPr>
          </w:pPr>
          <w:r>
            <w:rPr>
              <w:b/>
              <w:bCs/>
              <w:sz w:val="20"/>
              <w:szCs w:val="20"/>
            </w:rPr>
            <w:t>Genetics Laboratory (NFGEL)</w:t>
          </w:r>
        </w:p>
      </w:tc>
      <w:tc>
        <w:tcPr>
          <w:tcW w:w="2880" w:type="dxa"/>
          <w:tcBorders>
            <w:top w:val="nil"/>
            <w:left w:val="nil"/>
            <w:bottom w:val="nil"/>
            <w:right w:val="nil"/>
          </w:tcBorders>
        </w:tcPr>
        <w:p w:rsidR="009E15E7" w:rsidRDefault="009E15E7">
          <w:pPr>
            <w:pStyle w:val="HdrFtr"/>
            <w:widowControl/>
            <w:ind w:left="144" w:right="144"/>
            <w:rPr>
              <w:b/>
              <w:bCs/>
              <w:sz w:val="20"/>
              <w:szCs w:val="20"/>
            </w:rPr>
          </w:pPr>
          <w:smartTag w:uri="urn:schemas-microsoft-com:office:smarttags" w:element="Street">
            <w:smartTag w:uri="urn:schemas-microsoft-com:office:smarttags" w:element="address">
              <w:r>
                <w:rPr>
                  <w:b/>
                  <w:bCs/>
                  <w:sz w:val="20"/>
                  <w:szCs w:val="20"/>
                </w:rPr>
                <w:t>2480 Carson Road</w:t>
              </w:r>
            </w:smartTag>
          </w:smartTag>
        </w:p>
        <w:p w:rsidR="009E15E7" w:rsidRDefault="009E15E7">
          <w:pPr>
            <w:pStyle w:val="HdrFtr"/>
            <w:widowControl/>
            <w:ind w:left="144" w:right="144"/>
            <w:rPr>
              <w:b/>
              <w:bCs/>
              <w:sz w:val="20"/>
              <w:szCs w:val="20"/>
            </w:rPr>
          </w:pPr>
          <w:smartTag w:uri="urn:schemas-microsoft-com:office:smarttags" w:element="place">
            <w:smartTag w:uri="urn:schemas-microsoft-com:office:smarttags" w:element="City">
              <w:r>
                <w:rPr>
                  <w:b/>
                  <w:bCs/>
                  <w:sz w:val="20"/>
                  <w:szCs w:val="20"/>
                </w:rPr>
                <w:t>Placerville</w:t>
              </w:r>
            </w:smartTag>
            <w:r>
              <w:rPr>
                <w:b/>
                <w:bCs/>
                <w:sz w:val="20"/>
                <w:szCs w:val="20"/>
              </w:rPr>
              <w:t xml:space="preserve">, </w:t>
            </w:r>
            <w:smartTag w:uri="urn:schemas-microsoft-com:office:smarttags" w:element="State">
              <w:r>
                <w:rPr>
                  <w:b/>
                  <w:bCs/>
                  <w:sz w:val="20"/>
                  <w:szCs w:val="20"/>
                </w:rPr>
                <w:t>CA</w:t>
              </w:r>
            </w:smartTag>
            <w:r>
              <w:rPr>
                <w:b/>
                <w:bCs/>
                <w:sz w:val="20"/>
                <w:szCs w:val="20"/>
              </w:rPr>
              <w:t xml:space="preserve"> </w:t>
            </w:r>
            <w:smartTag w:uri="urn:schemas-microsoft-com:office:smarttags" w:element="PostalCode">
              <w:r>
                <w:rPr>
                  <w:b/>
                  <w:bCs/>
                  <w:sz w:val="20"/>
                  <w:szCs w:val="20"/>
                </w:rPr>
                <w:t>95667</w:t>
              </w:r>
            </w:smartTag>
          </w:smartTag>
        </w:p>
        <w:p w:rsidR="009E15E7" w:rsidRDefault="009E15E7">
          <w:pPr>
            <w:pStyle w:val="HdrFtr"/>
            <w:widowControl/>
            <w:ind w:left="144" w:right="144"/>
            <w:rPr>
              <w:b/>
              <w:bCs/>
              <w:sz w:val="20"/>
              <w:szCs w:val="20"/>
            </w:rPr>
          </w:pPr>
          <w:r>
            <w:rPr>
              <w:b/>
              <w:bCs/>
              <w:sz w:val="20"/>
              <w:szCs w:val="20"/>
            </w:rPr>
            <w:t>(530) 622-1225 (voice)</w:t>
          </w:r>
        </w:p>
        <w:p w:rsidR="009E15E7" w:rsidRDefault="009E15E7">
          <w:pPr>
            <w:pStyle w:val="HdrFtr"/>
            <w:widowControl/>
            <w:ind w:left="144" w:right="144"/>
          </w:pPr>
          <w:r>
            <w:rPr>
              <w:b/>
              <w:bCs/>
              <w:sz w:val="20"/>
              <w:szCs w:val="20"/>
            </w:rPr>
            <w:t>(530) 622-2633 (fax)</w:t>
          </w:r>
        </w:p>
      </w:tc>
    </w:tr>
  </w:tbl>
  <w:p w:rsidR="009E15E7" w:rsidRDefault="009E15E7">
    <w:pPr>
      <w:pStyle w:val="HdrFtr"/>
      <w:widowControl/>
      <w:pBdr>
        <w:top w:val="single" w:sz="8"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F76"/>
    <w:multiLevelType w:val="hybridMultilevel"/>
    <w:tmpl w:val="3A344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92043B"/>
    <w:multiLevelType w:val="hybridMultilevel"/>
    <w:tmpl w:val="FEB629CE"/>
    <w:lvl w:ilvl="0" w:tplc="CD9689F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A2"/>
    <w:rsid w:val="000C7E16"/>
    <w:rsid w:val="009E15E7"/>
    <w:rsid w:val="00A6644B"/>
    <w:rsid w:val="00C863A2"/>
    <w:rsid w:val="00DD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olor w:val="000000"/>
    </w:rPr>
  </w:style>
  <w:style w:type="paragraph" w:customStyle="1" w:styleId="TextEntry">
    <w:name w:val="Text Entry"/>
    <w:basedOn w:val="Cell"/>
    <w:rPr>
      <w:b w:val="0"/>
      <w:bCs w:val="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Hyperlink">
    <w:name w:val="Hyperlink"/>
    <w:basedOn w:val="DefaultParagraphFont"/>
    <w:rPr>
      <w:color w:val="0000FF"/>
      <w:u w:val="single"/>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 w:type="paragraph" w:styleId="BalloonText">
    <w:name w:val="Balloon Text"/>
    <w:basedOn w:val="Normal"/>
    <w:link w:val="BalloonTextChar"/>
    <w:uiPriority w:val="99"/>
    <w:semiHidden/>
    <w:unhideWhenUsed/>
    <w:rsid w:val="00A6644B"/>
    <w:rPr>
      <w:rFonts w:ascii="Tahoma" w:hAnsi="Tahoma" w:cs="Tahoma"/>
      <w:sz w:val="16"/>
      <w:szCs w:val="16"/>
    </w:rPr>
  </w:style>
  <w:style w:type="character" w:customStyle="1" w:styleId="BalloonTextChar">
    <w:name w:val="Balloon Text Char"/>
    <w:basedOn w:val="DefaultParagraphFont"/>
    <w:link w:val="BalloonText"/>
    <w:uiPriority w:val="99"/>
    <w:semiHidden/>
    <w:rsid w:val="00A66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olor w:val="000000"/>
    </w:rPr>
  </w:style>
  <w:style w:type="paragraph" w:customStyle="1" w:styleId="TextEntry">
    <w:name w:val="Text Entry"/>
    <w:basedOn w:val="Cell"/>
    <w:rPr>
      <w:b w:val="0"/>
      <w:bCs w:val="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Hyperlink">
    <w:name w:val="Hyperlink"/>
    <w:basedOn w:val="DefaultParagraphFont"/>
    <w:rPr>
      <w:color w:val="0000FF"/>
      <w:u w:val="single"/>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 w:type="paragraph" w:styleId="BalloonText">
    <w:name w:val="Balloon Text"/>
    <w:basedOn w:val="Normal"/>
    <w:link w:val="BalloonTextChar"/>
    <w:uiPriority w:val="99"/>
    <w:semiHidden/>
    <w:unhideWhenUsed/>
    <w:rsid w:val="00A6644B"/>
    <w:rPr>
      <w:rFonts w:ascii="Tahoma" w:hAnsi="Tahoma" w:cs="Tahoma"/>
      <w:sz w:val="16"/>
      <w:szCs w:val="16"/>
    </w:rPr>
  </w:style>
  <w:style w:type="character" w:customStyle="1" w:styleId="BalloonTextChar">
    <w:name w:val="Balloon Text Char"/>
    <w:basedOn w:val="DefaultParagraphFont"/>
    <w:link w:val="BalloonText"/>
    <w:uiPriority w:val="99"/>
    <w:semiHidden/>
    <w:rsid w:val="00A66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hipkins@fs.fed.u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fgel\Application%20Data\Microsoft\Templates\nfgel%20f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nfgel formal.dot</Template>
  <TotalTime>17</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3235</CharactersWithSpaces>
  <SharedDoc>false</SharedDoc>
  <HLinks>
    <vt:vector size="6" baseType="variant">
      <vt:variant>
        <vt:i4>3932235</vt:i4>
      </vt:variant>
      <vt:variant>
        <vt:i4>0</vt:i4>
      </vt:variant>
      <vt:variant>
        <vt:i4>0</vt:i4>
      </vt:variant>
      <vt:variant>
        <vt:i4>5</vt:i4>
      </vt:variant>
      <vt:variant>
        <vt:lpwstr>mailto:vhipkins@fs.fed.us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
  <dc:creator>NFGEL</dc:creator>
  <cp:keywords/>
  <dc:description/>
  <cp:lastModifiedBy>Hipkins, Valerie -FS</cp:lastModifiedBy>
  <cp:revision>3</cp:revision>
  <cp:lastPrinted>2013-08-09T20:13:00Z</cp:lastPrinted>
  <dcterms:created xsi:type="dcterms:W3CDTF">2013-08-09T20:13:00Z</dcterms:created>
  <dcterms:modified xsi:type="dcterms:W3CDTF">2013-08-09T20:32:00Z</dcterms:modified>
</cp:coreProperties>
</file>