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FD" w:rsidRPr="00C92049" w:rsidRDefault="002A66FD" w:rsidP="002A66FD">
      <w:pPr>
        <w:rPr>
          <w:rFonts w:ascii="Times New Roman" w:hAnsi="Times New Roman" w:cs="Times New Roman"/>
          <w:b/>
          <w:color w:val="FF0000"/>
          <w:sz w:val="24"/>
          <w:szCs w:val="24"/>
        </w:rPr>
      </w:pPr>
      <w:r w:rsidRPr="00C92049">
        <w:rPr>
          <w:rFonts w:ascii="Times New Roman" w:eastAsia="Calibri" w:hAnsi="Times New Roman" w:cs="Times New Roman"/>
          <w:b/>
          <w:color w:val="FF0000"/>
          <w:sz w:val="24"/>
          <w:szCs w:val="24"/>
        </w:rPr>
        <w:t>[SF-1449, Table of Contents, and most of Section B deleted in abbreviated version]</w:t>
      </w:r>
    </w:p>
    <w:p w:rsidR="008C5513" w:rsidRDefault="002A66FD" w:rsidP="008C5513">
      <w:pPr>
        <w:pStyle w:val="NoSpacing"/>
        <w:rPr>
          <w:rFonts w:ascii="Times New Roman" w:hAnsi="Times New Roman" w:cs="Times New Roman"/>
          <w:b/>
          <w:sz w:val="24"/>
          <w:szCs w:val="24"/>
        </w:rPr>
      </w:pPr>
      <w:r>
        <w:rPr>
          <w:rFonts w:ascii="Times New Roman" w:hAnsi="Times New Roman" w:cs="Times New Roman"/>
          <w:b/>
          <w:sz w:val="24"/>
          <w:szCs w:val="24"/>
        </w:rPr>
        <w:t>S</w:t>
      </w:r>
      <w:r w:rsidR="00E8498D" w:rsidRPr="00E8498D">
        <w:rPr>
          <w:rFonts w:ascii="Times New Roman" w:hAnsi="Times New Roman" w:cs="Times New Roman"/>
          <w:b/>
          <w:sz w:val="24"/>
          <w:szCs w:val="24"/>
        </w:rPr>
        <w:t>ECTION B</w:t>
      </w:r>
    </w:p>
    <w:p w:rsidR="008C5513" w:rsidRPr="008C5513" w:rsidRDefault="008C5513" w:rsidP="008C5513">
      <w:pPr>
        <w:pStyle w:val="NoSpacing"/>
        <w:rPr>
          <w:rFonts w:ascii="Times New Roman" w:hAnsi="Times New Roman" w:cs="Times New Roman"/>
          <w:b/>
          <w:sz w:val="24"/>
          <w:szCs w:val="24"/>
        </w:rPr>
      </w:pPr>
    </w:p>
    <w:p w:rsidR="00E8498D" w:rsidRDefault="008C5513" w:rsidP="00E8498D">
      <w:pPr>
        <w:pStyle w:val="NoSpacing"/>
        <w:rPr>
          <w:rFonts w:ascii="Times New Roman" w:hAnsi="Times New Roman" w:cs="Times New Roman"/>
          <w:sz w:val="24"/>
          <w:szCs w:val="24"/>
        </w:rPr>
      </w:pPr>
      <w:r w:rsidRPr="008C5513">
        <w:rPr>
          <w:rFonts w:ascii="Times New Roman" w:hAnsi="Times New Roman" w:cs="Times New Roman"/>
          <w:sz w:val="24"/>
          <w:szCs w:val="24"/>
        </w:rPr>
        <w:t xml:space="preserve">The intent of this solicitation is to obtain </w:t>
      </w:r>
      <w:r w:rsidR="00FB1B60">
        <w:rPr>
          <w:rFonts w:ascii="Times New Roman" w:hAnsi="Times New Roman" w:cs="Times New Roman"/>
          <w:sz w:val="24"/>
          <w:szCs w:val="24"/>
        </w:rPr>
        <w:t>C</w:t>
      </w:r>
      <w:r w:rsidRPr="008C5513">
        <w:rPr>
          <w:rFonts w:ascii="Times New Roman" w:hAnsi="Times New Roman" w:cs="Times New Roman"/>
          <w:sz w:val="24"/>
          <w:szCs w:val="24"/>
        </w:rPr>
        <w:t xml:space="preserve">ommunication </w:t>
      </w:r>
      <w:r w:rsidR="00FB1B60">
        <w:rPr>
          <w:rFonts w:ascii="Times New Roman" w:hAnsi="Times New Roman" w:cs="Times New Roman"/>
          <w:sz w:val="24"/>
          <w:szCs w:val="24"/>
        </w:rPr>
        <w:t>T</w:t>
      </w:r>
      <w:r w:rsidRPr="008C5513">
        <w:rPr>
          <w:rFonts w:ascii="Times New Roman" w:hAnsi="Times New Roman" w:cs="Times New Roman"/>
          <w:sz w:val="24"/>
          <w:szCs w:val="24"/>
        </w:rPr>
        <w:t>railers as defined in this solicitation, for local, Regional, and Nationwide fire suppression, all-hazard incidents</w:t>
      </w:r>
      <w:r w:rsidR="000B6E22">
        <w:rPr>
          <w:rFonts w:ascii="Times New Roman" w:hAnsi="Times New Roman" w:cs="Times New Roman"/>
          <w:sz w:val="24"/>
          <w:szCs w:val="24"/>
        </w:rPr>
        <w:t>.  The overall mission of these services is to provide a Communication Trailer for incident support.</w:t>
      </w:r>
    </w:p>
    <w:p w:rsidR="000B6E22" w:rsidRPr="008C5513" w:rsidRDefault="000B6E22" w:rsidP="00E8498D">
      <w:pPr>
        <w:pStyle w:val="NoSpacing"/>
        <w:rPr>
          <w:rFonts w:ascii="Times New Roman" w:hAnsi="Times New Roman" w:cs="Times New Roman"/>
          <w:sz w:val="24"/>
          <w:szCs w:val="24"/>
        </w:rPr>
      </w:pPr>
    </w:p>
    <w:p w:rsidR="002A66FD" w:rsidRPr="00C92049" w:rsidRDefault="002A66FD" w:rsidP="002A66FD">
      <w:pPr>
        <w:pStyle w:val="NoSpacing"/>
        <w:rPr>
          <w:rFonts w:ascii="Times New Roman" w:hAnsi="Times New Roman" w:cs="Times New Roman"/>
          <w:b/>
          <w:color w:val="FF0000"/>
          <w:sz w:val="24"/>
          <w:szCs w:val="24"/>
        </w:rPr>
      </w:pPr>
      <w:r w:rsidRPr="00C92049">
        <w:rPr>
          <w:rFonts w:ascii="Times New Roman" w:eastAsia="Calibri" w:hAnsi="Times New Roman" w:cs="Times New Roman"/>
          <w:b/>
          <w:color w:val="FF0000"/>
          <w:sz w:val="24"/>
          <w:szCs w:val="24"/>
        </w:rPr>
        <w:t>[Section C deleted in abbreviated version]</w:t>
      </w:r>
    </w:p>
    <w:p w:rsidR="00E8498D" w:rsidRPr="00C92049" w:rsidRDefault="00E8498D" w:rsidP="00E8498D">
      <w:pPr>
        <w:pStyle w:val="NoSpacing"/>
        <w:rPr>
          <w:rFonts w:ascii="Times New Roman" w:hAnsi="Times New Roman" w:cs="Times New Roman"/>
          <w:color w:val="FF0000"/>
          <w:sz w:val="24"/>
          <w:szCs w:val="24"/>
        </w:rPr>
      </w:pPr>
    </w:p>
    <w:p w:rsidR="00E8498D" w:rsidRDefault="00E8498D" w:rsidP="00E8498D">
      <w:pPr>
        <w:pStyle w:val="NoSpacing"/>
        <w:rPr>
          <w:rFonts w:ascii="Times New Roman" w:hAnsi="Times New Roman" w:cs="Times New Roman"/>
          <w:b/>
          <w:sz w:val="24"/>
          <w:szCs w:val="24"/>
        </w:rPr>
      </w:pPr>
      <w:r w:rsidRPr="00E8498D">
        <w:rPr>
          <w:rFonts w:ascii="Times New Roman" w:hAnsi="Times New Roman" w:cs="Times New Roman"/>
          <w:b/>
          <w:sz w:val="24"/>
          <w:szCs w:val="24"/>
        </w:rPr>
        <w:t>D.1</w:t>
      </w:r>
      <w:r w:rsidRPr="00E8498D">
        <w:rPr>
          <w:rFonts w:ascii="Times New Roman" w:hAnsi="Times New Roman" w:cs="Times New Roman"/>
          <w:b/>
          <w:sz w:val="24"/>
          <w:szCs w:val="24"/>
        </w:rPr>
        <w:tab/>
        <w:t>SCOPE OF AGREEMENT</w:t>
      </w:r>
    </w:p>
    <w:p w:rsidR="00E8498D" w:rsidRPr="00E8498D" w:rsidRDefault="00E8498D" w:rsidP="00E8498D">
      <w:pPr>
        <w:pStyle w:val="NoSpacing"/>
        <w:rPr>
          <w:rFonts w:ascii="Times New Roman" w:hAnsi="Times New Roman" w:cs="Times New Roman"/>
          <w:b/>
          <w:sz w:val="24"/>
          <w:szCs w:val="24"/>
        </w:rPr>
      </w:pPr>
    </w:p>
    <w:p w:rsidR="008C5513" w:rsidRDefault="008C5513" w:rsidP="008C5513">
      <w:pPr>
        <w:pStyle w:val="Level2"/>
        <w:tabs>
          <w:tab w:val="clear" w:pos="450"/>
        </w:tabs>
        <w:spacing w:after="0"/>
        <w:ind w:left="0"/>
        <w:rPr>
          <w:rFonts w:ascii="Times New Roman" w:hAnsi="Times New Roman"/>
        </w:rPr>
      </w:pPr>
      <w:r>
        <w:rPr>
          <w:rFonts w:ascii="Times New Roman" w:hAnsi="Times New Roman"/>
        </w:rPr>
        <w:t>The intent of this solicitation and any resultant Agreement is to obtain Communication Trailers for use on a local, Regional and Nationwide basis.  The Contractor is responsible for all equipment, materials, supplies, transportation, lodging, personnel</w:t>
      </w:r>
      <w:r w:rsidR="00157F89">
        <w:rPr>
          <w:rFonts w:ascii="Times New Roman" w:hAnsi="Times New Roman"/>
        </w:rPr>
        <w:t xml:space="preserve"> trained and/or certified to </w:t>
      </w:r>
      <w:r w:rsidR="00116592">
        <w:rPr>
          <w:rFonts w:ascii="Times New Roman" w:hAnsi="Times New Roman"/>
        </w:rPr>
        <w:t xml:space="preserve">set up and/or demonstrate </w:t>
      </w:r>
      <w:r w:rsidR="00157F89">
        <w:rPr>
          <w:rFonts w:ascii="Times New Roman" w:hAnsi="Times New Roman"/>
        </w:rPr>
        <w:t>operat</w:t>
      </w:r>
      <w:r w:rsidR="00116592">
        <w:rPr>
          <w:rFonts w:ascii="Times New Roman" w:hAnsi="Times New Roman"/>
        </w:rPr>
        <w:t>ion</w:t>
      </w:r>
      <w:r w:rsidR="000D2269">
        <w:rPr>
          <w:rFonts w:ascii="Times New Roman" w:hAnsi="Times New Roman"/>
        </w:rPr>
        <w:t xml:space="preserve"> and/or repair</w:t>
      </w:r>
      <w:r w:rsidR="00157F89">
        <w:rPr>
          <w:rFonts w:ascii="Times New Roman" w:hAnsi="Times New Roman"/>
        </w:rPr>
        <w:t xml:space="preserve"> the equipment</w:t>
      </w:r>
      <w:r>
        <w:rPr>
          <w:rFonts w:ascii="Times New Roman" w:hAnsi="Times New Roman"/>
        </w:rPr>
        <w:t xml:space="preserve">, and supervision and management of those personnel, necessary to meet or exceed the Agreement specifications.  The resources may be used in fire suppression and all-hazard incidents.  </w:t>
      </w:r>
      <w:r w:rsidRPr="000D7341">
        <w:rPr>
          <w:rFonts w:ascii="Times New Roman" w:hAnsi="Times New Roman"/>
        </w:rPr>
        <w:t>The Incident Commander or responsible Government Representative is authorized to administer the technical aspects of this agreement.</w:t>
      </w:r>
    </w:p>
    <w:p w:rsidR="00E8498D" w:rsidRPr="00E8498D" w:rsidRDefault="00E8498D" w:rsidP="00E8498D">
      <w:pPr>
        <w:pStyle w:val="NoSpacing"/>
        <w:rPr>
          <w:rFonts w:ascii="Times New Roman" w:hAnsi="Times New Roman" w:cs="Times New Roman"/>
          <w:sz w:val="24"/>
          <w:szCs w:val="24"/>
        </w:rPr>
      </w:pPr>
    </w:p>
    <w:p w:rsidR="00E8498D" w:rsidRPr="00E33A54" w:rsidRDefault="00E8498D" w:rsidP="00E8498D">
      <w:pPr>
        <w:rPr>
          <w:rFonts w:ascii="Times New Roman" w:hAnsi="Times New Roman" w:cs="Times New Roman"/>
          <w:b/>
          <w:sz w:val="24"/>
          <w:szCs w:val="24"/>
        </w:rPr>
      </w:pPr>
      <w:r w:rsidRPr="00E33A54">
        <w:rPr>
          <w:rFonts w:ascii="Times New Roman" w:hAnsi="Times New Roman" w:cs="Times New Roman"/>
          <w:b/>
          <w:sz w:val="24"/>
          <w:szCs w:val="24"/>
        </w:rPr>
        <w:t>D.2</w:t>
      </w:r>
      <w:r w:rsidRPr="00E33A54">
        <w:rPr>
          <w:rFonts w:ascii="Times New Roman" w:hAnsi="Times New Roman" w:cs="Times New Roman"/>
          <w:b/>
          <w:sz w:val="24"/>
          <w:szCs w:val="24"/>
        </w:rPr>
        <w:tab/>
        <w:t>EQUIPMENT REQUIREMENTS</w:t>
      </w:r>
    </w:p>
    <w:p w:rsidR="008C5513" w:rsidRPr="0048657E" w:rsidRDefault="00E8498D" w:rsidP="0048657E">
      <w:pPr>
        <w:rPr>
          <w:rFonts w:ascii="Times New Roman" w:hAnsi="Times New Roman" w:cs="Times New Roman"/>
          <w:sz w:val="24"/>
          <w:szCs w:val="24"/>
        </w:rPr>
      </w:pPr>
      <w:r w:rsidRPr="0048657E">
        <w:rPr>
          <w:rFonts w:ascii="Times New Roman" w:hAnsi="Times New Roman" w:cs="Times New Roman"/>
          <w:sz w:val="24"/>
          <w:szCs w:val="24"/>
        </w:rPr>
        <w:t>D.2.1</w:t>
      </w:r>
      <w:r w:rsidRPr="0048657E">
        <w:rPr>
          <w:rFonts w:ascii="Times New Roman" w:hAnsi="Times New Roman" w:cs="Times New Roman"/>
          <w:sz w:val="24"/>
          <w:szCs w:val="24"/>
        </w:rPr>
        <w:tab/>
      </w:r>
      <w:r w:rsidR="008C5513" w:rsidRPr="0048657E">
        <w:rPr>
          <w:rFonts w:ascii="Times New Roman" w:hAnsi="Times New Roman" w:cs="Times New Roman"/>
          <w:sz w:val="24"/>
          <w:szCs w:val="24"/>
        </w:rPr>
        <w:t>Equipment shall meet all standards established by specification or incorporated by reference and shall be maintained in good repair by the Contractor.</w:t>
      </w:r>
    </w:p>
    <w:p w:rsidR="008C5513" w:rsidRDefault="008C5513" w:rsidP="0048657E">
      <w:pPr>
        <w:pStyle w:val="Default"/>
      </w:pPr>
      <w:r w:rsidRPr="0048657E">
        <w:t>D.2.1 Contractor Provided Equipment</w:t>
      </w:r>
    </w:p>
    <w:p w:rsidR="0048657E" w:rsidRPr="0048657E" w:rsidRDefault="0048657E" w:rsidP="0048657E">
      <w:pPr>
        <w:pStyle w:val="Default"/>
      </w:pPr>
    </w:p>
    <w:p w:rsidR="008C5513" w:rsidRPr="0048657E" w:rsidRDefault="008C5513" w:rsidP="008C5513">
      <w:pPr>
        <w:rPr>
          <w:rFonts w:ascii="Times New Roman" w:hAnsi="Times New Roman" w:cs="Times New Roman"/>
          <w:sz w:val="24"/>
          <w:szCs w:val="24"/>
        </w:rPr>
      </w:pPr>
      <w:r w:rsidRPr="0048657E">
        <w:rPr>
          <w:rFonts w:ascii="Times New Roman" w:hAnsi="Times New Roman" w:cs="Times New Roman"/>
          <w:caps/>
          <w:sz w:val="24"/>
          <w:szCs w:val="24"/>
        </w:rPr>
        <w:t>D.2.1.1 T</w:t>
      </w:r>
      <w:r w:rsidRPr="0048657E">
        <w:rPr>
          <w:rFonts w:ascii="Times New Roman" w:hAnsi="Times New Roman" w:cs="Times New Roman"/>
          <w:sz w:val="24"/>
          <w:szCs w:val="24"/>
        </w:rPr>
        <w:t>railer, either cargo or camper style</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 xml:space="preserve">Minimum 20’ length x 7’ wide, excluding tongue.  Space shall be partitioned to provide a separate space for radio operators.  </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 xml:space="preserve">Contractor to provide a technician capable of setting up and providing maintenance on the communications trailer and qualified to maintain and program provided equipment (i.e., radios, computers, etc.) </w:t>
      </w:r>
    </w:p>
    <w:p w:rsidR="000D2269" w:rsidRPr="000D2269" w:rsidRDefault="000D2269" w:rsidP="000D2269">
      <w:pPr>
        <w:pStyle w:val="ListParagraph"/>
        <w:numPr>
          <w:ilvl w:val="0"/>
          <w:numId w:val="18"/>
        </w:numPr>
        <w:spacing w:after="0" w:line="240" w:lineRule="auto"/>
        <w:ind w:left="720"/>
        <w:rPr>
          <w:rFonts w:ascii="Times New Roman" w:hAnsi="Times New Roman" w:cs="Times New Roman"/>
          <w:sz w:val="24"/>
          <w:szCs w:val="24"/>
        </w:rPr>
      </w:pPr>
      <w:r w:rsidRPr="000D2269">
        <w:rPr>
          <w:rFonts w:ascii="Times New Roman" w:hAnsi="Times New Roman" w:cs="Times New Roman"/>
          <w:sz w:val="24"/>
          <w:szCs w:val="24"/>
        </w:rPr>
        <w:t>Air Conditioning Unit(s):  Self contained, climate controlled unit with air conditioning (</w:t>
      </w:r>
      <w:r w:rsidRPr="000D2269">
        <w:rPr>
          <w:rFonts w:ascii="Times New Roman" w:hAnsi="Times New Roman" w:cs="Times New Roman"/>
          <w:color w:val="000000"/>
          <w:sz w:val="24"/>
          <w:szCs w:val="24"/>
        </w:rPr>
        <w:t>air conditioned to maintain 70 to 75 F degree temperature in trailer).</w:t>
      </w:r>
    </w:p>
    <w:p w:rsidR="000D2269" w:rsidRDefault="000D2269" w:rsidP="000D2269">
      <w:pPr>
        <w:pStyle w:val="ListParagraph"/>
        <w:numPr>
          <w:ilvl w:val="0"/>
          <w:numId w:val="18"/>
        </w:numPr>
        <w:spacing w:after="0" w:line="240" w:lineRule="auto"/>
        <w:ind w:left="720"/>
        <w:rPr>
          <w:rFonts w:ascii="Times New Roman" w:hAnsi="Times New Roman" w:cs="Times New Roman"/>
          <w:sz w:val="24"/>
          <w:szCs w:val="24"/>
        </w:rPr>
      </w:pPr>
      <w:r w:rsidRPr="000D2269">
        <w:rPr>
          <w:rFonts w:ascii="Times New Roman" w:hAnsi="Times New Roman" w:cs="Times New Roman"/>
          <w:sz w:val="24"/>
          <w:szCs w:val="24"/>
        </w:rPr>
        <w:t>Heating System:  Sufficient to provide heating commensurate with the internal trailer dimensions, installed electric base board heaters or propane gas equivalent; no free standing heaters (</w:t>
      </w:r>
      <w:r w:rsidRPr="000D2269">
        <w:rPr>
          <w:rFonts w:ascii="Times New Roman" w:hAnsi="Times New Roman" w:cs="Times New Roman"/>
          <w:color w:val="000000"/>
          <w:sz w:val="24"/>
          <w:szCs w:val="24"/>
        </w:rPr>
        <w:t>heating system to maintain 70 to 75 F degree temperature in trailer)</w:t>
      </w:r>
      <w:r w:rsidRPr="000D2269">
        <w:rPr>
          <w:rFonts w:ascii="Times New Roman" w:hAnsi="Times New Roman" w:cs="Times New Roman"/>
          <w:sz w:val="24"/>
          <w:szCs w:val="24"/>
        </w:rPr>
        <w:t xml:space="preserve">. </w:t>
      </w:r>
    </w:p>
    <w:p w:rsidR="000D2269" w:rsidRPr="000D2269" w:rsidRDefault="000D2269" w:rsidP="000D2269">
      <w:pPr>
        <w:pStyle w:val="ListParagraph"/>
        <w:numPr>
          <w:ilvl w:val="0"/>
          <w:numId w:val="18"/>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Unit must meet OSHA work environment requirements.</w:t>
      </w:r>
      <w:r w:rsidRPr="000D2269">
        <w:rPr>
          <w:rFonts w:ascii="Times New Roman" w:hAnsi="Times New Roman" w:cs="Times New Roman"/>
          <w:sz w:val="24"/>
          <w:szCs w:val="24"/>
        </w:rPr>
        <w:t xml:space="preserve"> </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Wheel Chocks:  Two (2) sets minimum, one set for each side of trailer.</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Trailer stabilizer.</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Awning:  Workable standard trailer awning, minimum 14’ length.</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Windows: Minimum of two (2), 30” W x 26” H fo</w:t>
      </w:r>
      <w:r w:rsidR="00825DD7">
        <w:rPr>
          <w:rFonts w:ascii="Times New Roman" w:hAnsi="Times New Roman" w:cs="Times New Roman"/>
          <w:sz w:val="24"/>
          <w:szCs w:val="24"/>
        </w:rPr>
        <w:t>r natural lighting and air flow</w:t>
      </w:r>
      <w:r w:rsidR="00BA3CE4">
        <w:rPr>
          <w:rFonts w:ascii="Times New Roman" w:hAnsi="Times New Roman" w:cs="Times New Roman"/>
          <w:sz w:val="24"/>
          <w:szCs w:val="24"/>
        </w:rPr>
        <w:t>, one in each work area.</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 xml:space="preserve">White boards:  Three (3) each, recommend 36” L x 24” H. </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lastRenderedPageBreak/>
        <w:t>Cork boards:  Three (3) each: Recommend 36” L x</w:t>
      </w:r>
      <w:r w:rsidR="00BA3CE4">
        <w:rPr>
          <w:rFonts w:ascii="Times New Roman" w:hAnsi="Times New Roman" w:cs="Times New Roman"/>
          <w:sz w:val="24"/>
          <w:szCs w:val="24"/>
        </w:rPr>
        <w:t xml:space="preserve"> 24” H,</w:t>
      </w:r>
      <w:r w:rsidRPr="000D2269">
        <w:rPr>
          <w:rFonts w:ascii="Times New Roman" w:hAnsi="Times New Roman" w:cs="Times New Roman"/>
          <w:sz w:val="24"/>
          <w:szCs w:val="24"/>
        </w:rPr>
        <w:t xml:space="preserve"> </w:t>
      </w:r>
      <w:r w:rsidR="00BA3CE4">
        <w:rPr>
          <w:rFonts w:ascii="Times New Roman" w:hAnsi="Times New Roman" w:cs="Times New Roman"/>
          <w:sz w:val="24"/>
          <w:szCs w:val="24"/>
        </w:rPr>
        <w:t>o</w:t>
      </w:r>
      <w:r w:rsidRPr="000D2269">
        <w:rPr>
          <w:rFonts w:ascii="Times New Roman" w:hAnsi="Times New Roman" w:cs="Times New Roman"/>
          <w:sz w:val="24"/>
          <w:szCs w:val="24"/>
        </w:rPr>
        <w:t>ne each at each work station/work area.</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Internal Lighting:  Sufficient to provide adequate light for night time operations.  In addition, all lighting for individual workstations can either be wall mounted or ceiling mounted as long as it produces a light level of 50 average maintained foot-candles at the working surface.  This shall be maintained throughout the working space.</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Outside Lighting:  Sufficient to provide light all entrance ways (two way directional security light).</w:t>
      </w:r>
    </w:p>
    <w:p w:rsidR="000D2269" w:rsidRPr="000D2269" w:rsidRDefault="000D2269" w:rsidP="000D2269">
      <w:pPr>
        <w:pStyle w:val="NoSpacing"/>
        <w:numPr>
          <w:ilvl w:val="0"/>
          <w:numId w:val="18"/>
        </w:numPr>
        <w:ind w:left="720"/>
        <w:rPr>
          <w:rFonts w:ascii="Times New Roman" w:hAnsi="Times New Roman" w:cs="Times New Roman"/>
          <w:sz w:val="24"/>
          <w:szCs w:val="24"/>
        </w:rPr>
      </w:pPr>
      <w:r w:rsidRPr="000D2269">
        <w:rPr>
          <w:rFonts w:ascii="Times New Roman" w:hAnsi="Times New Roman" w:cs="Times New Roman"/>
          <w:sz w:val="24"/>
          <w:szCs w:val="24"/>
        </w:rPr>
        <w:t>Steps:  If needed, to provide safe entry/exit from the trailer</w:t>
      </w:r>
      <w:r>
        <w:rPr>
          <w:rFonts w:ascii="Times New Roman" w:hAnsi="Times New Roman" w:cs="Times New Roman"/>
          <w:sz w:val="24"/>
          <w:szCs w:val="24"/>
        </w:rPr>
        <w:t>.</w:t>
      </w:r>
    </w:p>
    <w:p w:rsidR="00FB1B60" w:rsidRDefault="00FB1B60" w:rsidP="00FB1B60">
      <w:pPr>
        <w:spacing w:after="0" w:line="240" w:lineRule="auto"/>
        <w:rPr>
          <w:rFonts w:ascii="Times New Roman" w:hAnsi="Times New Roman" w:cs="Times New Roman"/>
          <w:sz w:val="24"/>
          <w:szCs w:val="24"/>
        </w:rPr>
      </w:pPr>
    </w:p>
    <w:p w:rsidR="008C5513" w:rsidRPr="00FB1B60" w:rsidRDefault="008C5513" w:rsidP="00FB1B60">
      <w:pPr>
        <w:spacing w:after="0" w:line="240" w:lineRule="auto"/>
        <w:rPr>
          <w:rFonts w:ascii="Times New Roman" w:hAnsi="Times New Roman" w:cs="Times New Roman"/>
          <w:sz w:val="24"/>
          <w:szCs w:val="24"/>
        </w:rPr>
      </w:pPr>
      <w:r w:rsidRPr="00FB1B60">
        <w:rPr>
          <w:rFonts w:ascii="Times New Roman" w:hAnsi="Times New Roman" w:cs="Times New Roman"/>
          <w:caps/>
          <w:sz w:val="24"/>
          <w:szCs w:val="24"/>
        </w:rPr>
        <w:t xml:space="preserve">D.2.1.2 </w:t>
      </w:r>
      <w:r w:rsidRPr="00FB1B60">
        <w:rPr>
          <w:rFonts w:ascii="Times New Roman" w:hAnsi="Times New Roman" w:cs="Times New Roman"/>
          <w:sz w:val="24"/>
          <w:szCs w:val="24"/>
        </w:rPr>
        <w:t>Work Space</w:t>
      </w:r>
      <w:r w:rsidRPr="00FB1B60">
        <w:rPr>
          <w:rFonts w:ascii="Times New Roman" w:hAnsi="Times New Roman" w:cs="Times New Roman"/>
          <w:caps/>
          <w:sz w:val="24"/>
          <w:szCs w:val="24"/>
        </w:rPr>
        <w:t>:</w:t>
      </w:r>
    </w:p>
    <w:p w:rsidR="00FB1B60" w:rsidRDefault="00FB1B60" w:rsidP="0048657E">
      <w:pPr>
        <w:spacing w:after="0" w:line="240" w:lineRule="auto"/>
        <w:rPr>
          <w:rFonts w:ascii="Times New Roman" w:hAnsi="Times New Roman" w:cs="Times New Roman"/>
          <w:sz w:val="24"/>
          <w:szCs w:val="24"/>
        </w:rPr>
      </w:pPr>
    </w:p>
    <w:p w:rsidR="008C5513" w:rsidRPr="0048657E" w:rsidRDefault="008C5513" w:rsidP="0048657E">
      <w:p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Work Stations:</w:t>
      </w:r>
      <w:r w:rsidR="00BA3CE4">
        <w:rPr>
          <w:rFonts w:ascii="Times New Roman" w:hAnsi="Times New Roman" w:cs="Times New Roman"/>
          <w:sz w:val="24"/>
          <w:szCs w:val="24"/>
        </w:rPr>
        <w:t xml:space="preserve"> </w:t>
      </w:r>
      <w:r w:rsidRPr="0048657E">
        <w:rPr>
          <w:rFonts w:ascii="Times New Roman" w:hAnsi="Times New Roman" w:cs="Times New Roman"/>
          <w:sz w:val="24"/>
          <w:szCs w:val="24"/>
        </w:rPr>
        <w:t xml:space="preserve"> Three (3) each desktop/countertop work stations, or work area large enough to accommodate three radio operator stations with chairs.  </w:t>
      </w:r>
    </w:p>
    <w:p w:rsidR="0048657E" w:rsidRDefault="0048657E" w:rsidP="0048657E">
      <w:pPr>
        <w:spacing w:after="0" w:line="240" w:lineRule="auto"/>
        <w:rPr>
          <w:rFonts w:ascii="Times New Roman" w:hAnsi="Times New Roman" w:cs="Times New Roman"/>
          <w:sz w:val="24"/>
          <w:szCs w:val="24"/>
        </w:rPr>
      </w:pPr>
    </w:p>
    <w:p w:rsidR="00FB1B60" w:rsidRDefault="008C5513" w:rsidP="00FB1B60">
      <w:p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The minimum individual desk top work space provided shall be 18” deep by 36” long, for each work station, [three (3) total].</w:t>
      </w:r>
      <w:r w:rsidR="00A178C1">
        <w:rPr>
          <w:rFonts w:ascii="Times New Roman" w:hAnsi="Times New Roman" w:cs="Times New Roman"/>
          <w:sz w:val="24"/>
          <w:szCs w:val="24"/>
        </w:rPr>
        <w:t xml:space="preserve">  Wired for phone with headsets at each work station; wired into a punch box mounted outside.</w:t>
      </w:r>
    </w:p>
    <w:p w:rsidR="00FB1B60" w:rsidRDefault="00FB1B60" w:rsidP="00FB1B60">
      <w:pPr>
        <w:spacing w:after="0" w:line="240" w:lineRule="auto"/>
        <w:rPr>
          <w:rFonts w:ascii="Times New Roman" w:hAnsi="Times New Roman" w:cs="Times New Roman"/>
          <w:sz w:val="24"/>
          <w:szCs w:val="24"/>
        </w:rPr>
      </w:pPr>
    </w:p>
    <w:p w:rsidR="00FB1B60" w:rsidRDefault="008C5513" w:rsidP="00FB1B60">
      <w:p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NOTE:</w:t>
      </w:r>
      <w:r w:rsidR="000B6E22">
        <w:rPr>
          <w:rFonts w:ascii="Times New Roman" w:hAnsi="Times New Roman" w:cs="Times New Roman"/>
          <w:sz w:val="24"/>
          <w:szCs w:val="24"/>
        </w:rPr>
        <w:t xml:space="preserve"> </w:t>
      </w:r>
      <w:r w:rsidRPr="0048657E">
        <w:rPr>
          <w:rFonts w:ascii="Times New Roman" w:hAnsi="Times New Roman" w:cs="Times New Roman"/>
          <w:sz w:val="24"/>
          <w:szCs w:val="24"/>
        </w:rPr>
        <w:t xml:space="preserve"> IF a trailer is longer, then the work space provided in a</w:t>
      </w:r>
      <w:r w:rsidR="0048657E">
        <w:rPr>
          <w:rFonts w:ascii="Times New Roman" w:hAnsi="Times New Roman" w:cs="Times New Roman"/>
          <w:sz w:val="24"/>
          <w:szCs w:val="24"/>
        </w:rPr>
        <w:t xml:space="preserve"> longer trailer should be commen</w:t>
      </w:r>
      <w:r w:rsidRPr="0048657E">
        <w:rPr>
          <w:rFonts w:ascii="Times New Roman" w:hAnsi="Times New Roman" w:cs="Times New Roman"/>
          <w:sz w:val="24"/>
          <w:szCs w:val="24"/>
        </w:rPr>
        <w:t>surate with these minimum requirements for work space.</w:t>
      </w:r>
    </w:p>
    <w:p w:rsidR="00FB1B60" w:rsidRDefault="00FB1B60" w:rsidP="00FB1B60">
      <w:pPr>
        <w:spacing w:after="0" w:line="240" w:lineRule="auto"/>
        <w:rPr>
          <w:rFonts w:ascii="Times New Roman" w:hAnsi="Times New Roman" w:cs="Times New Roman"/>
          <w:sz w:val="24"/>
          <w:szCs w:val="24"/>
        </w:rPr>
      </w:pPr>
    </w:p>
    <w:p w:rsidR="008C5513" w:rsidRDefault="008C5513" w:rsidP="00FB1B60">
      <w:p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D.2.1.3 Electrical Power Requirements:</w:t>
      </w:r>
    </w:p>
    <w:p w:rsidR="0044454A" w:rsidRPr="0048657E" w:rsidRDefault="0044454A" w:rsidP="00FB1B60">
      <w:pPr>
        <w:spacing w:after="0" w:line="240" w:lineRule="auto"/>
        <w:rPr>
          <w:rFonts w:ascii="Times New Roman" w:hAnsi="Times New Roman" w:cs="Times New Roman"/>
          <w:sz w:val="24"/>
          <w:szCs w:val="24"/>
        </w:rPr>
      </w:pPr>
    </w:p>
    <w:p w:rsidR="008C5513" w:rsidRPr="0048657E" w:rsidRDefault="008C5513" w:rsidP="008C5513">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Minimum 120 Volt, 50 Amp AC service entrance with disconnect switch to master breaker.</w:t>
      </w:r>
    </w:p>
    <w:p w:rsidR="008C5513" w:rsidRPr="0048657E" w:rsidRDefault="008C5513" w:rsidP="008C5513">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AC 2-plex receptacles at all dispatch stations and work stations.  No more than four (4), 2-plex outlets for each 20 amp electrical breaker.</w:t>
      </w:r>
    </w:p>
    <w:p w:rsidR="008C5513" w:rsidRPr="0048657E" w:rsidRDefault="008C5513" w:rsidP="008C5513">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One (1) each – 20 foot, 50 Amp, AC service extension cable.</w:t>
      </w:r>
    </w:p>
    <w:p w:rsidR="008C5513" w:rsidRPr="0048657E" w:rsidRDefault="008C5513" w:rsidP="008C5513">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AC – 3 pin Twist-Lock to standard 3 pin adapters (20 amp service).</w:t>
      </w:r>
    </w:p>
    <w:p w:rsidR="008C5513" w:rsidRPr="0048657E" w:rsidRDefault="008C5513" w:rsidP="008C5513">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 xml:space="preserve">Battery Backup:  DC (battery) backup with a minimum of 100 AH capacity for initial start-up and power outages.  Battery shall have capacity to power </w:t>
      </w:r>
      <w:r w:rsidRPr="0048657E">
        <w:rPr>
          <w:rFonts w:ascii="Times New Roman" w:hAnsi="Times New Roman" w:cs="Times New Roman"/>
          <w:b/>
          <w:sz w:val="24"/>
          <w:szCs w:val="24"/>
        </w:rPr>
        <w:t>all radio equipment</w:t>
      </w:r>
      <w:r w:rsidRPr="0048657E">
        <w:rPr>
          <w:rFonts w:ascii="Times New Roman" w:hAnsi="Times New Roman" w:cs="Times New Roman"/>
          <w:sz w:val="24"/>
          <w:szCs w:val="24"/>
        </w:rPr>
        <w:t xml:space="preserve"> for at least one operational period (one shift).  </w:t>
      </w:r>
    </w:p>
    <w:p w:rsidR="008C5513" w:rsidRPr="0048657E" w:rsidRDefault="008C5513" w:rsidP="008C5513">
      <w:pPr>
        <w:numPr>
          <w:ilvl w:val="1"/>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Battery must have a master disconnect or breaker switch.</w:t>
      </w:r>
    </w:p>
    <w:p w:rsidR="008C5513" w:rsidRPr="0048657E" w:rsidRDefault="008C5513" w:rsidP="008C5513">
      <w:pPr>
        <w:numPr>
          <w:ilvl w:val="1"/>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Battery must be physically isolated from work area for personnel safety.</w:t>
      </w:r>
    </w:p>
    <w:p w:rsidR="008C5513" w:rsidRPr="0048657E" w:rsidRDefault="008C5513" w:rsidP="008C5513">
      <w:pPr>
        <w:numPr>
          <w:ilvl w:val="1"/>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 xml:space="preserve">Battery must be a sealed, non-ventilating type, such as gel-cell.  </w:t>
      </w:r>
    </w:p>
    <w:p w:rsidR="008C5513" w:rsidRPr="0048657E" w:rsidRDefault="008C5513" w:rsidP="008C5513">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Charging System:  DC charging system to maintain battery backup</w:t>
      </w:r>
    </w:p>
    <w:p w:rsidR="008C5513" w:rsidRPr="0048657E" w:rsidRDefault="008C5513" w:rsidP="008C5513">
      <w:pPr>
        <w:numPr>
          <w:ilvl w:val="0"/>
          <w:numId w:val="13"/>
        </w:numPr>
        <w:spacing w:after="0" w:line="240" w:lineRule="auto"/>
        <w:rPr>
          <w:rFonts w:ascii="Times New Roman" w:hAnsi="Times New Roman" w:cs="Times New Roman"/>
          <w:i/>
          <w:sz w:val="24"/>
          <w:szCs w:val="24"/>
        </w:rPr>
      </w:pPr>
      <w:r w:rsidRPr="0048657E">
        <w:rPr>
          <w:rFonts w:ascii="Times New Roman" w:hAnsi="Times New Roman" w:cs="Times New Roman"/>
          <w:sz w:val="24"/>
          <w:szCs w:val="24"/>
        </w:rPr>
        <w:t xml:space="preserve">Auxiliary Connection:  Two (2) each Auxiliary 12 volt connection power points near radio equipment.  </w:t>
      </w:r>
    </w:p>
    <w:p w:rsidR="008C5513" w:rsidRPr="0048657E" w:rsidRDefault="008C5513" w:rsidP="008C5513">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Power inverter:  One (1) each DC to AC power inverter sufficient to operate three (3) laptop computers.</w:t>
      </w:r>
    </w:p>
    <w:p w:rsidR="008C5513" w:rsidRDefault="008C5513" w:rsidP="0044454A">
      <w:pPr>
        <w:numPr>
          <w:ilvl w:val="0"/>
          <w:numId w:val="13"/>
        </w:num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 xml:space="preserve">External Generator:  One (1) each AC generator kit to include one (1) generator with a minimum output capacity of 6000 Watts (6Kw), grounding rod, clamp and cable, one (1) each five (5) gallon fuel container meeting all DOT safety specifications.  Generator shall not exceed 65 </w:t>
      </w:r>
      <w:r w:rsidRPr="0048657E">
        <w:rPr>
          <w:rFonts w:ascii="Times New Roman" w:hAnsi="Times New Roman" w:cs="Times New Roman"/>
          <w:b/>
          <w:bCs/>
          <w:sz w:val="24"/>
          <w:szCs w:val="24"/>
        </w:rPr>
        <w:t>dB(A), Sound Pressure Level @ 7 meters.</w:t>
      </w:r>
      <w:r w:rsidRPr="0048657E">
        <w:rPr>
          <w:rFonts w:ascii="Times New Roman" w:hAnsi="Times New Roman" w:cs="Times New Roman"/>
          <w:sz w:val="24"/>
          <w:szCs w:val="24"/>
        </w:rPr>
        <w:t xml:space="preserve">   </w:t>
      </w:r>
    </w:p>
    <w:p w:rsidR="0044454A" w:rsidRPr="0044454A" w:rsidRDefault="0044454A" w:rsidP="0044454A">
      <w:pPr>
        <w:spacing w:after="0" w:line="240" w:lineRule="auto"/>
        <w:rPr>
          <w:rFonts w:ascii="Times New Roman" w:hAnsi="Times New Roman" w:cs="Times New Roman"/>
          <w:sz w:val="24"/>
          <w:szCs w:val="24"/>
        </w:rPr>
      </w:pPr>
    </w:p>
    <w:p w:rsidR="008C5513" w:rsidRPr="0048657E" w:rsidRDefault="008C5513" w:rsidP="008C5513">
      <w:pPr>
        <w:rPr>
          <w:rFonts w:ascii="Times New Roman" w:hAnsi="Times New Roman" w:cs="Times New Roman"/>
          <w:sz w:val="24"/>
          <w:szCs w:val="24"/>
        </w:rPr>
      </w:pPr>
      <w:r w:rsidRPr="0048657E">
        <w:rPr>
          <w:rFonts w:ascii="Times New Roman" w:hAnsi="Times New Roman" w:cs="Times New Roman"/>
          <w:sz w:val="24"/>
          <w:szCs w:val="24"/>
        </w:rPr>
        <w:lastRenderedPageBreak/>
        <w:t xml:space="preserve">D.2.1.4 Radio </w:t>
      </w:r>
      <w:smartTag w:uri="urn:schemas-microsoft-com:office:smarttags" w:element="stockticker">
        <w:r w:rsidRPr="0048657E">
          <w:rPr>
            <w:rFonts w:ascii="Times New Roman" w:hAnsi="Times New Roman" w:cs="Times New Roman"/>
            <w:sz w:val="24"/>
            <w:szCs w:val="24"/>
          </w:rPr>
          <w:t>and</w:t>
        </w:r>
      </w:smartTag>
      <w:r w:rsidRPr="0048657E">
        <w:rPr>
          <w:rFonts w:ascii="Times New Roman" w:hAnsi="Times New Roman" w:cs="Times New Roman"/>
          <w:sz w:val="24"/>
          <w:szCs w:val="24"/>
        </w:rPr>
        <w:t xml:space="preserve"> Electronic Equipment:</w:t>
      </w:r>
    </w:p>
    <w:p w:rsidR="00BA3CE4" w:rsidRPr="00BA3CE4" w:rsidRDefault="00BA3CE4" w:rsidP="00BA3CE4">
      <w:pPr>
        <w:pStyle w:val="NoSpacing"/>
        <w:numPr>
          <w:ilvl w:val="0"/>
          <w:numId w:val="19"/>
        </w:numPr>
        <w:ind w:left="720"/>
        <w:rPr>
          <w:rFonts w:ascii="Times New Roman" w:hAnsi="Times New Roman" w:cs="Times New Roman"/>
          <w:sz w:val="24"/>
          <w:szCs w:val="24"/>
        </w:rPr>
      </w:pPr>
      <w:r w:rsidRPr="00BA3CE4">
        <w:rPr>
          <w:rFonts w:ascii="Times New Roman" w:hAnsi="Times New Roman" w:cs="Times New Roman"/>
          <w:sz w:val="24"/>
          <w:szCs w:val="24"/>
        </w:rPr>
        <w:t>All fixed radio equipment must be ready for immediate use upon arrival at the incident base facility or Incident Command Post (ICP), pending frequency programming.</w:t>
      </w:r>
    </w:p>
    <w:p w:rsidR="00BA3CE4" w:rsidRPr="00BA3CE4" w:rsidRDefault="00BA3CE4" w:rsidP="00BA3CE4">
      <w:pPr>
        <w:pStyle w:val="NoSpacing"/>
        <w:numPr>
          <w:ilvl w:val="0"/>
          <w:numId w:val="19"/>
        </w:numPr>
        <w:ind w:left="720"/>
        <w:rPr>
          <w:rFonts w:ascii="Times New Roman" w:hAnsi="Times New Roman" w:cs="Times New Roman"/>
          <w:sz w:val="24"/>
          <w:szCs w:val="24"/>
        </w:rPr>
      </w:pPr>
      <w:r w:rsidRPr="00BA3CE4">
        <w:rPr>
          <w:rFonts w:ascii="Times New Roman" w:hAnsi="Times New Roman" w:cs="Times New Roman"/>
          <w:sz w:val="24"/>
          <w:szCs w:val="24"/>
        </w:rPr>
        <w:t>The vendor must provide:</w:t>
      </w:r>
    </w:p>
    <w:p w:rsidR="00BA3CE4" w:rsidRPr="00BA3CE4" w:rsidRDefault="00BA3CE4" w:rsidP="00BA3CE4">
      <w:pPr>
        <w:pStyle w:val="NoSpacing"/>
        <w:numPr>
          <w:ilvl w:val="1"/>
          <w:numId w:val="19"/>
        </w:numPr>
        <w:ind w:left="1440"/>
        <w:rPr>
          <w:rFonts w:ascii="Times New Roman" w:hAnsi="Times New Roman" w:cs="Times New Roman"/>
          <w:sz w:val="24"/>
          <w:szCs w:val="24"/>
        </w:rPr>
      </w:pPr>
      <w:r w:rsidRPr="00BA3CE4">
        <w:rPr>
          <w:rFonts w:ascii="Times New Roman" w:hAnsi="Times New Roman" w:cs="Times New Roman"/>
          <w:sz w:val="24"/>
          <w:szCs w:val="24"/>
        </w:rPr>
        <w:t>All radio frequency programming software and any necessary programming hardware.</w:t>
      </w:r>
    </w:p>
    <w:p w:rsidR="00BA3CE4" w:rsidRPr="00BA3CE4" w:rsidRDefault="00BA3CE4" w:rsidP="00BA3CE4">
      <w:pPr>
        <w:pStyle w:val="NoSpacing"/>
        <w:numPr>
          <w:ilvl w:val="1"/>
          <w:numId w:val="19"/>
        </w:numPr>
        <w:ind w:left="1440"/>
        <w:rPr>
          <w:rFonts w:ascii="Times New Roman" w:hAnsi="Times New Roman" w:cs="Times New Roman"/>
          <w:sz w:val="24"/>
          <w:szCs w:val="24"/>
        </w:rPr>
      </w:pPr>
      <w:r w:rsidRPr="00BA3CE4">
        <w:rPr>
          <w:rFonts w:ascii="Times New Roman" w:hAnsi="Times New Roman" w:cs="Times New Roman"/>
          <w:sz w:val="24"/>
          <w:szCs w:val="24"/>
        </w:rPr>
        <w:t>Interface devices or personal computers required by the specific manufacturer make and model of radio equipment provided within the trailer unit.</w:t>
      </w:r>
    </w:p>
    <w:p w:rsidR="00BA3CE4" w:rsidRPr="00BA3CE4" w:rsidRDefault="00BA3CE4" w:rsidP="00BA3CE4">
      <w:pPr>
        <w:pStyle w:val="NoSpacing"/>
        <w:numPr>
          <w:ilvl w:val="0"/>
          <w:numId w:val="19"/>
        </w:numPr>
        <w:ind w:left="720"/>
        <w:rPr>
          <w:rFonts w:ascii="Times New Roman" w:hAnsi="Times New Roman" w:cs="Times New Roman"/>
          <w:sz w:val="24"/>
          <w:szCs w:val="24"/>
        </w:rPr>
      </w:pPr>
      <w:r w:rsidRPr="00BA3CE4">
        <w:rPr>
          <w:rFonts w:ascii="Times New Roman" w:hAnsi="Times New Roman" w:cs="Times New Roman"/>
          <w:sz w:val="24"/>
          <w:szCs w:val="24"/>
        </w:rPr>
        <w:t xml:space="preserve">VHF BASE STATION:  A minimum of one (1) each VHF fixed base radio(s) as required to cover the 148 – 174 MHz frequency band, FM, Narrowband capable, P25 compliant, and </w:t>
      </w:r>
      <w:r>
        <w:rPr>
          <w:rFonts w:ascii="Times New Roman" w:hAnsi="Times New Roman" w:cs="Times New Roman"/>
          <w:sz w:val="24"/>
          <w:szCs w:val="24"/>
        </w:rPr>
        <w:t>U</w:t>
      </w:r>
      <w:r w:rsidRPr="00BA3CE4">
        <w:rPr>
          <w:rFonts w:ascii="Times New Roman" w:hAnsi="Times New Roman" w:cs="Times New Roman"/>
          <w:sz w:val="24"/>
          <w:szCs w:val="24"/>
        </w:rPr>
        <w:t xml:space="preserve">ser </w:t>
      </w:r>
      <w:r>
        <w:rPr>
          <w:rFonts w:ascii="Times New Roman" w:hAnsi="Times New Roman" w:cs="Times New Roman"/>
          <w:sz w:val="24"/>
          <w:szCs w:val="24"/>
        </w:rPr>
        <w:t>P</w:t>
      </w:r>
      <w:r w:rsidRPr="00BA3CE4">
        <w:rPr>
          <w:rFonts w:ascii="Times New Roman" w:hAnsi="Times New Roman" w:cs="Times New Roman"/>
          <w:sz w:val="24"/>
          <w:szCs w:val="24"/>
        </w:rPr>
        <w:t>rogrammable with a minimum transmitter power of 25 watts.</w:t>
      </w:r>
    </w:p>
    <w:p w:rsidR="00BA3CE4" w:rsidRPr="00BA3CE4" w:rsidRDefault="00BA3CE4" w:rsidP="00BA3CE4">
      <w:pPr>
        <w:pStyle w:val="NoSpacing"/>
        <w:numPr>
          <w:ilvl w:val="0"/>
          <w:numId w:val="19"/>
        </w:numPr>
        <w:ind w:left="720"/>
        <w:rPr>
          <w:rFonts w:ascii="Times New Roman" w:hAnsi="Times New Roman" w:cs="Times New Roman"/>
          <w:sz w:val="24"/>
          <w:szCs w:val="24"/>
        </w:rPr>
      </w:pPr>
      <w:r w:rsidRPr="00BA3CE4">
        <w:rPr>
          <w:rFonts w:ascii="Times New Roman" w:hAnsi="Times New Roman" w:cs="Times New Roman"/>
          <w:sz w:val="24"/>
          <w:szCs w:val="24"/>
        </w:rPr>
        <w:t xml:space="preserve">UHF BASE STATION:  A minimum of one (1) each UHF fixed base station radio or radios as required to cover the 410 – 420 MHz frequency bands.  Radio(s) must be FM, Narrowband capable, User Programmable with a minimal transmitter power of 25 Watts. </w:t>
      </w:r>
    </w:p>
    <w:p w:rsidR="00BA3CE4" w:rsidRPr="00BA3CE4" w:rsidRDefault="00BA3CE4" w:rsidP="00BA3CE4">
      <w:pPr>
        <w:pStyle w:val="NoSpacing"/>
        <w:numPr>
          <w:ilvl w:val="0"/>
          <w:numId w:val="19"/>
        </w:numPr>
        <w:ind w:left="720"/>
        <w:rPr>
          <w:rFonts w:ascii="Times New Roman" w:hAnsi="Times New Roman" w:cs="Times New Roman"/>
          <w:sz w:val="24"/>
          <w:szCs w:val="24"/>
        </w:rPr>
      </w:pPr>
      <w:r w:rsidRPr="00BA3CE4">
        <w:rPr>
          <w:rFonts w:ascii="Times New Roman" w:hAnsi="Times New Roman" w:cs="Times New Roman"/>
          <w:caps/>
          <w:sz w:val="24"/>
          <w:szCs w:val="24"/>
        </w:rPr>
        <w:t>DC power to radio equipment</w:t>
      </w:r>
      <w:r w:rsidRPr="00BA3CE4">
        <w:rPr>
          <w:rFonts w:ascii="Times New Roman" w:hAnsi="Times New Roman" w:cs="Times New Roman"/>
          <w:sz w:val="24"/>
          <w:szCs w:val="24"/>
        </w:rPr>
        <w:t>:  Provided by at least one (1) each 12 Volt power supply with an automatic backup switch or relay and have a minimum capacity of 35 Amps</w:t>
      </w:r>
    </w:p>
    <w:p w:rsidR="00BA3CE4" w:rsidRPr="00BA3CE4" w:rsidRDefault="00BA3CE4" w:rsidP="00BA3CE4">
      <w:pPr>
        <w:pStyle w:val="NoSpacing"/>
        <w:numPr>
          <w:ilvl w:val="0"/>
          <w:numId w:val="19"/>
        </w:numPr>
        <w:ind w:left="720"/>
        <w:rPr>
          <w:rFonts w:ascii="Times New Roman" w:hAnsi="Times New Roman" w:cs="Times New Roman"/>
          <w:sz w:val="24"/>
          <w:szCs w:val="24"/>
        </w:rPr>
      </w:pPr>
      <w:r w:rsidRPr="00BA3CE4">
        <w:rPr>
          <w:rFonts w:ascii="Times New Roman" w:hAnsi="Times New Roman" w:cs="Times New Roman"/>
          <w:caps/>
          <w:sz w:val="24"/>
          <w:szCs w:val="24"/>
        </w:rPr>
        <w:t>Antennas</w:t>
      </w:r>
      <w:r w:rsidRPr="00BA3CE4">
        <w:rPr>
          <w:rFonts w:ascii="Times New Roman" w:hAnsi="Times New Roman" w:cs="Times New Roman"/>
          <w:sz w:val="24"/>
          <w:szCs w:val="24"/>
        </w:rPr>
        <w:t xml:space="preserve">:  One (1) each pre-connected, permanently mounted antenna tuned to the proper frequency band for each fixed radio.  Antennas may be mast mounted or mounted directly to the trailer </w:t>
      </w:r>
    </w:p>
    <w:p w:rsidR="00BA3CE4" w:rsidRPr="00BA3CE4" w:rsidRDefault="00BA3CE4" w:rsidP="00BA3CE4">
      <w:pPr>
        <w:pStyle w:val="NoSpacing"/>
        <w:numPr>
          <w:ilvl w:val="0"/>
          <w:numId w:val="19"/>
        </w:numPr>
        <w:ind w:left="720"/>
        <w:rPr>
          <w:rFonts w:ascii="Times New Roman" w:hAnsi="Times New Roman" w:cs="Times New Roman"/>
          <w:sz w:val="24"/>
          <w:szCs w:val="24"/>
        </w:rPr>
      </w:pPr>
      <w:r w:rsidRPr="00BA3CE4">
        <w:rPr>
          <w:rFonts w:ascii="Times New Roman" w:hAnsi="Times New Roman" w:cs="Times New Roman"/>
          <w:sz w:val="24"/>
          <w:szCs w:val="24"/>
        </w:rPr>
        <w:t>CABLES:  Accessible cable runs in the walls to topside.</w:t>
      </w:r>
    </w:p>
    <w:p w:rsidR="008E5C9C" w:rsidRPr="00BA3CE4" w:rsidRDefault="008E5C9C" w:rsidP="00BA3CE4">
      <w:pPr>
        <w:spacing w:after="0" w:line="240" w:lineRule="auto"/>
        <w:ind w:left="720"/>
        <w:rPr>
          <w:rFonts w:ascii="Times New Roman" w:hAnsi="Times New Roman" w:cs="Times New Roman"/>
          <w:sz w:val="24"/>
          <w:szCs w:val="24"/>
        </w:rPr>
      </w:pPr>
    </w:p>
    <w:p w:rsidR="008C5513" w:rsidRPr="0048657E" w:rsidRDefault="008C5513" w:rsidP="008C5513">
      <w:pPr>
        <w:rPr>
          <w:rFonts w:ascii="Times New Roman" w:hAnsi="Times New Roman" w:cs="Times New Roman"/>
          <w:sz w:val="24"/>
          <w:szCs w:val="24"/>
        </w:rPr>
      </w:pPr>
      <w:r w:rsidRPr="0048657E">
        <w:rPr>
          <w:rFonts w:ascii="Times New Roman" w:hAnsi="Times New Roman" w:cs="Times New Roman"/>
          <w:sz w:val="24"/>
          <w:szCs w:val="24"/>
        </w:rPr>
        <w:t>D.2.1.5 Telephone/Internet Service/Access:</w:t>
      </w:r>
    </w:p>
    <w:p w:rsidR="00BA3CE4" w:rsidRPr="00BA3CE4" w:rsidRDefault="00BA3CE4" w:rsidP="00BA3CE4">
      <w:pPr>
        <w:pStyle w:val="NoSpacing"/>
        <w:numPr>
          <w:ilvl w:val="0"/>
          <w:numId w:val="20"/>
        </w:numPr>
        <w:ind w:left="720"/>
        <w:rPr>
          <w:rFonts w:ascii="Times New Roman" w:hAnsi="Times New Roman" w:cs="Times New Roman"/>
          <w:sz w:val="24"/>
          <w:szCs w:val="24"/>
        </w:rPr>
      </w:pPr>
      <w:r w:rsidRPr="00BA3CE4">
        <w:rPr>
          <w:rFonts w:ascii="Times New Roman" w:hAnsi="Times New Roman" w:cs="Times New Roman"/>
          <w:sz w:val="24"/>
          <w:szCs w:val="24"/>
        </w:rPr>
        <w:t xml:space="preserve">One (1) each telephone service/customer entrance panel to accommodate a minimum of seven (7) pre-wired </w:t>
      </w:r>
      <w:r w:rsidRPr="00BA3CE4">
        <w:rPr>
          <w:rFonts w:ascii="Times New Roman" w:hAnsi="Times New Roman" w:cs="Times New Roman"/>
          <w:b/>
          <w:sz w:val="24"/>
          <w:szCs w:val="24"/>
        </w:rPr>
        <w:t>telephone jacks (RJ-11 with RJ-66 blocks), one (1) for each work station and two (2) external phone jacks</w:t>
      </w:r>
      <w:r w:rsidRPr="00BA3CE4">
        <w:rPr>
          <w:rFonts w:ascii="Times New Roman" w:hAnsi="Times New Roman" w:cs="Times New Roman"/>
          <w:sz w:val="24"/>
          <w:szCs w:val="24"/>
        </w:rPr>
        <w:t xml:space="preserve"> mounted to the outside of the trailer; and seven (7) pre-wired internet ports (RJ-45), mounted either next to or adjacent to the pre-wired telephone jacks.</w:t>
      </w:r>
    </w:p>
    <w:p w:rsidR="00BA3CE4" w:rsidRPr="00BA3CE4" w:rsidRDefault="00BA3CE4" w:rsidP="00BA3CE4">
      <w:pPr>
        <w:pStyle w:val="NoSpacing"/>
        <w:numPr>
          <w:ilvl w:val="0"/>
          <w:numId w:val="20"/>
        </w:numPr>
        <w:ind w:left="720"/>
        <w:rPr>
          <w:rFonts w:ascii="Times New Roman" w:hAnsi="Times New Roman" w:cs="Times New Roman"/>
          <w:sz w:val="24"/>
          <w:szCs w:val="24"/>
        </w:rPr>
      </w:pPr>
      <w:r w:rsidRPr="00BA3CE4">
        <w:rPr>
          <w:rFonts w:ascii="Times New Roman" w:hAnsi="Times New Roman" w:cs="Times New Roman"/>
          <w:sz w:val="24"/>
          <w:szCs w:val="24"/>
        </w:rPr>
        <w:t>Three (3) each telephone handsets (One near each work station or work area).</w:t>
      </w:r>
    </w:p>
    <w:p w:rsidR="00BA3CE4" w:rsidRPr="00BA3CE4" w:rsidRDefault="00BA3CE4" w:rsidP="00BA3CE4">
      <w:pPr>
        <w:pStyle w:val="NoSpacing"/>
        <w:numPr>
          <w:ilvl w:val="0"/>
          <w:numId w:val="20"/>
        </w:numPr>
        <w:ind w:left="720"/>
        <w:rPr>
          <w:rFonts w:ascii="Times New Roman" w:hAnsi="Times New Roman" w:cs="Times New Roman"/>
          <w:sz w:val="24"/>
          <w:szCs w:val="24"/>
        </w:rPr>
      </w:pPr>
      <w:smartTag w:uri="urn:schemas-microsoft-com:office:smarttags" w:element="stockticker">
        <w:r w:rsidRPr="00BA3CE4">
          <w:rPr>
            <w:rFonts w:ascii="Times New Roman" w:hAnsi="Times New Roman" w:cs="Times New Roman"/>
            <w:sz w:val="24"/>
            <w:szCs w:val="24"/>
          </w:rPr>
          <w:t>LAN</w:t>
        </w:r>
      </w:smartTag>
      <w:r w:rsidRPr="00BA3CE4">
        <w:rPr>
          <w:rFonts w:ascii="Times New Roman" w:hAnsi="Times New Roman" w:cs="Times New Roman"/>
          <w:sz w:val="24"/>
          <w:szCs w:val="24"/>
        </w:rPr>
        <w:t xml:space="preserve"> system (not wireless) capable of providing service to each workstation.</w:t>
      </w:r>
    </w:p>
    <w:p w:rsidR="00BA3CE4" w:rsidRPr="00BA3CE4" w:rsidRDefault="00BA3CE4" w:rsidP="00BA3CE4">
      <w:pPr>
        <w:pStyle w:val="NoSpacing"/>
        <w:rPr>
          <w:rFonts w:ascii="Times New Roman" w:hAnsi="Times New Roman" w:cs="Times New Roman"/>
          <w:sz w:val="24"/>
          <w:szCs w:val="24"/>
        </w:rPr>
      </w:pPr>
    </w:p>
    <w:p w:rsidR="00BA3CE4" w:rsidRDefault="00BA3CE4" w:rsidP="00BA3CE4">
      <w:p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 xml:space="preserve">Optional Item 1:  Satellite or high speed internet connection which may be made available to support other units in the incident camp. </w:t>
      </w:r>
    </w:p>
    <w:p w:rsidR="00BA3CE4" w:rsidRPr="00BA3CE4" w:rsidRDefault="00BA3CE4" w:rsidP="00BA3CE4">
      <w:pPr>
        <w:spacing w:after="0" w:line="240" w:lineRule="auto"/>
        <w:ind w:left="-720"/>
        <w:rPr>
          <w:rFonts w:ascii="Times New Roman" w:hAnsi="Times New Roman" w:cs="Times New Roman"/>
          <w:sz w:val="24"/>
          <w:szCs w:val="24"/>
        </w:rPr>
      </w:pPr>
    </w:p>
    <w:p w:rsidR="00BA3CE4" w:rsidRPr="00BA3CE4" w:rsidRDefault="00BA3CE4" w:rsidP="00BA3CE4">
      <w:pPr>
        <w:pStyle w:val="ListParagraph"/>
        <w:numPr>
          <w:ilvl w:val="0"/>
          <w:numId w:val="21"/>
        </w:num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Minimum bandwidth: 1.5Meg/s Download speed, 768kbps Upload speed</w:t>
      </w:r>
    </w:p>
    <w:p w:rsidR="00BA3CE4" w:rsidRPr="00BA3CE4" w:rsidRDefault="00BA3CE4" w:rsidP="00BA3CE4">
      <w:pPr>
        <w:pStyle w:val="ListParagraph"/>
        <w:numPr>
          <w:ilvl w:val="0"/>
          <w:numId w:val="21"/>
        </w:num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Dynamic IP addressing with port address translating or static ip addressing must allow at least 40 internal concurrent host accesses.</w:t>
      </w:r>
    </w:p>
    <w:p w:rsidR="00BA3CE4" w:rsidRPr="00BA3CE4" w:rsidRDefault="00BA3CE4" w:rsidP="00BA3CE4">
      <w:pPr>
        <w:pStyle w:val="ListParagraph"/>
        <w:numPr>
          <w:ilvl w:val="0"/>
          <w:numId w:val="21"/>
        </w:num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The ability to support for 3DES IPSec tunneling is required to support end to end solutions where remote access is needed.</w:t>
      </w:r>
    </w:p>
    <w:p w:rsidR="00BA3CE4" w:rsidRPr="00BA3CE4" w:rsidRDefault="00BA3CE4" w:rsidP="00BA3CE4">
      <w:pPr>
        <w:pStyle w:val="ListParagraph"/>
        <w:numPr>
          <w:ilvl w:val="0"/>
          <w:numId w:val="21"/>
        </w:num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Minimum Hardware: WI-FI Access Points: 802.11 A/B/G compatible with WEP key encryption options.</w:t>
      </w:r>
    </w:p>
    <w:p w:rsidR="00BA3CE4" w:rsidRPr="00BA3CE4" w:rsidRDefault="00BA3CE4" w:rsidP="00BA3CE4">
      <w:pPr>
        <w:pStyle w:val="ListParagraph"/>
        <w:numPr>
          <w:ilvl w:val="0"/>
          <w:numId w:val="21"/>
        </w:num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Browser administrated.</w:t>
      </w:r>
    </w:p>
    <w:p w:rsidR="00BA3CE4" w:rsidRPr="00BA3CE4" w:rsidRDefault="00BA3CE4" w:rsidP="00BA3CE4">
      <w:pPr>
        <w:pStyle w:val="ListParagraph"/>
        <w:numPr>
          <w:ilvl w:val="0"/>
          <w:numId w:val="21"/>
        </w:num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Power over Ethernet capable.</w:t>
      </w:r>
    </w:p>
    <w:p w:rsidR="00BA3CE4" w:rsidRPr="00BA3CE4" w:rsidRDefault="00BA3CE4" w:rsidP="00BA3CE4">
      <w:pPr>
        <w:pStyle w:val="ListParagraph"/>
        <w:numPr>
          <w:ilvl w:val="0"/>
          <w:numId w:val="21"/>
        </w:numPr>
        <w:spacing w:after="0" w:line="240" w:lineRule="auto"/>
        <w:rPr>
          <w:rFonts w:ascii="Times New Roman" w:hAnsi="Times New Roman" w:cs="Times New Roman"/>
          <w:sz w:val="24"/>
          <w:szCs w:val="24"/>
        </w:rPr>
      </w:pPr>
      <w:r w:rsidRPr="00BA3CE4">
        <w:rPr>
          <w:rFonts w:ascii="Times New Roman" w:hAnsi="Times New Roman" w:cs="Times New Roman"/>
          <w:sz w:val="24"/>
          <w:szCs w:val="24"/>
        </w:rPr>
        <w:t>POE 8 port data switch.</w:t>
      </w:r>
    </w:p>
    <w:p w:rsidR="00BA3CE4" w:rsidRPr="00BA3CE4" w:rsidRDefault="00BA3CE4" w:rsidP="00BA3CE4">
      <w:pPr>
        <w:pStyle w:val="ListParagraph"/>
        <w:spacing w:after="0" w:line="240" w:lineRule="auto"/>
        <w:rPr>
          <w:rFonts w:ascii="Times New Roman" w:hAnsi="Times New Roman" w:cs="Times New Roman"/>
          <w:sz w:val="24"/>
          <w:szCs w:val="24"/>
        </w:rPr>
      </w:pPr>
    </w:p>
    <w:p w:rsidR="00BA3CE4" w:rsidRPr="00BA3CE4" w:rsidRDefault="00BA3CE4" w:rsidP="00BA3CE4">
      <w:pPr>
        <w:pStyle w:val="ListParagraph"/>
        <w:spacing w:after="0" w:line="240" w:lineRule="auto"/>
        <w:ind w:left="0"/>
        <w:rPr>
          <w:rFonts w:ascii="Times New Roman" w:hAnsi="Times New Roman" w:cs="Times New Roman"/>
          <w:sz w:val="24"/>
          <w:szCs w:val="24"/>
        </w:rPr>
      </w:pPr>
      <w:r w:rsidRPr="00BA3CE4">
        <w:rPr>
          <w:rFonts w:ascii="Times New Roman" w:hAnsi="Times New Roman" w:cs="Times New Roman"/>
          <w:sz w:val="24"/>
          <w:szCs w:val="24"/>
        </w:rPr>
        <w:lastRenderedPageBreak/>
        <w:t xml:space="preserve">Optional Item 2:  Satellite telephone, one each, with service.  </w:t>
      </w:r>
    </w:p>
    <w:p w:rsidR="008E5C9C" w:rsidRDefault="008E5C9C" w:rsidP="008E5C9C">
      <w:pPr>
        <w:spacing w:after="0" w:line="240" w:lineRule="auto"/>
        <w:rPr>
          <w:rFonts w:ascii="Times New Roman" w:hAnsi="Times New Roman" w:cs="Times New Roman"/>
          <w:sz w:val="24"/>
          <w:szCs w:val="24"/>
        </w:rPr>
      </w:pPr>
    </w:p>
    <w:p w:rsidR="008C5513" w:rsidRPr="008E5C9C" w:rsidRDefault="008C5513" w:rsidP="008E5C9C">
      <w:pPr>
        <w:spacing w:after="0" w:line="240" w:lineRule="auto"/>
        <w:rPr>
          <w:rFonts w:ascii="Times New Roman" w:hAnsi="Times New Roman" w:cs="Times New Roman"/>
          <w:sz w:val="24"/>
          <w:szCs w:val="24"/>
        </w:rPr>
      </w:pPr>
      <w:r w:rsidRPr="008E5C9C">
        <w:rPr>
          <w:rFonts w:ascii="Times New Roman" w:hAnsi="Times New Roman" w:cs="Times New Roman"/>
          <w:sz w:val="24"/>
          <w:szCs w:val="24"/>
        </w:rPr>
        <w:t>D.2.1.6 Additional Equipment:</w:t>
      </w:r>
    </w:p>
    <w:p w:rsidR="008E5C9C" w:rsidRDefault="008E5C9C" w:rsidP="00E32432">
      <w:pPr>
        <w:spacing w:after="0" w:line="240" w:lineRule="auto"/>
        <w:rPr>
          <w:rFonts w:ascii="Times New Roman" w:hAnsi="Times New Roman" w:cs="Times New Roman"/>
          <w:sz w:val="24"/>
          <w:szCs w:val="24"/>
        </w:rPr>
      </w:pPr>
    </w:p>
    <w:p w:rsidR="008C5513" w:rsidRDefault="008C5513" w:rsidP="00E32432">
      <w:pPr>
        <w:spacing w:after="0" w:line="240" w:lineRule="auto"/>
        <w:rPr>
          <w:rFonts w:ascii="Times New Roman" w:hAnsi="Times New Roman" w:cs="Times New Roman"/>
          <w:sz w:val="24"/>
          <w:szCs w:val="24"/>
        </w:rPr>
      </w:pPr>
      <w:r w:rsidRPr="0048657E">
        <w:rPr>
          <w:rFonts w:ascii="Times New Roman" w:hAnsi="Times New Roman" w:cs="Times New Roman"/>
          <w:sz w:val="24"/>
          <w:szCs w:val="24"/>
        </w:rPr>
        <w:t>All in one fax, copier, scanner, printer, with one box of paper appropriate for the machine, for initial start up.</w:t>
      </w:r>
    </w:p>
    <w:p w:rsidR="00E32432" w:rsidRPr="0048657E" w:rsidRDefault="00E32432" w:rsidP="00E32432">
      <w:pPr>
        <w:spacing w:after="0" w:line="240" w:lineRule="auto"/>
        <w:rPr>
          <w:rFonts w:ascii="Times New Roman" w:hAnsi="Times New Roman" w:cs="Times New Roman"/>
          <w:sz w:val="24"/>
          <w:szCs w:val="24"/>
        </w:rPr>
      </w:pPr>
    </w:p>
    <w:p w:rsidR="008C5513" w:rsidRDefault="008C5513" w:rsidP="008C5513">
      <w:pPr>
        <w:rPr>
          <w:rFonts w:ascii="Times New Roman" w:hAnsi="Times New Roman" w:cs="Times New Roman"/>
          <w:sz w:val="24"/>
          <w:szCs w:val="24"/>
        </w:rPr>
      </w:pPr>
      <w:r w:rsidRPr="0048657E">
        <w:rPr>
          <w:rFonts w:ascii="Times New Roman" w:hAnsi="Times New Roman" w:cs="Times New Roman"/>
          <w:sz w:val="24"/>
          <w:szCs w:val="24"/>
        </w:rPr>
        <w:t>D.2.1.7</w:t>
      </w:r>
      <w:r w:rsidRPr="0048657E">
        <w:rPr>
          <w:rFonts w:ascii="Times New Roman" w:hAnsi="Times New Roman" w:cs="Times New Roman"/>
          <w:sz w:val="24"/>
          <w:szCs w:val="24"/>
        </w:rPr>
        <w:tab/>
        <w:t xml:space="preserve">  All transportation vehicles shall be in sound mechanical condition with sufficient horsepower and mainframe configurations to ensure successful performance on roads and highways, or in terrain described in these specifications.  All vehicles under this Agreement shall be able to be legally driven on highways under their own power and be able to travel at a minimum of 50 miles an hour.</w:t>
      </w:r>
    </w:p>
    <w:p w:rsidR="008C5513" w:rsidRPr="0048657E" w:rsidRDefault="008C5513" w:rsidP="008C5513">
      <w:pPr>
        <w:rPr>
          <w:rFonts w:ascii="Times New Roman" w:hAnsi="Times New Roman" w:cs="Times New Roman"/>
          <w:sz w:val="24"/>
          <w:szCs w:val="24"/>
        </w:rPr>
      </w:pPr>
      <w:r w:rsidRPr="0048657E">
        <w:rPr>
          <w:rFonts w:ascii="Times New Roman" w:hAnsi="Times New Roman" w:cs="Times New Roman"/>
          <w:sz w:val="24"/>
          <w:szCs w:val="24"/>
        </w:rPr>
        <w:t>D.2.1.8</w:t>
      </w:r>
      <w:r w:rsidRPr="0048657E">
        <w:rPr>
          <w:rFonts w:ascii="Times New Roman" w:hAnsi="Times New Roman" w:cs="Times New Roman"/>
          <w:sz w:val="24"/>
          <w:szCs w:val="24"/>
          <w:u w:val="single"/>
        </w:rPr>
        <w:tab/>
      </w:r>
      <w:r w:rsidRPr="0048657E">
        <w:rPr>
          <w:rFonts w:ascii="Times New Roman" w:hAnsi="Times New Roman" w:cs="Times New Roman"/>
          <w:sz w:val="24"/>
          <w:szCs w:val="24"/>
        </w:rPr>
        <w:t xml:space="preserve">  Biobased Products</w:t>
      </w:r>
    </w:p>
    <w:p w:rsidR="008C5513" w:rsidRDefault="008C5513" w:rsidP="008C5513">
      <w:pPr>
        <w:rPr>
          <w:rFonts w:ascii="Times New Roman" w:hAnsi="Times New Roman" w:cs="Times New Roman"/>
          <w:sz w:val="24"/>
          <w:szCs w:val="24"/>
        </w:rPr>
      </w:pPr>
      <w:r w:rsidRPr="0048657E">
        <w:rPr>
          <w:rFonts w:ascii="Times New Roman" w:hAnsi="Times New Roman" w:cs="Times New Roman"/>
          <w:sz w:val="24"/>
          <w:szCs w:val="24"/>
        </w:rPr>
        <w:t xml:space="preserve">This procurement requires the use of biobased products to the extent that such products are reasonably available, meet agency or relevant industry performance standards, and are reasonably priced.  Where available, these products should first be acquired from among qualified products that fall under the umbrella of items designated through the </w:t>
      </w:r>
      <w:r w:rsidRPr="0048657E">
        <w:rPr>
          <w:rFonts w:ascii="Times New Roman" w:hAnsi="Times New Roman" w:cs="Times New Roman"/>
          <w:i/>
          <w:sz w:val="24"/>
          <w:szCs w:val="24"/>
        </w:rPr>
        <w:t xml:space="preserve">Federal Biobased Products Preferred Procurement Program </w:t>
      </w:r>
      <w:r w:rsidRPr="0048657E">
        <w:rPr>
          <w:rFonts w:ascii="Times New Roman" w:hAnsi="Times New Roman" w:cs="Times New Roman"/>
          <w:sz w:val="24"/>
          <w:szCs w:val="24"/>
        </w:rPr>
        <w:t xml:space="preserve">(FB4P).  Information is available at:  </w:t>
      </w:r>
      <w:hyperlink r:id="rId8" w:history="1">
        <w:r w:rsidRPr="0048657E">
          <w:rPr>
            <w:rStyle w:val="Hyperlink"/>
            <w:rFonts w:ascii="Times New Roman" w:hAnsi="Times New Roman" w:cs="Times New Roman"/>
            <w:sz w:val="24"/>
            <w:szCs w:val="24"/>
          </w:rPr>
          <w:t>http://www.biopreferred.gov/</w:t>
        </w:r>
      </w:hyperlink>
    </w:p>
    <w:p w:rsidR="00E32432" w:rsidRDefault="008C5513" w:rsidP="00E32432">
      <w:pPr>
        <w:pStyle w:val="BodyText"/>
        <w:suppressAutoHyphens/>
        <w:rPr>
          <w:bCs/>
          <w:color w:val="auto"/>
        </w:rPr>
      </w:pPr>
      <w:r>
        <w:rPr>
          <w:color w:val="auto"/>
        </w:rPr>
        <w:t>D.2.2</w:t>
      </w:r>
      <w:r>
        <w:rPr>
          <w:color w:val="auto"/>
        </w:rPr>
        <w:tab/>
      </w:r>
      <w:r>
        <w:rPr>
          <w:bCs/>
          <w:color w:val="auto"/>
        </w:rPr>
        <w:t>VEHICLE LICENSING REQUIREMENTS:</w:t>
      </w:r>
    </w:p>
    <w:p w:rsidR="00E32432" w:rsidRPr="00E32432" w:rsidRDefault="00E32432" w:rsidP="00E32432">
      <w:pPr>
        <w:pStyle w:val="BodyText"/>
        <w:suppressAutoHyphens/>
        <w:rPr>
          <w:bCs/>
          <w:color w:val="auto"/>
        </w:rPr>
      </w:pPr>
    </w:p>
    <w:p w:rsidR="008C5513" w:rsidRPr="00E32432" w:rsidRDefault="008C5513" w:rsidP="008C5513">
      <w:pPr>
        <w:rPr>
          <w:rFonts w:ascii="Times New Roman" w:hAnsi="Times New Roman" w:cs="Times New Roman"/>
          <w:sz w:val="24"/>
          <w:szCs w:val="24"/>
        </w:rPr>
      </w:pPr>
      <w:r w:rsidRPr="00E32432">
        <w:rPr>
          <w:rFonts w:ascii="Times New Roman" w:hAnsi="Times New Roman" w:cs="Times New Roman"/>
          <w:sz w:val="24"/>
          <w:szCs w:val="24"/>
        </w:rPr>
        <w:t>D.2.2.1  All Units offered and used under this Agreement shall be licensed and legally operable on all roads.  All units with a Gross Vehicle Weight Rating (GVWR) greater than 10,001 pounds shall</w:t>
      </w:r>
      <w:r w:rsidRPr="00E32432">
        <w:rPr>
          <w:rFonts w:ascii="Times New Roman" w:hAnsi="Times New Roman" w:cs="Times New Roman"/>
          <w:color w:val="FF0000"/>
          <w:sz w:val="24"/>
          <w:szCs w:val="24"/>
        </w:rPr>
        <w:t xml:space="preserve"> </w:t>
      </w:r>
      <w:r w:rsidRPr="00E32432">
        <w:rPr>
          <w:rFonts w:ascii="Times New Roman" w:hAnsi="Times New Roman" w:cs="Times New Roman"/>
          <w:sz w:val="24"/>
          <w:szCs w:val="24"/>
        </w:rPr>
        <w:t xml:space="preserve">have: a) US Department of Transportation (USDOT) number; and b) annual USDOT certified vehicle inspection; or c) Commercial Motor Vehicle Safety Alliance Inspection.   (49 </w:t>
      </w:r>
      <w:smartTag w:uri="urn:schemas-microsoft-com:office:smarttags" w:element="stockticker">
        <w:r w:rsidRPr="00E32432">
          <w:rPr>
            <w:rFonts w:ascii="Times New Roman" w:hAnsi="Times New Roman" w:cs="Times New Roman"/>
            <w:sz w:val="24"/>
            <w:szCs w:val="24"/>
          </w:rPr>
          <w:t>CFR</w:t>
        </w:r>
      </w:smartTag>
      <w:r w:rsidRPr="00E32432">
        <w:rPr>
          <w:rFonts w:ascii="Times New Roman" w:hAnsi="Times New Roman" w:cs="Times New Roman"/>
          <w:sz w:val="24"/>
          <w:szCs w:val="24"/>
        </w:rPr>
        <w:t xml:space="preserve"> 396.23) </w:t>
      </w:r>
    </w:p>
    <w:p w:rsidR="00E32432" w:rsidRPr="00E32432" w:rsidRDefault="008C5513" w:rsidP="00E32432">
      <w:pPr>
        <w:pStyle w:val="NoSpacing"/>
        <w:rPr>
          <w:rFonts w:ascii="Times New Roman" w:hAnsi="Times New Roman" w:cs="Times New Roman"/>
          <w:sz w:val="24"/>
          <w:szCs w:val="24"/>
        </w:rPr>
      </w:pPr>
      <w:r w:rsidRPr="00E32432">
        <w:rPr>
          <w:rFonts w:ascii="Times New Roman" w:hAnsi="Times New Roman" w:cs="Times New Roman"/>
          <w:sz w:val="24"/>
          <w:szCs w:val="24"/>
        </w:rPr>
        <w:t>D.2.2.2  Prohibited Marking</w:t>
      </w:r>
    </w:p>
    <w:p w:rsidR="00E32432" w:rsidRDefault="00E32432" w:rsidP="00E32432">
      <w:pPr>
        <w:pStyle w:val="NoSpacing"/>
        <w:rPr>
          <w:rFonts w:ascii="Times New Roman" w:hAnsi="Times New Roman" w:cs="Times New Roman"/>
          <w:sz w:val="24"/>
          <w:szCs w:val="24"/>
        </w:rPr>
      </w:pPr>
    </w:p>
    <w:p w:rsidR="008C5513" w:rsidRPr="00E32432" w:rsidRDefault="008C5513" w:rsidP="00E32432">
      <w:pPr>
        <w:pStyle w:val="NoSpacing"/>
        <w:rPr>
          <w:rFonts w:ascii="Times New Roman" w:hAnsi="Times New Roman" w:cs="Times New Roman"/>
          <w:sz w:val="24"/>
          <w:szCs w:val="24"/>
        </w:rPr>
      </w:pPr>
      <w:r w:rsidRPr="00E32432">
        <w:rPr>
          <w:rFonts w:ascii="Times New Roman" w:hAnsi="Times New Roman" w:cs="Times New Roman"/>
          <w:sz w:val="24"/>
          <w:szCs w:val="24"/>
        </w:rPr>
        <w:t xml:space="preserve">Federal regulations prohibit the use of official agency shields or markings on private vehicles or property. </w:t>
      </w:r>
    </w:p>
    <w:p w:rsidR="008C5513" w:rsidRPr="00E32432" w:rsidRDefault="008C5513" w:rsidP="00E32432">
      <w:pPr>
        <w:pStyle w:val="NoSpacing"/>
        <w:rPr>
          <w:rFonts w:ascii="Times New Roman" w:hAnsi="Times New Roman" w:cs="Times New Roman"/>
          <w:sz w:val="24"/>
          <w:szCs w:val="24"/>
        </w:rPr>
      </w:pPr>
    </w:p>
    <w:p w:rsidR="002A66FD" w:rsidRPr="00C92049" w:rsidRDefault="002A66FD" w:rsidP="002A66FD">
      <w:pPr>
        <w:pStyle w:val="NoSpacing"/>
        <w:rPr>
          <w:rFonts w:ascii="Times New Roman" w:eastAsia="Calibri" w:hAnsi="Times New Roman" w:cs="Times New Roman"/>
          <w:color w:val="FF0000"/>
          <w:sz w:val="24"/>
          <w:szCs w:val="24"/>
        </w:rPr>
      </w:pPr>
      <w:r w:rsidRPr="00C92049">
        <w:rPr>
          <w:rFonts w:ascii="Times New Roman" w:hAnsi="Times New Roman" w:cs="Times New Roman"/>
          <w:b/>
          <w:color w:val="FF0000"/>
          <w:sz w:val="24"/>
          <w:szCs w:val="24"/>
        </w:rPr>
        <w:t>[D.3</w:t>
      </w:r>
      <w:r w:rsidRPr="00C92049">
        <w:rPr>
          <w:rFonts w:ascii="Times New Roman" w:eastAsia="Calibri" w:hAnsi="Times New Roman" w:cs="Times New Roman"/>
          <w:b/>
          <w:color w:val="FF0000"/>
          <w:sz w:val="24"/>
          <w:szCs w:val="24"/>
        </w:rPr>
        <w:t xml:space="preserve"> through D.6.1 deleted in abbreviated version]</w:t>
      </w:r>
    </w:p>
    <w:p w:rsidR="002A66FD" w:rsidRDefault="002A66FD" w:rsidP="00B05A35">
      <w:pPr>
        <w:pStyle w:val="NoSpacing"/>
        <w:rPr>
          <w:rFonts w:ascii="Times New Roman" w:hAnsi="Times New Roman" w:cs="Times New Roman"/>
          <w:sz w:val="24"/>
          <w:szCs w:val="24"/>
        </w:rPr>
      </w:pPr>
    </w:p>
    <w:p w:rsidR="00B05A35" w:rsidRPr="00B05A35" w:rsidRDefault="00B05A35" w:rsidP="00B05A35">
      <w:pPr>
        <w:pStyle w:val="NoSpacing"/>
        <w:rPr>
          <w:rFonts w:ascii="Times New Roman" w:hAnsi="Times New Roman" w:cs="Times New Roman"/>
          <w:sz w:val="24"/>
          <w:szCs w:val="24"/>
        </w:rPr>
      </w:pPr>
      <w:r w:rsidRPr="00B05A35">
        <w:rPr>
          <w:rFonts w:ascii="Times New Roman" w:hAnsi="Times New Roman" w:cs="Times New Roman"/>
          <w:sz w:val="24"/>
          <w:szCs w:val="24"/>
        </w:rPr>
        <w:t>D.6.2</w:t>
      </w:r>
      <w:r w:rsidRPr="00B05A35">
        <w:rPr>
          <w:rFonts w:ascii="Times New Roman" w:hAnsi="Times New Roman" w:cs="Times New Roman"/>
          <w:sz w:val="24"/>
          <w:szCs w:val="24"/>
        </w:rPr>
        <w:tab/>
        <w:t xml:space="preserve">RANKING OF AWARDED RESOURCES FOR DISPATCH PRIORITY </w:t>
      </w:r>
    </w:p>
    <w:p w:rsidR="00E32432" w:rsidRPr="00E32432" w:rsidRDefault="00E32432" w:rsidP="00E32432">
      <w:pPr>
        <w:pStyle w:val="NoSpacing"/>
        <w:tabs>
          <w:tab w:val="left" w:pos="450"/>
        </w:tabs>
        <w:rPr>
          <w:rFonts w:ascii="Times New Roman" w:hAnsi="Times New Roman" w:cs="Times New Roman"/>
          <w:sz w:val="24"/>
          <w:szCs w:val="24"/>
        </w:rPr>
      </w:pPr>
    </w:p>
    <w:p w:rsidR="00E32432" w:rsidRDefault="00E32432" w:rsidP="00E32432">
      <w:pPr>
        <w:pStyle w:val="NoSpacing"/>
        <w:tabs>
          <w:tab w:val="left" w:pos="450"/>
        </w:tabs>
        <w:rPr>
          <w:rFonts w:ascii="Times New Roman" w:hAnsi="Times New Roman" w:cs="Times New Roman"/>
          <w:sz w:val="24"/>
          <w:szCs w:val="24"/>
        </w:rPr>
      </w:pPr>
      <w:r w:rsidRPr="00E32432">
        <w:rPr>
          <w:rFonts w:ascii="Times New Roman" w:hAnsi="Times New Roman" w:cs="Times New Roman"/>
          <w:sz w:val="24"/>
          <w:szCs w:val="24"/>
        </w:rPr>
        <w:t xml:space="preserve">All resources on an awarded Agreement will be ranked on a priority dispatch list by Host Dispatch Zone or Geographic Area.  Priority will be given to those small business concerns identified in Section B, Method of Award – Cascading Set-Aside Procedure.  Within each small business program category, priority will be given as shown below.  The following calculation will be used to determine the lowest price, with the lowest price being ranked highest on the dispatch list:  Daily Rate + Weekly Rate + Monthly Rate/38.  </w:t>
      </w:r>
    </w:p>
    <w:p w:rsidR="00E32432" w:rsidRDefault="00E32432" w:rsidP="00E32432">
      <w:pPr>
        <w:pStyle w:val="NoSpacing"/>
        <w:tabs>
          <w:tab w:val="left" w:pos="450"/>
        </w:tabs>
        <w:rPr>
          <w:rFonts w:ascii="Times New Roman" w:hAnsi="Times New Roman" w:cs="Times New Roman"/>
          <w:sz w:val="24"/>
          <w:szCs w:val="24"/>
        </w:rPr>
      </w:pPr>
    </w:p>
    <w:p w:rsidR="002A66FD" w:rsidRPr="00C92049" w:rsidRDefault="002A66FD" w:rsidP="002A66FD">
      <w:pPr>
        <w:pStyle w:val="NoSpacing"/>
        <w:rPr>
          <w:rFonts w:ascii="Times New Roman" w:hAnsi="Times New Roman" w:cs="Times New Roman"/>
          <w:b/>
          <w:color w:val="FF0000"/>
          <w:sz w:val="24"/>
          <w:szCs w:val="24"/>
        </w:rPr>
      </w:pPr>
      <w:r w:rsidRPr="00C92049">
        <w:rPr>
          <w:rFonts w:ascii="Times New Roman" w:eastAsia="Calibri" w:hAnsi="Times New Roman" w:cs="Times New Roman"/>
          <w:b/>
          <w:color w:val="FF0000"/>
          <w:sz w:val="24"/>
          <w:szCs w:val="24"/>
        </w:rPr>
        <w:t>[D.6.3 through D.</w:t>
      </w:r>
      <w:r w:rsidRPr="00C92049">
        <w:rPr>
          <w:rFonts w:ascii="Times New Roman" w:hAnsi="Times New Roman" w:cs="Times New Roman"/>
          <w:b/>
          <w:color w:val="FF0000"/>
          <w:sz w:val="24"/>
          <w:szCs w:val="24"/>
        </w:rPr>
        <w:t>21.7</w:t>
      </w:r>
      <w:r w:rsidRPr="00C92049">
        <w:rPr>
          <w:rFonts w:ascii="Times New Roman" w:eastAsia="Calibri" w:hAnsi="Times New Roman" w:cs="Times New Roman"/>
          <w:b/>
          <w:color w:val="FF0000"/>
          <w:sz w:val="24"/>
          <w:szCs w:val="24"/>
        </w:rPr>
        <w:t xml:space="preserve"> deleted in abbreviated version]</w:t>
      </w:r>
    </w:p>
    <w:p w:rsidR="00E32432" w:rsidRDefault="00E32432" w:rsidP="00E32432">
      <w:pPr>
        <w:pStyle w:val="NoSpacing"/>
        <w:tabs>
          <w:tab w:val="left" w:pos="450"/>
        </w:tabs>
        <w:rPr>
          <w:rFonts w:ascii="Times New Roman" w:hAnsi="Times New Roman" w:cs="Times New Roman"/>
          <w:color w:val="FF0000"/>
          <w:sz w:val="24"/>
          <w:szCs w:val="24"/>
        </w:rPr>
      </w:pPr>
    </w:p>
    <w:p w:rsidR="00E32432" w:rsidRDefault="00E32432" w:rsidP="00E32432">
      <w:pPr>
        <w:pStyle w:val="NoSpacing"/>
        <w:tabs>
          <w:tab w:val="left" w:pos="450"/>
        </w:tabs>
        <w:rPr>
          <w:rFonts w:ascii="Times New Roman" w:hAnsi="Times New Roman" w:cs="Times New Roman"/>
          <w:sz w:val="24"/>
          <w:szCs w:val="24"/>
        </w:rPr>
      </w:pPr>
      <w:r w:rsidRPr="00E32432">
        <w:rPr>
          <w:rFonts w:ascii="Times New Roman" w:hAnsi="Times New Roman" w:cs="Times New Roman"/>
          <w:sz w:val="24"/>
          <w:szCs w:val="24"/>
        </w:rPr>
        <w:t>D.21.8</w:t>
      </w:r>
      <w:r w:rsidRPr="00E32432">
        <w:rPr>
          <w:rFonts w:ascii="Times New Roman" w:hAnsi="Times New Roman" w:cs="Times New Roman"/>
          <w:sz w:val="24"/>
          <w:szCs w:val="24"/>
        </w:rPr>
        <w:tab/>
        <w:t>PAYMENTS</w:t>
      </w:r>
    </w:p>
    <w:p w:rsidR="00E32432" w:rsidRPr="00E32432" w:rsidRDefault="00E32432" w:rsidP="00E32432">
      <w:pPr>
        <w:pStyle w:val="NoSpacing"/>
        <w:tabs>
          <w:tab w:val="left" w:pos="450"/>
        </w:tabs>
        <w:rPr>
          <w:rFonts w:ascii="Times New Roman" w:hAnsi="Times New Roman" w:cs="Times New Roman"/>
          <w:sz w:val="24"/>
          <w:szCs w:val="24"/>
        </w:rPr>
      </w:pPr>
    </w:p>
    <w:p w:rsidR="00E32432" w:rsidRDefault="00E32432" w:rsidP="00E32432">
      <w:pPr>
        <w:rPr>
          <w:rFonts w:ascii="Times New Roman" w:hAnsi="Times New Roman" w:cs="Times New Roman"/>
          <w:sz w:val="24"/>
          <w:szCs w:val="24"/>
        </w:rPr>
      </w:pPr>
      <w:r w:rsidRPr="00E32432">
        <w:rPr>
          <w:rFonts w:ascii="Times New Roman" w:hAnsi="Times New Roman" w:cs="Times New Roman"/>
          <w:sz w:val="24"/>
          <w:szCs w:val="24"/>
        </w:rPr>
        <w:t>Each host agency is responsible for their incident payments.  The payment office will be designated in block 9 on the Emergency Equipment – Use Invoice, Form OF-286.  See Exhibit B for complete agency payment office information.</w:t>
      </w:r>
    </w:p>
    <w:p w:rsidR="00E32432" w:rsidRPr="00E32432" w:rsidRDefault="00E32432" w:rsidP="00E32432">
      <w:pPr>
        <w:rPr>
          <w:rFonts w:ascii="Times New Roman" w:hAnsi="Times New Roman" w:cs="Times New Roman"/>
          <w:sz w:val="24"/>
          <w:szCs w:val="24"/>
        </w:rPr>
      </w:pPr>
      <w:r w:rsidRPr="00E32432">
        <w:rPr>
          <w:rFonts w:ascii="Times New Roman" w:hAnsi="Times New Roman" w:cs="Times New Roman"/>
          <w:sz w:val="24"/>
          <w:szCs w:val="24"/>
        </w:rPr>
        <w:t>The time under hire shall start at the time the resource begins traveling to the incident after being ordered by the Government, and end at the estimated time of arrival back to the point of hire after being released, except as provided in D.21.8.3.</w:t>
      </w:r>
    </w:p>
    <w:p w:rsidR="00E32432" w:rsidRPr="00E32432" w:rsidRDefault="00E32432" w:rsidP="00E32432">
      <w:pPr>
        <w:tabs>
          <w:tab w:val="left" w:pos="180"/>
        </w:tabs>
        <w:autoSpaceDE w:val="0"/>
        <w:autoSpaceDN w:val="0"/>
        <w:adjustRightInd w:val="0"/>
        <w:rPr>
          <w:rFonts w:ascii="Times New Roman" w:hAnsi="Times New Roman" w:cs="Times New Roman"/>
          <w:sz w:val="24"/>
          <w:szCs w:val="24"/>
        </w:rPr>
      </w:pPr>
      <w:r w:rsidRPr="00E32432">
        <w:rPr>
          <w:rFonts w:ascii="Times New Roman" w:hAnsi="Times New Roman" w:cs="Times New Roman"/>
          <w:sz w:val="24"/>
          <w:szCs w:val="24"/>
        </w:rPr>
        <w:t>D.21.8.1 Rates of Payments - Payment will be at rates specified and, except as provided in D.21.8.3, shall be in accordance with the following:</w:t>
      </w:r>
    </w:p>
    <w:p w:rsidR="00E32432" w:rsidRPr="00E32432" w:rsidRDefault="00E32432" w:rsidP="00E32432">
      <w:pPr>
        <w:numPr>
          <w:ilvl w:val="0"/>
          <w:numId w:val="17"/>
        </w:numPr>
        <w:spacing w:after="0" w:line="240" w:lineRule="auto"/>
        <w:rPr>
          <w:rFonts w:ascii="Times New Roman" w:hAnsi="Times New Roman" w:cs="Times New Roman"/>
          <w:sz w:val="24"/>
          <w:szCs w:val="24"/>
        </w:rPr>
      </w:pPr>
      <w:r w:rsidRPr="00E32432">
        <w:rPr>
          <w:rFonts w:ascii="Times New Roman" w:hAnsi="Times New Roman" w:cs="Times New Roman"/>
          <w:bCs/>
          <w:sz w:val="24"/>
          <w:szCs w:val="24"/>
        </w:rPr>
        <w:t>Daily Rate</w:t>
      </w:r>
      <w:r w:rsidRPr="00E32432">
        <w:rPr>
          <w:rFonts w:ascii="Times New Roman" w:hAnsi="Times New Roman" w:cs="Times New Roman"/>
          <w:sz w:val="24"/>
          <w:szCs w:val="24"/>
        </w:rPr>
        <w:t xml:space="preserve"> - Payment will be made on basis of calendar days (0001 – 2400).  For fractional days at the beginning and ending of time under hire, payment will be based on 50 percent of the Daily Rate for periods less than 8 hours.</w:t>
      </w:r>
    </w:p>
    <w:p w:rsidR="00E32432" w:rsidRPr="00E32432" w:rsidRDefault="00E32432" w:rsidP="00E32432">
      <w:pPr>
        <w:numPr>
          <w:ilvl w:val="0"/>
          <w:numId w:val="17"/>
        </w:numPr>
        <w:spacing w:after="0" w:line="240" w:lineRule="auto"/>
        <w:rPr>
          <w:rFonts w:ascii="Times New Roman" w:hAnsi="Times New Roman" w:cs="Times New Roman"/>
          <w:sz w:val="24"/>
          <w:szCs w:val="24"/>
        </w:rPr>
      </w:pPr>
      <w:r w:rsidRPr="00E32432">
        <w:rPr>
          <w:rFonts w:ascii="Times New Roman" w:hAnsi="Times New Roman" w:cs="Times New Roman"/>
          <w:bCs/>
          <w:color w:val="000000"/>
          <w:sz w:val="24"/>
          <w:szCs w:val="24"/>
        </w:rPr>
        <w:t>Payment will be made at the rate (daily, weekly, monthly) that is most advantageous to the government.  For payment purposes, the payment computation will start over after each 7 day period and after the 30th day for any period of time under hire.</w:t>
      </w:r>
    </w:p>
    <w:p w:rsidR="002A66FD" w:rsidRDefault="002A66FD" w:rsidP="002A66FD">
      <w:pPr>
        <w:rPr>
          <w:rFonts w:ascii="Times New Roman" w:eastAsia="Calibri" w:hAnsi="Times New Roman" w:cs="Times New Roman"/>
          <w:b/>
          <w:color w:val="FF0000"/>
          <w:sz w:val="24"/>
          <w:szCs w:val="24"/>
        </w:rPr>
      </w:pPr>
    </w:p>
    <w:p w:rsidR="007F6B42" w:rsidRPr="00C92049" w:rsidRDefault="002A66FD" w:rsidP="002A66FD">
      <w:pPr>
        <w:rPr>
          <w:rFonts w:ascii="Times New Roman" w:eastAsia="Calibri" w:hAnsi="Times New Roman" w:cs="Times New Roman"/>
          <w:b/>
          <w:color w:val="FF0000"/>
          <w:sz w:val="24"/>
          <w:szCs w:val="24"/>
        </w:rPr>
      </w:pPr>
      <w:r w:rsidRPr="00C92049">
        <w:rPr>
          <w:rFonts w:ascii="Times New Roman" w:eastAsia="Calibri" w:hAnsi="Times New Roman" w:cs="Times New Roman"/>
          <w:b/>
          <w:color w:val="FF0000"/>
          <w:sz w:val="24"/>
          <w:szCs w:val="24"/>
        </w:rPr>
        <w:t>[D.21.9 through D.23 deleted in abbreviated version]</w:t>
      </w:r>
    </w:p>
    <w:p w:rsidR="00066191" w:rsidRDefault="00066191">
      <w:pPr>
        <w:rPr>
          <w:rFonts w:ascii="Times New Roman" w:hAnsi="Times New Roman" w:cs="Times New Roman"/>
          <w:sz w:val="24"/>
          <w:szCs w:val="24"/>
        </w:rPr>
      </w:pPr>
      <w:r>
        <w:rPr>
          <w:rFonts w:ascii="Times New Roman" w:hAnsi="Times New Roman" w:cs="Times New Roman"/>
          <w:sz w:val="24"/>
          <w:szCs w:val="24"/>
        </w:rPr>
        <w:br w:type="page"/>
      </w:r>
    </w:p>
    <w:p w:rsidR="007F6B42" w:rsidRPr="00C92049" w:rsidRDefault="007F6B42" w:rsidP="007F6B42">
      <w:pPr>
        <w:rPr>
          <w:rFonts w:ascii="Times New Roman" w:eastAsia="Calibri" w:hAnsi="Times New Roman" w:cs="Times New Roman"/>
          <w:b/>
          <w:color w:val="FF0000"/>
          <w:sz w:val="24"/>
          <w:szCs w:val="24"/>
        </w:rPr>
      </w:pPr>
      <w:r w:rsidRPr="00C92049">
        <w:rPr>
          <w:rFonts w:ascii="Times New Roman" w:hAnsi="Times New Roman" w:cs="Times New Roman"/>
          <w:b/>
          <w:bCs/>
          <w:color w:val="FF0000"/>
          <w:sz w:val="24"/>
          <w:szCs w:val="24"/>
        </w:rPr>
        <w:lastRenderedPageBreak/>
        <w:t>[Exhibit</w:t>
      </w:r>
      <w:r w:rsidR="008A7253" w:rsidRPr="00C92049">
        <w:rPr>
          <w:rFonts w:ascii="Times New Roman" w:hAnsi="Times New Roman" w:cs="Times New Roman"/>
          <w:b/>
          <w:bCs/>
          <w:color w:val="FF0000"/>
          <w:sz w:val="24"/>
          <w:szCs w:val="24"/>
        </w:rPr>
        <w:t>s</w:t>
      </w:r>
      <w:r w:rsidRPr="00C92049">
        <w:rPr>
          <w:rFonts w:ascii="Times New Roman" w:hAnsi="Times New Roman" w:cs="Times New Roman"/>
          <w:b/>
          <w:bCs/>
          <w:color w:val="FF0000"/>
          <w:sz w:val="24"/>
          <w:szCs w:val="24"/>
        </w:rPr>
        <w:t xml:space="preserve"> A through J and L &amp; M </w:t>
      </w:r>
      <w:r w:rsidRPr="00C92049">
        <w:rPr>
          <w:rFonts w:ascii="Times New Roman" w:eastAsia="Calibri" w:hAnsi="Times New Roman" w:cs="Times New Roman"/>
          <w:b/>
          <w:color w:val="FF0000"/>
          <w:sz w:val="24"/>
          <w:szCs w:val="24"/>
        </w:rPr>
        <w:t>deleted in abbreviated version]</w:t>
      </w:r>
    </w:p>
    <w:p w:rsidR="007F6B42" w:rsidRDefault="007F6B42" w:rsidP="00066191">
      <w:pPr>
        <w:jc w:val="center"/>
        <w:rPr>
          <w:rFonts w:ascii="Times New Roman" w:hAnsi="Times New Roman" w:cs="Times New Roman"/>
          <w:b/>
          <w:bCs/>
          <w:sz w:val="24"/>
          <w:szCs w:val="24"/>
        </w:rPr>
      </w:pPr>
    </w:p>
    <w:p w:rsidR="00066191" w:rsidRPr="004B5C4C" w:rsidRDefault="00066191" w:rsidP="00066191">
      <w:pPr>
        <w:jc w:val="center"/>
        <w:rPr>
          <w:rFonts w:ascii="Times New Roman" w:hAnsi="Times New Roman" w:cs="Times New Roman"/>
          <w:sz w:val="24"/>
          <w:szCs w:val="24"/>
        </w:rPr>
      </w:pPr>
      <w:r w:rsidRPr="004B5C4C">
        <w:rPr>
          <w:rFonts w:ascii="Times New Roman" w:hAnsi="Times New Roman" w:cs="Times New Roman"/>
          <w:b/>
          <w:bCs/>
          <w:sz w:val="24"/>
          <w:szCs w:val="24"/>
        </w:rPr>
        <w:t xml:space="preserve">EXHIBIT </w:t>
      </w:r>
      <w:r>
        <w:rPr>
          <w:rFonts w:ascii="Times New Roman" w:hAnsi="Times New Roman" w:cs="Times New Roman"/>
          <w:b/>
          <w:bCs/>
          <w:sz w:val="24"/>
          <w:szCs w:val="24"/>
        </w:rPr>
        <w:t>K</w:t>
      </w:r>
      <w:r w:rsidRPr="004B5C4C">
        <w:rPr>
          <w:rFonts w:ascii="Times New Roman" w:hAnsi="Times New Roman" w:cs="Times New Roman"/>
          <w:b/>
          <w:bCs/>
          <w:sz w:val="24"/>
          <w:szCs w:val="24"/>
        </w:rPr>
        <w:t xml:space="preserve"> –</w:t>
      </w:r>
      <w:r>
        <w:rPr>
          <w:rFonts w:ascii="Times New Roman" w:hAnsi="Times New Roman" w:cs="Times New Roman"/>
          <w:b/>
          <w:bCs/>
          <w:sz w:val="24"/>
          <w:szCs w:val="24"/>
        </w:rPr>
        <w:t xml:space="preserve"> SAMPLE TRAILER CONFIGURATIONS</w:t>
      </w:r>
    </w:p>
    <w:p w:rsidR="00066191" w:rsidRDefault="00066191" w:rsidP="00066191">
      <w:pPr>
        <w:jc w:val="cente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-240030</wp:posOffset>
            </wp:positionH>
            <wp:positionV relativeFrom="paragraph">
              <wp:posOffset>67945</wp:posOffset>
            </wp:positionV>
            <wp:extent cx="6290310" cy="355092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290310" cy="3550920"/>
                    </a:xfrm>
                    <a:prstGeom prst="rect">
                      <a:avLst/>
                    </a:prstGeom>
                    <a:noFill/>
                    <a:ln w="9525">
                      <a:noFill/>
                      <a:miter lim="800000"/>
                      <a:headEnd/>
                      <a:tailEnd/>
                    </a:ln>
                  </pic:spPr>
                </pic:pic>
              </a:graphicData>
            </a:graphic>
          </wp:anchor>
        </w:drawing>
      </w:r>
      <w:r w:rsidRPr="004B5C4C">
        <w:rPr>
          <w:rFonts w:ascii="Times New Roman" w:hAnsi="Times New Roman" w:cs="Times New Roman"/>
          <w:sz w:val="24"/>
          <w:szCs w:val="24"/>
        </w:rPr>
        <w:br w:type="page"/>
      </w:r>
    </w:p>
    <w:p w:rsidR="00B05A35" w:rsidRPr="00066191" w:rsidRDefault="00066191" w:rsidP="00066191">
      <w:pPr>
        <w:jc w:val="center"/>
      </w:pPr>
      <w:r>
        <w:rPr>
          <w:noProof/>
        </w:rPr>
        <w:lastRenderedPageBreak/>
        <w:drawing>
          <wp:inline distT="0" distB="0" distL="0" distR="0">
            <wp:extent cx="5943600" cy="458918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3600" cy="4589180"/>
                    </a:xfrm>
                    <a:prstGeom prst="rect">
                      <a:avLst/>
                    </a:prstGeom>
                    <a:noFill/>
                    <a:ln w="9525">
                      <a:noFill/>
                      <a:miter lim="800000"/>
                      <a:headEnd/>
                      <a:tailEnd/>
                    </a:ln>
                  </pic:spPr>
                </pic:pic>
              </a:graphicData>
            </a:graphic>
          </wp:inline>
        </w:drawing>
      </w:r>
      <w:r>
        <w:rPr>
          <w:noProof/>
        </w:rPr>
        <w:drawing>
          <wp:inline distT="0" distB="0" distL="0" distR="0">
            <wp:extent cx="6278880" cy="3474720"/>
            <wp:effectExtent l="19050" t="0" r="762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278880" cy="3474720"/>
                    </a:xfrm>
                    <a:prstGeom prst="rect">
                      <a:avLst/>
                    </a:prstGeom>
                    <a:noFill/>
                    <a:ln w="9525">
                      <a:noFill/>
                      <a:miter lim="800000"/>
                      <a:headEnd/>
                      <a:tailEnd/>
                    </a:ln>
                  </pic:spPr>
                </pic:pic>
              </a:graphicData>
            </a:graphic>
          </wp:inline>
        </w:drawing>
      </w:r>
    </w:p>
    <w:sectPr w:rsidR="00B05A35" w:rsidRPr="00066191" w:rsidSect="001D34FD">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7E9" w:rsidRDefault="00E527E9" w:rsidP="007F62EE">
      <w:pPr>
        <w:spacing w:after="0" w:line="240" w:lineRule="auto"/>
      </w:pPr>
      <w:r>
        <w:separator/>
      </w:r>
    </w:p>
  </w:endnote>
  <w:endnote w:type="continuationSeparator" w:id="0">
    <w:p w:rsidR="00E527E9" w:rsidRDefault="00E527E9" w:rsidP="007F6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0492"/>
      <w:docPartObj>
        <w:docPartGallery w:val="Page Numbers (Bottom of Page)"/>
        <w:docPartUnique/>
      </w:docPartObj>
    </w:sdtPr>
    <w:sdtContent>
      <w:p w:rsidR="00242EE0" w:rsidRDefault="001654B1">
        <w:pPr>
          <w:pStyle w:val="Footer"/>
          <w:jc w:val="center"/>
        </w:pPr>
        <w:fldSimple w:instr=" PAGE   \* MERGEFORMAT ">
          <w:r w:rsidR="00C92049">
            <w:rPr>
              <w:noProof/>
            </w:rPr>
            <w:t>7</w:t>
          </w:r>
        </w:fldSimple>
      </w:p>
    </w:sdtContent>
  </w:sdt>
  <w:p w:rsidR="007F62EE" w:rsidRDefault="007F6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7E9" w:rsidRDefault="00E527E9" w:rsidP="007F62EE">
      <w:pPr>
        <w:spacing w:after="0" w:line="240" w:lineRule="auto"/>
      </w:pPr>
      <w:r>
        <w:separator/>
      </w:r>
    </w:p>
  </w:footnote>
  <w:footnote w:type="continuationSeparator" w:id="0">
    <w:p w:rsidR="00E527E9" w:rsidRDefault="00E527E9" w:rsidP="007F6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EE" w:rsidRDefault="00165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1" o:spid="_x0000_s3074" type="#_x0000_t136" style="position:absolute;margin-left:0;margin-top:0;width:586.55pt;height:73.3pt;rotation:315;z-index:-251654144;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E0" w:rsidRPr="00242EE0" w:rsidRDefault="00242EE0">
    <w:pPr>
      <w:pStyle w:val="Header"/>
      <w:rPr>
        <w:rFonts w:ascii="Times New Roman" w:hAnsi="Times New Roman" w:cs="Times New Roman"/>
        <w:sz w:val="24"/>
        <w:szCs w:val="24"/>
      </w:rPr>
    </w:pPr>
    <w:r w:rsidRPr="00242EE0">
      <w:rPr>
        <w:rFonts w:ascii="Times New Roman" w:hAnsi="Times New Roman" w:cs="Times New Roman"/>
        <w:sz w:val="24"/>
        <w:szCs w:val="24"/>
      </w:rPr>
      <w:t>Communication Trailer</w:t>
    </w:r>
  </w:p>
  <w:p w:rsidR="007F62EE" w:rsidRDefault="00165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2" o:spid="_x0000_s3075" type="#_x0000_t136" style="position:absolute;margin-left:0;margin-top:0;width:586.55pt;height:73.3pt;rotation:315;z-index:-251652096;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EE" w:rsidRDefault="00165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500" o:spid="_x0000_s3073" type="#_x0000_t136" style="position:absolute;margin-left:0;margin-top:0;width:586.55pt;height:73.3pt;rotation:315;z-index:-251656192;mso-position-horizontal:center;mso-position-horizontal-relative:margin;mso-position-vertical:center;mso-position-vertical-relative:margin" o:allowincell="f" fillcolor="silver" stroked="f">
          <v:fill opacity=".5"/>
          <v:textpath style="font-family:&quot;Times New Roman&quot;;font-size:1pt" string="DRAFT - 4-9-201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213"/>
    <w:multiLevelType w:val="hybridMultilevel"/>
    <w:tmpl w:val="EE14FAE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780917"/>
    <w:multiLevelType w:val="hybridMultilevel"/>
    <w:tmpl w:val="9A264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C2621"/>
    <w:multiLevelType w:val="hybridMultilevel"/>
    <w:tmpl w:val="A3CA1550"/>
    <w:lvl w:ilvl="0" w:tplc="0E2C1184">
      <w:start w:val="1"/>
      <w:numFmt w:val="decimal"/>
      <w:lvlText w:val="%1."/>
      <w:lvlJc w:val="left"/>
      <w:pPr>
        <w:ind w:left="360" w:hanging="360"/>
      </w:pPr>
      <w:rPr>
        <w:rFonts w:ascii="Times New Roman" w:eastAsiaTheme="minorHAnsi" w:hAnsi="Times New Roman" w:cs="Times New Roman"/>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9676840"/>
    <w:multiLevelType w:val="hybridMultilevel"/>
    <w:tmpl w:val="78049CA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C0843"/>
    <w:multiLevelType w:val="hybridMultilevel"/>
    <w:tmpl w:val="4CC23FC6"/>
    <w:lvl w:ilvl="0" w:tplc="6AF601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597E07"/>
    <w:multiLevelType w:val="hybridMultilevel"/>
    <w:tmpl w:val="FE360D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C64D7"/>
    <w:multiLevelType w:val="hybridMultilevel"/>
    <w:tmpl w:val="99AAB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71E36"/>
    <w:multiLevelType w:val="hybridMultilevel"/>
    <w:tmpl w:val="4A0E4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C6A61"/>
    <w:multiLevelType w:val="hybridMultilevel"/>
    <w:tmpl w:val="AC8AC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273163"/>
    <w:multiLevelType w:val="hybridMultilevel"/>
    <w:tmpl w:val="7714C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C85D54"/>
    <w:multiLevelType w:val="hybridMultilevel"/>
    <w:tmpl w:val="C1045592"/>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74C4335"/>
    <w:multiLevelType w:val="hybridMultilevel"/>
    <w:tmpl w:val="32401E1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57645C7E"/>
    <w:multiLevelType w:val="hybridMultilevel"/>
    <w:tmpl w:val="0B029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923C50"/>
    <w:multiLevelType w:val="hybridMultilevel"/>
    <w:tmpl w:val="CC1A7C5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6B7634"/>
    <w:multiLevelType w:val="hybridMultilevel"/>
    <w:tmpl w:val="DF5EB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449CE"/>
    <w:multiLevelType w:val="hybridMultilevel"/>
    <w:tmpl w:val="4A1EB6F2"/>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67230418"/>
    <w:multiLevelType w:val="hybridMultilevel"/>
    <w:tmpl w:val="BA887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1B2D4A"/>
    <w:multiLevelType w:val="hybridMultilevel"/>
    <w:tmpl w:val="5666EA6A"/>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8">
    <w:nsid w:val="6E561924"/>
    <w:multiLevelType w:val="hybridMultilevel"/>
    <w:tmpl w:val="5B60039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7E6D7C79"/>
    <w:multiLevelType w:val="hybridMultilevel"/>
    <w:tmpl w:val="122EF66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7F7F0001"/>
    <w:multiLevelType w:val="hybridMultilevel"/>
    <w:tmpl w:val="50D6AD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1"/>
  </w:num>
  <w:num w:numId="4">
    <w:abstractNumId w:val="12"/>
  </w:num>
  <w:num w:numId="5">
    <w:abstractNumId w:val="6"/>
  </w:num>
  <w:num w:numId="6">
    <w:abstractNumId w:val="3"/>
  </w:num>
  <w:num w:numId="7">
    <w:abstractNumId w:val="8"/>
  </w:num>
  <w:num w:numId="8">
    <w:abstractNumId w:val="18"/>
  </w:num>
  <w:num w:numId="9">
    <w:abstractNumId w:val="11"/>
  </w:num>
  <w:num w:numId="10">
    <w:abstractNumId w:val="17"/>
  </w:num>
  <w:num w:numId="11">
    <w:abstractNumId w:val="13"/>
  </w:num>
  <w:num w:numId="12">
    <w:abstractNumId w:val="9"/>
  </w:num>
  <w:num w:numId="13">
    <w:abstractNumId w:val="20"/>
  </w:num>
  <w:num w:numId="14">
    <w:abstractNumId w:val="10"/>
  </w:num>
  <w:num w:numId="15">
    <w:abstractNumId w:val="0"/>
  </w:num>
  <w:num w:numId="16">
    <w:abstractNumId w:val="16"/>
  </w:num>
  <w:num w:numId="17">
    <w:abstractNumId w:val="4"/>
  </w:num>
  <w:num w:numId="18">
    <w:abstractNumId w:val="19"/>
  </w:num>
  <w:num w:numId="19">
    <w:abstractNumId w:val="15"/>
  </w:num>
  <w:num w:numId="20">
    <w:abstractNumId w:val="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o:shapelayout v:ext="edit">
      <o:idmap v:ext="edit" data="3"/>
    </o:shapelayout>
  </w:hdrShapeDefaults>
  <w:footnotePr>
    <w:footnote w:id="-1"/>
    <w:footnote w:id="0"/>
  </w:footnotePr>
  <w:endnotePr>
    <w:endnote w:id="-1"/>
    <w:endnote w:id="0"/>
  </w:endnotePr>
  <w:compat/>
  <w:rsids>
    <w:rsidRoot w:val="00E8498D"/>
    <w:rsid w:val="00066191"/>
    <w:rsid w:val="000B6E22"/>
    <w:rsid w:val="000D2269"/>
    <w:rsid w:val="00116592"/>
    <w:rsid w:val="00157F89"/>
    <w:rsid w:val="001654B1"/>
    <w:rsid w:val="002051A4"/>
    <w:rsid w:val="00242EE0"/>
    <w:rsid w:val="002A66FD"/>
    <w:rsid w:val="002B1E91"/>
    <w:rsid w:val="00405E15"/>
    <w:rsid w:val="0044454A"/>
    <w:rsid w:val="0048657E"/>
    <w:rsid w:val="005E291D"/>
    <w:rsid w:val="005F46BF"/>
    <w:rsid w:val="007F62EE"/>
    <w:rsid w:val="007F6B42"/>
    <w:rsid w:val="00820F97"/>
    <w:rsid w:val="00825DD7"/>
    <w:rsid w:val="008553E4"/>
    <w:rsid w:val="008A7253"/>
    <w:rsid w:val="008A752D"/>
    <w:rsid w:val="008C5513"/>
    <w:rsid w:val="008E5C9C"/>
    <w:rsid w:val="00991299"/>
    <w:rsid w:val="009B02F8"/>
    <w:rsid w:val="009F12EA"/>
    <w:rsid w:val="00A178C1"/>
    <w:rsid w:val="00B05A35"/>
    <w:rsid w:val="00BA3CE4"/>
    <w:rsid w:val="00C07EE1"/>
    <w:rsid w:val="00C53EA8"/>
    <w:rsid w:val="00C92049"/>
    <w:rsid w:val="00CD5897"/>
    <w:rsid w:val="00E32432"/>
    <w:rsid w:val="00E527E9"/>
    <w:rsid w:val="00E8498D"/>
    <w:rsid w:val="00F24D76"/>
    <w:rsid w:val="00F41812"/>
    <w:rsid w:val="00F645E2"/>
    <w:rsid w:val="00FA5F6A"/>
    <w:rsid w:val="00FB1B60"/>
    <w:rsid w:val="00FE6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98D"/>
    <w:pPr>
      <w:spacing w:after="0" w:line="240" w:lineRule="auto"/>
    </w:pPr>
  </w:style>
  <w:style w:type="paragraph" w:styleId="ListParagraph">
    <w:name w:val="List Paragraph"/>
    <w:basedOn w:val="Normal"/>
    <w:uiPriority w:val="34"/>
    <w:qFormat/>
    <w:rsid w:val="00E8498D"/>
    <w:pPr>
      <w:ind w:left="720"/>
      <w:contextualSpacing/>
    </w:pPr>
  </w:style>
  <w:style w:type="paragraph" w:customStyle="1" w:styleId="Level2">
    <w:name w:val="Level2"/>
    <w:basedOn w:val="Normal"/>
    <w:rsid w:val="008C5513"/>
    <w:pPr>
      <w:tabs>
        <w:tab w:val="left" w:pos="450"/>
      </w:tabs>
      <w:spacing w:after="120" w:line="240" w:lineRule="auto"/>
      <w:ind w:left="360"/>
    </w:pPr>
    <w:rPr>
      <w:rFonts w:ascii="Arial" w:eastAsia="Times New Roman" w:hAnsi="Arial" w:cs="Times New Roman"/>
      <w:sz w:val="24"/>
      <w:szCs w:val="24"/>
    </w:rPr>
  </w:style>
  <w:style w:type="character" w:styleId="CommentReference">
    <w:name w:val="annotation reference"/>
    <w:basedOn w:val="DefaultParagraphFont"/>
    <w:semiHidden/>
    <w:rsid w:val="008C5513"/>
    <w:rPr>
      <w:sz w:val="16"/>
      <w:szCs w:val="16"/>
    </w:rPr>
  </w:style>
  <w:style w:type="paragraph" w:styleId="CommentText">
    <w:name w:val="annotation text"/>
    <w:basedOn w:val="Normal"/>
    <w:link w:val="CommentTextChar"/>
    <w:semiHidden/>
    <w:rsid w:val="008C551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C5513"/>
    <w:rPr>
      <w:rFonts w:ascii="Times New Roman" w:eastAsia="Times New Roman" w:hAnsi="Times New Roman" w:cs="Times New Roman"/>
      <w:sz w:val="20"/>
      <w:szCs w:val="20"/>
    </w:rPr>
  </w:style>
  <w:style w:type="paragraph" w:styleId="BodyText">
    <w:name w:val="Body Text"/>
    <w:basedOn w:val="Normal"/>
    <w:link w:val="BodyTextChar"/>
    <w:rsid w:val="008C5513"/>
    <w:pPr>
      <w:spacing w:after="0" w:line="24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8C5513"/>
    <w:rPr>
      <w:rFonts w:ascii="Times New Roman" w:eastAsia="Times New Roman" w:hAnsi="Times New Roman" w:cs="Times New Roman"/>
      <w:color w:val="FF0000"/>
      <w:sz w:val="24"/>
      <w:szCs w:val="24"/>
    </w:rPr>
  </w:style>
  <w:style w:type="character" w:styleId="Hyperlink">
    <w:name w:val="Hyperlink"/>
    <w:basedOn w:val="DefaultParagraphFont"/>
    <w:rsid w:val="008C5513"/>
    <w:rPr>
      <w:color w:val="0000FF"/>
      <w:u w:val="single"/>
    </w:rPr>
  </w:style>
  <w:style w:type="paragraph" w:customStyle="1" w:styleId="Default">
    <w:name w:val="Default"/>
    <w:rsid w:val="008C55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C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513"/>
    <w:rPr>
      <w:rFonts w:ascii="Tahoma" w:hAnsi="Tahoma" w:cs="Tahoma"/>
      <w:sz w:val="16"/>
      <w:szCs w:val="16"/>
    </w:rPr>
  </w:style>
  <w:style w:type="paragraph" w:styleId="Header">
    <w:name w:val="header"/>
    <w:basedOn w:val="Normal"/>
    <w:link w:val="HeaderChar"/>
    <w:uiPriority w:val="99"/>
    <w:unhideWhenUsed/>
    <w:rsid w:val="007F6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EE"/>
  </w:style>
  <w:style w:type="paragraph" w:styleId="Footer">
    <w:name w:val="footer"/>
    <w:basedOn w:val="Normal"/>
    <w:link w:val="FooterChar"/>
    <w:uiPriority w:val="99"/>
    <w:unhideWhenUsed/>
    <w:rsid w:val="007F6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2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preferred.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D225-B543-44D1-9831-6A059160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slavalley</dc:creator>
  <cp:keywords/>
  <dc:description/>
  <cp:lastModifiedBy>slavalley</cp:lastModifiedBy>
  <cp:revision>23</cp:revision>
  <cp:lastPrinted>2010-04-07T18:49:00Z</cp:lastPrinted>
  <dcterms:created xsi:type="dcterms:W3CDTF">2010-04-06T18:51:00Z</dcterms:created>
  <dcterms:modified xsi:type="dcterms:W3CDTF">2010-04-07T22:40:00Z</dcterms:modified>
</cp:coreProperties>
</file>