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2A7" w:rsidRDefault="001D2C27" w:rsidP="003E6284">
      <w:pPr>
        <w:shd w:val="clear" w:color="auto" w:fill="FFFFFF"/>
        <w:spacing w:before="100" w:beforeAutospacing="1" w:after="100" w:afterAutospacing="1"/>
        <w:contextualSpacing/>
        <w:rPr>
          <w:rFonts w:ascii="Arial" w:hAnsi="Arial" w:cs="Arial"/>
          <w:b/>
          <w:bCs/>
          <w:sz w:val="24"/>
          <w:szCs w:val="24"/>
          <w:lang w:val="en"/>
        </w:rPr>
      </w:pPr>
      <w:bookmarkStart w:id="0" w:name="_GoBack"/>
      <w:bookmarkEnd w:id="0"/>
      <w:r w:rsidRPr="001D2C27">
        <w:rPr>
          <w:rFonts w:ascii="Arial" w:hAnsi="Arial" w:cs="Arial"/>
          <w:b/>
          <w:bCs/>
          <w:sz w:val="24"/>
          <w:szCs w:val="24"/>
          <w:lang w:val="en"/>
        </w:rPr>
        <w:t>Maintenance Cycle 18-02 implements minor language changes to the 2018 Solicitation Templates (Chipper, Crew Carrier Bus</w:t>
      </w:r>
      <w:r>
        <w:rPr>
          <w:rFonts w:ascii="Arial" w:hAnsi="Arial" w:cs="Arial"/>
          <w:b/>
          <w:bCs/>
          <w:sz w:val="24"/>
          <w:szCs w:val="24"/>
          <w:lang w:val="en"/>
        </w:rPr>
        <w:t xml:space="preserve"> (CCB)</w:t>
      </w:r>
      <w:r w:rsidRPr="001D2C27">
        <w:rPr>
          <w:rFonts w:ascii="Arial" w:hAnsi="Arial" w:cs="Arial"/>
          <w:b/>
          <w:bCs/>
          <w:sz w:val="24"/>
          <w:szCs w:val="24"/>
          <w:lang w:val="en"/>
        </w:rPr>
        <w:t>, Misc</w:t>
      </w:r>
      <w:r>
        <w:rPr>
          <w:rFonts w:ascii="Arial" w:hAnsi="Arial" w:cs="Arial"/>
          <w:b/>
          <w:bCs/>
          <w:sz w:val="24"/>
          <w:szCs w:val="24"/>
          <w:lang w:val="en"/>
        </w:rPr>
        <w:t>ellaneous</w:t>
      </w:r>
      <w:r w:rsidRPr="001D2C27">
        <w:rPr>
          <w:rFonts w:ascii="Arial" w:hAnsi="Arial" w:cs="Arial"/>
          <w:b/>
          <w:bCs/>
          <w:sz w:val="24"/>
          <w:szCs w:val="24"/>
          <w:lang w:val="en"/>
        </w:rPr>
        <w:t xml:space="preserve"> Heavy Equipment</w:t>
      </w:r>
      <w:r>
        <w:rPr>
          <w:rFonts w:ascii="Arial" w:hAnsi="Arial" w:cs="Arial"/>
          <w:b/>
          <w:bCs/>
          <w:sz w:val="24"/>
          <w:szCs w:val="24"/>
          <w:lang w:val="en"/>
        </w:rPr>
        <w:t xml:space="preserve"> (MHE) Group</w:t>
      </w:r>
      <w:r w:rsidRPr="001D2C27">
        <w:rPr>
          <w:rFonts w:ascii="Arial" w:hAnsi="Arial" w:cs="Arial"/>
          <w:b/>
          <w:bCs/>
          <w:sz w:val="24"/>
          <w:szCs w:val="24"/>
          <w:lang w:val="en"/>
        </w:rPr>
        <w:t>, Mobile Laundry, Portable Toilet</w:t>
      </w:r>
      <w:r>
        <w:rPr>
          <w:rFonts w:ascii="Arial" w:hAnsi="Arial" w:cs="Arial"/>
          <w:b/>
          <w:bCs/>
          <w:sz w:val="24"/>
          <w:szCs w:val="24"/>
          <w:lang w:val="en"/>
        </w:rPr>
        <w:t>,</w:t>
      </w:r>
      <w:r w:rsidRPr="001D2C27">
        <w:rPr>
          <w:rFonts w:ascii="Arial" w:hAnsi="Arial" w:cs="Arial"/>
          <w:b/>
          <w:bCs/>
          <w:sz w:val="24"/>
          <w:szCs w:val="24"/>
          <w:lang w:val="en"/>
        </w:rPr>
        <w:t xml:space="preserve"> and Potable Gray Water/Trailer Mounted Handwashing Station</w:t>
      </w:r>
      <w:r>
        <w:rPr>
          <w:rFonts w:ascii="Arial" w:hAnsi="Arial" w:cs="Arial"/>
          <w:b/>
          <w:bCs/>
          <w:sz w:val="24"/>
          <w:szCs w:val="24"/>
          <w:lang w:val="en"/>
        </w:rPr>
        <w:t xml:space="preserve"> (TMHS</w:t>
      </w:r>
      <w:r w:rsidRPr="001D2C27">
        <w:rPr>
          <w:rFonts w:ascii="Arial" w:hAnsi="Arial" w:cs="Arial"/>
          <w:b/>
          <w:bCs/>
          <w:sz w:val="24"/>
          <w:szCs w:val="24"/>
          <w:lang w:val="en"/>
        </w:rPr>
        <w:t>)</w:t>
      </w:r>
      <w:r>
        <w:rPr>
          <w:rFonts w:ascii="Arial" w:hAnsi="Arial" w:cs="Arial"/>
          <w:b/>
          <w:bCs/>
          <w:sz w:val="24"/>
          <w:szCs w:val="24"/>
          <w:lang w:val="en"/>
        </w:rPr>
        <w:t>)</w:t>
      </w:r>
      <w:r w:rsidRPr="001D2C27">
        <w:rPr>
          <w:rFonts w:ascii="Arial" w:hAnsi="Arial" w:cs="Arial"/>
          <w:b/>
          <w:bCs/>
          <w:sz w:val="24"/>
          <w:szCs w:val="24"/>
          <w:lang w:val="en"/>
        </w:rPr>
        <w:t xml:space="preserve">.  </w:t>
      </w:r>
      <w:r w:rsidR="001F32A7">
        <w:rPr>
          <w:rFonts w:ascii="Arial" w:hAnsi="Arial" w:cs="Arial"/>
          <w:b/>
          <w:bCs/>
          <w:sz w:val="24"/>
          <w:szCs w:val="24"/>
          <w:lang w:val="en"/>
        </w:rPr>
        <w:t xml:space="preserve">Changes as a result of </w:t>
      </w:r>
      <w:r w:rsidR="00CE1754">
        <w:rPr>
          <w:rFonts w:ascii="Arial" w:hAnsi="Arial" w:cs="Arial"/>
          <w:b/>
          <w:bCs/>
          <w:sz w:val="24"/>
          <w:szCs w:val="24"/>
          <w:lang w:val="en"/>
        </w:rPr>
        <w:t>Maintenance Cycle</w:t>
      </w:r>
      <w:r w:rsidR="001F32A7">
        <w:rPr>
          <w:rFonts w:ascii="Arial" w:hAnsi="Arial" w:cs="Arial"/>
          <w:b/>
          <w:bCs/>
          <w:sz w:val="24"/>
          <w:szCs w:val="24"/>
          <w:lang w:val="en"/>
        </w:rPr>
        <w:t xml:space="preserve"> </w:t>
      </w:r>
      <w:r w:rsidR="00CA1C06">
        <w:rPr>
          <w:rFonts w:ascii="Arial" w:hAnsi="Arial" w:cs="Arial"/>
          <w:b/>
          <w:bCs/>
          <w:sz w:val="24"/>
          <w:szCs w:val="24"/>
          <w:lang w:val="en"/>
        </w:rPr>
        <w:t>#</w:t>
      </w:r>
      <w:r>
        <w:rPr>
          <w:rFonts w:ascii="Arial" w:hAnsi="Arial" w:cs="Arial"/>
          <w:b/>
          <w:bCs/>
          <w:sz w:val="24"/>
          <w:szCs w:val="24"/>
          <w:lang w:val="en"/>
        </w:rPr>
        <w:t>18</w:t>
      </w:r>
      <w:r w:rsidR="00CA1C06">
        <w:rPr>
          <w:rFonts w:ascii="Arial" w:hAnsi="Arial" w:cs="Arial"/>
          <w:b/>
          <w:bCs/>
          <w:sz w:val="24"/>
          <w:szCs w:val="24"/>
          <w:lang w:val="en"/>
        </w:rPr>
        <w:t xml:space="preserve">-02 </w:t>
      </w:r>
      <w:r w:rsidR="001F32A7">
        <w:rPr>
          <w:rFonts w:ascii="Arial" w:hAnsi="Arial" w:cs="Arial"/>
          <w:b/>
          <w:bCs/>
          <w:sz w:val="24"/>
          <w:szCs w:val="24"/>
          <w:lang w:val="en"/>
        </w:rPr>
        <w:t>are as follows:</w:t>
      </w:r>
    </w:p>
    <w:p w:rsidR="003E6284" w:rsidRDefault="003E6284" w:rsidP="003E6284">
      <w:pPr>
        <w:shd w:val="clear" w:color="auto" w:fill="FFFFFF"/>
        <w:spacing w:before="100" w:beforeAutospacing="1" w:after="100" w:afterAutospacing="1"/>
        <w:contextualSpacing/>
        <w:rPr>
          <w:rFonts w:ascii="Arial" w:hAnsi="Arial" w:cs="Arial"/>
          <w:color w:val="333333"/>
          <w:sz w:val="24"/>
          <w:szCs w:val="24"/>
          <w:lang w:val="en"/>
        </w:rPr>
      </w:pPr>
    </w:p>
    <w:p w:rsidR="00CE1754" w:rsidRPr="00CA1C06" w:rsidRDefault="001D2C27" w:rsidP="005E71AB">
      <w:pPr>
        <w:numPr>
          <w:ilvl w:val="0"/>
          <w:numId w:val="1"/>
        </w:numPr>
        <w:shd w:val="clear" w:color="auto" w:fill="FFFFFF"/>
        <w:spacing w:before="100" w:beforeAutospacing="1" w:after="100" w:afterAutospacing="1"/>
        <w:contextualSpacing/>
        <w:rPr>
          <w:rFonts w:asciiTheme="minorHAnsi" w:eastAsia="Times New Roman" w:hAnsiTheme="minorHAnsi" w:cs="Arial"/>
          <w:color w:val="333333"/>
          <w:lang w:val="en"/>
        </w:rPr>
      </w:pPr>
      <w:r>
        <w:rPr>
          <w:rFonts w:ascii="Arial" w:eastAsia="Times New Roman" w:hAnsi="Arial" w:cs="Arial"/>
          <w:b/>
          <w:bCs/>
          <w:color w:val="333333"/>
          <w:sz w:val="24"/>
          <w:szCs w:val="24"/>
          <w:u w:val="single"/>
          <w:lang w:val="en"/>
        </w:rPr>
        <w:t>D01 – Scope – Chipper</w:t>
      </w:r>
      <w:r w:rsidR="005E71AB">
        <w:rPr>
          <w:rFonts w:ascii="Arial" w:eastAsia="Times New Roman" w:hAnsi="Arial" w:cs="Arial"/>
          <w:b/>
          <w:bCs/>
          <w:color w:val="333333"/>
          <w:sz w:val="24"/>
          <w:szCs w:val="24"/>
          <w:u w:val="single"/>
          <w:lang w:val="en"/>
        </w:rPr>
        <w:t xml:space="preserve"> (201</w:t>
      </w:r>
      <w:r>
        <w:rPr>
          <w:rFonts w:ascii="Arial" w:eastAsia="Times New Roman" w:hAnsi="Arial" w:cs="Arial"/>
          <w:b/>
          <w:bCs/>
          <w:color w:val="333333"/>
          <w:sz w:val="24"/>
          <w:szCs w:val="24"/>
          <w:u w:val="single"/>
          <w:lang w:val="en"/>
        </w:rPr>
        <w:t>8</w:t>
      </w:r>
      <w:r w:rsidR="005E71AB">
        <w:rPr>
          <w:rFonts w:ascii="Arial" w:eastAsia="Times New Roman" w:hAnsi="Arial" w:cs="Arial"/>
          <w:b/>
          <w:bCs/>
          <w:color w:val="333333"/>
          <w:sz w:val="24"/>
          <w:szCs w:val="24"/>
          <w:u w:val="single"/>
          <w:lang w:val="en"/>
        </w:rPr>
        <w:t>)</w:t>
      </w:r>
      <w:r w:rsidR="003E6284">
        <w:rPr>
          <w:rFonts w:ascii="Arial" w:eastAsia="Times New Roman" w:hAnsi="Arial" w:cs="Arial"/>
          <w:b/>
          <w:bCs/>
          <w:color w:val="333333"/>
          <w:sz w:val="24"/>
          <w:szCs w:val="24"/>
          <w:u w:val="single"/>
          <w:lang w:val="en"/>
        </w:rPr>
        <w:t>.</w:t>
      </w:r>
      <w:r w:rsidR="003E6284">
        <w:rPr>
          <w:rFonts w:ascii="Arial" w:eastAsia="Times New Roman" w:hAnsi="Arial" w:cs="Arial"/>
          <w:color w:val="333333"/>
          <w:sz w:val="24"/>
          <w:szCs w:val="24"/>
          <w:lang w:val="en"/>
        </w:rPr>
        <w:t xml:space="preserve"> </w:t>
      </w:r>
      <w:r w:rsidR="005E71AB">
        <w:rPr>
          <w:rFonts w:ascii="Arial" w:eastAsia="Times New Roman" w:hAnsi="Arial" w:cs="Arial"/>
          <w:color w:val="333333"/>
          <w:sz w:val="24"/>
          <w:szCs w:val="24"/>
          <w:lang w:val="en"/>
        </w:rPr>
        <w:t xml:space="preserve"> </w:t>
      </w:r>
      <w:r>
        <w:rPr>
          <w:rFonts w:ascii="Arial" w:eastAsia="Times New Roman" w:hAnsi="Arial" w:cs="Arial"/>
          <w:color w:val="333333"/>
          <w:sz w:val="24"/>
          <w:szCs w:val="24"/>
          <w:lang w:val="en"/>
        </w:rPr>
        <w:t>The contract requirement language for D01, previously stating “placeholder”, was added in its entirety</w:t>
      </w:r>
      <w:r w:rsidR="005E71AB">
        <w:rPr>
          <w:rFonts w:ascii="Arial" w:eastAsia="Times New Roman" w:hAnsi="Arial" w:cs="Arial"/>
          <w:color w:val="333333"/>
          <w:sz w:val="24"/>
          <w:szCs w:val="24"/>
          <w:lang w:val="en"/>
        </w:rPr>
        <w:t>.</w:t>
      </w:r>
    </w:p>
    <w:p w:rsidR="003E6284" w:rsidRDefault="003E6284" w:rsidP="003E6284">
      <w:pPr>
        <w:shd w:val="clear" w:color="auto" w:fill="FFFFFF"/>
        <w:ind w:left="720"/>
        <w:contextualSpacing/>
        <w:rPr>
          <w:rFonts w:ascii="Arial" w:hAnsi="Arial" w:cs="Arial"/>
          <w:color w:val="333333"/>
          <w:sz w:val="24"/>
          <w:szCs w:val="24"/>
          <w:lang w:val="en"/>
        </w:rPr>
      </w:pPr>
    </w:p>
    <w:p w:rsidR="001F32A7" w:rsidRDefault="00CA1C06" w:rsidP="001D2C27">
      <w:pPr>
        <w:numPr>
          <w:ilvl w:val="0"/>
          <w:numId w:val="1"/>
        </w:numPr>
        <w:shd w:val="clear" w:color="auto" w:fill="FFFFFF"/>
        <w:contextualSpacing/>
        <w:rPr>
          <w:rFonts w:asciiTheme="minorHAnsi" w:hAnsiTheme="minorHAnsi" w:cs="Arial"/>
          <w:color w:val="333333"/>
          <w:lang w:val="en"/>
        </w:rPr>
      </w:pPr>
      <w:r>
        <w:rPr>
          <w:rFonts w:ascii="Arial" w:eastAsia="Times New Roman" w:hAnsi="Arial" w:cs="Arial"/>
          <w:b/>
          <w:bCs/>
          <w:color w:val="333333"/>
          <w:sz w:val="24"/>
          <w:szCs w:val="24"/>
          <w:u w:val="single"/>
          <w:lang w:val="en"/>
        </w:rPr>
        <w:t>D</w:t>
      </w:r>
      <w:r w:rsidR="003E6284">
        <w:rPr>
          <w:rFonts w:ascii="Arial" w:eastAsia="Times New Roman" w:hAnsi="Arial" w:cs="Arial"/>
          <w:b/>
          <w:bCs/>
          <w:color w:val="333333"/>
          <w:sz w:val="24"/>
          <w:szCs w:val="24"/>
          <w:u w:val="single"/>
          <w:lang w:val="en"/>
        </w:rPr>
        <w:t>0</w:t>
      </w:r>
      <w:r>
        <w:rPr>
          <w:rFonts w:ascii="Arial" w:eastAsia="Times New Roman" w:hAnsi="Arial" w:cs="Arial"/>
          <w:b/>
          <w:bCs/>
          <w:color w:val="333333"/>
          <w:sz w:val="24"/>
          <w:szCs w:val="24"/>
          <w:u w:val="single"/>
          <w:lang w:val="en"/>
        </w:rPr>
        <w:t>2</w:t>
      </w:r>
      <w:r w:rsidR="003E6284">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 xml:space="preserve">Equipment Requirements – </w:t>
      </w:r>
      <w:r w:rsidR="001D2C27">
        <w:rPr>
          <w:rFonts w:ascii="Arial" w:eastAsia="Times New Roman" w:hAnsi="Arial" w:cs="Arial"/>
          <w:b/>
          <w:bCs/>
          <w:color w:val="333333"/>
          <w:sz w:val="24"/>
          <w:szCs w:val="24"/>
          <w:u w:val="single"/>
          <w:lang w:val="en"/>
        </w:rPr>
        <w:t>Mobile Laundry (2018)</w:t>
      </w:r>
      <w:r w:rsidR="003E6284">
        <w:rPr>
          <w:rFonts w:ascii="Arial" w:eastAsia="Times New Roman" w:hAnsi="Arial" w:cs="Arial"/>
          <w:b/>
          <w:bCs/>
          <w:color w:val="333333"/>
          <w:sz w:val="24"/>
          <w:szCs w:val="24"/>
          <w:u w:val="single"/>
          <w:lang w:val="en"/>
        </w:rPr>
        <w:t>.</w:t>
      </w:r>
      <w:r w:rsidR="003E6284">
        <w:rPr>
          <w:rFonts w:ascii="Arial" w:eastAsia="Times New Roman" w:hAnsi="Arial" w:cs="Arial"/>
          <w:color w:val="333333"/>
          <w:sz w:val="24"/>
          <w:szCs w:val="24"/>
          <w:lang w:val="en"/>
        </w:rPr>
        <w:t xml:space="preserve"> </w:t>
      </w:r>
      <w:r w:rsidR="005E71AB">
        <w:rPr>
          <w:rFonts w:ascii="Arial" w:eastAsia="Times New Roman" w:hAnsi="Arial" w:cs="Arial"/>
          <w:color w:val="333333"/>
          <w:sz w:val="24"/>
          <w:szCs w:val="24"/>
          <w:lang w:val="en"/>
        </w:rPr>
        <w:t xml:space="preserve"> </w:t>
      </w:r>
      <w:r w:rsidR="001D2C27">
        <w:rPr>
          <w:rFonts w:ascii="Arial" w:eastAsia="Times New Roman" w:hAnsi="Arial" w:cs="Arial"/>
          <w:color w:val="333333"/>
          <w:sz w:val="24"/>
          <w:szCs w:val="24"/>
          <w:lang w:val="en"/>
        </w:rPr>
        <w:t xml:space="preserve">Language was changed per </w:t>
      </w:r>
      <w:r w:rsidRPr="00CA1C06">
        <w:rPr>
          <w:rFonts w:ascii="Arial" w:eastAsia="Times New Roman" w:hAnsi="Arial" w:cs="Arial"/>
          <w:color w:val="333333"/>
          <w:sz w:val="24"/>
          <w:szCs w:val="24"/>
          <w:lang w:val="en"/>
        </w:rPr>
        <w:t>CR0</w:t>
      </w:r>
      <w:r w:rsidR="001D2C27">
        <w:rPr>
          <w:rFonts w:ascii="Arial" w:eastAsia="Times New Roman" w:hAnsi="Arial" w:cs="Arial"/>
          <w:color w:val="333333"/>
          <w:sz w:val="24"/>
          <w:szCs w:val="24"/>
          <w:lang w:val="en"/>
        </w:rPr>
        <w:t xml:space="preserve">286 (approved on 11/20/2017) to correct the tire </w:t>
      </w:r>
      <w:r w:rsidR="001D2C27" w:rsidRPr="001D2C27">
        <w:rPr>
          <w:rFonts w:ascii="Arial" w:eastAsia="Times New Roman" w:hAnsi="Arial" w:cs="Arial"/>
          <w:color w:val="333333"/>
          <w:sz w:val="24"/>
          <w:szCs w:val="24"/>
          <w:lang w:val="en"/>
        </w:rPr>
        <w:t>tread language in D.2.2.1 from "minimum of 4/32 for rear tires" to "minimum of 2/32 for rear tires."</w:t>
      </w:r>
    </w:p>
    <w:p w:rsidR="005E71AB" w:rsidRPr="005E71AB" w:rsidRDefault="005E71AB" w:rsidP="005E71AB">
      <w:pPr>
        <w:shd w:val="clear" w:color="auto" w:fill="FFFFFF"/>
        <w:ind w:left="720"/>
        <w:contextualSpacing/>
        <w:rPr>
          <w:rFonts w:asciiTheme="minorHAnsi" w:hAnsiTheme="minorHAnsi" w:cs="Arial"/>
          <w:color w:val="333333"/>
          <w:sz w:val="24"/>
          <w:szCs w:val="24"/>
          <w:lang w:val="en"/>
        </w:rPr>
      </w:pPr>
    </w:p>
    <w:p w:rsidR="001D2C27" w:rsidRPr="001D2C27" w:rsidRDefault="001D2C27" w:rsidP="001D2C27">
      <w:pPr>
        <w:numPr>
          <w:ilvl w:val="0"/>
          <w:numId w:val="1"/>
        </w:numPr>
        <w:shd w:val="clear" w:color="auto" w:fill="FFFFFF"/>
        <w:contextualSpacing/>
        <w:rPr>
          <w:rFonts w:asciiTheme="minorHAnsi" w:hAnsiTheme="minorHAnsi" w:cs="Arial"/>
          <w:color w:val="333333"/>
          <w:lang w:val="en"/>
        </w:rPr>
      </w:pPr>
      <w:r>
        <w:rPr>
          <w:rFonts w:ascii="Arial" w:eastAsia="Times New Roman" w:hAnsi="Arial" w:cs="Arial"/>
          <w:b/>
          <w:bCs/>
          <w:color w:val="333333"/>
          <w:sz w:val="24"/>
          <w:szCs w:val="24"/>
          <w:u w:val="single"/>
          <w:lang w:val="en"/>
        </w:rPr>
        <w:t>D02 – Equipment Requirements – Portable Toilet (2018).</w:t>
      </w:r>
      <w:r>
        <w:rPr>
          <w:rFonts w:ascii="Arial" w:eastAsia="Times New Roman" w:hAnsi="Arial" w:cs="Arial"/>
          <w:color w:val="333333"/>
          <w:sz w:val="24"/>
          <w:szCs w:val="24"/>
          <w:lang w:val="en"/>
        </w:rPr>
        <w:t xml:space="preserve">  Language was changed per </w:t>
      </w:r>
      <w:r w:rsidRPr="00CA1C06">
        <w:rPr>
          <w:rFonts w:ascii="Arial" w:eastAsia="Times New Roman" w:hAnsi="Arial" w:cs="Arial"/>
          <w:color w:val="333333"/>
          <w:sz w:val="24"/>
          <w:szCs w:val="24"/>
          <w:lang w:val="en"/>
        </w:rPr>
        <w:t>CR0</w:t>
      </w:r>
      <w:r>
        <w:rPr>
          <w:rFonts w:ascii="Arial" w:eastAsia="Times New Roman" w:hAnsi="Arial" w:cs="Arial"/>
          <w:color w:val="333333"/>
          <w:sz w:val="24"/>
          <w:szCs w:val="24"/>
          <w:lang w:val="en"/>
        </w:rPr>
        <w:t xml:space="preserve">286 (approved on 11/20/2017) to correct the tire </w:t>
      </w:r>
      <w:r w:rsidRPr="001D2C27">
        <w:rPr>
          <w:rFonts w:ascii="Arial" w:eastAsia="Times New Roman" w:hAnsi="Arial" w:cs="Arial"/>
          <w:color w:val="333333"/>
          <w:sz w:val="24"/>
          <w:szCs w:val="24"/>
          <w:lang w:val="en"/>
        </w:rPr>
        <w:t>tread language in D.2.2.1 from "minimum of 4/32 for rear tires" to "minimum of 2/32 for rear tires."</w:t>
      </w:r>
    </w:p>
    <w:p w:rsidR="001D2C27" w:rsidRDefault="001D2C27" w:rsidP="001D2C27">
      <w:pPr>
        <w:pStyle w:val="ListParagraph"/>
        <w:rPr>
          <w:rFonts w:asciiTheme="minorHAnsi" w:hAnsiTheme="minorHAnsi" w:cs="Arial"/>
          <w:color w:val="333333"/>
          <w:lang w:val="en"/>
        </w:rPr>
      </w:pPr>
    </w:p>
    <w:p w:rsidR="001D2C27" w:rsidRDefault="001D2C27" w:rsidP="001D2C27">
      <w:pPr>
        <w:pStyle w:val="ListParagraph"/>
        <w:numPr>
          <w:ilvl w:val="0"/>
          <w:numId w:val="1"/>
        </w:numPr>
        <w:shd w:val="clear" w:color="auto" w:fill="FFFFFF"/>
        <w:rPr>
          <w:rFonts w:ascii="Arial" w:eastAsia="Times New Roman" w:hAnsi="Arial" w:cs="Arial"/>
          <w:bCs/>
          <w:color w:val="333333"/>
          <w:sz w:val="24"/>
          <w:szCs w:val="24"/>
          <w:lang w:val="en"/>
        </w:rPr>
      </w:pPr>
      <w:r w:rsidRPr="001D2C27">
        <w:rPr>
          <w:rFonts w:ascii="Arial" w:eastAsia="Times New Roman" w:hAnsi="Arial" w:cs="Arial"/>
          <w:b/>
          <w:bCs/>
          <w:color w:val="333333"/>
          <w:sz w:val="24"/>
          <w:szCs w:val="24"/>
          <w:u w:val="single"/>
          <w:lang w:val="en"/>
        </w:rPr>
        <w:t>D</w:t>
      </w:r>
      <w:r w:rsidR="005E71AB" w:rsidRPr="001D2C27">
        <w:rPr>
          <w:rFonts w:ascii="Arial" w:eastAsia="Times New Roman" w:hAnsi="Arial" w:cs="Arial"/>
          <w:b/>
          <w:bCs/>
          <w:color w:val="333333"/>
          <w:sz w:val="24"/>
          <w:szCs w:val="24"/>
          <w:u w:val="single"/>
          <w:lang w:val="en"/>
        </w:rPr>
        <w:t xml:space="preserve">02 – Equipment Requirements – </w:t>
      </w:r>
      <w:r>
        <w:rPr>
          <w:rFonts w:ascii="Arial" w:eastAsia="Times New Roman" w:hAnsi="Arial" w:cs="Arial"/>
          <w:b/>
          <w:bCs/>
          <w:color w:val="333333"/>
          <w:sz w:val="24"/>
          <w:szCs w:val="24"/>
          <w:u w:val="single"/>
          <w:lang w:val="en"/>
        </w:rPr>
        <w:t xml:space="preserve">Gray Potable Water (and TMHS) </w:t>
      </w:r>
      <w:r w:rsidR="005E71AB"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005E71AB" w:rsidRPr="001D2C27">
        <w:rPr>
          <w:rFonts w:ascii="Arial" w:eastAsia="Times New Roman" w:hAnsi="Arial" w:cs="Arial"/>
          <w:b/>
          <w:bCs/>
          <w:color w:val="333333"/>
          <w:sz w:val="24"/>
          <w:szCs w:val="24"/>
          <w:u w:val="single"/>
          <w:lang w:val="en"/>
        </w:rPr>
        <w:t>).</w:t>
      </w:r>
      <w:r w:rsidR="005E71AB"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Changes for Gray Potable Water (and TMHS) included:</w:t>
      </w:r>
    </w:p>
    <w:p w:rsidR="001D2C27" w:rsidRDefault="001D2C27" w:rsidP="001D2C27">
      <w:pPr>
        <w:pStyle w:val="ListParagraph"/>
        <w:numPr>
          <w:ilvl w:val="1"/>
          <w:numId w:val="1"/>
        </w:numPr>
        <w:shd w:val="clear" w:color="auto" w:fill="FFFFFF"/>
        <w:tabs>
          <w:tab w:val="clear" w:pos="1440"/>
        </w:tabs>
        <w:ind w:left="1080"/>
        <w:rPr>
          <w:rFonts w:ascii="Arial" w:eastAsia="Times New Roman" w:hAnsi="Arial" w:cs="Arial"/>
          <w:bCs/>
          <w:color w:val="333333"/>
          <w:sz w:val="24"/>
          <w:szCs w:val="24"/>
          <w:lang w:val="en"/>
        </w:rPr>
      </w:pPr>
      <w:r>
        <w:rPr>
          <w:rFonts w:ascii="Arial" w:eastAsia="Times New Roman" w:hAnsi="Arial" w:cs="Arial"/>
          <w:bCs/>
          <w:color w:val="333333"/>
          <w:sz w:val="24"/>
          <w:szCs w:val="24"/>
          <w:lang w:val="en"/>
        </w:rPr>
        <w:t xml:space="preserve">Language was added per </w:t>
      </w:r>
      <w:r w:rsidRPr="001D2C27">
        <w:rPr>
          <w:rFonts w:ascii="Arial" w:eastAsia="Times New Roman" w:hAnsi="Arial" w:cs="Arial"/>
          <w:bCs/>
          <w:color w:val="333333"/>
          <w:sz w:val="24"/>
          <w:szCs w:val="24"/>
          <w:lang w:val="en"/>
        </w:rPr>
        <w:t>CR0285 (approved on 11/14/2017) for potable water testing responsibilities after the first sentence in D.2.1.2.1(f)(3), stating "Contractor shall be responsible for all costs associated with the required microbiological test, which includes obtaining, delivering, and providing results to the Government."</w:t>
      </w:r>
    </w:p>
    <w:p w:rsidR="001D2C27" w:rsidRDefault="001D2C27" w:rsidP="001D2C27">
      <w:pPr>
        <w:pStyle w:val="ListParagraph"/>
        <w:numPr>
          <w:ilvl w:val="1"/>
          <w:numId w:val="1"/>
        </w:numPr>
        <w:shd w:val="clear" w:color="auto" w:fill="FFFFFF"/>
        <w:ind w:left="1080"/>
        <w:rPr>
          <w:rFonts w:ascii="Arial" w:eastAsia="Times New Roman" w:hAnsi="Arial" w:cs="Arial"/>
          <w:bCs/>
          <w:color w:val="333333"/>
          <w:sz w:val="24"/>
          <w:szCs w:val="24"/>
          <w:lang w:val="en"/>
        </w:rPr>
      </w:pPr>
      <w:r>
        <w:rPr>
          <w:rFonts w:ascii="Arial" w:eastAsia="Times New Roman" w:hAnsi="Arial" w:cs="Arial"/>
          <w:bCs/>
          <w:color w:val="333333"/>
          <w:sz w:val="24"/>
          <w:szCs w:val="24"/>
          <w:lang w:val="en"/>
        </w:rPr>
        <w:t xml:space="preserve">Language was changed per </w:t>
      </w:r>
      <w:r w:rsidRPr="001D2C27">
        <w:rPr>
          <w:rFonts w:ascii="Arial" w:eastAsia="Times New Roman" w:hAnsi="Arial" w:cs="Arial"/>
          <w:bCs/>
          <w:color w:val="333333"/>
          <w:sz w:val="24"/>
          <w:szCs w:val="24"/>
          <w:lang w:val="en"/>
        </w:rPr>
        <w:t>CR0286 (approved on 11/20/2017)</w:t>
      </w:r>
      <w:r>
        <w:rPr>
          <w:rFonts w:ascii="Arial" w:eastAsia="Times New Roman" w:hAnsi="Arial" w:cs="Arial"/>
          <w:bCs/>
          <w:color w:val="333333"/>
          <w:sz w:val="24"/>
          <w:szCs w:val="24"/>
          <w:lang w:val="en"/>
        </w:rPr>
        <w:t xml:space="preserve"> to correct</w:t>
      </w:r>
      <w:r w:rsidRPr="001D2C27">
        <w:rPr>
          <w:rFonts w:ascii="Arial" w:eastAsia="Times New Roman" w:hAnsi="Arial" w:cs="Arial"/>
          <w:bCs/>
          <w:color w:val="333333"/>
          <w:sz w:val="24"/>
          <w:szCs w:val="24"/>
          <w:lang w:val="en"/>
        </w:rPr>
        <w:t xml:space="preserve"> the tire tread language in D.2.2.1 from "minimum of 4/32 for rear tires" to "minimum of 2/32 for rear tires."</w:t>
      </w:r>
    </w:p>
    <w:p w:rsidR="002878DA" w:rsidRDefault="002878DA" w:rsidP="002878DA">
      <w:pPr>
        <w:pStyle w:val="ListParagraph"/>
        <w:numPr>
          <w:ilvl w:val="1"/>
          <w:numId w:val="1"/>
        </w:numPr>
        <w:shd w:val="clear" w:color="auto" w:fill="FFFFFF"/>
        <w:ind w:left="1080"/>
        <w:rPr>
          <w:rFonts w:ascii="Arial" w:eastAsia="Times New Roman" w:hAnsi="Arial" w:cs="Arial"/>
          <w:bCs/>
          <w:color w:val="333333"/>
          <w:sz w:val="24"/>
          <w:szCs w:val="24"/>
          <w:lang w:val="en"/>
        </w:rPr>
      </w:pPr>
      <w:r>
        <w:rPr>
          <w:rFonts w:ascii="Arial" w:eastAsia="Times New Roman" w:hAnsi="Arial" w:cs="Arial"/>
          <w:bCs/>
          <w:color w:val="333333"/>
          <w:sz w:val="24"/>
          <w:szCs w:val="24"/>
          <w:lang w:val="en"/>
        </w:rPr>
        <w:t xml:space="preserve">Section </w:t>
      </w:r>
      <w:proofErr w:type="gramStart"/>
      <w:r>
        <w:rPr>
          <w:rFonts w:ascii="Arial" w:eastAsia="Times New Roman" w:hAnsi="Arial" w:cs="Arial"/>
          <w:bCs/>
          <w:color w:val="333333"/>
          <w:sz w:val="24"/>
          <w:szCs w:val="24"/>
          <w:lang w:val="en"/>
        </w:rPr>
        <w:t>D.2.1.2.4(</w:t>
      </w:r>
      <w:proofErr w:type="gramEnd"/>
      <w:r>
        <w:rPr>
          <w:rFonts w:ascii="Arial" w:eastAsia="Times New Roman" w:hAnsi="Arial" w:cs="Arial"/>
          <w:bCs/>
          <w:color w:val="333333"/>
          <w:sz w:val="24"/>
          <w:szCs w:val="24"/>
          <w:lang w:val="en"/>
        </w:rPr>
        <w:t>a) pertaining to a backup alarm requirement was removed and remaining paragraphs were renumbered because there is duplicative language at section D.2.2(e).</w:t>
      </w:r>
    </w:p>
    <w:p w:rsidR="001D2C27" w:rsidRDefault="001D2C27" w:rsidP="001D2C27">
      <w:pPr>
        <w:pStyle w:val="ListParagraph"/>
        <w:shd w:val="clear" w:color="auto" w:fill="FFFFFF"/>
        <w:rPr>
          <w:rFonts w:ascii="Arial" w:eastAsia="Times New Roman" w:hAnsi="Arial" w:cs="Arial"/>
          <w:bCs/>
          <w:color w:val="333333"/>
          <w:sz w:val="24"/>
          <w:szCs w:val="24"/>
          <w:lang w:val="en"/>
        </w:rPr>
      </w:pPr>
    </w:p>
    <w:p w:rsidR="001D2C27" w:rsidRPr="001D2C27" w:rsidRDefault="001D2C27" w:rsidP="001D2C27">
      <w:pPr>
        <w:pStyle w:val="ListParagraph"/>
        <w:shd w:val="clear" w:color="auto" w:fill="FFFFFF"/>
        <w:rPr>
          <w:rFonts w:ascii="Arial" w:eastAsia="Times New Roman" w:hAnsi="Arial" w:cs="Arial"/>
          <w:bCs/>
          <w:color w:val="333333"/>
          <w:sz w:val="24"/>
          <w:szCs w:val="24"/>
          <w:lang w:val="en"/>
        </w:rPr>
      </w:pPr>
      <w:r w:rsidRPr="001D2C27">
        <w:rPr>
          <w:rFonts w:ascii="Arial" w:eastAsia="Times New Roman" w:hAnsi="Arial" w:cs="Arial"/>
          <w:bCs/>
          <w:color w:val="333333"/>
          <w:sz w:val="24"/>
          <w:szCs w:val="24"/>
          <w:lang w:val="en"/>
        </w:rPr>
        <w:t xml:space="preserve">NOTE: Additional changes for </w:t>
      </w:r>
      <w:r>
        <w:rPr>
          <w:rFonts w:ascii="Arial" w:eastAsia="Times New Roman" w:hAnsi="Arial" w:cs="Arial"/>
          <w:bCs/>
          <w:color w:val="333333"/>
          <w:sz w:val="24"/>
          <w:szCs w:val="24"/>
          <w:lang w:val="en"/>
        </w:rPr>
        <w:t>Gray Potable Water (and TMHS)</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 xml:space="preserve">are being reviewed and </w:t>
      </w:r>
      <w:r w:rsidRPr="001D2C27">
        <w:rPr>
          <w:rFonts w:ascii="Arial" w:eastAsia="Times New Roman" w:hAnsi="Arial" w:cs="Arial"/>
          <w:bCs/>
          <w:color w:val="333333"/>
          <w:sz w:val="24"/>
          <w:szCs w:val="24"/>
          <w:lang w:val="en"/>
        </w:rPr>
        <w:t>will be incorporat</w:t>
      </w:r>
      <w:r>
        <w:rPr>
          <w:rFonts w:ascii="Arial" w:eastAsia="Times New Roman" w:hAnsi="Arial" w:cs="Arial"/>
          <w:bCs/>
          <w:color w:val="333333"/>
          <w:sz w:val="24"/>
          <w:szCs w:val="24"/>
          <w:lang w:val="en"/>
        </w:rPr>
        <w:t>ed in a future M/C for:</w:t>
      </w:r>
    </w:p>
    <w:p w:rsidR="005E71AB" w:rsidRDefault="001D2C27" w:rsidP="001D2C27">
      <w:pPr>
        <w:pStyle w:val="ListParagraph"/>
        <w:shd w:val="clear" w:color="auto" w:fill="FFFFFF"/>
        <w:rPr>
          <w:rFonts w:ascii="Arial" w:eastAsia="Times New Roman" w:hAnsi="Arial" w:cs="Arial"/>
          <w:bCs/>
          <w:color w:val="333333"/>
          <w:sz w:val="24"/>
          <w:szCs w:val="24"/>
          <w:lang w:val="en"/>
        </w:rPr>
      </w:pPr>
      <w:r w:rsidRPr="001D2C27">
        <w:rPr>
          <w:rFonts w:ascii="Arial" w:eastAsia="Times New Roman" w:hAnsi="Arial" w:cs="Arial"/>
          <w:bCs/>
          <w:color w:val="333333"/>
          <w:sz w:val="24"/>
          <w:szCs w:val="24"/>
          <w:lang w:val="en"/>
        </w:rPr>
        <w:t xml:space="preserve">-- Removal </w:t>
      </w:r>
      <w:r>
        <w:rPr>
          <w:rFonts w:ascii="Arial" w:eastAsia="Times New Roman" w:hAnsi="Arial" w:cs="Arial"/>
          <w:bCs/>
          <w:color w:val="333333"/>
          <w:sz w:val="24"/>
          <w:szCs w:val="24"/>
          <w:lang w:val="en"/>
        </w:rPr>
        <w:t xml:space="preserve">of language from Gray Potable Water (and TMHS) </w:t>
      </w:r>
      <w:r w:rsidRPr="001D2C27">
        <w:rPr>
          <w:rFonts w:ascii="Arial" w:eastAsia="Times New Roman" w:hAnsi="Arial" w:cs="Arial"/>
          <w:bCs/>
          <w:color w:val="333333"/>
          <w:sz w:val="24"/>
          <w:szCs w:val="24"/>
          <w:lang w:val="en"/>
        </w:rPr>
        <w:t>that currently allows a vendor to have one resource on two different agreement</w:t>
      </w:r>
      <w:r>
        <w:rPr>
          <w:rFonts w:ascii="Arial" w:eastAsia="Times New Roman" w:hAnsi="Arial" w:cs="Arial"/>
          <w:bCs/>
          <w:color w:val="333333"/>
          <w:sz w:val="24"/>
          <w:szCs w:val="24"/>
          <w:lang w:val="en"/>
        </w:rPr>
        <w:t>s</w:t>
      </w:r>
      <w:r w:rsidRPr="001D2C27">
        <w:rPr>
          <w:rFonts w:ascii="Arial" w:eastAsia="Times New Roman" w:hAnsi="Arial" w:cs="Arial"/>
          <w:bCs/>
          <w:color w:val="333333"/>
          <w:sz w:val="24"/>
          <w:szCs w:val="24"/>
          <w:lang w:val="en"/>
        </w:rPr>
        <w:t xml:space="preserve"> for Gray Water</w:t>
      </w:r>
      <w:r>
        <w:rPr>
          <w:rFonts w:ascii="Arial" w:eastAsia="Times New Roman" w:hAnsi="Arial" w:cs="Arial"/>
          <w:bCs/>
          <w:color w:val="333333"/>
          <w:sz w:val="24"/>
          <w:szCs w:val="24"/>
          <w:lang w:val="en"/>
        </w:rPr>
        <w:t xml:space="preserve"> Truck and Support Water Tender.</w:t>
      </w:r>
    </w:p>
    <w:p w:rsidR="001D2C27" w:rsidRDefault="001D2C27" w:rsidP="001D2C27">
      <w:pPr>
        <w:pStyle w:val="ListParagraph"/>
        <w:shd w:val="clear" w:color="auto" w:fill="FFFFFF"/>
        <w:rPr>
          <w:rFonts w:ascii="Arial" w:hAnsi="Arial" w:cs="Arial"/>
          <w:color w:val="333333"/>
          <w:sz w:val="24"/>
          <w:szCs w:val="24"/>
          <w:lang w:val="en"/>
        </w:rPr>
      </w:pPr>
      <w:r w:rsidRPr="001D2C27">
        <w:rPr>
          <w:rFonts w:ascii="Arial" w:hAnsi="Arial" w:cs="Arial"/>
          <w:color w:val="333333"/>
          <w:sz w:val="24"/>
          <w:szCs w:val="24"/>
          <w:lang w:val="en"/>
        </w:rPr>
        <w:t>-- Update</w:t>
      </w:r>
      <w:r>
        <w:rPr>
          <w:rFonts w:ascii="Arial" w:hAnsi="Arial" w:cs="Arial"/>
          <w:color w:val="333333"/>
          <w:sz w:val="24"/>
          <w:szCs w:val="24"/>
          <w:lang w:val="en"/>
        </w:rPr>
        <w:t>s</w:t>
      </w:r>
      <w:r w:rsidRPr="001D2C27">
        <w:rPr>
          <w:rFonts w:ascii="Arial" w:hAnsi="Arial" w:cs="Arial"/>
          <w:color w:val="333333"/>
          <w:sz w:val="24"/>
          <w:szCs w:val="24"/>
          <w:lang w:val="en"/>
        </w:rPr>
        <w:t xml:space="preserve"> to </w:t>
      </w:r>
      <w:r>
        <w:rPr>
          <w:rFonts w:ascii="Arial" w:hAnsi="Arial" w:cs="Arial"/>
          <w:color w:val="333333"/>
          <w:sz w:val="24"/>
          <w:szCs w:val="24"/>
          <w:lang w:val="en"/>
        </w:rPr>
        <w:t>Gray Potable Water (and TMHS)</w:t>
      </w:r>
      <w:r w:rsidRPr="001D2C27">
        <w:rPr>
          <w:rFonts w:ascii="Arial" w:hAnsi="Arial" w:cs="Arial"/>
          <w:color w:val="333333"/>
          <w:sz w:val="24"/>
          <w:szCs w:val="24"/>
          <w:lang w:val="en"/>
        </w:rPr>
        <w:t xml:space="preserve"> to detail “Unacceptable Pumps”</w:t>
      </w:r>
      <w:r>
        <w:rPr>
          <w:rFonts w:ascii="Arial" w:hAnsi="Arial" w:cs="Arial"/>
          <w:color w:val="333333"/>
          <w:sz w:val="24"/>
          <w:szCs w:val="24"/>
          <w:lang w:val="en"/>
        </w:rPr>
        <w:t>.</w:t>
      </w:r>
    </w:p>
    <w:p w:rsidR="001D2C27" w:rsidRDefault="001D2C27" w:rsidP="001D2C27">
      <w:pPr>
        <w:shd w:val="clear" w:color="auto" w:fill="FFFFFF"/>
        <w:rPr>
          <w:rFonts w:ascii="Arial" w:hAnsi="Arial" w:cs="Arial"/>
          <w:color w:val="333333"/>
          <w:sz w:val="24"/>
          <w:szCs w:val="24"/>
          <w:lang w:val="en"/>
        </w:rPr>
      </w:pPr>
    </w:p>
    <w:p w:rsidR="001D2C27" w:rsidRPr="001D2C27" w:rsidRDefault="001D2C27" w:rsidP="001D2C27">
      <w:pPr>
        <w:pStyle w:val="ListParagraph"/>
        <w:numPr>
          <w:ilvl w:val="0"/>
          <w:numId w:val="1"/>
        </w:numPr>
        <w:shd w:val="clear" w:color="auto" w:fill="FFFFFF"/>
        <w:rPr>
          <w:rFonts w:ascii="Arial" w:hAnsi="Arial" w:cs="Arial"/>
          <w:color w:val="333333"/>
          <w:sz w:val="24"/>
          <w:szCs w:val="24"/>
          <w:lang w:val="en"/>
        </w:rPr>
      </w:pPr>
      <w:r w:rsidRPr="001D2C27">
        <w:rPr>
          <w:rFonts w:ascii="Arial" w:eastAsia="Times New Roman" w:hAnsi="Arial" w:cs="Arial"/>
          <w:b/>
          <w:bCs/>
          <w:color w:val="333333"/>
          <w:sz w:val="24"/>
          <w:szCs w:val="24"/>
          <w:u w:val="single"/>
          <w:lang w:val="en"/>
        </w:rPr>
        <w:t xml:space="preserve">D02 – Equipment Requirements – </w:t>
      </w:r>
      <w:r>
        <w:rPr>
          <w:rFonts w:ascii="Arial" w:eastAsia="Times New Roman" w:hAnsi="Arial" w:cs="Arial"/>
          <w:b/>
          <w:bCs/>
          <w:color w:val="333333"/>
          <w:sz w:val="24"/>
          <w:szCs w:val="24"/>
          <w:u w:val="single"/>
          <w:lang w:val="en"/>
        </w:rPr>
        <w:t xml:space="preserve">MHE Group </w:t>
      </w:r>
      <w:r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Pr="001D2C27">
        <w:rPr>
          <w:rFonts w:ascii="Arial" w:eastAsia="Times New Roman" w:hAnsi="Arial" w:cs="Arial"/>
          <w:b/>
          <w:bCs/>
          <w:color w:val="333333"/>
          <w:sz w:val="24"/>
          <w:szCs w:val="24"/>
          <w:u w:val="single"/>
          <w:lang w:val="en"/>
        </w:rPr>
        <w:t>).</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Changes per CR0274 included:</w:t>
      </w:r>
    </w:p>
    <w:p w:rsidR="001D2C27" w:rsidRPr="001D2C27" w:rsidRDefault="001D2C27" w:rsidP="001D2C27">
      <w:pPr>
        <w:pStyle w:val="ListParagraph"/>
        <w:numPr>
          <w:ilvl w:val="0"/>
          <w:numId w:val="6"/>
        </w:numPr>
        <w:shd w:val="clear" w:color="auto" w:fill="FFFFFF"/>
        <w:ind w:left="1080"/>
        <w:rPr>
          <w:rFonts w:ascii="Arial" w:hAnsi="Arial" w:cs="Arial"/>
          <w:color w:val="333333"/>
          <w:sz w:val="24"/>
          <w:szCs w:val="24"/>
          <w:lang w:val="en"/>
        </w:rPr>
      </w:pPr>
      <w:r w:rsidRPr="001D2C27">
        <w:rPr>
          <w:rFonts w:ascii="Arial" w:hAnsi="Arial" w:cs="Arial"/>
          <w:color w:val="333333"/>
          <w:sz w:val="24"/>
          <w:szCs w:val="24"/>
          <w:lang w:val="en"/>
        </w:rPr>
        <w:t>D.2.1.1 updates to Contractor Provided Equipment and updates to the ROPS/FOPS requirements</w:t>
      </w:r>
      <w:r>
        <w:rPr>
          <w:rFonts w:ascii="Arial" w:hAnsi="Arial" w:cs="Arial"/>
          <w:color w:val="333333"/>
          <w:sz w:val="24"/>
          <w:szCs w:val="24"/>
          <w:lang w:val="en"/>
        </w:rPr>
        <w:t>.</w:t>
      </w:r>
    </w:p>
    <w:p w:rsidR="001D2C27" w:rsidRPr="001D2C27" w:rsidRDefault="001D2C27" w:rsidP="001D2C27">
      <w:pPr>
        <w:pStyle w:val="ListParagraph"/>
        <w:numPr>
          <w:ilvl w:val="0"/>
          <w:numId w:val="6"/>
        </w:numPr>
        <w:shd w:val="clear" w:color="auto" w:fill="FFFFFF"/>
        <w:ind w:left="1080"/>
        <w:rPr>
          <w:rFonts w:ascii="Arial" w:hAnsi="Arial" w:cs="Arial"/>
          <w:color w:val="333333"/>
          <w:sz w:val="24"/>
          <w:szCs w:val="24"/>
          <w:lang w:val="en"/>
        </w:rPr>
      </w:pPr>
      <w:r w:rsidRPr="001D2C27">
        <w:rPr>
          <w:rFonts w:ascii="Arial" w:hAnsi="Arial" w:cs="Arial"/>
          <w:color w:val="333333"/>
          <w:sz w:val="24"/>
          <w:szCs w:val="24"/>
          <w:lang w:val="en"/>
        </w:rPr>
        <w:t>Add</w:t>
      </w:r>
      <w:r>
        <w:rPr>
          <w:rFonts w:ascii="Arial" w:hAnsi="Arial" w:cs="Arial"/>
          <w:color w:val="333333"/>
          <w:sz w:val="24"/>
          <w:szCs w:val="24"/>
          <w:lang w:val="en"/>
        </w:rPr>
        <w:t>ing</w:t>
      </w:r>
      <w:r w:rsidRPr="001D2C27">
        <w:rPr>
          <w:rFonts w:ascii="Arial" w:hAnsi="Arial" w:cs="Arial"/>
          <w:color w:val="333333"/>
          <w:sz w:val="24"/>
          <w:szCs w:val="24"/>
          <w:lang w:val="en"/>
        </w:rPr>
        <w:t xml:space="preserve"> section D.2.1(c) for contractor "Personal Protective Equipment (PPE)" requirements</w:t>
      </w:r>
      <w:r>
        <w:rPr>
          <w:rFonts w:ascii="Arial" w:hAnsi="Arial" w:cs="Arial"/>
          <w:color w:val="333333"/>
          <w:sz w:val="24"/>
          <w:szCs w:val="24"/>
          <w:lang w:val="en"/>
        </w:rPr>
        <w:t>.</w:t>
      </w:r>
    </w:p>
    <w:p w:rsidR="001D2C27" w:rsidRPr="001D2C27" w:rsidRDefault="001D2C27" w:rsidP="001D2C27">
      <w:pPr>
        <w:pStyle w:val="ListParagraph"/>
        <w:numPr>
          <w:ilvl w:val="0"/>
          <w:numId w:val="6"/>
        </w:numPr>
        <w:shd w:val="clear" w:color="auto" w:fill="FFFFFF"/>
        <w:ind w:left="1080"/>
        <w:rPr>
          <w:rFonts w:ascii="Arial" w:hAnsi="Arial" w:cs="Arial"/>
          <w:color w:val="333333"/>
          <w:sz w:val="24"/>
          <w:szCs w:val="24"/>
          <w:lang w:val="en"/>
        </w:rPr>
      </w:pPr>
      <w:r w:rsidRPr="001D2C27">
        <w:rPr>
          <w:rFonts w:ascii="Arial" w:hAnsi="Arial" w:cs="Arial"/>
          <w:color w:val="333333"/>
          <w:sz w:val="24"/>
          <w:szCs w:val="24"/>
          <w:lang w:val="en"/>
        </w:rPr>
        <w:lastRenderedPageBreak/>
        <w:t>Add</w:t>
      </w:r>
      <w:r>
        <w:rPr>
          <w:rFonts w:ascii="Arial" w:hAnsi="Arial" w:cs="Arial"/>
          <w:color w:val="333333"/>
          <w:sz w:val="24"/>
          <w:szCs w:val="24"/>
          <w:lang w:val="en"/>
        </w:rPr>
        <w:t>ing</w:t>
      </w:r>
      <w:r w:rsidRPr="001D2C27">
        <w:rPr>
          <w:rFonts w:ascii="Arial" w:hAnsi="Arial" w:cs="Arial"/>
          <w:color w:val="333333"/>
          <w:sz w:val="24"/>
          <w:szCs w:val="24"/>
          <w:lang w:val="en"/>
        </w:rPr>
        <w:t xml:space="preserve"> section </w:t>
      </w:r>
      <w:proofErr w:type="gramStart"/>
      <w:r w:rsidRPr="001D2C27">
        <w:rPr>
          <w:rFonts w:ascii="Arial" w:hAnsi="Arial" w:cs="Arial"/>
          <w:color w:val="333333"/>
          <w:sz w:val="24"/>
          <w:szCs w:val="24"/>
          <w:lang w:val="en"/>
        </w:rPr>
        <w:t>D.2.1.2(</w:t>
      </w:r>
      <w:proofErr w:type="gramEnd"/>
      <w:r w:rsidRPr="001D2C27">
        <w:rPr>
          <w:rFonts w:ascii="Arial" w:hAnsi="Arial" w:cs="Arial"/>
          <w:color w:val="333333"/>
          <w:sz w:val="24"/>
          <w:szCs w:val="24"/>
          <w:lang w:val="en"/>
        </w:rPr>
        <w:t>a) for fire extinguishers in all vehicles</w:t>
      </w:r>
      <w:r>
        <w:rPr>
          <w:rFonts w:ascii="Arial" w:hAnsi="Arial" w:cs="Arial"/>
          <w:color w:val="333333"/>
          <w:sz w:val="24"/>
          <w:szCs w:val="24"/>
          <w:lang w:val="en"/>
        </w:rPr>
        <w:t>.</w:t>
      </w:r>
    </w:p>
    <w:p w:rsidR="001D2C27" w:rsidRDefault="001D2C27" w:rsidP="001D2C27">
      <w:pPr>
        <w:pStyle w:val="ListParagraph"/>
        <w:numPr>
          <w:ilvl w:val="0"/>
          <w:numId w:val="6"/>
        </w:numPr>
        <w:shd w:val="clear" w:color="auto" w:fill="FFFFFF"/>
        <w:ind w:left="1080"/>
        <w:rPr>
          <w:rFonts w:ascii="Arial" w:hAnsi="Arial" w:cs="Arial"/>
          <w:color w:val="333333"/>
          <w:sz w:val="24"/>
          <w:szCs w:val="24"/>
          <w:lang w:val="en"/>
        </w:rPr>
      </w:pPr>
      <w:r w:rsidRPr="001D2C27">
        <w:rPr>
          <w:rFonts w:ascii="Arial" w:hAnsi="Arial" w:cs="Arial"/>
          <w:color w:val="333333"/>
          <w:sz w:val="24"/>
          <w:szCs w:val="24"/>
          <w:lang w:val="en"/>
        </w:rPr>
        <w:t>Change</w:t>
      </w:r>
      <w:r>
        <w:rPr>
          <w:rFonts w:ascii="Arial" w:hAnsi="Arial" w:cs="Arial"/>
          <w:color w:val="333333"/>
          <w:sz w:val="24"/>
          <w:szCs w:val="24"/>
          <w:lang w:val="en"/>
        </w:rPr>
        <w:t>s</w:t>
      </w:r>
      <w:r w:rsidRPr="001D2C27">
        <w:rPr>
          <w:rFonts w:ascii="Arial" w:hAnsi="Arial" w:cs="Arial"/>
          <w:color w:val="333333"/>
          <w:sz w:val="24"/>
          <w:szCs w:val="24"/>
          <w:lang w:val="en"/>
        </w:rPr>
        <w:t xml:space="preserve"> to language in section D.2.2 for the transportation requirement</w:t>
      </w:r>
      <w:r>
        <w:rPr>
          <w:rFonts w:ascii="Arial" w:hAnsi="Arial" w:cs="Arial"/>
          <w:color w:val="333333"/>
          <w:sz w:val="24"/>
          <w:szCs w:val="24"/>
          <w:lang w:val="en"/>
        </w:rPr>
        <w:t>.</w:t>
      </w:r>
    </w:p>
    <w:p w:rsidR="001D2C27" w:rsidRDefault="001D2C27" w:rsidP="001D2C27">
      <w:pPr>
        <w:shd w:val="clear" w:color="auto" w:fill="FFFFFF"/>
        <w:rPr>
          <w:rFonts w:ascii="Arial" w:hAnsi="Arial" w:cs="Arial"/>
          <w:color w:val="333333"/>
          <w:sz w:val="24"/>
          <w:szCs w:val="24"/>
          <w:lang w:val="en"/>
        </w:rPr>
      </w:pPr>
    </w:p>
    <w:p w:rsidR="001D2C27" w:rsidRDefault="001D2C27" w:rsidP="001D2C27">
      <w:pPr>
        <w:pStyle w:val="ListParagraph"/>
        <w:numPr>
          <w:ilvl w:val="0"/>
          <w:numId w:val="1"/>
        </w:numPr>
        <w:shd w:val="clear" w:color="auto" w:fill="FFFFFF"/>
        <w:rPr>
          <w:rFonts w:ascii="Arial" w:eastAsia="Times New Roman" w:hAnsi="Arial" w:cs="Arial"/>
          <w:bCs/>
          <w:color w:val="333333"/>
          <w:sz w:val="24"/>
          <w:szCs w:val="24"/>
          <w:lang w:val="en"/>
        </w:rPr>
      </w:pPr>
      <w:r w:rsidRPr="001D2C27">
        <w:rPr>
          <w:rFonts w:ascii="Arial" w:eastAsia="Times New Roman" w:hAnsi="Arial" w:cs="Arial"/>
          <w:b/>
          <w:bCs/>
          <w:color w:val="333333"/>
          <w:sz w:val="24"/>
          <w:szCs w:val="24"/>
          <w:u w:val="single"/>
          <w:lang w:val="en"/>
        </w:rPr>
        <w:t>D</w:t>
      </w:r>
      <w:r>
        <w:rPr>
          <w:rFonts w:ascii="Arial" w:eastAsia="Times New Roman" w:hAnsi="Arial" w:cs="Arial"/>
          <w:b/>
          <w:bCs/>
          <w:color w:val="333333"/>
          <w:sz w:val="24"/>
          <w:szCs w:val="24"/>
          <w:u w:val="single"/>
          <w:lang w:val="en"/>
        </w:rPr>
        <w:t>21</w:t>
      </w:r>
      <w:r w:rsidRPr="001D2C27">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Payments</w:t>
      </w:r>
      <w:r w:rsidRPr="001D2C27">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 xml:space="preserve">MHE Group </w:t>
      </w:r>
      <w:r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Pr="001D2C27">
        <w:rPr>
          <w:rFonts w:ascii="Arial" w:eastAsia="Times New Roman" w:hAnsi="Arial" w:cs="Arial"/>
          <w:b/>
          <w:bCs/>
          <w:color w:val="333333"/>
          <w:sz w:val="24"/>
          <w:szCs w:val="24"/>
          <w:u w:val="single"/>
          <w:lang w:val="en"/>
        </w:rPr>
        <w:t>).</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 xml:space="preserve">Changes per CR0274 included: </w:t>
      </w:r>
    </w:p>
    <w:p w:rsidR="001D2C27" w:rsidRDefault="001D2C27" w:rsidP="001D2C27">
      <w:pPr>
        <w:pStyle w:val="ListParagraph"/>
        <w:numPr>
          <w:ilvl w:val="1"/>
          <w:numId w:val="1"/>
        </w:numPr>
        <w:shd w:val="clear" w:color="auto" w:fill="FFFFFF"/>
        <w:tabs>
          <w:tab w:val="clear" w:pos="1440"/>
        </w:tabs>
        <w:ind w:left="1080"/>
        <w:rPr>
          <w:rFonts w:ascii="Arial" w:eastAsia="Times New Roman" w:hAnsi="Arial" w:cs="Arial"/>
          <w:bCs/>
          <w:color w:val="333333"/>
          <w:sz w:val="24"/>
          <w:szCs w:val="24"/>
          <w:lang w:val="en"/>
        </w:rPr>
      </w:pPr>
      <w:r w:rsidRPr="001D2C27">
        <w:rPr>
          <w:rFonts w:ascii="Arial" w:eastAsia="Times New Roman" w:hAnsi="Arial" w:cs="Arial"/>
          <w:bCs/>
          <w:color w:val="333333"/>
          <w:sz w:val="24"/>
          <w:szCs w:val="24"/>
          <w:lang w:val="en"/>
        </w:rPr>
        <w:t>Add</w:t>
      </w:r>
      <w:r>
        <w:rPr>
          <w:rFonts w:ascii="Arial" w:eastAsia="Times New Roman" w:hAnsi="Arial" w:cs="Arial"/>
          <w:bCs/>
          <w:color w:val="333333"/>
          <w:sz w:val="24"/>
          <w:szCs w:val="24"/>
          <w:lang w:val="en"/>
        </w:rPr>
        <w:t>ing</w:t>
      </w:r>
      <w:r w:rsidRPr="001D2C27">
        <w:rPr>
          <w:rFonts w:ascii="Arial" w:eastAsia="Times New Roman" w:hAnsi="Arial" w:cs="Arial"/>
          <w:bCs/>
          <w:color w:val="333333"/>
          <w:sz w:val="24"/>
          <w:szCs w:val="24"/>
          <w:lang w:val="en"/>
        </w:rPr>
        <w:t xml:space="preserve"> section </w:t>
      </w:r>
      <w:proofErr w:type="gramStart"/>
      <w:r w:rsidRPr="001D2C27">
        <w:rPr>
          <w:rFonts w:ascii="Arial" w:eastAsia="Times New Roman" w:hAnsi="Arial" w:cs="Arial"/>
          <w:bCs/>
          <w:color w:val="333333"/>
          <w:sz w:val="24"/>
          <w:szCs w:val="24"/>
          <w:lang w:val="en"/>
        </w:rPr>
        <w:t>D.21.8.1(</w:t>
      </w:r>
      <w:proofErr w:type="gramEnd"/>
      <w:r w:rsidRPr="001D2C27">
        <w:rPr>
          <w:rFonts w:ascii="Arial" w:eastAsia="Times New Roman" w:hAnsi="Arial" w:cs="Arial"/>
          <w:bCs/>
          <w:color w:val="333333"/>
          <w:sz w:val="24"/>
          <w:szCs w:val="24"/>
          <w:lang w:val="en"/>
        </w:rPr>
        <w:t>a)(4) for "DOUBLE SHIFT/SINGLE OPERATOR in Second Shift" language and calculations.</w:t>
      </w:r>
    </w:p>
    <w:p w:rsidR="001D2C27" w:rsidRPr="001D2C27" w:rsidRDefault="001D2C27" w:rsidP="001D2C27">
      <w:pPr>
        <w:pStyle w:val="ListParagraph"/>
        <w:numPr>
          <w:ilvl w:val="1"/>
          <w:numId w:val="1"/>
        </w:numPr>
        <w:shd w:val="clear" w:color="auto" w:fill="FFFFFF"/>
        <w:tabs>
          <w:tab w:val="clear" w:pos="1440"/>
        </w:tabs>
        <w:ind w:left="1080"/>
        <w:rPr>
          <w:rFonts w:ascii="Arial" w:eastAsia="Times New Roman" w:hAnsi="Arial" w:cs="Arial"/>
          <w:bCs/>
          <w:color w:val="333333"/>
          <w:sz w:val="24"/>
          <w:szCs w:val="24"/>
          <w:lang w:val="en"/>
        </w:rPr>
      </w:pPr>
      <w:r w:rsidRPr="001D2C27">
        <w:rPr>
          <w:rFonts w:ascii="Arial" w:eastAsia="Times New Roman" w:hAnsi="Arial" w:cs="Arial"/>
          <w:bCs/>
          <w:color w:val="333333"/>
          <w:sz w:val="24"/>
          <w:szCs w:val="24"/>
          <w:lang w:val="en"/>
        </w:rPr>
        <w:t xml:space="preserve">A correction removed the decimal point before "65%" in the calculation in section </w:t>
      </w:r>
      <w:proofErr w:type="gramStart"/>
      <w:r w:rsidRPr="001D2C27">
        <w:rPr>
          <w:rFonts w:ascii="Arial" w:eastAsia="Times New Roman" w:hAnsi="Arial" w:cs="Arial"/>
          <w:bCs/>
          <w:color w:val="333333"/>
          <w:sz w:val="24"/>
          <w:szCs w:val="24"/>
          <w:lang w:val="en"/>
        </w:rPr>
        <w:t>D.21.8.1(</w:t>
      </w:r>
      <w:proofErr w:type="gramEnd"/>
      <w:r w:rsidRPr="001D2C27">
        <w:rPr>
          <w:rFonts w:ascii="Arial" w:eastAsia="Times New Roman" w:hAnsi="Arial" w:cs="Arial"/>
          <w:bCs/>
          <w:color w:val="333333"/>
          <w:sz w:val="24"/>
          <w:szCs w:val="24"/>
          <w:lang w:val="en"/>
        </w:rPr>
        <w:t>b)(2).</w:t>
      </w:r>
    </w:p>
    <w:p w:rsidR="001D2C27" w:rsidRPr="001D2C27" w:rsidRDefault="001D2C27" w:rsidP="001D2C27">
      <w:pPr>
        <w:pStyle w:val="ListParagraph"/>
        <w:shd w:val="clear" w:color="auto" w:fill="FFFFFF"/>
        <w:rPr>
          <w:rFonts w:ascii="Arial" w:eastAsia="Times New Roman" w:hAnsi="Arial" w:cs="Arial"/>
          <w:bCs/>
          <w:color w:val="333333"/>
          <w:sz w:val="24"/>
          <w:szCs w:val="24"/>
          <w:lang w:val="en"/>
        </w:rPr>
      </w:pPr>
    </w:p>
    <w:p w:rsidR="001D2C27" w:rsidRDefault="001D2C27" w:rsidP="001D2C27">
      <w:pPr>
        <w:pStyle w:val="ListParagraph"/>
        <w:numPr>
          <w:ilvl w:val="0"/>
          <w:numId w:val="1"/>
        </w:numPr>
        <w:shd w:val="clear" w:color="auto" w:fill="FFFFFF"/>
        <w:rPr>
          <w:rFonts w:ascii="Arial" w:eastAsia="Times New Roman" w:hAnsi="Arial" w:cs="Arial"/>
          <w:bCs/>
          <w:color w:val="333333"/>
          <w:sz w:val="24"/>
          <w:szCs w:val="24"/>
          <w:lang w:val="en"/>
        </w:rPr>
      </w:pPr>
      <w:r>
        <w:rPr>
          <w:rFonts w:ascii="Arial" w:eastAsia="Times New Roman" w:hAnsi="Arial" w:cs="Arial"/>
          <w:b/>
          <w:bCs/>
          <w:color w:val="333333"/>
          <w:sz w:val="24"/>
          <w:szCs w:val="24"/>
          <w:u w:val="single"/>
          <w:lang w:val="en"/>
        </w:rPr>
        <w:t>E01</w:t>
      </w:r>
      <w:r w:rsidRPr="001D2C27">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 xml:space="preserve">LOE – CCB </w:t>
      </w:r>
      <w:r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Pr="001D2C27">
        <w:rPr>
          <w:rFonts w:ascii="Arial" w:eastAsia="Times New Roman" w:hAnsi="Arial" w:cs="Arial"/>
          <w:b/>
          <w:bCs/>
          <w:color w:val="333333"/>
          <w:sz w:val="24"/>
          <w:szCs w:val="24"/>
          <w:u w:val="single"/>
          <w:lang w:val="en"/>
        </w:rPr>
        <w:t>).</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 xml:space="preserve">With the VIPR 10.0 Release, Exhibit M was removed from the CCB template per CR0281.  A correction was made to also remove the reference to Exhibit M from the table in D23 (E01). </w:t>
      </w:r>
    </w:p>
    <w:p w:rsidR="001D2C27" w:rsidRPr="001D2C27" w:rsidRDefault="001D2C27" w:rsidP="001D2C27">
      <w:pPr>
        <w:pStyle w:val="ListParagraph"/>
        <w:shd w:val="clear" w:color="auto" w:fill="FFFFFF"/>
        <w:rPr>
          <w:rFonts w:ascii="Arial" w:hAnsi="Arial" w:cs="Arial"/>
          <w:color w:val="333333"/>
          <w:sz w:val="24"/>
          <w:szCs w:val="24"/>
          <w:lang w:val="en"/>
        </w:rPr>
      </w:pPr>
    </w:p>
    <w:p w:rsidR="001D2C27" w:rsidRPr="001D2C27" w:rsidRDefault="001D2C27" w:rsidP="001D2C27">
      <w:pPr>
        <w:pStyle w:val="ListParagraph"/>
        <w:numPr>
          <w:ilvl w:val="0"/>
          <w:numId w:val="1"/>
        </w:numPr>
        <w:shd w:val="clear" w:color="auto" w:fill="FFFFFF"/>
        <w:rPr>
          <w:rFonts w:ascii="Arial" w:hAnsi="Arial" w:cs="Arial"/>
          <w:color w:val="333333"/>
          <w:sz w:val="24"/>
          <w:szCs w:val="24"/>
          <w:lang w:val="en"/>
        </w:rPr>
      </w:pPr>
      <w:r>
        <w:rPr>
          <w:rFonts w:ascii="Arial" w:eastAsia="Times New Roman" w:hAnsi="Arial" w:cs="Arial"/>
          <w:b/>
          <w:bCs/>
          <w:color w:val="333333"/>
          <w:sz w:val="24"/>
          <w:szCs w:val="24"/>
          <w:u w:val="single"/>
          <w:lang w:val="en"/>
        </w:rPr>
        <w:t>E14</w:t>
      </w:r>
      <w:r w:rsidRPr="001D2C27">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 xml:space="preserve">Exhibit M – MHE Checklist </w:t>
      </w:r>
      <w:r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Pr="001D2C27">
        <w:rPr>
          <w:rFonts w:ascii="Arial" w:eastAsia="Times New Roman" w:hAnsi="Arial" w:cs="Arial"/>
          <w:b/>
          <w:bCs/>
          <w:color w:val="333333"/>
          <w:sz w:val="24"/>
          <w:szCs w:val="24"/>
          <w:u w:val="single"/>
          <w:lang w:val="en"/>
        </w:rPr>
        <w:t>).</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 xml:space="preserve">Exhibit M – Forms and Checklists was added per CR0274.  </w:t>
      </w:r>
    </w:p>
    <w:p w:rsidR="001D2C27" w:rsidRPr="001D2C27" w:rsidRDefault="001D2C27" w:rsidP="001D2C27">
      <w:pPr>
        <w:pStyle w:val="ListParagraph"/>
        <w:shd w:val="clear" w:color="auto" w:fill="FFFFFF"/>
        <w:rPr>
          <w:rFonts w:ascii="Arial" w:hAnsi="Arial" w:cs="Arial"/>
          <w:color w:val="333333"/>
          <w:sz w:val="24"/>
          <w:szCs w:val="24"/>
          <w:lang w:val="en"/>
        </w:rPr>
      </w:pPr>
    </w:p>
    <w:p w:rsidR="001D2C27" w:rsidRPr="001D2C27" w:rsidRDefault="001D2C27" w:rsidP="001D2C27">
      <w:pPr>
        <w:pStyle w:val="ListParagraph"/>
        <w:numPr>
          <w:ilvl w:val="0"/>
          <w:numId w:val="1"/>
        </w:numPr>
        <w:shd w:val="clear" w:color="auto" w:fill="FFFFFF"/>
        <w:rPr>
          <w:rFonts w:ascii="Arial" w:hAnsi="Arial" w:cs="Arial"/>
          <w:color w:val="333333"/>
          <w:sz w:val="24"/>
          <w:szCs w:val="24"/>
          <w:lang w:val="en"/>
        </w:rPr>
      </w:pPr>
      <w:r>
        <w:rPr>
          <w:rFonts w:ascii="Arial" w:eastAsia="Times New Roman" w:hAnsi="Arial" w:cs="Arial"/>
          <w:b/>
          <w:bCs/>
          <w:color w:val="333333"/>
          <w:sz w:val="24"/>
          <w:szCs w:val="24"/>
          <w:u w:val="single"/>
          <w:lang w:val="en"/>
        </w:rPr>
        <w:t>E01</w:t>
      </w:r>
      <w:r w:rsidRPr="001D2C27">
        <w:rPr>
          <w:rFonts w:ascii="Arial" w:eastAsia="Times New Roman" w:hAnsi="Arial" w:cs="Arial"/>
          <w:b/>
          <w:bCs/>
          <w:color w:val="333333"/>
          <w:sz w:val="24"/>
          <w:szCs w:val="24"/>
          <w:u w:val="single"/>
          <w:lang w:val="en"/>
        </w:rPr>
        <w:t xml:space="preserve"> – </w:t>
      </w:r>
      <w:r>
        <w:rPr>
          <w:rFonts w:ascii="Arial" w:eastAsia="Times New Roman" w:hAnsi="Arial" w:cs="Arial"/>
          <w:b/>
          <w:bCs/>
          <w:color w:val="333333"/>
          <w:sz w:val="24"/>
          <w:szCs w:val="24"/>
          <w:u w:val="single"/>
          <w:lang w:val="en"/>
        </w:rPr>
        <w:t xml:space="preserve">LOE – MHE Group </w:t>
      </w:r>
      <w:r w:rsidRPr="001D2C27">
        <w:rPr>
          <w:rFonts w:ascii="Arial" w:eastAsia="Times New Roman" w:hAnsi="Arial" w:cs="Arial"/>
          <w:b/>
          <w:bCs/>
          <w:color w:val="333333"/>
          <w:sz w:val="24"/>
          <w:szCs w:val="24"/>
          <w:u w:val="single"/>
          <w:lang w:val="en"/>
        </w:rPr>
        <w:t>(</w:t>
      </w:r>
      <w:r>
        <w:rPr>
          <w:rFonts w:ascii="Arial" w:eastAsia="Times New Roman" w:hAnsi="Arial" w:cs="Arial"/>
          <w:b/>
          <w:bCs/>
          <w:color w:val="333333"/>
          <w:sz w:val="24"/>
          <w:szCs w:val="24"/>
          <w:u w:val="single"/>
          <w:lang w:val="en"/>
        </w:rPr>
        <w:t>2018</w:t>
      </w:r>
      <w:r w:rsidRPr="001D2C27">
        <w:rPr>
          <w:rFonts w:ascii="Arial" w:eastAsia="Times New Roman" w:hAnsi="Arial" w:cs="Arial"/>
          <w:b/>
          <w:bCs/>
          <w:color w:val="333333"/>
          <w:sz w:val="24"/>
          <w:szCs w:val="24"/>
          <w:u w:val="single"/>
          <w:lang w:val="en"/>
        </w:rPr>
        <w:t>).</w:t>
      </w:r>
      <w:r w:rsidRPr="001D2C27">
        <w:rPr>
          <w:rFonts w:ascii="Arial" w:eastAsia="Times New Roman" w:hAnsi="Arial" w:cs="Arial"/>
          <w:bCs/>
          <w:color w:val="333333"/>
          <w:sz w:val="24"/>
          <w:szCs w:val="24"/>
          <w:lang w:val="en"/>
        </w:rPr>
        <w:t xml:space="preserve">  </w:t>
      </w:r>
      <w:r>
        <w:rPr>
          <w:rFonts w:ascii="Arial" w:eastAsia="Times New Roman" w:hAnsi="Arial" w:cs="Arial"/>
          <w:bCs/>
          <w:color w:val="333333"/>
          <w:sz w:val="24"/>
          <w:szCs w:val="24"/>
          <w:lang w:val="en"/>
        </w:rPr>
        <w:t xml:space="preserve">Because a new Exhibit M has been added for MHE, the reference to Exhibit M was also added to the table in D23 (E01). </w:t>
      </w:r>
    </w:p>
    <w:sectPr w:rsidR="001D2C27" w:rsidRPr="001D2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2ED8"/>
    <w:multiLevelType w:val="multilevel"/>
    <w:tmpl w:val="CD6C3B94"/>
    <w:lvl w:ilvl="0">
      <w:start w:val="1"/>
      <w:numFmt w:val="decimal"/>
      <w:lvlText w:val="%1."/>
      <w:lvlJc w:val="left"/>
      <w:pPr>
        <w:tabs>
          <w:tab w:val="num" w:pos="720"/>
        </w:tabs>
        <w:ind w:left="72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D3D1B2C"/>
    <w:multiLevelType w:val="hybridMultilevel"/>
    <w:tmpl w:val="653ACD16"/>
    <w:lvl w:ilvl="0" w:tplc="CB10A92A">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952C7C"/>
    <w:multiLevelType w:val="hybridMultilevel"/>
    <w:tmpl w:val="4BD0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6D2228"/>
    <w:multiLevelType w:val="hybridMultilevel"/>
    <w:tmpl w:val="35CAE1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E321D64"/>
    <w:multiLevelType w:val="multilevel"/>
    <w:tmpl w:val="9C26D22C"/>
    <w:lvl w:ilvl="0">
      <w:start w:val="6"/>
      <w:numFmt w:val="decimal"/>
      <w:lvlText w:val="%1."/>
      <w:lvlJc w:val="left"/>
      <w:pPr>
        <w:tabs>
          <w:tab w:val="num" w:pos="720"/>
        </w:tabs>
        <w:ind w:left="720" w:hanging="360"/>
      </w:pPr>
      <w:rPr>
        <w:rFonts w:hint="default"/>
      </w:rPr>
    </w:lvl>
    <w:lvl w:ilvl="1">
      <w:start w:val="2"/>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5E9A7D46"/>
    <w:multiLevelType w:val="multilevel"/>
    <w:tmpl w:val="5EECDC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5CB32C0"/>
    <w:multiLevelType w:val="hybridMultilevel"/>
    <w:tmpl w:val="2F7CF7F8"/>
    <w:lvl w:ilvl="0" w:tplc="CA328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43"/>
    <w:rsid w:val="001535C7"/>
    <w:rsid w:val="001D2C27"/>
    <w:rsid w:val="001F32A7"/>
    <w:rsid w:val="00283775"/>
    <w:rsid w:val="002878DA"/>
    <w:rsid w:val="003E6284"/>
    <w:rsid w:val="00450143"/>
    <w:rsid w:val="005E71AB"/>
    <w:rsid w:val="006E7C40"/>
    <w:rsid w:val="007C7909"/>
    <w:rsid w:val="00B1730B"/>
    <w:rsid w:val="00BB3D7F"/>
    <w:rsid w:val="00CA1C06"/>
    <w:rsid w:val="00CE1754"/>
    <w:rsid w:val="00FD0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90D9C-E0F4-4B7A-8846-B7C9D208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14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7"/>
    <w:pPr>
      <w:ind w:left="720"/>
      <w:contextualSpacing/>
    </w:pPr>
  </w:style>
  <w:style w:type="character" w:styleId="CommentReference">
    <w:name w:val="annotation reference"/>
    <w:basedOn w:val="DefaultParagraphFont"/>
    <w:uiPriority w:val="99"/>
    <w:semiHidden/>
    <w:unhideWhenUsed/>
    <w:rsid w:val="001F32A7"/>
    <w:rPr>
      <w:sz w:val="16"/>
      <w:szCs w:val="16"/>
    </w:rPr>
  </w:style>
  <w:style w:type="paragraph" w:styleId="CommentText">
    <w:name w:val="annotation text"/>
    <w:basedOn w:val="Normal"/>
    <w:link w:val="CommentTextChar"/>
    <w:uiPriority w:val="99"/>
    <w:semiHidden/>
    <w:unhideWhenUsed/>
    <w:rsid w:val="001F32A7"/>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F32A7"/>
    <w:rPr>
      <w:sz w:val="20"/>
      <w:szCs w:val="20"/>
    </w:rPr>
  </w:style>
  <w:style w:type="paragraph" w:styleId="BalloonText">
    <w:name w:val="Balloon Text"/>
    <w:basedOn w:val="Normal"/>
    <w:link w:val="BalloonTextChar"/>
    <w:uiPriority w:val="99"/>
    <w:semiHidden/>
    <w:unhideWhenUsed/>
    <w:rsid w:val="001F32A7"/>
    <w:rPr>
      <w:rFonts w:ascii="Tahoma" w:hAnsi="Tahoma" w:cs="Tahoma"/>
      <w:sz w:val="16"/>
      <w:szCs w:val="16"/>
    </w:rPr>
  </w:style>
  <w:style w:type="character" w:customStyle="1" w:styleId="BalloonTextChar">
    <w:name w:val="Balloon Text Char"/>
    <w:basedOn w:val="DefaultParagraphFont"/>
    <w:link w:val="BalloonText"/>
    <w:uiPriority w:val="99"/>
    <w:semiHidden/>
    <w:rsid w:val="001F32A7"/>
    <w:rPr>
      <w:rFonts w:ascii="Tahoma" w:hAnsi="Tahoma" w:cs="Tahoma"/>
      <w:sz w:val="16"/>
      <w:szCs w:val="16"/>
    </w:rPr>
  </w:style>
  <w:style w:type="paragraph" w:styleId="NoSpacing">
    <w:name w:val="No Spacing"/>
    <w:uiPriority w:val="1"/>
    <w:qFormat/>
    <w:rsid w:val="001F32A7"/>
    <w:pPr>
      <w:spacing w:after="0" w:line="240" w:lineRule="auto"/>
    </w:pPr>
  </w:style>
  <w:style w:type="paragraph" w:customStyle="1" w:styleId="Default">
    <w:name w:val="Default"/>
    <w:rsid w:val="001F32A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F32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339114">
      <w:bodyDiv w:val="1"/>
      <w:marLeft w:val="0"/>
      <w:marRight w:val="0"/>
      <w:marTop w:val="0"/>
      <w:marBottom w:val="0"/>
      <w:divBdr>
        <w:top w:val="none" w:sz="0" w:space="0" w:color="auto"/>
        <w:left w:val="none" w:sz="0" w:space="0" w:color="auto"/>
        <w:bottom w:val="none" w:sz="0" w:space="0" w:color="auto"/>
        <w:right w:val="none" w:sz="0" w:space="0" w:color="auto"/>
      </w:divBdr>
    </w:div>
    <w:div w:id="1637250217">
      <w:bodyDiv w:val="1"/>
      <w:marLeft w:val="0"/>
      <w:marRight w:val="0"/>
      <w:marTop w:val="0"/>
      <w:marBottom w:val="0"/>
      <w:divBdr>
        <w:top w:val="none" w:sz="0" w:space="0" w:color="auto"/>
        <w:left w:val="none" w:sz="0" w:space="0" w:color="auto"/>
        <w:bottom w:val="none" w:sz="0" w:space="0" w:color="auto"/>
        <w:right w:val="none" w:sz="0" w:space="0" w:color="auto"/>
      </w:divBdr>
    </w:div>
    <w:div w:id="1709141915">
      <w:bodyDiv w:val="1"/>
      <w:marLeft w:val="0"/>
      <w:marRight w:val="0"/>
      <w:marTop w:val="0"/>
      <w:marBottom w:val="0"/>
      <w:divBdr>
        <w:top w:val="none" w:sz="0" w:space="0" w:color="auto"/>
        <w:left w:val="none" w:sz="0" w:space="0" w:color="auto"/>
        <w:bottom w:val="none" w:sz="0" w:space="0" w:color="auto"/>
        <w:right w:val="none" w:sz="0" w:space="0" w:color="auto"/>
      </w:divBdr>
    </w:div>
    <w:div w:id="19803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Sawyer, Tracy - FS</cp:lastModifiedBy>
  <cp:revision>2</cp:revision>
  <dcterms:created xsi:type="dcterms:W3CDTF">2017-11-27T20:59:00Z</dcterms:created>
  <dcterms:modified xsi:type="dcterms:W3CDTF">2017-11-27T20:59:00Z</dcterms:modified>
</cp:coreProperties>
</file>