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B3AA" w14:textId="77777777" w:rsidR="00B57B37" w:rsidRPr="00EF26B6" w:rsidRDefault="00291638">
      <w:r w:rsidRPr="00EF26B6">
        <w:rPr>
          <w:rFonts w:ascii="Arial" w:hAnsi="Arial" w:cs="Arial"/>
          <w:noProof/>
          <w:sz w:val="22"/>
          <w:szCs w:val="22"/>
        </w:rPr>
        <mc:AlternateContent>
          <mc:Choice Requires="wps">
            <w:drawing>
              <wp:anchor distT="0" distB="0" distL="114300" distR="114300" simplePos="0" relativeHeight="251657728" behindDoc="0" locked="0" layoutInCell="1" allowOverlap="1" wp14:anchorId="1D857AAF" wp14:editId="24C04BA4">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40EB" w14:textId="5BAB948B" w:rsidR="00C36CA1" w:rsidRDefault="00C36CA1"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C36CA1" w:rsidRPr="00E528A0" w:rsidRDefault="00C36CA1"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C36CA1" w:rsidRPr="00EA609D" w:rsidRDefault="00C36CA1" w:rsidP="00EA60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8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EYO7MCAAC5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" filled="f" stroked="f">
                <v:textbox>
                  <w:txbxContent>
                    <w:p w14:paraId="7CFC40EB" w14:textId="5BAB948B" w:rsidR="00C36CA1" w:rsidRDefault="00C36CA1"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C36CA1" w:rsidRPr="00E528A0" w:rsidRDefault="00C36CA1"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C36CA1" w:rsidRPr="00EA609D" w:rsidRDefault="00C36CA1" w:rsidP="00EA609D">
                      <w:pPr>
                        <w:rPr>
                          <w:szCs w:val="28"/>
                        </w:rPr>
                      </w:pPr>
                    </w:p>
                  </w:txbxContent>
                </v:textbox>
              </v:shape>
            </w:pict>
          </mc:Fallback>
        </mc:AlternateContent>
      </w:r>
      <w:r w:rsidR="006D0A35" w:rsidRPr="00EF26B6">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2658A9F7" w:rsidR="00E748E4" w:rsidRPr="00EF26B6" w:rsidRDefault="00E748E4" w:rsidP="00E748E4">
      <w:pPr>
        <w:spacing w:before="240"/>
        <w:rPr>
          <w:rFonts w:asciiTheme="minorHAnsi" w:hAnsiTheme="minorHAnsi" w:cs="Arial"/>
          <w:sz w:val="22"/>
          <w:szCs w:val="22"/>
        </w:rPr>
      </w:pPr>
      <w:r w:rsidRPr="00EF26B6">
        <w:rPr>
          <w:rFonts w:asciiTheme="minorHAnsi" w:hAnsiTheme="minorHAnsi" w:cs="Arial"/>
          <w:b/>
          <w:sz w:val="22"/>
          <w:szCs w:val="22"/>
        </w:rPr>
        <w:t>Date:</w:t>
      </w:r>
      <w:r w:rsidRPr="00EF26B6">
        <w:rPr>
          <w:rFonts w:asciiTheme="minorHAnsi" w:hAnsiTheme="minorHAnsi" w:cs="Arial"/>
          <w:sz w:val="22"/>
          <w:szCs w:val="22"/>
        </w:rPr>
        <w:t xml:space="preserve"> </w:t>
      </w:r>
      <w:r w:rsidR="007C53EB">
        <w:rPr>
          <w:rFonts w:asciiTheme="minorHAnsi" w:hAnsiTheme="minorHAnsi" w:cs="Arial"/>
          <w:sz w:val="22"/>
          <w:szCs w:val="22"/>
        </w:rPr>
        <w:t>January</w:t>
      </w:r>
      <w:r w:rsidR="00577BDC">
        <w:rPr>
          <w:rFonts w:asciiTheme="minorHAnsi" w:hAnsiTheme="minorHAnsi" w:cs="Arial"/>
          <w:sz w:val="22"/>
          <w:szCs w:val="22"/>
        </w:rPr>
        <w:t xml:space="preserve"> </w:t>
      </w:r>
      <w:r w:rsidR="007C53EB">
        <w:rPr>
          <w:rFonts w:asciiTheme="minorHAnsi" w:hAnsiTheme="minorHAnsi" w:cs="Arial"/>
          <w:sz w:val="22"/>
          <w:szCs w:val="22"/>
        </w:rPr>
        <w:t>9</w:t>
      </w:r>
      <w:r w:rsidRPr="00EF26B6">
        <w:rPr>
          <w:rFonts w:asciiTheme="minorHAnsi" w:hAnsiTheme="minorHAnsi" w:cs="Arial"/>
          <w:sz w:val="22"/>
          <w:szCs w:val="22"/>
        </w:rPr>
        <w:t>, 201</w:t>
      </w:r>
      <w:r w:rsidR="007C53EB">
        <w:rPr>
          <w:rFonts w:asciiTheme="minorHAnsi" w:hAnsiTheme="minorHAnsi" w:cs="Arial"/>
          <w:sz w:val="22"/>
          <w:szCs w:val="22"/>
        </w:rPr>
        <w:t>4</w:t>
      </w:r>
      <w:bookmarkStart w:id="0" w:name="_GoBack"/>
      <w:bookmarkEnd w:id="0"/>
    </w:p>
    <w:p w14:paraId="3EEC33D9" w14:textId="7850C745" w:rsidR="00E748E4" w:rsidRPr="00EF26B6" w:rsidRDefault="00E748E4" w:rsidP="00E748E4">
      <w:pPr>
        <w:rPr>
          <w:rFonts w:asciiTheme="minorHAnsi" w:hAnsiTheme="minorHAnsi" w:cs="Arial"/>
          <w:sz w:val="22"/>
          <w:szCs w:val="22"/>
        </w:rPr>
      </w:pPr>
      <w:r w:rsidRPr="00EF26B6">
        <w:rPr>
          <w:rFonts w:asciiTheme="minorHAnsi" w:hAnsiTheme="minorHAnsi" w:cs="Arial"/>
          <w:b/>
          <w:sz w:val="22"/>
          <w:szCs w:val="22"/>
        </w:rPr>
        <w:t>Subject:</w:t>
      </w:r>
      <w:r w:rsidRPr="00EF26B6">
        <w:rPr>
          <w:rFonts w:asciiTheme="minorHAnsi" w:hAnsiTheme="minorHAnsi" w:cs="Arial"/>
          <w:sz w:val="22"/>
          <w:szCs w:val="22"/>
        </w:rPr>
        <w:t xml:space="preserve"> </w:t>
      </w:r>
      <w:r w:rsidR="007C53EB">
        <w:rPr>
          <w:rFonts w:asciiTheme="minorHAnsi" w:hAnsiTheme="minorHAnsi" w:cs="Arial"/>
          <w:sz w:val="22"/>
          <w:szCs w:val="22"/>
        </w:rPr>
        <w:t xml:space="preserve">Core </w:t>
      </w:r>
      <w:r w:rsidRPr="00EF26B6">
        <w:rPr>
          <w:rFonts w:asciiTheme="minorHAnsi" w:hAnsiTheme="minorHAnsi" w:cs="Arial"/>
          <w:sz w:val="22"/>
          <w:szCs w:val="22"/>
        </w:rPr>
        <w:t>Team Conference Call</w:t>
      </w:r>
    </w:p>
    <w:p w14:paraId="70A78363" w14:textId="47DC038C" w:rsidR="007C53EB" w:rsidRDefault="00E748E4" w:rsidP="007C53EB">
      <w:pPr>
        <w:spacing w:before="120" w:after="120"/>
        <w:rPr>
          <w:rFonts w:asciiTheme="minorHAnsi" w:hAnsiTheme="minorHAnsi" w:cs="Arial"/>
          <w:sz w:val="22"/>
          <w:szCs w:val="22"/>
        </w:rPr>
      </w:pPr>
      <w:r w:rsidRPr="00EF26B6">
        <w:rPr>
          <w:rFonts w:asciiTheme="minorHAnsi" w:hAnsiTheme="minorHAnsi" w:cs="Arial"/>
          <w:b/>
          <w:sz w:val="22"/>
          <w:szCs w:val="22"/>
        </w:rPr>
        <w:t>Participants:</w:t>
      </w:r>
      <w:r w:rsidRPr="00EF26B6">
        <w:rPr>
          <w:rFonts w:asciiTheme="minorHAnsi" w:hAnsiTheme="minorHAnsi" w:cs="Arial"/>
          <w:sz w:val="22"/>
          <w:szCs w:val="22"/>
        </w:rPr>
        <w:t xml:space="preserve"> </w:t>
      </w:r>
      <w:r w:rsidR="00B709F7" w:rsidRPr="00BF7041">
        <w:rPr>
          <w:rFonts w:asciiTheme="minorHAnsi" w:hAnsiTheme="minorHAnsi" w:cs="Arial"/>
          <w:sz w:val="22"/>
          <w:szCs w:val="22"/>
        </w:rPr>
        <w:t>Allison Aldous</w:t>
      </w:r>
      <w:r w:rsidR="00B709F7">
        <w:rPr>
          <w:rFonts w:asciiTheme="minorHAnsi" w:hAnsiTheme="minorHAnsi" w:cs="Arial"/>
          <w:sz w:val="22"/>
          <w:szCs w:val="22"/>
        </w:rPr>
        <w:t>,</w:t>
      </w:r>
      <w:r w:rsidR="00B709F7" w:rsidRPr="00B709F7">
        <w:rPr>
          <w:rFonts w:asciiTheme="minorHAnsi" w:hAnsiTheme="minorHAnsi" w:cs="Arial"/>
          <w:sz w:val="22"/>
          <w:szCs w:val="22"/>
        </w:rPr>
        <w:t xml:space="preserve"> </w:t>
      </w:r>
      <w:r w:rsidR="007C53EB" w:rsidRPr="00B709F7">
        <w:rPr>
          <w:rFonts w:asciiTheme="minorHAnsi" w:hAnsiTheme="minorHAnsi" w:cs="Arial"/>
          <w:sz w:val="22"/>
          <w:szCs w:val="22"/>
        </w:rPr>
        <w:t>Devendra Amatya</w:t>
      </w:r>
      <w:r w:rsidR="007C53EB" w:rsidRPr="007C53EB">
        <w:rPr>
          <w:rFonts w:asciiTheme="minorHAnsi" w:hAnsiTheme="minorHAnsi" w:cs="Arial"/>
          <w:sz w:val="22"/>
          <w:szCs w:val="22"/>
        </w:rPr>
        <w:t xml:space="preserve">, Liz Berger (vice Chris Carlson), </w:t>
      </w:r>
      <w:r w:rsidR="00EB2DCE" w:rsidRPr="00EB2DCE">
        <w:rPr>
          <w:rFonts w:asciiTheme="minorHAnsi" w:hAnsiTheme="minorHAnsi" w:cs="Arial"/>
          <w:sz w:val="22"/>
          <w:szCs w:val="22"/>
        </w:rPr>
        <w:t>Kate Dwire</w:t>
      </w:r>
      <w:r w:rsidR="00EB2DCE">
        <w:rPr>
          <w:rFonts w:asciiTheme="minorHAnsi" w:hAnsiTheme="minorHAnsi" w:cs="Arial"/>
          <w:sz w:val="22"/>
          <w:szCs w:val="22"/>
        </w:rPr>
        <w:t>,</w:t>
      </w:r>
      <w:r w:rsidR="00EB2DCE" w:rsidRPr="00EB2DCE">
        <w:rPr>
          <w:rFonts w:asciiTheme="minorHAnsi" w:hAnsiTheme="minorHAnsi" w:cs="Arial"/>
          <w:sz w:val="22"/>
          <w:szCs w:val="22"/>
        </w:rPr>
        <w:t xml:space="preserve"> </w:t>
      </w:r>
      <w:r w:rsidR="007C53EB" w:rsidRPr="00BF7041">
        <w:rPr>
          <w:rFonts w:asciiTheme="minorHAnsi" w:hAnsiTheme="minorHAnsi" w:cs="Arial"/>
          <w:sz w:val="22"/>
          <w:szCs w:val="22"/>
        </w:rPr>
        <w:t>Joe Gurrieri,</w:t>
      </w:r>
      <w:r w:rsidR="007C53EB" w:rsidRPr="007C53EB">
        <w:rPr>
          <w:rFonts w:asciiTheme="minorHAnsi" w:hAnsiTheme="minorHAnsi" w:cs="Arial"/>
          <w:sz w:val="22"/>
          <w:szCs w:val="22"/>
        </w:rPr>
        <w:t xml:space="preserve"> Andy Rorick (NRM-METI), Troy Thompson, Casey Giffen (METI), Pete Kilbourne (METI), and Steve Solem (METI).</w:t>
      </w:r>
    </w:p>
    <w:p w14:paraId="65685989" w14:textId="058D03C8" w:rsidR="007C53EB" w:rsidRPr="007C53EB" w:rsidRDefault="007C53EB" w:rsidP="007C53EB">
      <w:pPr>
        <w:spacing w:before="120" w:after="120"/>
        <w:rPr>
          <w:rFonts w:asciiTheme="minorHAnsi" w:hAnsiTheme="minorHAnsi" w:cs="Arial"/>
          <w:sz w:val="22"/>
          <w:szCs w:val="22"/>
        </w:rPr>
      </w:pPr>
      <w:r w:rsidRPr="007C53EB">
        <w:rPr>
          <w:rFonts w:asciiTheme="minorHAnsi" w:hAnsiTheme="minorHAnsi" w:cs="Arial"/>
          <w:b/>
          <w:sz w:val="22"/>
          <w:szCs w:val="22"/>
        </w:rPr>
        <w:t xml:space="preserve">Vacant </w:t>
      </w:r>
      <w:r w:rsidR="00506196">
        <w:rPr>
          <w:rFonts w:asciiTheme="minorHAnsi" w:hAnsiTheme="minorHAnsi" w:cs="Arial"/>
          <w:b/>
          <w:sz w:val="22"/>
          <w:szCs w:val="22"/>
        </w:rPr>
        <w:t xml:space="preserve">Core Team </w:t>
      </w:r>
      <w:r w:rsidRPr="007C53EB">
        <w:rPr>
          <w:rFonts w:asciiTheme="minorHAnsi" w:hAnsiTheme="minorHAnsi" w:cs="Arial"/>
          <w:b/>
          <w:sz w:val="22"/>
          <w:szCs w:val="22"/>
        </w:rPr>
        <w:t>Positions:</w:t>
      </w:r>
      <w:r w:rsidRPr="007C53EB">
        <w:rPr>
          <w:rFonts w:asciiTheme="minorHAnsi" w:hAnsiTheme="minorHAnsi" w:cs="Arial"/>
          <w:sz w:val="22"/>
          <w:szCs w:val="22"/>
        </w:rPr>
        <w:t xml:space="preserve"> vice Trish Carroll, vice Megan Lang</w:t>
      </w:r>
    </w:p>
    <w:p w14:paraId="3BC9FB25" w14:textId="77777777" w:rsidR="00E748E4" w:rsidRPr="00EF26B6" w:rsidRDefault="00E748E4" w:rsidP="00E748E4">
      <w:pPr>
        <w:pBdr>
          <w:top w:val="double" w:sz="4" w:space="1" w:color="auto"/>
          <w:bottom w:val="double" w:sz="4" w:space="1" w:color="auto"/>
        </w:pBdr>
        <w:jc w:val="center"/>
        <w:rPr>
          <w:rStyle w:val="Strong"/>
          <w:rFonts w:asciiTheme="minorHAnsi" w:hAnsiTheme="minorHAnsi" w:cs="Arial"/>
          <w:sz w:val="22"/>
          <w:szCs w:val="22"/>
        </w:rPr>
      </w:pPr>
      <w:r w:rsidRPr="00EF26B6">
        <w:rPr>
          <w:rStyle w:val="Strong"/>
          <w:rFonts w:asciiTheme="minorHAnsi" w:hAnsiTheme="minorHAnsi" w:cs="Arial"/>
          <w:sz w:val="22"/>
          <w:szCs w:val="22"/>
        </w:rPr>
        <w:t>Discussion Topics and Action Items</w:t>
      </w:r>
    </w:p>
    <w:p w14:paraId="078D8712" w14:textId="5602D268" w:rsidR="00BD607C" w:rsidRPr="00EF26B6" w:rsidRDefault="00E748E4" w:rsidP="00BD607C">
      <w:pPr>
        <w:spacing w:before="240"/>
        <w:jc w:val="center"/>
        <w:rPr>
          <w:rFonts w:asciiTheme="minorHAnsi" w:hAnsiTheme="minorHAnsi" w:cs="Arial"/>
          <w:b/>
          <w:bCs/>
          <w:sz w:val="22"/>
          <w:szCs w:val="22"/>
          <w:highlight w:val="yellow"/>
        </w:rPr>
      </w:pPr>
      <w:r w:rsidRPr="00EF26B6">
        <w:rPr>
          <w:rStyle w:val="Strong"/>
          <w:rFonts w:asciiTheme="minorHAnsi" w:hAnsiTheme="minorHAnsi" w:cs="Arial"/>
          <w:sz w:val="22"/>
          <w:szCs w:val="22"/>
          <w:highlight w:val="yellow"/>
        </w:rPr>
        <w:t xml:space="preserve">Next </w:t>
      </w:r>
      <w:r w:rsidR="007C53EB">
        <w:rPr>
          <w:rStyle w:val="Strong"/>
          <w:rFonts w:asciiTheme="minorHAnsi" w:hAnsiTheme="minorHAnsi" w:cs="Arial"/>
          <w:sz w:val="22"/>
          <w:szCs w:val="22"/>
          <w:highlight w:val="yellow"/>
        </w:rPr>
        <w:t>Core</w:t>
      </w:r>
      <w:r w:rsidRPr="00EF26B6">
        <w:rPr>
          <w:rStyle w:val="Strong"/>
          <w:rFonts w:asciiTheme="minorHAnsi" w:hAnsiTheme="minorHAnsi" w:cs="Arial"/>
          <w:sz w:val="22"/>
          <w:szCs w:val="22"/>
          <w:highlight w:val="yellow"/>
        </w:rPr>
        <w:t xml:space="preserve"> Team Call on</w:t>
      </w:r>
      <w:r w:rsidR="00D57E09" w:rsidRPr="00EF26B6">
        <w:rPr>
          <w:rStyle w:val="Strong"/>
          <w:rFonts w:asciiTheme="minorHAnsi" w:hAnsiTheme="minorHAnsi" w:cs="Arial"/>
          <w:sz w:val="22"/>
          <w:szCs w:val="22"/>
          <w:highlight w:val="yellow"/>
        </w:rPr>
        <w:t xml:space="preserve"> </w:t>
      </w:r>
      <w:r w:rsidR="007C53EB">
        <w:rPr>
          <w:rStyle w:val="Strong"/>
          <w:rFonts w:asciiTheme="minorHAnsi" w:hAnsiTheme="minorHAnsi" w:cs="Arial"/>
          <w:sz w:val="22"/>
          <w:szCs w:val="22"/>
          <w:highlight w:val="yellow"/>
        </w:rPr>
        <w:t>April</w:t>
      </w:r>
      <w:r w:rsidR="00D57E09" w:rsidRPr="00EF26B6">
        <w:rPr>
          <w:rStyle w:val="Strong"/>
          <w:rFonts w:asciiTheme="minorHAnsi" w:hAnsiTheme="minorHAnsi" w:cs="Arial"/>
          <w:sz w:val="22"/>
          <w:szCs w:val="22"/>
          <w:highlight w:val="yellow"/>
        </w:rPr>
        <w:t xml:space="preserve"> </w:t>
      </w:r>
      <w:r w:rsidR="007C53EB">
        <w:rPr>
          <w:rStyle w:val="Strong"/>
          <w:rFonts w:asciiTheme="minorHAnsi" w:hAnsiTheme="minorHAnsi" w:cs="Arial"/>
          <w:sz w:val="22"/>
          <w:szCs w:val="22"/>
          <w:highlight w:val="yellow"/>
        </w:rPr>
        <w:t>10</w:t>
      </w:r>
      <w:r w:rsidR="00D57E09" w:rsidRPr="00EF26B6">
        <w:rPr>
          <w:rFonts w:asciiTheme="minorHAnsi" w:hAnsiTheme="minorHAnsi" w:cs="Arial"/>
          <w:b/>
          <w:bCs/>
          <w:sz w:val="22"/>
          <w:szCs w:val="22"/>
          <w:highlight w:val="yellow"/>
        </w:rPr>
        <w:t>, 2014</w:t>
      </w:r>
      <w:r w:rsidR="00BD607C" w:rsidRPr="00EF26B6">
        <w:rPr>
          <w:rFonts w:asciiTheme="minorHAnsi" w:hAnsiTheme="minorHAnsi" w:cs="Arial"/>
          <w:b/>
          <w:bCs/>
          <w:sz w:val="22"/>
          <w:szCs w:val="22"/>
          <w:highlight w:val="yellow"/>
        </w:rPr>
        <w:t xml:space="preserve"> @ </w:t>
      </w:r>
      <w:r w:rsidR="007C53EB">
        <w:rPr>
          <w:rFonts w:asciiTheme="minorHAnsi" w:hAnsiTheme="minorHAnsi" w:cs="Arial"/>
          <w:b/>
          <w:bCs/>
          <w:sz w:val="22"/>
          <w:szCs w:val="22"/>
          <w:highlight w:val="yellow"/>
        </w:rPr>
        <w:t>2</w:t>
      </w:r>
      <w:r w:rsidR="00BD607C" w:rsidRPr="00EF26B6">
        <w:rPr>
          <w:rFonts w:asciiTheme="minorHAnsi" w:hAnsiTheme="minorHAnsi" w:cs="Arial"/>
          <w:b/>
          <w:bCs/>
          <w:sz w:val="22"/>
          <w:szCs w:val="22"/>
          <w:highlight w:val="yellow"/>
        </w:rPr>
        <w:t>:00 ET/</w:t>
      </w:r>
      <w:r w:rsidR="007C53EB">
        <w:rPr>
          <w:rFonts w:asciiTheme="minorHAnsi" w:hAnsiTheme="minorHAnsi" w:cs="Arial"/>
          <w:b/>
          <w:bCs/>
          <w:sz w:val="22"/>
          <w:szCs w:val="22"/>
          <w:highlight w:val="yellow"/>
        </w:rPr>
        <w:t>12</w:t>
      </w:r>
      <w:r w:rsidR="00BD607C" w:rsidRPr="00EF26B6">
        <w:rPr>
          <w:rFonts w:asciiTheme="minorHAnsi" w:hAnsiTheme="minorHAnsi" w:cs="Arial"/>
          <w:b/>
          <w:bCs/>
          <w:sz w:val="22"/>
          <w:szCs w:val="22"/>
          <w:highlight w:val="yellow"/>
        </w:rPr>
        <w:t>:00 MST</w:t>
      </w:r>
    </w:p>
    <w:p w14:paraId="003F049E" w14:textId="2A008BB5" w:rsidR="00E748E4" w:rsidRPr="00EF26B6" w:rsidRDefault="00E748E4" w:rsidP="00692967">
      <w:pPr>
        <w:pStyle w:val="Heading1"/>
        <w:numPr>
          <w:ilvl w:val="0"/>
          <w:numId w:val="33"/>
        </w:numPr>
        <w:shd w:val="clear" w:color="auto" w:fill="C6D9F1" w:themeFill="text2" w:themeFillTint="33"/>
        <w:rPr>
          <w:rStyle w:val="Strong"/>
          <w:b/>
          <w:bCs w:val="0"/>
          <w:color w:val="auto"/>
        </w:rPr>
      </w:pPr>
      <w:r w:rsidRPr="00EF26B6">
        <w:rPr>
          <w:rStyle w:val="Strong"/>
          <w:b/>
          <w:bCs w:val="0"/>
          <w:color w:val="auto"/>
        </w:rPr>
        <w:t>Project Overview</w:t>
      </w:r>
      <w:r w:rsidR="009B5F4F" w:rsidRPr="00EF26B6">
        <w:rPr>
          <w:b w:val="0"/>
          <w:bCs/>
          <w:color w:val="auto"/>
        </w:rPr>
        <w:t xml:space="preserve"> </w:t>
      </w:r>
      <w:r w:rsidR="009B5F4F" w:rsidRPr="00EF26B6">
        <w:rPr>
          <w:bCs/>
          <w:color w:val="auto"/>
        </w:rPr>
        <w:t>Project Schedule</w:t>
      </w:r>
    </w:p>
    <w:p w14:paraId="02F3494F" w14:textId="6BC6F862" w:rsidR="00E748E4" w:rsidRPr="00EF26B6" w:rsidRDefault="00E748E4" w:rsidP="00E748E4">
      <w:pPr>
        <w:pStyle w:val="ListParagraph"/>
        <w:spacing w:after="200"/>
        <w:ind w:left="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 xml:space="preserve">Steve Solem discussed key tasks coming up in the project schedule </w:t>
      </w:r>
      <w:r w:rsidR="00F7210F" w:rsidRPr="00EF26B6">
        <w:rPr>
          <w:rStyle w:val="Strong"/>
          <w:rFonts w:asciiTheme="minorHAnsi" w:hAnsiTheme="minorHAnsi" w:cs="Arial"/>
          <w:b w:val="0"/>
          <w:sz w:val="22"/>
          <w:szCs w:val="22"/>
        </w:rPr>
        <w:t>(1</w:t>
      </w:r>
      <w:r w:rsidR="007C53EB">
        <w:rPr>
          <w:rStyle w:val="Strong"/>
          <w:rFonts w:asciiTheme="minorHAnsi" w:hAnsiTheme="minorHAnsi" w:cs="Arial"/>
          <w:b w:val="0"/>
          <w:sz w:val="22"/>
          <w:szCs w:val="22"/>
        </w:rPr>
        <w:t>2</w:t>
      </w:r>
      <w:r w:rsidR="00F7210F" w:rsidRPr="00EF26B6">
        <w:rPr>
          <w:rStyle w:val="Strong"/>
          <w:rFonts w:asciiTheme="minorHAnsi" w:hAnsiTheme="minorHAnsi" w:cs="Arial"/>
          <w:b w:val="0"/>
          <w:sz w:val="22"/>
          <w:szCs w:val="22"/>
        </w:rPr>
        <w:t>/</w:t>
      </w:r>
      <w:r w:rsidR="007C53EB">
        <w:rPr>
          <w:rStyle w:val="Strong"/>
          <w:rFonts w:asciiTheme="minorHAnsi" w:hAnsiTheme="minorHAnsi" w:cs="Arial"/>
          <w:b w:val="0"/>
          <w:sz w:val="22"/>
          <w:szCs w:val="22"/>
        </w:rPr>
        <w:t>27</w:t>
      </w:r>
      <w:r w:rsidR="00F7210F" w:rsidRPr="00EF26B6">
        <w:rPr>
          <w:rStyle w:val="Strong"/>
          <w:rFonts w:asciiTheme="minorHAnsi" w:hAnsiTheme="minorHAnsi" w:cs="Arial"/>
          <w:b w:val="0"/>
          <w:sz w:val="22"/>
          <w:szCs w:val="22"/>
        </w:rPr>
        <w:t xml:space="preserve">/13) </w:t>
      </w:r>
      <w:r w:rsidRPr="00EF26B6">
        <w:rPr>
          <w:rStyle w:val="Strong"/>
          <w:rFonts w:asciiTheme="minorHAnsi" w:hAnsiTheme="minorHAnsi" w:cs="Arial"/>
          <w:b w:val="0"/>
          <w:sz w:val="22"/>
          <w:szCs w:val="22"/>
        </w:rPr>
        <w:t>and their status:</w:t>
      </w:r>
    </w:p>
    <w:p w14:paraId="4C174EE2" w14:textId="09468640" w:rsidR="00BD607C" w:rsidRPr="00EF26B6" w:rsidRDefault="00464FA1" w:rsidP="00D57E09">
      <w:pPr>
        <w:pStyle w:val="ListParagraph"/>
        <w:numPr>
          <w:ilvl w:val="0"/>
          <w:numId w:val="2"/>
        </w:numPr>
        <w:spacing w:after="20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The Internal FS Review</w:t>
      </w:r>
      <w:r w:rsidR="00D57E09"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 xml:space="preserve">(Task 4.60) </w:t>
      </w:r>
      <w:r w:rsidR="00D57E09" w:rsidRPr="00EF26B6">
        <w:rPr>
          <w:rStyle w:val="Strong"/>
          <w:rFonts w:asciiTheme="minorHAnsi" w:hAnsiTheme="minorHAnsi" w:cs="Arial"/>
          <w:b w:val="0"/>
          <w:sz w:val="22"/>
          <w:szCs w:val="22"/>
        </w:rPr>
        <w:t xml:space="preserve">and Partner/Affiliate Review </w:t>
      </w:r>
      <w:r w:rsidRPr="00EF26B6">
        <w:rPr>
          <w:rStyle w:val="Strong"/>
          <w:rFonts w:asciiTheme="minorHAnsi" w:hAnsiTheme="minorHAnsi" w:cs="Arial"/>
          <w:b w:val="0"/>
          <w:sz w:val="22"/>
          <w:szCs w:val="22"/>
        </w:rPr>
        <w:t>(Task 4.70)</w:t>
      </w:r>
      <w:r w:rsidR="00F7210F"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beg</w:t>
      </w:r>
      <w:r w:rsidR="007C53EB">
        <w:rPr>
          <w:rStyle w:val="Strong"/>
          <w:rFonts w:asciiTheme="minorHAnsi" w:hAnsiTheme="minorHAnsi" w:cs="Arial"/>
          <w:b w:val="0"/>
          <w:sz w:val="22"/>
          <w:szCs w:val="22"/>
        </w:rPr>
        <w:t>a</w:t>
      </w:r>
      <w:r w:rsidRPr="00EF26B6">
        <w:rPr>
          <w:rStyle w:val="Strong"/>
          <w:rFonts w:asciiTheme="minorHAnsi" w:hAnsiTheme="minorHAnsi" w:cs="Arial"/>
          <w:b w:val="0"/>
          <w:sz w:val="22"/>
          <w:szCs w:val="22"/>
        </w:rPr>
        <w:t>n</w:t>
      </w:r>
      <w:r w:rsidR="00D57E09" w:rsidRPr="00EF26B6">
        <w:rPr>
          <w:rStyle w:val="Strong"/>
          <w:rFonts w:asciiTheme="minorHAnsi" w:hAnsiTheme="minorHAnsi" w:cs="Arial"/>
          <w:b w:val="0"/>
          <w:sz w:val="22"/>
          <w:szCs w:val="22"/>
        </w:rPr>
        <w:t xml:space="preserve"> on January </w:t>
      </w:r>
      <w:r w:rsidR="00926B50">
        <w:rPr>
          <w:rStyle w:val="Strong"/>
          <w:rFonts w:asciiTheme="minorHAnsi" w:hAnsiTheme="minorHAnsi" w:cs="Arial"/>
          <w:b w:val="0"/>
          <w:sz w:val="22"/>
          <w:szCs w:val="22"/>
        </w:rPr>
        <w:t>07</w:t>
      </w:r>
      <w:r w:rsidR="00D57E09" w:rsidRPr="00EF26B6">
        <w:rPr>
          <w:rStyle w:val="Strong"/>
          <w:rFonts w:asciiTheme="minorHAnsi" w:hAnsiTheme="minorHAnsi" w:cs="Arial"/>
          <w:b w:val="0"/>
          <w:sz w:val="22"/>
          <w:szCs w:val="22"/>
        </w:rPr>
        <w:t>, 2014</w:t>
      </w:r>
      <w:r w:rsidRPr="00EF26B6">
        <w:rPr>
          <w:rStyle w:val="Strong"/>
          <w:rFonts w:asciiTheme="minorHAnsi" w:hAnsiTheme="minorHAnsi" w:cs="Arial"/>
          <w:b w:val="0"/>
          <w:sz w:val="22"/>
          <w:szCs w:val="22"/>
        </w:rPr>
        <w:t xml:space="preserve"> and conclude</w:t>
      </w:r>
      <w:r w:rsidR="00D57E09" w:rsidRPr="00EF26B6">
        <w:rPr>
          <w:rStyle w:val="Strong"/>
          <w:rFonts w:asciiTheme="minorHAnsi" w:hAnsiTheme="minorHAnsi" w:cs="Arial"/>
          <w:b w:val="0"/>
          <w:sz w:val="22"/>
          <w:szCs w:val="22"/>
        </w:rPr>
        <w:t xml:space="preserve"> on </w:t>
      </w:r>
      <w:r w:rsidR="00D57E09" w:rsidRPr="00D738E6">
        <w:rPr>
          <w:rStyle w:val="Strong"/>
          <w:rFonts w:asciiTheme="minorHAnsi" w:hAnsiTheme="minorHAnsi" w:cs="Arial"/>
          <w:b w:val="0"/>
          <w:sz w:val="22"/>
          <w:szCs w:val="22"/>
        </w:rPr>
        <w:t xml:space="preserve">March </w:t>
      </w:r>
      <w:r w:rsidR="007C53EB">
        <w:rPr>
          <w:rStyle w:val="Strong"/>
          <w:rFonts w:asciiTheme="minorHAnsi" w:hAnsiTheme="minorHAnsi" w:cs="Arial"/>
          <w:b w:val="0"/>
          <w:sz w:val="22"/>
          <w:szCs w:val="22"/>
        </w:rPr>
        <w:t>21</w:t>
      </w:r>
      <w:r w:rsidR="00D57E09" w:rsidRPr="00D738E6">
        <w:rPr>
          <w:rStyle w:val="Strong"/>
          <w:rFonts w:asciiTheme="minorHAnsi" w:hAnsiTheme="minorHAnsi" w:cs="Arial"/>
          <w:b w:val="0"/>
          <w:sz w:val="22"/>
          <w:szCs w:val="22"/>
        </w:rPr>
        <w:t>, 2014.</w:t>
      </w:r>
      <w:r w:rsidR="003A69FB">
        <w:rPr>
          <w:rStyle w:val="Strong"/>
          <w:rFonts w:asciiTheme="minorHAnsi" w:hAnsiTheme="minorHAnsi" w:cs="Arial"/>
          <w:b w:val="0"/>
          <w:sz w:val="22"/>
          <w:szCs w:val="22"/>
        </w:rPr>
        <w:t xml:space="preserve"> This allows two full months </w:t>
      </w:r>
      <w:r w:rsidR="00D738E6">
        <w:rPr>
          <w:rStyle w:val="Strong"/>
          <w:rFonts w:asciiTheme="minorHAnsi" w:hAnsiTheme="minorHAnsi" w:cs="Arial"/>
          <w:b w:val="0"/>
          <w:sz w:val="22"/>
          <w:szCs w:val="22"/>
        </w:rPr>
        <w:t>for</w:t>
      </w:r>
      <w:r w:rsidR="003A69FB">
        <w:rPr>
          <w:rStyle w:val="Strong"/>
          <w:rFonts w:asciiTheme="minorHAnsi" w:hAnsiTheme="minorHAnsi" w:cs="Arial"/>
          <w:b w:val="0"/>
          <w:sz w:val="22"/>
          <w:szCs w:val="22"/>
        </w:rPr>
        <w:t xml:space="preserve"> review and comment on the draft.</w:t>
      </w:r>
    </w:p>
    <w:p w14:paraId="59ED193B" w14:textId="7587A8C2" w:rsidR="00D57E09" w:rsidRDefault="00304BD4" w:rsidP="00304BD4">
      <w:pPr>
        <w:pStyle w:val="ListParagraph"/>
        <w:numPr>
          <w:ilvl w:val="0"/>
          <w:numId w:val="2"/>
        </w:numPr>
        <w:spacing w:after="200"/>
        <w:contextualSpacing w:val="0"/>
        <w:rPr>
          <w:rStyle w:val="Strong"/>
          <w:rFonts w:asciiTheme="minorHAnsi" w:hAnsiTheme="minorHAnsi" w:cs="Arial"/>
          <w:b w:val="0"/>
          <w:sz w:val="22"/>
          <w:szCs w:val="22"/>
        </w:rPr>
      </w:pPr>
      <w:r>
        <w:rPr>
          <w:rStyle w:val="Strong"/>
          <w:rFonts w:asciiTheme="minorHAnsi" w:hAnsiTheme="minorHAnsi" w:cs="Arial"/>
          <w:b w:val="0"/>
          <w:sz w:val="22"/>
          <w:szCs w:val="22"/>
        </w:rPr>
        <w:t xml:space="preserve">Task </w:t>
      </w:r>
      <w:r w:rsidRPr="00304BD4">
        <w:rPr>
          <w:rStyle w:val="Strong"/>
          <w:rFonts w:asciiTheme="minorHAnsi" w:hAnsiTheme="minorHAnsi" w:cs="Arial"/>
          <w:b w:val="0"/>
          <w:sz w:val="22"/>
          <w:szCs w:val="22"/>
        </w:rPr>
        <w:t xml:space="preserve">4.80 </w:t>
      </w:r>
      <w:r w:rsidR="00F17AB3">
        <w:rPr>
          <w:rStyle w:val="Strong"/>
          <w:rFonts w:asciiTheme="minorHAnsi" w:hAnsiTheme="minorHAnsi" w:cs="Arial"/>
          <w:b w:val="0"/>
          <w:sz w:val="22"/>
          <w:szCs w:val="22"/>
        </w:rPr>
        <w:t xml:space="preserve">Review Comments/Reconciliation is the next major Technical Guide task, </w:t>
      </w:r>
      <w:r>
        <w:rPr>
          <w:rStyle w:val="Strong"/>
          <w:rFonts w:asciiTheme="minorHAnsi" w:hAnsiTheme="minorHAnsi" w:cs="Arial"/>
          <w:b w:val="0"/>
          <w:sz w:val="22"/>
          <w:szCs w:val="22"/>
        </w:rPr>
        <w:t xml:space="preserve">which begins at the end of March </w:t>
      </w:r>
      <w:r w:rsidR="00F17AB3">
        <w:rPr>
          <w:rStyle w:val="Strong"/>
          <w:rFonts w:asciiTheme="minorHAnsi" w:hAnsiTheme="minorHAnsi" w:cs="Arial"/>
          <w:b w:val="0"/>
          <w:sz w:val="22"/>
          <w:szCs w:val="22"/>
        </w:rPr>
        <w:t>2014</w:t>
      </w:r>
      <w:r>
        <w:rPr>
          <w:rStyle w:val="Strong"/>
          <w:rFonts w:asciiTheme="minorHAnsi" w:hAnsiTheme="minorHAnsi" w:cs="Arial"/>
          <w:b w:val="0"/>
          <w:sz w:val="22"/>
          <w:szCs w:val="22"/>
        </w:rPr>
        <w:t>.</w:t>
      </w:r>
    </w:p>
    <w:p w14:paraId="3DA148CD" w14:textId="59BB50EF" w:rsidR="00304BD4" w:rsidRPr="00EF26B6" w:rsidRDefault="00F17AB3" w:rsidP="00304BD4">
      <w:pPr>
        <w:pStyle w:val="ListParagraph"/>
        <w:numPr>
          <w:ilvl w:val="0"/>
          <w:numId w:val="2"/>
        </w:numPr>
        <w:spacing w:after="200"/>
        <w:contextualSpacing w:val="0"/>
        <w:rPr>
          <w:rStyle w:val="Strong"/>
          <w:rFonts w:asciiTheme="minorHAnsi" w:hAnsiTheme="minorHAnsi" w:cs="Arial"/>
          <w:b w:val="0"/>
          <w:sz w:val="22"/>
          <w:szCs w:val="22"/>
        </w:rPr>
      </w:pPr>
      <w:r>
        <w:rPr>
          <w:rStyle w:val="Strong"/>
          <w:rFonts w:asciiTheme="minorHAnsi" w:hAnsiTheme="minorHAnsi" w:cs="Arial"/>
          <w:b w:val="0"/>
          <w:sz w:val="22"/>
          <w:szCs w:val="22"/>
        </w:rPr>
        <w:t>Preliminary</w:t>
      </w:r>
      <w:r w:rsidR="00304BD4">
        <w:rPr>
          <w:rStyle w:val="Strong"/>
          <w:rFonts w:asciiTheme="minorHAnsi" w:hAnsiTheme="minorHAnsi" w:cs="Arial"/>
          <w:b w:val="0"/>
          <w:sz w:val="22"/>
          <w:szCs w:val="22"/>
        </w:rPr>
        <w:t xml:space="preserve"> work </w:t>
      </w:r>
      <w:r>
        <w:rPr>
          <w:rStyle w:val="Strong"/>
          <w:rFonts w:asciiTheme="minorHAnsi" w:hAnsiTheme="minorHAnsi" w:cs="Arial"/>
          <w:b w:val="0"/>
          <w:sz w:val="22"/>
          <w:szCs w:val="22"/>
        </w:rPr>
        <w:t>to define the scope of the</w:t>
      </w:r>
      <w:r w:rsidR="00304BD4">
        <w:rPr>
          <w:rStyle w:val="Strong"/>
          <w:rFonts w:asciiTheme="minorHAnsi" w:hAnsiTheme="minorHAnsi" w:cs="Arial"/>
          <w:b w:val="0"/>
          <w:sz w:val="22"/>
          <w:szCs w:val="22"/>
        </w:rPr>
        <w:t xml:space="preserve"> </w:t>
      </w:r>
      <w:r w:rsidR="00304BD4" w:rsidRPr="00304BD4">
        <w:rPr>
          <w:rStyle w:val="Strong"/>
          <w:rFonts w:asciiTheme="minorHAnsi" w:hAnsiTheme="minorHAnsi" w:cs="Arial"/>
          <w:b w:val="0"/>
          <w:sz w:val="22"/>
          <w:szCs w:val="22"/>
        </w:rPr>
        <w:t>Revision of Managing GW Resources Technical Guide (FS-881)</w:t>
      </w:r>
      <w:r w:rsidR="00304BD4">
        <w:rPr>
          <w:rStyle w:val="Strong"/>
          <w:rFonts w:asciiTheme="minorHAnsi" w:hAnsiTheme="minorHAnsi" w:cs="Arial"/>
          <w:b w:val="0"/>
          <w:sz w:val="22"/>
          <w:szCs w:val="22"/>
        </w:rPr>
        <w:t xml:space="preserve"> </w:t>
      </w:r>
      <w:r>
        <w:rPr>
          <w:rStyle w:val="Strong"/>
          <w:rFonts w:asciiTheme="minorHAnsi" w:hAnsiTheme="minorHAnsi" w:cs="Arial"/>
          <w:b w:val="0"/>
          <w:sz w:val="22"/>
          <w:szCs w:val="22"/>
        </w:rPr>
        <w:t>is ongoing.</w:t>
      </w:r>
    </w:p>
    <w:p w14:paraId="2D209082" w14:textId="77777777" w:rsidR="00EB3A0D" w:rsidRPr="00692967" w:rsidRDefault="00EB3A0D" w:rsidP="00692967">
      <w:pPr>
        <w:pStyle w:val="ListParagraph"/>
        <w:numPr>
          <w:ilvl w:val="0"/>
          <w:numId w:val="33"/>
        </w:numPr>
        <w:shd w:val="clear" w:color="auto" w:fill="C6D9F1" w:themeFill="text2" w:themeFillTint="33"/>
        <w:spacing w:before="200" w:after="200"/>
        <w:outlineLvl w:val="0"/>
        <w:rPr>
          <w:rFonts w:asciiTheme="minorHAnsi" w:hAnsiTheme="minorHAnsi" w:cs="Arial"/>
          <w:b/>
          <w:sz w:val="22"/>
          <w:szCs w:val="22"/>
        </w:rPr>
      </w:pPr>
      <w:r w:rsidRPr="00692967">
        <w:rPr>
          <w:rFonts w:asciiTheme="minorHAnsi" w:hAnsiTheme="minorHAnsi" w:cs="Arial"/>
          <w:b/>
          <w:sz w:val="22"/>
          <w:szCs w:val="22"/>
        </w:rPr>
        <w:t>Internal FS and Partner/Affiliate Review Process</w:t>
      </w:r>
    </w:p>
    <w:p w14:paraId="1A8F58B9" w14:textId="47E54C26" w:rsidR="00A73D73" w:rsidRDefault="001A60A4" w:rsidP="00A73D73">
      <w:pPr>
        <w:spacing w:after="200"/>
        <w:rPr>
          <w:rFonts w:asciiTheme="minorHAnsi" w:hAnsiTheme="minorHAnsi" w:cstheme="minorHAnsi"/>
          <w:bCs/>
          <w:sz w:val="22"/>
          <w:szCs w:val="22"/>
        </w:rPr>
      </w:pPr>
      <w:r w:rsidRPr="00EF26B6">
        <w:rPr>
          <w:rFonts w:asciiTheme="minorHAnsi" w:hAnsiTheme="minorHAnsi" w:cstheme="minorHAnsi"/>
          <w:bCs/>
          <w:sz w:val="22"/>
          <w:szCs w:val="22"/>
        </w:rPr>
        <w:t xml:space="preserve">Steve </w:t>
      </w:r>
      <w:r w:rsidR="00816793" w:rsidRPr="00EF26B6">
        <w:rPr>
          <w:rFonts w:asciiTheme="minorHAnsi" w:hAnsiTheme="minorHAnsi" w:cstheme="minorHAnsi"/>
          <w:bCs/>
          <w:sz w:val="22"/>
          <w:szCs w:val="22"/>
        </w:rPr>
        <w:t>Solem reviewed</w:t>
      </w:r>
      <w:r w:rsidR="006A2831" w:rsidRPr="00EF26B6">
        <w:rPr>
          <w:rFonts w:asciiTheme="minorHAnsi" w:hAnsiTheme="minorHAnsi" w:cstheme="minorHAnsi"/>
          <w:bCs/>
          <w:sz w:val="22"/>
          <w:szCs w:val="22"/>
        </w:rPr>
        <w:t xml:space="preserve"> </w:t>
      </w:r>
      <w:r w:rsidRPr="00EF26B6">
        <w:rPr>
          <w:rFonts w:asciiTheme="minorHAnsi" w:hAnsiTheme="minorHAnsi" w:cstheme="minorHAnsi"/>
          <w:bCs/>
          <w:sz w:val="22"/>
          <w:szCs w:val="22"/>
        </w:rPr>
        <w:t>the</w:t>
      </w:r>
      <w:r w:rsidR="009B5F4F" w:rsidRPr="00EF26B6">
        <w:rPr>
          <w:rFonts w:asciiTheme="minorHAnsi" w:hAnsiTheme="minorHAnsi" w:cstheme="minorHAnsi"/>
          <w:bCs/>
          <w:sz w:val="22"/>
          <w:szCs w:val="22"/>
        </w:rPr>
        <w:t xml:space="preserve"> Internal FS and Partner/Affiliate Review Process</w:t>
      </w:r>
      <w:r w:rsidR="00D738E6">
        <w:rPr>
          <w:rFonts w:asciiTheme="minorHAnsi" w:hAnsiTheme="minorHAnsi" w:cstheme="minorHAnsi"/>
          <w:bCs/>
          <w:sz w:val="22"/>
          <w:szCs w:val="22"/>
        </w:rPr>
        <w:t>.</w:t>
      </w:r>
      <w:r w:rsidR="00FA7542">
        <w:rPr>
          <w:rFonts w:asciiTheme="minorHAnsi" w:hAnsiTheme="minorHAnsi" w:cstheme="minorHAnsi"/>
          <w:bCs/>
          <w:sz w:val="22"/>
          <w:szCs w:val="22"/>
        </w:rPr>
        <w:t xml:space="preserve"> </w:t>
      </w:r>
      <w:r w:rsidR="007C53EB">
        <w:rPr>
          <w:rFonts w:asciiTheme="minorHAnsi" w:hAnsiTheme="minorHAnsi" w:cstheme="minorHAnsi"/>
          <w:bCs/>
          <w:sz w:val="22"/>
          <w:szCs w:val="22"/>
        </w:rPr>
        <w:t>The</w:t>
      </w:r>
      <w:r w:rsidR="00F7210F" w:rsidRPr="00EF26B6">
        <w:rPr>
          <w:rFonts w:asciiTheme="minorHAnsi" w:hAnsiTheme="minorHAnsi" w:cstheme="minorHAnsi"/>
          <w:bCs/>
          <w:sz w:val="22"/>
          <w:szCs w:val="22"/>
        </w:rPr>
        <w:t xml:space="preserve"> </w:t>
      </w:r>
      <w:r w:rsidR="00EE4F59">
        <w:rPr>
          <w:rFonts w:asciiTheme="minorHAnsi" w:hAnsiTheme="minorHAnsi" w:cstheme="minorHAnsi"/>
          <w:bCs/>
          <w:sz w:val="22"/>
          <w:szCs w:val="22"/>
        </w:rPr>
        <w:t xml:space="preserve">January 7, 2014, </w:t>
      </w:r>
      <w:r w:rsidR="00F7210F" w:rsidRPr="00EF26B6">
        <w:rPr>
          <w:rFonts w:asciiTheme="minorHAnsi" w:hAnsiTheme="minorHAnsi" w:cstheme="minorHAnsi"/>
          <w:bCs/>
          <w:sz w:val="22"/>
          <w:szCs w:val="22"/>
        </w:rPr>
        <w:t>letter from the NFS Deputy Chief</w:t>
      </w:r>
      <w:r w:rsidR="00D57E09" w:rsidRPr="00EF26B6">
        <w:rPr>
          <w:rFonts w:asciiTheme="minorHAnsi" w:hAnsiTheme="minorHAnsi" w:cstheme="minorHAnsi"/>
          <w:bCs/>
          <w:sz w:val="22"/>
          <w:szCs w:val="22"/>
        </w:rPr>
        <w:t xml:space="preserve"> formally announce</w:t>
      </w:r>
      <w:r w:rsidR="007C53EB">
        <w:rPr>
          <w:rFonts w:asciiTheme="minorHAnsi" w:hAnsiTheme="minorHAnsi" w:cstheme="minorHAnsi"/>
          <w:bCs/>
          <w:sz w:val="22"/>
          <w:szCs w:val="22"/>
        </w:rPr>
        <w:t>d</w:t>
      </w:r>
      <w:r w:rsidR="00D57E09" w:rsidRPr="00EF26B6">
        <w:rPr>
          <w:rFonts w:asciiTheme="minorHAnsi" w:hAnsiTheme="minorHAnsi" w:cstheme="minorHAnsi"/>
          <w:bCs/>
          <w:sz w:val="22"/>
          <w:szCs w:val="22"/>
        </w:rPr>
        <w:t xml:space="preserve"> </w:t>
      </w:r>
      <w:r w:rsidR="00480BF3" w:rsidRPr="00EF26B6">
        <w:rPr>
          <w:rFonts w:asciiTheme="minorHAnsi" w:hAnsiTheme="minorHAnsi" w:cstheme="minorHAnsi"/>
          <w:bCs/>
          <w:sz w:val="22"/>
          <w:szCs w:val="22"/>
        </w:rPr>
        <w:t>and kick</w:t>
      </w:r>
      <w:r w:rsidR="007C53EB">
        <w:rPr>
          <w:rFonts w:asciiTheme="minorHAnsi" w:hAnsiTheme="minorHAnsi" w:cstheme="minorHAnsi"/>
          <w:bCs/>
          <w:sz w:val="22"/>
          <w:szCs w:val="22"/>
        </w:rPr>
        <w:t>ed</w:t>
      </w:r>
      <w:r w:rsidR="00480BF3" w:rsidRPr="00EF26B6">
        <w:rPr>
          <w:rFonts w:asciiTheme="minorHAnsi" w:hAnsiTheme="minorHAnsi" w:cstheme="minorHAnsi"/>
          <w:bCs/>
          <w:sz w:val="22"/>
          <w:szCs w:val="22"/>
        </w:rPr>
        <w:t xml:space="preserve"> off </w:t>
      </w:r>
      <w:r w:rsidR="00D57E09" w:rsidRPr="00EF26B6">
        <w:rPr>
          <w:rFonts w:asciiTheme="minorHAnsi" w:hAnsiTheme="minorHAnsi" w:cstheme="minorHAnsi"/>
          <w:bCs/>
          <w:sz w:val="22"/>
          <w:szCs w:val="22"/>
        </w:rPr>
        <w:t>the review</w:t>
      </w:r>
      <w:r w:rsidR="006A2831" w:rsidRPr="00EF26B6">
        <w:rPr>
          <w:rFonts w:asciiTheme="minorHAnsi" w:hAnsiTheme="minorHAnsi" w:cstheme="minorHAnsi"/>
          <w:bCs/>
          <w:sz w:val="22"/>
          <w:szCs w:val="22"/>
        </w:rPr>
        <w:t xml:space="preserve"> of the </w:t>
      </w:r>
      <w:r w:rsidR="00FA7542">
        <w:rPr>
          <w:rFonts w:asciiTheme="minorHAnsi" w:hAnsiTheme="minorHAnsi" w:cstheme="minorHAnsi"/>
          <w:bCs/>
          <w:sz w:val="22"/>
          <w:szCs w:val="22"/>
        </w:rPr>
        <w:t xml:space="preserve">draft </w:t>
      </w:r>
      <w:r w:rsidR="006A2831" w:rsidRPr="00EF26B6">
        <w:rPr>
          <w:rFonts w:asciiTheme="minorHAnsi" w:hAnsiTheme="minorHAnsi" w:cstheme="minorHAnsi"/>
          <w:bCs/>
          <w:sz w:val="22"/>
          <w:szCs w:val="22"/>
        </w:rPr>
        <w:t>Technical Guide</w:t>
      </w:r>
      <w:r w:rsidR="00816793" w:rsidRPr="00EF26B6">
        <w:rPr>
          <w:rFonts w:asciiTheme="minorHAnsi" w:hAnsiTheme="minorHAnsi" w:cstheme="minorHAnsi"/>
          <w:bCs/>
          <w:sz w:val="22"/>
          <w:szCs w:val="22"/>
        </w:rPr>
        <w:t>.</w:t>
      </w:r>
      <w:r w:rsidR="007C53EB">
        <w:rPr>
          <w:rFonts w:asciiTheme="minorHAnsi" w:hAnsiTheme="minorHAnsi" w:cstheme="minorHAnsi"/>
          <w:bCs/>
          <w:sz w:val="22"/>
          <w:szCs w:val="22"/>
        </w:rPr>
        <w:t xml:space="preserve"> </w:t>
      </w:r>
      <w:r w:rsidR="006E7CF8">
        <w:rPr>
          <w:rFonts w:asciiTheme="minorHAnsi" w:hAnsiTheme="minorHAnsi" w:cstheme="minorHAnsi"/>
          <w:bCs/>
          <w:sz w:val="22"/>
          <w:szCs w:val="22"/>
        </w:rPr>
        <w:t xml:space="preserve"> </w:t>
      </w:r>
    </w:p>
    <w:p w14:paraId="76B04980" w14:textId="77777777" w:rsidR="00A6237F" w:rsidRDefault="00FA7542" w:rsidP="00A6237F">
      <w:pPr>
        <w:spacing w:after="200"/>
        <w:rPr>
          <w:rFonts w:asciiTheme="minorHAnsi" w:hAnsiTheme="minorHAnsi" w:cstheme="minorHAnsi"/>
          <w:bCs/>
          <w:sz w:val="22"/>
          <w:szCs w:val="22"/>
          <w:u w:val="single"/>
        </w:rPr>
      </w:pPr>
      <w:r>
        <w:rPr>
          <w:rFonts w:asciiTheme="minorHAnsi" w:hAnsiTheme="minorHAnsi" w:cstheme="minorHAnsi"/>
          <w:bCs/>
          <w:sz w:val="22"/>
          <w:szCs w:val="22"/>
        </w:rPr>
        <w:t xml:space="preserve">In addition to internal distribution, Joe is extending </w:t>
      </w:r>
      <w:r w:rsidR="00A6237F">
        <w:rPr>
          <w:rFonts w:asciiTheme="minorHAnsi" w:hAnsiTheme="minorHAnsi" w:cstheme="minorHAnsi"/>
          <w:bCs/>
          <w:sz w:val="22"/>
          <w:szCs w:val="22"/>
        </w:rPr>
        <w:t xml:space="preserve">email </w:t>
      </w:r>
      <w:r>
        <w:rPr>
          <w:rFonts w:asciiTheme="minorHAnsi" w:hAnsiTheme="minorHAnsi" w:cstheme="minorHAnsi"/>
          <w:bCs/>
          <w:sz w:val="22"/>
          <w:szCs w:val="22"/>
        </w:rPr>
        <w:t>invit</w:t>
      </w:r>
      <w:r w:rsidR="00A6237F">
        <w:rPr>
          <w:rFonts w:asciiTheme="minorHAnsi" w:hAnsiTheme="minorHAnsi" w:cstheme="minorHAnsi"/>
          <w:bCs/>
          <w:sz w:val="22"/>
          <w:szCs w:val="22"/>
        </w:rPr>
        <w:t>ations to agency partners and others requesting their comment on the draft T</w:t>
      </w:r>
      <w:r>
        <w:rPr>
          <w:rFonts w:asciiTheme="minorHAnsi" w:hAnsiTheme="minorHAnsi" w:cstheme="minorHAnsi"/>
          <w:bCs/>
          <w:sz w:val="22"/>
          <w:szCs w:val="22"/>
        </w:rPr>
        <w:t xml:space="preserve">echnical </w:t>
      </w:r>
      <w:r w:rsidR="00A6237F">
        <w:rPr>
          <w:rFonts w:asciiTheme="minorHAnsi" w:hAnsiTheme="minorHAnsi" w:cstheme="minorHAnsi"/>
          <w:bCs/>
          <w:sz w:val="22"/>
          <w:szCs w:val="22"/>
        </w:rPr>
        <w:t>Guide (See attachment at the end of this document).</w:t>
      </w:r>
      <w:r w:rsidR="00A6237F" w:rsidRPr="00A6237F">
        <w:rPr>
          <w:rFonts w:asciiTheme="minorHAnsi" w:hAnsiTheme="minorHAnsi" w:cstheme="minorHAnsi"/>
          <w:bCs/>
          <w:sz w:val="22"/>
          <w:szCs w:val="22"/>
          <w:u w:val="single"/>
        </w:rPr>
        <w:t xml:space="preserve"> </w:t>
      </w:r>
    </w:p>
    <w:p w14:paraId="307DB33F" w14:textId="6400BD24" w:rsidR="00A6237F" w:rsidRPr="003575CB" w:rsidRDefault="00A6237F" w:rsidP="00A6237F">
      <w:pPr>
        <w:spacing w:after="200"/>
        <w:rPr>
          <w:rFonts w:asciiTheme="minorHAnsi" w:hAnsiTheme="minorHAnsi" w:cstheme="minorHAnsi"/>
          <w:bCs/>
          <w:sz w:val="22"/>
          <w:szCs w:val="22"/>
          <w:u w:val="single"/>
        </w:rPr>
      </w:pPr>
      <w:r w:rsidRPr="003575CB">
        <w:rPr>
          <w:rFonts w:asciiTheme="minorHAnsi" w:hAnsiTheme="minorHAnsi" w:cstheme="minorHAnsi"/>
          <w:bCs/>
          <w:sz w:val="22"/>
          <w:szCs w:val="22"/>
          <w:u w:val="single"/>
        </w:rPr>
        <w:t>Technical Guide Internal/Partner Review Website</w:t>
      </w:r>
    </w:p>
    <w:p w14:paraId="615253AC" w14:textId="77777777" w:rsidR="00A6237F" w:rsidRDefault="00A6237F" w:rsidP="00A6237F">
      <w:pPr>
        <w:spacing w:after="200"/>
        <w:rPr>
          <w:rFonts w:asciiTheme="minorHAnsi" w:hAnsiTheme="minorHAnsi" w:cstheme="minorHAnsi"/>
          <w:bCs/>
          <w:sz w:val="22"/>
          <w:szCs w:val="22"/>
        </w:rPr>
      </w:pPr>
      <w:r>
        <w:rPr>
          <w:rFonts w:asciiTheme="minorHAnsi" w:hAnsiTheme="minorHAnsi" w:cstheme="minorHAnsi"/>
          <w:bCs/>
          <w:sz w:val="22"/>
          <w:szCs w:val="22"/>
        </w:rPr>
        <w:t xml:space="preserve">The </w:t>
      </w:r>
      <w:r w:rsidRPr="00EF26B6">
        <w:rPr>
          <w:rFonts w:asciiTheme="minorHAnsi" w:hAnsiTheme="minorHAnsi" w:cstheme="minorHAnsi"/>
          <w:bCs/>
          <w:sz w:val="22"/>
          <w:szCs w:val="22"/>
        </w:rPr>
        <w:t xml:space="preserve">external website </w:t>
      </w:r>
      <w:r>
        <w:rPr>
          <w:rFonts w:asciiTheme="minorHAnsi" w:hAnsiTheme="minorHAnsi" w:cstheme="minorHAnsi"/>
          <w:bCs/>
          <w:sz w:val="22"/>
          <w:szCs w:val="22"/>
        </w:rPr>
        <w:t xml:space="preserve">is </w:t>
      </w:r>
      <w:r w:rsidRPr="00EF26B6">
        <w:rPr>
          <w:rFonts w:asciiTheme="minorHAnsi" w:hAnsiTheme="minorHAnsi" w:cstheme="minorHAnsi"/>
          <w:bCs/>
          <w:sz w:val="22"/>
          <w:szCs w:val="22"/>
        </w:rPr>
        <w:t>set up for the Internal</w:t>
      </w:r>
      <w:r>
        <w:rPr>
          <w:rFonts w:asciiTheme="minorHAnsi" w:hAnsiTheme="minorHAnsi" w:cstheme="minorHAnsi"/>
          <w:bCs/>
          <w:sz w:val="22"/>
          <w:szCs w:val="22"/>
        </w:rPr>
        <w:t xml:space="preserve"> FS</w:t>
      </w:r>
      <w:r w:rsidRPr="00EF26B6">
        <w:rPr>
          <w:rFonts w:asciiTheme="minorHAnsi" w:hAnsiTheme="minorHAnsi" w:cstheme="minorHAnsi"/>
          <w:bCs/>
          <w:sz w:val="22"/>
          <w:szCs w:val="22"/>
        </w:rPr>
        <w:t xml:space="preserve">/Partner Review of the </w:t>
      </w:r>
      <w:r>
        <w:rPr>
          <w:rFonts w:asciiTheme="minorHAnsi" w:hAnsiTheme="minorHAnsi" w:cstheme="minorHAnsi"/>
          <w:bCs/>
          <w:sz w:val="22"/>
          <w:szCs w:val="22"/>
        </w:rPr>
        <w:t xml:space="preserve">draft </w:t>
      </w:r>
      <w:r w:rsidRPr="00EF26B6">
        <w:rPr>
          <w:rFonts w:asciiTheme="minorHAnsi" w:hAnsiTheme="minorHAnsi" w:cstheme="minorHAnsi"/>
          <w:bCs/>
          <w:sz w:val="22"/>
          <w:szCs w:val="22"/>
        </w:rPr>
        <w:t>Technical Guide to serve as a common gateway to access project documentation</w:t>
      </w:r>
      <w:r>
        <w:rPr>
          <w:rFonts w:asciiTheme="minorHAnsi" w:hAnsiTheme="minorHAnsi" w:cstheme="minorHAnsi"/>
          <w:bCs/>
          <w:sz w:val="22"/>
          <w:szCs w:val="22"/>
        </w:rPr>
        <w:t xml:space="preserve">, </w:t>
      </w:r>
      <w:r w:rsidRPr="00EF26B6">
        <w:rPr>
          <w:rFonts w:asciiTheme="minorHAnsi" w:hAnsiTheme="minorHAnsi" w:cstheme="minorHAnsi"/>
          <w:bCs/>
          <w:sz w:val="22"/>
          <w:szCs w:val="22"/>
        </w:rPr>
        <w:t>review guidelines</w:t>
      </w:r>
      <w:r>
        <w:rPr>
          <w:rFonts w:asciiTheme="minorHAnsi" w:hAnsiTheme="minorHAnsi" w:cstheme="minorHAnsi"/>
          <w:bCs/>
          <w:sz w:val="22"/>
          <w:szCs w:val="22"/>
        </w:rPr>
        <w:t>,</w:t>
      </w:r>
      <w:r w:rsidRPr="00EF26B6">
        <w:rPr>
          <w:rFonts w:asciiTheme="minorHAnsi" w:hAnsiTheme="minorHAnsi" w:cstheme="minorHAnsi"/>
          <w:bCs/>
          <w:sz w:val="22"/>
          <w:szCs w:val="22"/>
        </w:rPr>
        <w:t xml:space="preserve"> and to provide internal reviewers access to SharePoint sites.  </w:t>
      </w:r>
      <w:r>
        <w:rPr>
          <w:rFonts w:asciiTheme="minorHAnsi" w:hAnsiTheme="minorHAnsi" w:cstheme="minorHAnsi"/>
          <w:bCs/>
          <w:sz w:val="22"/>
          <w:szCs w:val="22"/>
        </w:rPr>
        <w:t>Forest Service reviewers will be directed to a</w:t>
      </w:r>
      <w:r w:rsidRPr="00EF26B6">
        <w:rPr>
          <w:rFonts w:asciiTheme="minorHAnsi" w:hAnsiTheme="minorHAnsi" w:cstheme="minorHAnsi"/>
          <w:bCs/>
          <w:sz w:val="22"/>
          <w:szCs w:val="22"/>
        </w:rPr>
        <w:t xml:space="preserve">n Internal FS SharePoint </w:t>
      </w:r>
      <w:r>
        <w:rPr>
          <w:rFonts w:asciiTheme="minorHAnsi" w:hAnsiTheme="minorHAnsi" w:cstheme="minorHAnsi"/>
          <w:bCs/>
          <w:sz w:val="22"/>
          <w:szCs w:val="22"/>
        </w:rPr>
        <w:t xml:space="preserve">site </w:t>
      </w:r>
      <w:r w:rsidRPr="00EF26B6">
        <w:rPr>
          <w:rFonts w:asciiTheme="minorHAnsi" w:hAnsiTheme="minorHAnsi" w:cstheme="minorHAnsi"/>
          <w:bCs/>
          <w:sz w:val="22"/>
          <w:szCs w:val="22"/>
        </w:rPr>
        <w:t>set up for the FS Application Dependency Assessment</w:t>
      </w:r>
      <w:r>
        <w:rPr>
          <w:rFonts w:asciiTheme="minorHAnsi" w:hAnsiTheme="minorHAnsi" w:cstheme="minorHAnsi"/>
          <w:bCs/>
          <w:sz w:val="22"/>
          <w:szCs w:val="22"/>
        </w:rPr>
        <w:t>,</w:t>
      </w:r>
      <w:r w:rsidRPr="00EF26B6">
        <w:rPr>
          <w:rFonts w:asciiTheme="minorHAnsi" w:hAnsiTheme="minorHAnsi" w:cstheme="minorHAnsi"/>
          <w:bCs/>
          <w:sz w:val="22"/>
          <w:szCs w:val="22"/>
        </w:rPr>
        <w:t xml:space="preserve"> and a </w:t>
      </w:r>
      <w:r>
        <w:rPr>
          <w:rFonts w:asciiTheme="minorHAnsi" w:hAnsiTheme="minorHAnsi" w:cstheme="minorHAnsi"/>
          <w:bCs/>
          <w:sz w:val="22"/>
          <w:szCs w:val="22"/>
        </w:rPr>
        <w:t>site</w:t>
      </w:r>
      <w:r w:rsidRPr="00EF26B6">
        <w:rPr>
          <w:rFonts w:asciiTheme="minorHAnsi" w:hAnsiTheme="minorHAnsi" w:cstheme="minorHAnsi"/>
          <w:bCs/>
          <w:sz w:val="22"/>
          <w:szCs w:val="22"/>
        </w:rPr>
        <w:t xml:space="preserve"> for review and comment on changes to the Data Dictionary/Geodatabase Design</w:t>
      </w:r>
      <w:r>
        <w:rPr>
          <w:rFonts w:asciiTheme="minorHAnsi" w:hAnsiTheme="minorHAnsi" w:cstheme="minorHAnsi"/>
          <w:bCs/>
          <w:sz w:val="22"/>
          <w:szCs w:val="22"/>
        </w:rPr>
        <w:t>.</w:t>
      </w:r>
      <w:r w:rsidRPr="001314DB">
        <w:rPr>
          <w:rFonts w:asciiTheme="minorHAnsi" w:hAnsiTheme="minorHAnsi" w:cstheme="minorHAnsi"/>
          <w:bCs/>
          <w:sz w:val="22"/>
          <w:szCs w:val="22"/>
        </w:rPr>
        <w:t xml:space="preserve"> </w:t>
      </w:r>
    </w:p>
    <w:p w14:paraId="2E60DAE2" w14:textId="5C4EA5BE" w:rsidR="00A6237F" w:rsidRDefault="00A6237F" w:rsidP="00A6237F">
      <w:pPr>
        <w:spacing w:after="200"/>
        <w:rPr>
          <w:rFonts w:asciiTheme="minorHAnsi" w:hAnsiTheme="minorHAnsi" w:cstheme="minorHAnsi"/>
          <w:bCs/>
          <w:sz w:val="22"/>
          <w:szCs w:val="22"/>
        </w:rPr>
      </w:pPr>
      <w:r>
        <w:rPr>
          <w:rFonts w:asciiTheme="minorHAnsi" w:hAnsiTheme="minorHAnsi" w:cstheme="minorHAnsi"/>
          <w:bCs/>
          <w:sz w:val="22"/>
          <w:szCs w:val="22"/>
        </w:rPr>
        <w:t xml:space="preserve">Steve Solem reviewed the website posted on the Ecosystem Management Coordination staff’s webpage and its structure (see </w:t>
      </w:r>
      <w:hyperlink r:id="rId10" w:history="1">
        <w:r w:rsidRPr="002E610B">
          <w:rPr>
            <w:rStyle w:val="Hyperlink"/>
            <w:rFonts w:asciiTheme="minorHAnsi" w:hAnsiTheme="minorHAnsi" w:cstheme="minorHAnsi"/>
            <w:bCs/>
            <w:sz w:val="22"/>
            <w:szCs w:val="22"/>
          </w:rPr>
          <w:t>http://www.fs.fed.us/emc/rig/protocols/groundwater.shtml</w:t>
        </w:r>
      </w:hyperlink>
      <w:r>
        <w:rPr>
          <w:rFonts w:asciiTheme="minorHAnsi" w:hAnsiTheme="minorHAnsi" w:cstheme="minorHAnsi"/>
          <w:bCs/>
          <w:sz w:val="22"/>
          <w:szCs w:val="22"/>
        </w:rPr>
        <w:t>).  The top section of the page contains transitory material that will only be available during the review.  The bottom portion of the page contains content related to the Groundwater Technical Guide Development Program and will serve as the main groundwater Technical Guide development page.</w:t>
      </w:r>
    </w:p>
    <w:p w14:paraId="14F34C25" w14:textId="5BE9C067" w:rsidR="00A6237F" w:rsidRDefault="00A6237F" w:rsidP="00A6237F">
      <w:pPr>
        <w:spacing w:after="200"/>
        <w:rPr>
          <w:rFonts w:asciiTheme="minorHAnsi" w:hAnsiTheme="minorHAnsi" w:cstheme="minorHAnsi"/>
          <w:bCs/>
          <w:sz w:val="22"/>
          <w:szCs w:val="22"/>
        </w:rPr>
      </w:pPr>
      <w:r>
        <w:rPr>
          <w:rFonts w:asciiTheme="minorHAnsi" w:hAnsiTheme="minorHAnsi" w:cstheme="minorHAnsi"/>
          <w:bCs/>
          <w:sz w:val="22"/>
          <w:szCs w:val="22"/>
        </w:rPr>
        <w:lastRenderedPageBreak/>
        <w:t>Core Team members are encouraged to contact both internal and external members of their networks and inform them of the opportunity to comment on the draft Techni</w:t>
      </w:r>
      <w:r w:rsidR="00C36CA1">
        <w:rPr>
          <w:rFonts w:asciiTheme="minorHAnsi" w:hAnsiTheme="minorHAnsi" w:cstheme="minorHAnsi"/>
          <w:bCs/>
          <w:sz w:val="22"/>
          <w:szCs w:val="22"/>
        </w:rPr>
        <w:t>cal Guide and other materials.</w:t>
      </w:r>
    </w:p>
    <w:p w14:paraId="32C8C992" w14:textId="31870B82" w:rsidR="00C36CA1" w:rsidRDefault="00C36CA1" w:rsidP="00A6237F">
      <w:pPr>
        <w:spacing w:after="200"/>
        <w:rPr>
          <w:rFonts w:asciiTheme="minorHAnsi" w:hAnsiTheme="minorHAnsi" w:cstheme="minorHAnsi"/>
          <w:bCs/>
          <w:sz w:val="22"/>
          <w:szCs w:val="22"/>
        </w:rPr>
      </w:pPr>
      <w:r>
        <w:rPr>
          <w:rFonts w:asciiTheme="minorHAnsi" w:hAnsiTheme="minorHAnsi" w:cstheme="minorHAnsi"/>
          <w:bCs/>
          <w:sz w:val="22"/>
          <w:szCs w:val="22"/>
        </w:rPr>
        <w:t>Steve also indicated that briefings for TNC and the Utah State Geological Survey on the data dictionary and geo-database design are being scheduled to obtain their comments on the proposal.</w:t>
      </w:r>
    </w:p>
    <w:p w14:paraId="7BC95A50" w14:textId="21271050" w:rsidR="00C36CA1" w:rsidRPr="00C36CA1" w:rsidRDefault="00C36CA1" w:rsidP="00A6237F">
      <w:pPr>
        <w:spacing w:after="200"/>
        <w:rPr>
          <w:rFonts w:asciiTheme="minorHAnsi" w:hAnsiTheme="minorHAnsi" w:cstheme="minorHAnsi"/>
          <w:bCs/>
          <w:sz w:val="22"/>
          <w:szCs w:val="22"/>
          <w:u w:val="single"/>
        </w:rPr>
      </w:pPr>
      <w:r w:rsidRPr="00C36CA1">
        <w:rPr>
          <w:rFonts w:asciiTheme="minorHAnsi" w:hAnsiTheme="minorHAnsi" w:cstheme="minorHAnsi"/>
          <w:bCs/>
          <w:sz w:val="22"/>
          <w:szCs w:val="22"/>
          <w:u w:val="single"/>
        </w:rPr>
        <w:t>CT Discussion on the Review Process</w:t>
      </w:r>
    </w:p>
    <w:p w14:paraId="2DF59136" w14:textId="1E3F0179" w:rsidR="00C36CA1" w:rsidRDefault="00C36CA1" w:rsidP="00C36CA1">
      <w:pPr>
        <w:spacing w:after="200"/>
        <w:rPr>
          <w:rFonts w:asciiTheme="minorHAnsi" w:hAnsiTheme="minorHAnsi" w:cstheme="minorHAnsi"/>
          <w:bCs/>
          <w:sz w:val="22"/>
          <w:szCs w:val="22"/>
        </w:rPr>
      </w:pPr>
      <w:r w:rsidRPr="00C36CA1">
        <w:rPr>
          <w:rFonts w:asciiTheme="minorHAnsi" w:hAnsiTheme="minorHAnsi" w:cstheme="minorHAnsi"/>
          <w:bCs/>
          <w:sz w:val="22"/>
          <w:szCs w:val="22"/>
        </w:rPr>
        <w:t>The Core Team discussed the role of team members when requesting partner/affiliate review</w:t>
      </w:r>
      <w:r>
        <w:rPr>
          <w:rFonts w:asciiTheme="minorHAnsi" w:hAnsiTheme="minorHAnsi" w:cstheme="minorHAnsi"/>
          <w:bCs/>
          <w:sz w:val="22"/>
          <w:szCs w:val="22"/>
        </w:rPr>
        <w:t xml:space="preserve"> </w:t>
      </w:r>
      <w:r w:rsidRPr="00F17AB3">
        <w:rPr>
          <w:rFonts w:asciiTheme="minorHAnsi" w:hAnsiTheme="minorHAnsi" w:cstheme="minorHAnsi"/>
          <w:bCs/>
          <w:sz w:val="22"/>
          <w:szCs w:val="22"/>
        </w:rPr>
        <w:t>comments</w:t>
      </w:r>
      <w:r>
        <w:rPr>
          <w:rFonts w:asciiTheme="minorHAnsi" w:hAnsiTheme="minorHAnsi" w:cstheme="minorHAnsi"/>
          <w:bCs/>
          <w:sz w:val="22"/>
          <w:szCs w:val="22"/>
        </w:rPr>
        <w:t xml:space="preserve"> on the Technical Guide.  Core Team members are encouraged to forward the request for review to their networks, but members should ensure that prospective reviewers understand the scope of the Technical Guide and do not confuse this review with the groundwater policy currently under development.  During the discussion the following points were raised:</w:t>
      </w:r>
    </w:p>
    <w:p w14:paraId="1B7F796B" w14:textId="1F3D5E13" w:rsidR="00A73D73" w:rsidRDefault="00C36CA1" w:rsidP="00C36CA1">
      <w:pPr>
        <w:pStyle w:val="ListParagraph"/>
        <w:numPr>
          <w:ilvl w:val="1"/>
          <w:numId w:val="35"/>
        </w:numPr>
        <w:spacing w:after="200"/>
        <w:ind w:left="720"/>
        <w:contextualSpacing w:val="0"/>
        <w:rPr>
          <w:rFonts w:asciiTheme="minorHAnsi" w:hAnsiTheme="minorHAnsi" w:cstheme="minorHAnsi"/>
          <w:bCs/>
          <w:sz w:val="22"/>
          <w:szCs w:val="22"/>
        </w:rPr>
      </w:pPr>
      <w:r>
        <w:rPr>
          <w:rFonts w:asciiTheme="minorHAnsi" w:hAnsiTheme="minorHAnsi" w:cstheme="minorHAnsi"/>
          <w:bCs/>
          <w:sz w:val="22"/>
          <w:szCs w:val="22"/>
        </w:rPr>
        <w:t>A message</w:t>
      </w:r>
      <w:r w:rsidR="00A73D73" w:rsidRPr="00A73D73">
        <w:rPr>
          <w:rFonts w:asciiTheme="minorHAnsi" w:hAnsiTheme="minorHAnsi" w:cstheme="minorHAnsi"/>
          <w:bCs/>
          <w:sz w:val="22"/>
          <w:szCs w:val="22"/>
        </w:rPr>
        <w:t xml:space="preserve"> went out to external reviewers suggested by Core Team members, including reviewers such as professors in hydrogeology and state-level groundwater specialists.  </w:t>
      </w:r>
      <w:r w:rsidR="002F38D1">
        <w:rPr>
          <w:rFonts w:asciiTheme="minorHAnsi" w:hAnsiTheme="minorHAnsi" w:cstheme="minorHAnsi"/>
          <w:bCs/>
          <w:sz w:val="22"/>
          <w:szCs w:val="22"/>
        </w:rPr>
        <w:t>H</w:t>
      </w:r>
      <w:r w:rsidR="00A73D73" w:rsidRPr="00A73D73">
        <w:rPr>
          <w:rFonts w:asciiTheme="minorHAnsi" w:hAnsiTheme="minorHAnsi" w:cstheme="minorHAnsi"/>
          <w:bCs/>
          <w:sz w:val="22"/>
          <w:szCs w:val="22"/>
        </w:rPr>
        <w:t xml:space="preserve">igh-level U.S. Geological Survey specialists </w:t>
      </w:r>
      <w:r>
        <w:rPr>
          <w:rFonts w:asciiTheme="minorHAnsi" w:hAnsiTheme="minorHAnsi" w:cstheme="minorHAnsi"/>
          <w:bCs/>
          <w:sz w:val="22"/>
          <w:szCs w:val="22"/>
        </w:rPr>
        <w:t xml:space="preserve">(e.g. Jim LaBaugh) </w:t>
      </w:r>
      <w:r w:rsidR="00A73D73" w:rsidRPr="00A73D73">
        <w:rPr>
          <w:rFonts w:asciiTheme="minorHAnsi" w:hAnsiTheme="minorHAnsi" w:cstheme="minorHAnsi"/>
          <w:bCs/>
          <w:sz w:val="22"/>
          <w:szCs w:val="22"/>
        </w:rPr>
        <w:t xml:space="preserve">are </w:t>
      </w:r>
      <w:r w:rsidR="002F38D1">
        <w:rPr>
          <w:rFonts w:asciiTheme="minorHAnsi" w:hAnsiTheme="minorHAnsi" w:cstheme="minorHAnsi"/>
          <w:bCs/>
          <w:sz w:val="22"/>
          <w:szCs w:val="22"/>
        </w:rPr>
        <w:t xml:space="preserve">also </w:t>
      </w:r>
      <w:r w:rsidR="00A73D73" w:rsidRPr="00A73D73">
        <w:rPr>
          <w:rFonts w:asciiTheme="minorHAnsi" w:hAnsiTheme="minorHAnsi" w:cstheme="minorHAnsi"/>
          <w:bCs/>
          <w:sz w:val="22"/>
          <w:szCs w:val="22"/>
        </w:rPr>
        <w:t xml:space="preserve">participating in </w:t>
      </w:r>
      <w:r>
        <w:rPr>
          <w:rFonts w:asciiTheme="minorHAnsi" w:hAnsiTheme="minorHAnsi" w:cstheme="minorHAnsi"/>
          <w:bCs/>
          <w:sz w:val="22"/>
          <w:szCs w:val="22"/>
        </w:rPr>
        <w:t>and helping coordinate the review of the Technical G</w:t>
      </w:r>
      <w:r w:rsidR="00A73D73" w:rsidRPr="00A73D73">
        <w:rPr>
          <w:rFonts w:asciiTheme="minorHAnsi" w:hAnsiTheme="minorHAnsi" w:cstheme="minorHAnsi"/>
          <w:bCs/>
          <w:sz w:val="22"/>
          <w:szCs w:val="22"/>
        </w:rPr>
        <w:t>uide</w:t>
      </w:r>
      <w:r>
        <w:rPr>
          <w:rFonts w:asciiTheme="minorHAnsi" w:hAnsiTheme="minorHAnsi" w:cstheme="minorHAnsi"/>
          <w:bCs/>
          <w:sz w:val="22"/>
          <w:szCs w:val="22"/>
        </w:rPr>
        <w:t xml:space="preserve"> within their agencies</w:t>
      </w:r>
      <w:r w:rsidR="00A73D73" w:rsidRPr="00A73D73">
        <w:rPr>
          <w:rFonts w:asciiTheme="minorHAnsi" w:hAnsiTheme="minorHAnsi" w:cstheme="minorHAnsi"/>
          <w:bCs/>
          <w:sz w:val="22"/>
          <w:szCs w:val="22"/>
        </w:rPr>
        <w:t>.</w:t>
      </w:r>
    </w:p>
    <w:p w14:paraId="52F743A2" w14:textId="39EEEB3D" w:rsidR="00A73D73" w:rsidRDefault="000648C7" w:rsidP="00C36CA1">
      <w:pPr>
        <w:pStyle w:val="ListParagraph"/>
        <w:numPr>
          <w:ilvl w:val="1"/>
          <w:numId w:val="35"/>
        </w:numPr>
        <w:spacing w:after="200"/>
        <w:ind w:left="720"/>
        <w:contextualSpacing w:val="0"/>
        <w:rPr>
          <w:rFonts w:asciiTheme="minorHAnsi" w:hAnsiTheme="minorHAnsi" w:cstheme="minorHAnsi"/>
          <w:bCs/>
          <w:sz w:val="22"/>
          <w:szCs w:val="22"/>
        </w:rPr>
      </w:pPr>
      <w:r w:rsidRPr="00A73D73">
        <w:rPr>
          <w:rFonts w:asciiTheme="minorHAnsi" w:hAnsiTheme="minorHAnsi" w:cstheme="minorHAnsi"/>
          <w:bCs/>
          <w:sz w:val="22"/>
          <w:szCs w:val="22"/>
        </w:rPr>
        <w:t>Joe</w:t>
      </w:r>
      <w:r w:rsidR="00F16161" w:rsidRPr="00A73D73">
        <w:rPr>
          <w:rFonts w:asciiTheme="minorHAnsi" w:hAnsiTheme="minorHAnsi" w:cstheme="minorHAnsi"/>
          <w:bCs/>
          <w:sz w:val="22"/>
          <w:szCs w:val="22"/>
        </w:rPr>
        <w:t xml:space="preserve"> </w:t>
      </w:r>
      <w:r w:rsidR="006E7CF8" w:rsidRPr="00A73D73">
        <w:rPr>
          <w:rFonts w:asciiTheme="minorHAnsi" w:hAnsiTheme="minorHAnsi" w:cstheme="minorHAnsi"/>
          <w:bCs/>
          <w:sz w:val="22"/>
          <w:szCs w:val="22"/>
        </w:rPr>
        <w:t>Gu</w:t>
      </w:r>
      <w:r w:rsidR="00F16161" w:rsidRPr="00A73D73">
        <w:rPr>
          <w:rFonts w:asciiTheme="minorHAnsi" w:hAnsiTheme="minorHAnsi" w:cstheme="minorHAnsi"/>
          <w:bCs/>
          <w:sz w:val="22"/>
          <w:szCs w:val="22"/>
        </w:rPr>
        <w:t xml:space="preserve">rrieri is not sure if the letter made it to </w:t>
      </w:r>
      <w:r w:rsidR="00C36CA1">
        <w:rPr>
          <w:rFonts w:asciiTheme="minorHAnsi" w:hAnsiTheme="minorHAnsi" w:cstheme="minorHAnsi"/>
          <w:bCs/>
          <w:sz w:val="22"/>
          <w:szCs w:val="22"/>
        </w:rPr>
        <w:t xml:space="preserve">FS </w:t>
      </w:r>
      <w:r w:rsidR="00F16161" w:rsidRPr="00A73D73">
        <w:rPr>
          <w:rFonts w:asciiTheme="minorHAnsi" w:hAnsiTheme="minorHAnsi" w:cstheme="minorHAnsi"/>
          <w:bCs/>
          <w:sz w:val="22"/>
          <w:szCs w:val="22"/>
        </w:rPr>
        <w:t>Research</w:t>
      </w:r>
      <w:r w:rsidRPr="00A73D73">
        <w:rPr>
          <w:rFonts w:asciiTheme="minorHAnsi" w:hAnsiTheme="minorHAnsi" w:cstheme="minorHAnsi"/>
          <w:bCs/>
          <w:sz w:val="22"/>
          <w:szCs w:val="22"/>
        </w:rPr>
        <w:t>.</w:t>
      </w:r>
      <w:r w:rsidR="00F16161" w:rsidRPr="00A73D73">
        <w:rPr>
          <w:rFonts w:asciiTheme="minorHAnsi" w:hAnsiTheme="minorHAnsi" w:cstheme="minorHAnsi"/>
          <w:bCs/>
          <w:sz w:val="22"/>
          <w:szCs w:val="22"/>
        </w:rPr>
        <w:t xml:space="preserve"> </w:t>
      </w:r>
      <w:r w:rsidRPr="00A73D73">
        <w:rPr>
          <w:rFonts w:asciiTheme="minorHAnsi" w:hAnsiTheme="minorHAnsi" w:cstheme="minorHAnsi"/>
          <w:bCs/>
          <w:sz w:val="22"/>
          <w:szCs w:val="22"/>
        </w:rPr>
        <w:t xml:space="preserve"> </w:t>
      </w:r>
      <w:r w:rsidR="00F16161" w:rsidRPr="00A73D73">
        <w:rPr>
          <w:rFonts w:asciiTheme="minorHAnsi" w:hAnsiTheme="minorHAnsi" w:cstheme="minorHAnsi"/>
          <w:bCs/>
          <w:sz w:val="22"/>
          <w:szCs w:val="22"/>
        </w:rPr>
        <w:t>Kate Dwire will look into</w:t>
      </w:r>
      <w:r w:rsidR="00C36CA1">
        <w:rPr>
          <w:rFonts w:asciiTheme="minorHAnsi" w:hAnsiTheme="minorHAnsi" w:cstheme="minorHAnsi"/>
          <w:bCs/>
          <w:sz w:val="22"/>
          <w:szCs w:val="22"/>
        </w:rPr>
        <w:t xml:space="preserve"> whether the letter was distributed to </w:t>
      </w:r>
      <w:r w:rsidRPr="00A73D73">
        <w:rPr>
          <w:rFonts w:asciiTheme="minorHAnsi" w:hAnsiTheme="minorHAnsi" w:cstheme="minorHAnsi"/>
          <w:bCs/>
          <w:sz w:val="22"/>
          <w:szCs w:val="22"/>
        </w:rPr>
        <w:t>Research</w:t>
      </w:r>
      <w:r w:rsidR="00C36CA1">
        <w:rPr>
          <w:rFonts w:asciiTheme="minorHAnsi" w:hAnsiTheme="minorHAnsi" w:cstheme="minorHAnsi"/>
          <w:bCs/>
          <w:sz w:val="22"/>
          <w:szCs w:val="22"/>
        </w:rPr>
        <w:t xml:space="preserve"> and Development staff and Research Stations.</w:t>
      </w:r>
    </w:p>
    <w:p w14:paraId="281F50C0" w14:textId="178E085D" w:rsidR="00F16161" w:rsidRPr="00A73D73" w:rsidRDefault="00A73D73" w:rsidP="00A73D73">
      <w:pPr>
        <w:pStyle w:val="ListParagraph"/>
        <w:numPr>
          <w:ilvl w:val="1"/>
          <w:numId w:val="35"/>
        </w:numPr>
        <w:spacing w:after="200"/>
        <w:ind w:left="720"/>
        <w:rPr>
          <w:rFonts w:asciiTheme="minorHAnsi" w:hAnsiTheme="minorHAnsi" w:cstheme="minorHAnsi"/>
          <w:bCs/>
          <w:sz w:val="22"/>
          <w:szCs w:val="22"/>
        </w:rPr>
      </w:pPr>
      <w:r>
        <w:rPr>
          <w:rFonts w:asciiTheme="minorHAnsi" w:hAnsiTheme="minorHAnsi" w:cstheme="minorHAnsi"/>
          <w:bCs/>
          <w:sz w:val="22"/>
          <w:szCs w:val="22"/>
        </w:rPr>
        <w:t>Pete Kilbourne indicated t</w:t>
      </w:r>
      <w:r w:rsidR="000648C7" w:rsidRPr="00A73D73">
        <w:rPr>
          <w:rFonts w:asciiTheme="minorHAnsi" w:hAnsiTheme="minorHAnsi" w:cstheme="minorHAnsi"/>
          <w:bCs/>
          <w:sz w:val="22"/>
          <w:szCs w:val="22"/>
        </w:rPr>
        <w:t>he l</w:t>
      </w:r>
      <w:r w:rsidR="00F16161" w:rsidRPr="00A73D73">
        <w:rPr>
          <w:rFonts w:asciiTheme="minorHAnsi" w:hAnsiTheme="minorHAnsi" w:cstheme="minorHAnsi"/>
          <w:bCs/>
          <w:sz w:val="22"/>
          <w:szCs w:val="22"/>
        </w:rPr>
        <w:t xml:space="preserve">etter </w:t>
      </w:r>
      <w:r w:rsidR="000648C7" w:rsidRPr="00A73D73">
        <w:rPr>
          <w:rFonts w:asciiTheme="minorHAnsi" w:hAnsiTheme="minorHAnsi" w:cstheme="minorHAnsi"/>
          <w:bCs/>
          <w:sz w:val="22"/>
          <w:szCs w:val="22"/>
        </w:rPr>
        <w:t xml:space="preserve">also </w:t>
      </w:r>
      <w:r>
        <w:rPr>
          <w:rFonts w:asciiTheme="minorHAnsi" w:hAnsiTheme="minorHAnsi" w:cstheme="minorHAnsi"/>
          <w:bCs/>
          <w:sz w:val="22"/>
          <w:szCs w:val="22"/>
        </w:rPr>
        <w:t xml:space="preserve">should have gone out to </w:t>
      </w:r>
      <w:r w:rsidR="00F16161" w:rsidRPr="00A73D73">
        <w:rPr>
          <w:rFonts w:asciiTheme="minorHAnsi" w:hAnsiTheme="minorHAnsi" w:cstheme="minorHAnsi"/>
          <w:bCs/>
          <w:sz w:val="22"/>
          <w:szCs w:val="22"/>
        </w:rPr>
        <w:t xml:space="preserve">state geological surveys, </w:t>
      </w:r>
      <w:r w:rsidR="000648C7" w:rsidRPr="00A73D73">
        <w:rPr>
          <w:rFonts w:asciiTheme="minorHAnsi" w:hAnsiTheme="minorHAnsi" w:cstheme="minorHAnsi"/>
          <w:bCs/>
          <w:sz w:val="22"/>
          <w:szCs w:val="22"/>
        </w:rPr>
        <w:t xml:space="preserve">such as the </w:t>
      </w:r>
      <w:r>
        <w:rPr>
          <w:rFonts w:asciiTheme="minorHAnsi" w:hAnsiTheme="minorHAnsi" w:cstheme="minorHAnsi"/>
          <w:bCs/>
          <w:sz w:val="22"/>
          <w:szCs w:val="22"/>
        </w:rPr>
        <w:t xml:space="preserve">Utah State Geological Survey. </w:t>
      </w:r>
      <w:r w:rsidR="002F38D1">
        <w:rPr>
          <w:rFonts w:asciiTheme="minorHAnsi" w:hAnsiTheme="minorHAnsi" w:cstheme="minorHAnsi"/>
          <w:bCs/>
          <w:sz w:val="22"/>
          <w:szCs w:val="22"/>
        </w:rPr>
        <w:t xml:space="preserve"> </w:t>
      </w:r>
      <w:r>
        <w:rPr>
          <w:rFonts w:asciiTheme="minorHAnsi" w:hAnsiTheme="minorHAnsi" w:cstheme="minorHAnsi"/>
          <w:bCs/>
          <w:sz w:val="22"/>
          <w:szCs w:val="22"/>
        </w:rPr>
        <w:t xml:space="preserve">Steve Solem indicated that he believes Chris Carlson has a specific list of reviewers that did not include all state geological surveys. </w:t>
      </w:r>
    </w:p>
    <w:p w14:paraId="72567F2A" w14:textId="3D54D634" w:rsidR="0020672F" w:rsidRPr="0020672F" w:rsidRDefault="00DA36AB" w:rsidP="006E7CF8">
      <w:pPr>
        <w:spacing w:after="200"/>
        <w:rPr>
          <w:rFonts w:asciiTheme="minorHAnsi" w:hAnsiTheme="minorHAnsi" w:cstheme="minorHAnsi"/>
          <w:bCs/>
          <w:sz w:val="22"/>
          <w:szCs w:val="22"/>
          <w:u w:val="single"/>
        </w:rPr>
      </w:pPr>
      <w:r>
        <w:rPr>
          <w:rFonts w:asciiTheme="minorHAnsi" w:hAnsiTheme="minorHAnsi" w:cstheme="minorHAnsi"/>
          <w:bCs/>
          <w:sz w:val="22"/>
          <w:szCs w:val="22"/>
          <w:u w:val="single"/>
        </w:rPr>
        <w:t xml:space="preserve">Processing </w:t>
      </w:r>
      <w:r w:rsidR="0020672F" w:rsidRPr="0020672F">
        <w:rPr>
          <w:rFonts w:asciiTheme="minorHAnsi" w:hAnsiTheme="minorHAnsi" w:cstheme="minorHAnsi"/>
          <w:bCs/>
          <w:sz w:val="22"/>
          <w:szCs w:val="22"/>
          <w:u w:val="single"/>
        </w:rPr>
        <w:t>Reviewer Comments</w:t>
      </w:r>
    </w:p>
    <w:p w14:paraId="122369C8" w14:textId="058F642B" w:rsidR="006E7CF8" w:rsidRPr="006E7CF8" w:rsidRDefault="00F312CD" w:rsidP="006E7CF8">
      <w:pPr>
        <w:spacing w:after="200"/>
        <w:rPr>
          <w:rFonts w:asciiTheme="minorHAnsi" w:hAnsiTheme="minorHAnsi" w:cstheme="minorHAnsi"/>
          <w:bCs/>
          <w:sz w:val="22"/>
          <w:szCs w:val="22"/>
        </w:rPr>
      </w:pPr>
      <w:r>
        <w:rPr>
          <w:rFonts w:asciiTheme="minorHAnsi" w:hAnsiTheme="minorHAnsi" w:cstheme="minorHAnsi"/>
          <w:bCs/>
          <w:sz w:val="22"/>
          <w:szCs w:val="22"/>
        </w:rPr>
        <w:t xml:space="preserve">All </w:t>
      </w:r>
      <w:r w:rsidR="0020672F">
        <w:rPr>
          <w:rFonts w:asciiTheme="minorHAnsi" w:hAnsiTheme="minorHAnsi" w:cstheme="minorHAnsi"/>
          <w:bCs/>
          <w:sz w:val="22"/>
          <w:szCs w:val="22"/>
        </w:rPr>
        <w:t xml:space="preserve">internal </w:t>
      </w:r>
      <w:r>
        <w:rPr>
          <w:rFonts w:asciiTheme="minorHAnsi" w:hAnsiTheme="minorHAnsi" w:cstheme="minorHAnsi"/>
          <w:bCs/>
          <w:sz w:val="22"/>
          <w:szCs w:val="22"/>
        </w:rPr>
        <w:t>comments from F</w:t>
      </w:r>
      <w:r w:rsidR="006E7CF8">
        <w:rPr>
          <w:rFonts w:asciiTheme="minorHAnsi" w:hAnsiTheme="minorHAnsi" w:cstheme="minorHAnsi"/>
          <w:bCs/>
          <w:sz w:val="22"/>
          <w:szCs w:val="22"/>
        </w:rPr>
        <w:t>orest Service are supposed to</w:t>
      </w:r>
      <w:r>
        <w:rPr>
          <w:rFonts w:asciiTheme="minorHAnsi" w:hAnsiTheme="minorHAnsi" w:cstheme="minorHAnsi"/>
          <w:bCs/>
          <w:sz w:val="22"/>
          <w:szCs w:val="22"/>
        </w:rPr>
        <w:t xml:space="preserve"> be </w:t>
      </w:r>
      <w:r w:rsidR="00C36CA1">
        <w:rPr>
          <w:rFonts w:asciiTheme="minorHAnsi" w:hAnsiTheme="minorHAnsi" w:cstheme="minorHAnsi"/>
          <w:bCs/>
          <w:sz w:val="22"/>
          <w:szCs w:val="22"/>
        </w:rPr>
        <w:t>provided in a consolidated unit response</w:t>
      </w:r>
      <w:r>
        <w:rPr>
          <w:rFonts w:asciiTheme="minorHAnsi" w:hAnsiTheme="minorHAnsi" w:cstheme="minorHAnsi"/>
          <w:bCs/>
          <w:sz w:val="22"/>
          <w:szCs w:val="22"/>
        </w:rPr>
        <w:t xml:space="preserve"> through the Correspondence Database.  </w:t>
      </w:r>
      <w:r w:rsidR="006E7CF8">
        <w:rPr>
          <w:rFonts w:asciiTheme="minorHAnsi" w:hAnsiTheme="minorHAnsi" w:cstheme="minorHAnsi"/>
          <w:bCs/>
          <w:sz w:val="22"/>
          <w:szCs w:val="22"/>
        </w:rPr>
        <w:t xml:space="preserve">Joe </w:t>
      </w:r>
      <w:r w:rsidR="006E7CF8" w:rsidRPr="006E7CF8">
        <w:rPr>
          <w:rFonts w:asciiTheme="minorHAnsi" w:hAnsiTheme="minorHAnsi" w:cstheme="minorHAnsi"/>
          <w:bCs/>
          <w:sz w:val="22"/>
          <w:szCs w:val="22"/>
        </w:rPr>
        <w:t>Gurrieri</w:t>
      </w:r>
      <w:r w:rsidR="006E7CF8">
        <w:rPr>
          <w:rFonts w:asciiTheme="minorHAnsi" w:hAnsiTheme="minorHAnsi" w:cstheme="minorHAnsi"/>
          <w:bCs/>
          <w:sz w:val="22"/>
          <w:szCs w:val="22"/>
        </w:rPr>
        <w:t xml:space="preserve"> and Liz Berger expressed concerns that the Deputy Chief’s</w:t>
      </w:r>
      <w:r w:rsidR="006E7CF8" w:rsidRPr="006E7CF8">
        <w:rPr>
          <w:rFonts w:asciiTheme="minorHAnsi" w:hAnsiTheme="minorHAnsi" w:cstheme="minorHAnsi"/>
          <w:bCs/>
          <w:sz w:val="22"/>
          <w:szCs w:val="22"/>
        </w:rPr>
        <w:t xml:space="preserve"> letter is not clear that </w:t>
      </w:r>
      <w:r w:rsidR="006E7CF8">
        <w:rPr>
          <w:rFonts w:asciiTheme="minorHAnsi" w:hAnsiTheme="minorHAnsi" w:cstheme="minorHAnsi"/>
          <w:bCs/>
          <w:sz w:val="22"/>
          <w:szCs w:val="22"/>
        </w:rPr>
        <w:t xml:space="preserve">the Regional </w:t>
      </w:r>
      <w:r w:rsidR="006E7CF8" w:rsidRPr="006E7CF8">
        <w:rPr>
          <w:rFonts w:asciiTheme="minorHAnsi" w:hAnsiTheme="minorHAnsi" w:cstheme="minorHAnsi"/>
          <w:bCs/>
          <w:sz w:val="22"/>
          <w:szCs w:val="22"/>
        </w:rPr>
        <w:t xml:space="preserve">responses </w:t>
      </w:r>
      <w:r w:rsidR="006E7CF8">
        <w:rPr>
          <w:rFonts w:asciiTheme="minorHAnsi" w:hAnsiTheme="minorHAnsi" w:cstheme="minorHAnsi"/>
          <w:bCs/>
          <w:sz w:val="22"/>
          <w:szCs w:val="22"/>
        </w:rPr>
        <w:t>should be submitted</w:t>
      </w:r>
      <w:r w:rsidR="006E7CF8" w:rsidRPr="006E7CF8">
        <w:rPr>
          <w:rFonts w:asciiTheme="minorHAnsi" w:hAnsiTheme="minorHAnsi" w:cstheme="minorHAnsi"/>
          <w:bCs/>
          <w:sz w:val="22"/>
          <w:szCs w:val="22"/>
        </w:rPr>
        <w:t xml:space="preserve"> through Correspondence Database </w:t>
      </w:r>
      <w:r w:rsidR="00C36CA1">
        <w:rPr>
          <w:rFonts w:asciiTheme="minorHAnsi" w:hAnsiTheme="minorHAnsi" w:cstheme="minorHAnsi"/>
          <w:bCs/>
          <w:sz w:val="22"/>
          <w:szCs w:val="22"/>
        </w:rPr>
        <w:t>but</w:t>
      </w:r>
      <w:r w:rsidR="006E7CF8">
        <w:rPr>
          <w:rFonts w:asciiTheme="minorHAnsi" w:hAnsiTheme="minorHAnsi" w:cstheme="minorHAnsi"/>
          <w:bCs/>
          <w:sz w:val="22"/>
          <w:szCs w:val="22"/>
        </w:rPr>
        <w:t xml:space="preserve"> submitted directly to Joe</w:t>
      </w:r>
      <w:r w:rsidR="006E7CF8" w:rsidRPr="006E7CF8">
        <w:rPr>
          <w:rFonts w:asciiTheme="minorHAnsi" w:hAnsiTheme="minorHAnsi" w:cstheme="minorHAnsi"/>
          <w:bCs/>
          <w:sz w:val="22"/>
          <w:szCs w:val="22"/>
        </w:rPr>
        <w:t xml:space="preserve">.  Liz Berger will check the </w:t>
      </w:r>
      <w:r w:rsidR="006E7CF8">
        <w:rPr>
          <w:rFonts w:asciiTheme="minorHAnsi" w:hAnsiTheme="minorHAnsi" w:cstheme="minorHAnsi"/>
          <w:bCs/>
          <w:sz w:val="22"/>
          <w:szCs w:val="22"/>
        </w:rPr>
        <w:t xml:space="preserve">Correspondence inbox for replies and forward </w:t>
      </w:r>
      <w:r w:rsidR="0020672F">
        <w:rPr>
          <w:rFonts w:asciiTheme="minorHAnsi" w:hAnsiTheme="minorHAnsi" w:cstheme="minorHAnsi"/>
          <w:bCs/>
          <w:sz w:val="22"/>
          <w:szCs w:val="22"/>
        </w:rPr>
        <w:t>these</w:t>
      </w:r>
      <w:r w:rsidR="006E7CF8">
        <w:rPr>
          <w:rFonts w:asciiTheme="minorHAnsi" w:hAnsiTheme="minorHAnsi" w:cstheme="minorHAnsi"/>
          <w:bCs/>
          <w:sz w:val="22"/>
          <w:szCs w:val="22"/>
        </w:rPr>
        <w:t xml:space="preserve"> to Joe.</w:t>
      </w:r>
    </w:p>
    <w:p w14:paraId="69028B61" w14:textId="6B4E5C05" w:rsidR="00C36CA1" w:rsidRDefault="00F312CD" w:rsidP="001314DB">
      <w:pPr>
        <w:spacing w:after="200"/>
        <w:rPr>
          <w:rFonts w:asciiTheme="minorHAnsi" w:hAnsiTheme="minorHAnsi" w:cstheme="minorHAnsi"/>
          <w:bCs/>
          <w:sz w:val="22"/>
          <w:szCs w:val="22"/>
        </w:rPr>
      </w:pPr>
      <w:r>
        <w:rPr>
          <w:rFonts w:asciiTheme="minorHAnsi" w:hAnsiTheme="minorHAnsi" w:cstheme="minorHAnsi"/>
          <w:bCs/>
          <w:sz w:val="22"/>
          <w:szCs w:val="22"/>
        </w:rPr>
        <w:t>Pete K</w:t>
      </w:r>
      <w:r w:rsidR="006E7CF8">
        <w:rPr>
          <w:rFonts w:asciiTheme="minorHAnsi" w:hAnsiTheme="minorHAnsi" w:cstheme="minorHAnsi"/>
          <w:bCs/>
          <w:sz w:val="22"/>
          <w:szCs w:val="22"/>
        </w:rPr>
        <w:t>ilbourne</w:t>
      </w:r>
      <w:r>
        <w:rPr>
          <w:rFonts w:asciiTheme="minorHAnsi" w:hAnsiTheme="minorHAnsi" w:cstheme="minorHAnsi"/>
          <w:bCs/>
          <w:sz w:val="22"/>
          <w:szCs w:val="22"/>
        </w:rPr>
        <w:t xml:space="preserve"> will work with </w:t>
      </w:r>
      <w:r w:rsidR="005C1E7F">
        <w:rPr>
          <w:rFonts w:asciiTheme="minorHAnsi" w:hAnsiTheme="minorHAnsi" w:cstheme="minorHAnsi"/>
          <w:bCs/>
          <w:sz w:val="22"/>
          <w:szCs w:val="22"/>
        </w:rPr>
        <w:t xml:space="preserve">the </w:t>
      </w:r>
      <w:r w:rsidR="005C1E7F" w:rsidRPr="005C1E7F">
        <w:rPr>
          <w:rFonts w:asciiTheme="minorHAnsi" w:hAnsiTheme="minorHAnsi" w:cstheme="minorHAnsi"/>
          <w:bCs/>
          <w:sz w:val="22"/>
          <w:szCs w:val="22"/>
        </w:rPr>
        <w:t xml:space="preserve">Geospatial Management Office </w:t>
      </w:r>
      <w:r>
        <w:rPr>
          <w:rFonts w:asciiTheme="minorHAnsi" w:hAnsiTheme="minorHAnsi" w:cstheme="minorHAnsi"/>
          <w:bCs/>
          <w:sz w:val="22"/>
          <w:szCs w:val="22"/>
        </w:rPr>
        <w:t xml:space="preserve">to process the comments on the </w:t>
      </w:r>
      <w:r w:rsidR="00E64A79">
        <w:rPr>
          <w:rFonts w:asciiTheme="minorHAnsi" w:hAnsiTheme="minorHAnsi" w:cstheme="minorHAnsi"/>
          <w:bCs/>
          <w:sz w:val="22"/>
          <w:szCs w:val="22"/>
        </w:rPr>
        <w:t>GIS</w:t>
      </w:r>
      <w:r w:rsidR="006E7CF8">
        <w:rPr>
          <w:rFonts w:asciiTheme="minorHAnsi" w:hAnsiTheme="minorHAnsi" w:cstheme="minorHAnsi"/>
          <w:bCs/>
          <w:sz w:val="22"/>
          <w:szCs w:val="22"/>
        </w:rPr>
        <w:t xml:space="preserve"> Data Dictionary and</w:t>
      </w:r>
      <w:r w:rsidRPr="00F312CD">
        <w:rPr>
          <w:rFonts w:asciiTheme="minorHAnsi" w:hAnsiTheme="minorHAnsi" w:cstheme="minorHAnsi"/>
          <w:bCs/>
          <w:sz w:val="22"/>
          <w:szCs w:val="22"/>
        </w:rPr>
        <w:t xml:space="preserve"> proposed geodatabase design.</w:t>
      </w:r>
      <w:r w:rsidR="005C1E7F">
        <w:rPr>
          <w:rFonts w:asciiTheme="minorHAnsi" w:hAnsiTheme="minorHAnsi" w:cstheme="minorHAnsi"/>
          <w:bCs/>
          <w:sz w:val="22"/>
          <w:szCs w:val="22"/>
        </w:rPr>
        <w:t xml:space="preserve"> </w:t>
      </w:r>
      <w:r w:rsidR="006E7CF8">
        <w:rPr>
          <w:rFonts w:asciiTheme="minorHAnsi" w:hAnsiTheme="minorHAnsi" w:cstheme="minorHAnsi"/>
          <w:bCs/>
          <w:sz w:val="22"/>
          <w:szCs w:val="22"/>
        </w:rPr>
        <w:t xml:space="preserve"> </w:t>
      </w:r>
      <w:r w:rsidR="00C36CA1">
        <w:rPr>
          <w:rFonts w:asciiTheme="minorHAnsi" w:hAnsiTheme="minorHAnsi" w:cstheme="minorHAnsi"/>
          <w:bCs/>
          <w:sz w:val="22"/>
          <w:szCs w:val="22"/>
        </w:rPr>
        <w:t>(</w:t>
      </w:r>
      <w:r w:rsidR="00C36CA1" w:rsidRPr="00C36CA1">
        <w:rPr>
          <w:rFonts w:asciiTheme="minorHAnsi" w:hAnsiTheme="minorHAnsi" w:cstheme="minorHAnsi"/>
          <w:bCs/>
          <w:sz w:val="22"/>
          <w:szCs w:val="22"/>
          <w:u w:val="single"/>
        </w:rPr>
        <w:t>Note</w:t>
      </w:r>
      <w:r w:rsidR="00C36CA1">
        <w:rPr>
          <w:rFonts w:asciiTheme="minorHAnsi" w:hAnsiTheme="minorHAnsi" w:cstheme="minorHAnsi"/>
          <w:bCs/>
          <w:sz w:val="22"/>
          <w:szCs w:val="22"/>
        </w:rPr>
        <w:t>: following the call the Geospatial Management Office scheduled a call to discuss how to conduct a review and respond to comments for February 24.)</w:t>
      </w:r>
    </w:p>
    <w:p w14:paraId="6F01DD5D" w14:textId="21A9E633" w:rsidR="00F312CD" w:rsidRDefault="005C1E7F" w:rsidP="001314DB">
      <w:pPr>
        <w:spacing w:after="200"/>
        <w:rPr>
          <w:rFonts w:asciiTheme="minorHAnsi" w:hAnsiTheme="minorHAnsi" w:cstheme="minorHAnsi"/>
          <w:bCs/>
          <w:sz w:val="22"/>
          <w:szCs w:val="22"/>
        </w:rPr>
      </w:pPr>
      <w:r>
        <w:rPr>
          <w:rFonts w:asciiTheme="minorHAnsi" w:hAnsiTheme="minorHAnsi" w:cstheme="minorHAnsi"/>
          <w:bCs/>
          <w:sz w:val="22"/>
          <w:szCs w:val="22"/>
        </w:rPr>
        <w:t>For the FS Application Dependency Assessment, reviewers are asked to complete a form on an internal FS SharePoint site.  Responses from the dependency assessment will help to identify</w:t>
      </w:r>
      <w:r w:rsidRPr="005C1E7F">
        <w:rPr>
          <w:rFonts w:asciiTheme="minorHAnsi" w:hAnsiTheme="minorHAnsi" w:cstheme="minorHAnsi"/>
          <w:bCs/>
          <w:sz w:val="22"/>
          <w:szCs w:val="22"/>
        </w:rPr>
        <w:t xml:space="preserve"> potential impacts to Forest Service database applications, including National Resource Manager (NRM) data structures and applications, as well as local field applications</w:t>
      </w:r>
      <w:r>
        <w:rPr>
          <w:rFonts w:asciiTheme="minorHAnsi" w:hAnsiTheme="minorHAnsi" w:cstheme="minorHAnsi"/>
          <w:bCs/>
          <w:sz w:val="22"/>
          <w:szCs w:val="22"/>
        </w:rPr>
        <w:t>.</w:t>
      </w:r>
    </w:p>
    <w:p w14:paraId="060F2EFA" w14:textId="3979CF90" w:rsidR="00EB3A0D" w:rsidRPr="00EF26B6" w:rsidRDefault="006E7CF8" w:rsidP="009B5F4F">
      <w:pPr>
        <w:spacing w:after="200"/>
        <w:rPr>
          <w:rFonts w:asciiTheme="minorHAnsi" w:hAnsiTheme="minorHAnsi" w:cstheme="minorHAnsi"/>
          <w:bCs/>
          <w:sz w:val="22"/>
          <w:szCs w:val="22"/>
        </w:rPr>
      </w:pPr>
      <w:r>
        <w:rPr>
          <w:rFonts w:asciiTheme="minorHAnsi" w:hAnsiTheme="minorHAnsi" w:cstheme="minorHAnsi"/>
          <w:bCs/>
          <w:sz w:val="22"/>
          <w:szCs w:val="22"/>
        </w:rPr>
        <w:t xml:space="preserve">Steve Solem invited </w:t>
      </w:r>
      <w:r w:rsidR="00E64A79">
        <w:rPr>
          <w:rFonts w:asciiTheme="minorHAnsi" w:hAnsiTheme="minorHAnsi" w:cstheme="minorHAnsi"/>
          <w:bCs/>
          <w:sz w:val="22"/>
          <w:szCs w:val="22"/>
        </w:rPr>
        <w:t>Core Team members to submit comments on the Technical Guide, Te</w:t>
      </w:r>
      <w:r w:rsidR="00A6237F">
        <w:rPr>
          <w:rFonts w:asciiTheme="minorHAnsi" w:hAnsiTheme="minorHAnsi" w:cstheme="minorHAnsi"/>
          <w:bCs/>
          <w:sz w:val="22"/>
          <w:szCs w:val="22"/>
        </w:rPr>
        <w:t>chnical Notes, proposed Data Dictionary and g</w:t>
      </w:r>
      <w:r w:rsidR="00E64A79">
        <w:rPr>
          <w:rFonts w:asciiTheme="minorHAnsi" w:hAnsiTheme="minorHAnsi" w:cstheme="minorHAnsi"/>
          <w:bCs/>
          <w:sz w:val="22"/>
          <w:szCs w:val="22"/>
        </w:rPr>
        <w:t xml:space="preserve">eo-database design, and application dependency assessment.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816793" w:rsidRPr="00EF26B6" w14:paraId="1E1E2784" w14:textId="77777777" w:rsidTr="00F7210F">
        <w:tc>
          <w:tcPr>
            <w:tcW w:w="1098" w:type="dxa"/>
            <w:shd w:val="clear" w:color="auto" w:fill="C6D9F1" w:themeFill="text2" w:themeFillTint="33"/>
          </w:tcPr>
          <w:p w14:paraId="4502824E" w14:textId="47321007" w:rsidR="00816793" w:rsidRPr="00692967" w:rsidRDefault="00816793" w:rsidP="00F7210F">
            <w:pPr>
              <w:rPr>
                <w:rStyle w:val="Strong"/>
                <w:rFonts w:asciiTheme="minorHAnsi" w:hAnsiTheme="minorHAnsi" w:cs="Arial"/>
                <w:b w:val="0"/>
                <w:sz w:val="22"/>
                <w:szCs w:val="22"/>
              </w:rPr>
            </w:pPr>
            <w:r w:rsidRPr="00692967">
              <w:rPr>
                <w:rFonts w:asciiTheme="minorHAnsi" w:hAnsiTheme="minorHAnsi" w:cs="Arial"/>
                <w:b/>
                <w:bCs/>
                <w:sz w:val="22"/>
                <w:szCs w:val="22"/>
              </w:rPr>
              <w:t xml:space="preserve">Action:  </w:t>
            </w:r>
          </w:p>
        </w:tc>
        <w:tc>
          <w:tcPr>
            <w:tcW w:w="8298" w:type="dxa"/>
            <w:shd w:val="clear" w:color="auto" w:fill="C6D9F1" w:themeFill="text2" w:themeFillTint="33"/>
          </w:tcPr>
          <w:p w14:paraId="22598CF3" w14:textId="739456EF" w:rsidR="00816793" w:rsidRPr="00692967" w:rsidRDefault="00C36CA1" w:rsidP="00816793">
            <w:pPr>
              <w:pStyle w:val="ListParagraph"/>
              <w:numPr>
                <w:ilvl w:val="0"/>
                <w:numId w:val="4"/>
              </w:numPr>
              <w:spacing w:after="120"/>
              <w:ind w:left="159" w:hanging="202"/>
              <w:contextualSpacing w:val="0"/>
              <w:rPr>
                <w:rStyle w:val="Strong"/>
                <w:rFonts w:asciiTheme="minorHAnsi" w:hAnsiTheme="minorHAnsi" w:cs="Arial"/>
                <w:b w:val="0"/>
                <w:sz w:val="22"/>
                <w:szCs w:val="22"/>
              </w:rPr>
            </w:pPr>
            <w:r w:rsidRPr="00A73D73">
              <w:rPr>
                <w:rFonts w:asciiTheme="minorHAnsi" w:hAnsiTheme="minorHAnsi" w:cstheme="minorHAnsi"/>
                <w:bCs/>
                <w:sz w:val="22"/>
                <w:szCs w:val="22"/>
              </w:rPr>
              <w:t xml:space="preserve">Joe </w:t>
            </w:r>
            <w:r>
              <w:rPr>
                <w:rFonts w:asciiTheme="minorHAnsi" w:hAnsiTheme="minorHAnsi" w:cstheme="minorHAnsi"/>
                <w:bCs/>
                <w:sz w:val="22"/>
                <w:szCs w:val="22"/>
              </w:rPr>
              <w:t xml:space="preserve">Gurrieri </w:t>
            </w:r>
            <w:r w:rsidRPr="00A73D73">
              <w:rPr>
                <w:rFonts w:asciiTheme="minorHAnsi" w:hAnsiTheme="minorHAnsi" w:cstheme="minorHAnsi"/>
                <w:bCs/>
                <w:sz w:val="22"/>
                <w:szCs w:val="22"/>
              </w:rPr>
              <w:t>will confirm with Chris Carlson or Liz Berger whether other state geological surveys should review the Technical Guide.</w:t>
            </w:r>
          </w:p>
          <w:p w14:paraId="0C4DC228" w14:textId="3A817F09" w:rsidR="006A2831" w:rsidRPr="00692967" w:rsidRDefault="00A6237F" w:rsidP="002840CC">
            <w:pPr>
              <w:pStyle w:val="ListParagraph"/>
              <w:numPr>
                <w:ilvl w:val="0"/>
                <w:numId w:val="4"/>
              </w:numPr>
              <w:spacing w:after="120"/>
              <w:ind w:left="159" w:hanging="202"/>
              <w:contextualSpacing w:val="0"/>
              <w:rPr>
                <w:rStyle w:val="Strong"/>
                <w:rFonts w:asciiTheme="minorHAnsi" w:hAnsiTheme="minorHAnsi" w:cs="Arial"/>
                <w:b w:val="0"/>
                <w:sz w:val="22"/>
                <w:szCs w:val="22"/>
              </w:rPr>
            </w:pPr>
            <w:r>
              <w:rPr>
                <w:rFonts w:asciiTheme="minorHAnsi" w:hAnsiTheme="minorHAnsi" w:cstheme="minorHAnsi"/>
                <w:sz w:val="22"/>
                <w:szCs w:val="22"/>
              </w:rPr>
              <w:t>Core Team c</w:t>
            </w:r>
            <w:r>
              <w:rPr>
                <w:rFonts w:asciiTheme="minorHAnsi" w:hAnsiTheme="minorHAnsi" w:cstheme="minorHAnsi"/>
                <w:bCs/>
                <w:sz w:val="22"/>
                <w:szCs w:val="22"/>
              </w:rPr>
              <w:t>omments on the review materials should be submitted to Joe Gurrieri and Steve Solem and are due March 21, 2014.</w:t>
            </w:r>
          </w:p>
        </w:tc>
      </w:tr>
    </w:tbl>
    <w:p w14:paraId="74C44A5D" w14:textId="0326C9F3" w:rsidR="003D7B9A" w:rsidRPr="00577BDC" w:rsidRDefault="00506196" w:rsidP="00692967">
      <w:pPr>
        <w:pStyle w:val="Heading1"/>
        <w:numPr>
          <w:ilvl w:val="0"/>
          <w:numId w:val="33"/>
        </w:numPr>
        <w:shd w:val="clear" w:color="auto" w:fill="C6D9F1" w:themeFill="text2" w:themeFillTint="33"/>
        <w:rPr>
          <w:bCs/>
          <w:color w:val="auto"/>
        </w:rPr>
      </w:pPr>
      <w:r>
        <w:rPr>
          <w:rFonts w:cstheme="minorHAnsi"/>
          <w:bCs/>
        </w:rPr>
        <w:lastRenderedPageBreak/>
        <w:t>R</w:t>
      </w:r>
      <w:r w:rsidR="009B5F4F" w:rsidRPr="003D7B9A">
        <w:rPr>
          <w:rFonts w:cstheme="minorHAnsi"/>
          <w:bCs/>
        </w:rPr>
        <w:t>evision of TG for Managing Groundwater Resources</w:t>
      </w:r>
      <w:r w:rsidR="003D7B9A" w:rsidRPr="003D7B9A">
        <w:rPr>
          <w:rFonts w:cstheme="minorHAnsi"/>
          <w:bCs/>
        </w:rPr>
        <w:t xml:space="preserve"> </w:t>
      </w:r>
    </w:p>
    <w:p w14:paraId="1276F11D" w14:textId="77777777" w:rsidR="00FF5C16" w:rsidRDefault="001E4679" w:rsidP="00FF5C16">
      <w:pPr>
        <w:spacing w:after="200"/>
        <w:rPr>
          <w:rStyle w:val="Strong"/>
          <w:rFonts w:asciiTheme="minorHAnsi" w:hAnsiTheme="minorHAnsi" w:cstheme="minorHAnsi"/>
          <w:b w:val="0"/>
          <w:bCs w:val="0"/>
          <w:sz w:val="22"/>
          <w:szCs w:val="22"/>
        </w:rPr>
      </w:pPr>
      <w:r w:rsidRPr="00EF26B6">
        <w:rPr>
          <w:rStyle w:val="Strong"/>
          <w:rFonts w:asciiTheme="minorHAnsi" w:hAnsiTheme="minorHAnsi" w:cstheme="minorHAnsi"/>
          <w:b w:val="0"/>
          <w:bCs w:val="0"/>
          <w:sz w:val="22"/>
          <w:szCs w:val="22"/>
        </w:rPr>
        <w:t xml:space="preserve">The </w:t>
      </w:r>
      <w:r w:rsidR="00FF5C16" w:rsidRPr="00EF26B6">
        <w:rPr>
          <w:rStyle w:val="Strong"/>
          <w:rFonts w:asciiTheme="minorHAnsi" w:hAnsiTheme="minorHAnsi" w:cstheme="minorHAnsi"/>
          <w:b w:val="0"/>
          <w:bCs w:val="0"/>
          <w:sz w:val="22"/>
          <w:szCs w:val="22"/>
        </w:rPr>
        <w:t xml:space="preserve">effort to revise this Technical Guide </w:t>
      </w:r>
      <w:r w:rsidR="00FF5C16">
        <w:rPr>
          <w:rStyle w:val="Strong"/>
          <w:rFonts w:asciiTheme="minorHAnsi" w:hAnsiTheme="minorHAnsi" w:cstheme="minorHAnsi"/>
          <w:b w:val="0"/>
          <w:bCs w:val="0"/>
          <w:sz w:val="22"/>
          <w:szCs w:val="22"/>
        </w:rPr>
        <w:t>begins</w:t>
      </w:r>
      <w:r w:rsidR="00672E21">
        <w:rPr>
          <w:rStyle w:val="Strong"/>
          <w:rFonts w:asciiTheme="minorHAnsi" w:hAnsiTheme="minorHAnsi" w:cstheme="minorHAnsi"/>
          <w:b w:val="0"/>
          <w:bCs w:val="0"/>
          <w:sz w:val="22"/>
          <w:szCs w:val="22"/>
        </w:rPr>
        <w:t xml:space="preserve"> May 2014</w:t>
      </w:r>
      <w:r w:rsidR="00FF5C16">
        <w:rPr>
          <w:rStyle w:val="Strong"/>
          <w:rFonts w:asciiTheme="minorHAnsi" w:hAnsiTheme="minorHAnsi" w:cstheme="minorHAnsi"/>
          <w:b w:val="0"/>
          <w:bCs w:val="0"/>
          <w:sz w:val="22"/>
          <w:szCs w:val="22"/>
        </w:rPr>
        <w:t xml:space="preserve"> following agreement on the revision scope by the Steering Team</w:t>
      </w:r>
      <w:r w:rsidR="001C7852">
        <w:rPr>
          <w:rStyle w:val="Strong"/>
          <w:rFonts w:asciiTheme="minorHAnsi" w:hAnsiTheme="minorHAnsi" w:cstheme="minorHAnsi"/>
          <w:b w:val="0"/>
          <w:bCs w:val="0"/>
          <w:sz w:val="22"/>
          <w:szCs w:val="22"/>
        </w:rPr>
        <w:t xml:space="preserve">. </w:t>
      </w:r>
      <w:r w:rsidR="00B226B0">
        <w:rPr>
          <w:rStyle w:val="Strong"/>
          <w:rFonts w:asciiTheme="minorHAnsi" w:hAnsiTheme="minorHAnsi" w:cstheme="minorHAnsi"/>
          <w:b w:val="0"/>
          <w:bCs w:val="0"/>
          <w:sz w:val="22"/>
          <w:szCs w:val="22"/>
        </w:rPr>
        <w:t xml:space="preserve"> </w:t>
      </w:r>
      <w:r w:rsidR="00FF5C16">
        <w:rPr>
          <w:rStyle w:val="Strong"/>
          <w:rFonts w:asciiTheme="minorHAnsi" w:hAnsiTheme="minorHAnsi" w:cstheme="minorHAnsi"/>
          <w:b w:val="0"/>
          <w:bCs w:val="0"/>
          <w:sz w:val="22"/>
          <w:szCs w:val="22"/>
        </w:rPr>
        <w:t>As t</w:t>
      </w:r>
      <w:r w:rsidRPr="00EF26B6">
        <w:rPr>
          <w:rStyle w:val="Strong"/>
          <w:rFonts w:asciiTheme="minorHAnsi" w:hAnsiTheme="minorHAnsi" w:cstheme="minorHAnsi"/>
          <w:b w:val="0"/>
          <w:bCs w:val="0"/>
          <w:sz w:val="22"/>
          <w:szCs w:val="22"/>
        </w:rPr>
        <w:t xml:space="preserve">he first step of this process </w:t>
      </w:r>
      <w:r w:rsidR="00FF5C16">
        <w:rPr>
          <w:rStyle w:val="Strong"/>
          <w:rFonts w:asciiTheme="minorHAnsi" w:hAnsiTheme="minorHAnsi" w:cstheme="minorHAnsi"/>
          <w:b w:val="0"/>
          <w:bCs w:val="0"/>
          <w:sz w:val="22"/>
          <w:szCs w:val="22"/>
        </w:rPr>
        <w:t>defining</w:t>
      </w:r>
      <w:r w:rsidRPr="00EF26B6">
        <w:rPr>
          <w:rStyle w:val="Strong"/>
          <w:rFonts w:asciiTheme="minorHAnsi" w:hAnsiTheme="minorHAnsi" w:cstheme="minorHAnsi"/>
          <w:b w:val="0"/>
          <w:bCs w:val="0"/>
          <w:sz w:val="22"/>
          <w:szCs w:val="22"/>
        </w:rPr>
        <w:t xml:space="preserve"> the</w:t>
      </w:r>
      <w:r w:rsidR="001C7852">
        <w:rPr>
          <w:rStyle w:val="Strong"/>
          <w:rFonts w:asciiTheme="minorHAnsi" w:hAnsiTheme="minorHAnsi" w:cstheme="minorHAnsi"/>
          <w:b w:val="0"/>
          <w:bCs w:val="0"/>
          <w:sz w:val="22"/>
          <w:szCs w:val="22"/>
        </w:rPr>
        <w:t xml:space="preserve"> scope of the revision effort</w:t>
      </w:r>
      <w:r w:rsidR="00FF5C16">
        <w:rPr>
          <w:rStyle w:val="Strong"/>
          <w:rFonts w:asciiTheme="minorHAnsi" w:hAnsiTheme="minorHAnsi" w:cstheme="minorHAnsi"/>
          <w:b w:val="0"/>
          <w:bCs w:val="0"/>
          <w:sz w:val="22"/>
          <w:szCs w:val="22"/>
        </w:rPr>
        <w:t xml:space="preserve"> is essential to identifying development/revision needs and to organize to accomplish the revision effort</w:t>
      </w:r>
      <w:r w:rsidR="001C7852">
        <w:rPr>
          <w:rStyle w:val="Strong"/>
          <w:rFonts w:asciiTheme="minorHAnsi" w:hAnsiTheme="minorHAnsi" w:cstheme="minorHAnsi"/>
          <w:b w:val="0"/>
          <w:bCs w:val="0"/>
          <w:sz w:val="22"/>
          <w:szCs w:val="22"/>
        </w:rPr>
        <w:t>.</w:t>
      </w:r>
      <w:r w:rsidR="00B226B0">
        <w:rPr>
          <w:rStyle w:val="Strong"/>
          <w:rFonts w:asciiTheme="minorHAnsi" w:hAnsiTheme="minorHAnsi" w:cstheme="minorHAnsi"/>
          <w:b w:val="0"/>
          <w:bCs w:val="0"/>
          <w:sz w:val="22"/>
          <w:szCs w:val="22"/>
        </w:rPr>
        <w:t xml:space="preserve"> </w:t>
      </w:r>
      <w:r w:rsidR="001C7852">
        <w:rPr>
          <w:rStyle w:val="Strong"/>
          <w:rFonts w:asciiTheme="minorHAnsi" w:hAnsiTheme="minorHAnsi" w:cstheme="minorHAnsi"/>
          <w:b w:val="0"/>
          <w:bCs w:val="0"/>
          <w:sz w:val="22"/>
          <w:szCs w:val="22"/>
        </w:rPr>
        <w:t xml:space="preserve"> </w:t>
      </w:r>
    </w:p>
    <w:p w14:paraId="71EAB88B" w14:textId="77777777" w:rsidR="00FA7542" w:rsidRDefault="00B36716" w:rsidP="00FF5C1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Joe Gurrieri </w:t>
      </w:r>
      <w:r w:rsidR="00FF5C16">
        <w:rPr>
          <w:rStyle w:val="Strong"/>
          <w:rFonts w:asciiTheme="minorHAnsi" w:hAnsiTheme="minorHAnsi" w:cstheme="minorHAnsi"/>
          <w:b w:val="0"/>
          <w:bCs w:val="0"/>
          <w:sz w:val="22"/>
          <w:szCs w:val="22"/>
        </w:rPr>
        <w:t xml:space="preserve">has </w:t>
      </w:r>
      <w:r w:rsidR="00672E21">
        <w:rPr>
          <w:rStyle w:val="Strong"/>
          <w:rFonts w:asciiTheme="minorHAnsi" w:hAnsiTheme="minorHAnsi" w:cstheme="minorHAnsi"/>
          <w:b w:val="0"/>
          <w:bCs w:val="0"/>
          <w:sz w:val="22"/>
          <w:szCs w:val="22"/>
        </w:rPr>
        <w:t>developed a</w:t>
      </w:r>
      <w:r>
        <w:rPr>
          <w:rStyle w:val="Strong"/>
          <w:rFonts w:asciiTheme="minorHAnsi" w:hAnsiTheme="minorHAnsi" w:cstheme="minorHAnsi"/>
          <w:b w:val="0"/>
          <w:bCs w:val="0"/>
          <w:sz w:val="22"/>
          <w:szCs w:val="22"/>
        </w:rPr>
        <w:t xml:space="preserve"> preliminary outline </w:t>
      </w:r>
      <w:r w:rsidR="00FF5C16">
        <w:rPr>
          <w:rStyle w:val="Strong"/>
          <w:rFonts w:asciiTheme="minorHAnsi" w:hAnsiTheme="minorHAnsi" w:cstheme="minorHAnsi"/>
          <w:b w:val="0"/>
          <w:bCs w:val="0"/>
          <w:sz w:val="22"/>
          <w:szCs w:val="22"/>
        </w:rPr>
        <w:t xml:space="preserve">of the Technical Guide using the outline from the existing Technical Guide as an outline </w:t>
      </w:r>
      <w:r>
        <w:rPr>
          <w:rStyle w:val="Strong"/>
          <w:rFonts w:asciiTheme="minorHAnsi" w:hAnsiTheme="minorHAnsi" w:cstheme="minorHAnsi"/>
          <w:b w:val="0"/>
          <w:bCs w:val="0"/>
          <w:sz w:val="22"/>
          <w:szCs w:val="22"/>
        </w:rPr>
        <w:t xml:space="preserve">to </w:t>
      </w:r>
      <w:r w:rsidR="00FF5C16">
        <w:rPr>
          <w:rStyle w:val="Strong"/>
          <w:rFonts w:asciiTheme="minorHAnsi" w:hAnsiTheme="minorHAnsi" w:cstheme="minorHAnsi"/>
          <w:b w:val="0"/>
          <w:bCs w:val="0"/>
          <w:sz w:val="22"/>
          <w:szCs w:val="22"/>
        </w:rPr>
        <w:t>assist in defining</w:t>
      </w:r>
      <w:r>
        <w:rPr>
          <w:rStyle w:val="Strong"/>
          <w:rFonts w:asciiTheme="minorHAnsi" w:hAnsiTheme="minorHAnsi" w:cstheme="minorHAnsi"/>
          <w:b w:val="0"/>
          <w:bCs w:val="0"/>
          <w:sz w:val="22"/>
          <w:szCs w:val="22"/>
        </w:rPr>
        <w:t xml:space="preserve"> the </w:t>
      </w:r>
      <w:r w:rsidR="00FF5C16">
        <w:rPr>
          <w:rStyle w:val="Strong"/>
          <w:rFonts w:asciiTheme="minorHAnsi" w:hAnsiTheme="minorHAnsi" w:cstheme="minorHAnsi"/>
          <w:b w:val="0"/>
          <w:bCs w:val="0"/>
          <w:sz w:val="22"/>
          <w:szCs w:val="22"/>
        </w:rPr>
        <w:t xml:space="preserve">revision </w:t>
      </w:r>
      <w:r>
        <w:rPr>
          <w:rStyle w:val="Strong"/>
          <w:rFonts w:asciiTheme="minorHAnsi" w:hAnsiTheme="minorHAnsi" w:cstheme="minorHAnsi"/>
          <w:b w:val="0"/>
          <w:bCs w:val="0"/>
          <w:sz w:val="22"/>
          <w:szCs w:val="22"/>
        </w:rPr>
        <w:t>scope</w:t>
      </w:r>
      <w:r w:rsidR="00FA7542">
        <w:rPr>
          <w:rStyle w:val="Strong"/>
          <w:rFonts w:asciiTheme="minorHAnsi" w:hAnsiTheme="minorHAnsi" w:cstheme="minorHAnsi"/>
          <w:b w:val="0"/>
          <w:bCs w:val="0"/>
          <w:sz w:val="22"/>
          <w:szCs w:val="22"/>
        </w:rPr>
        <w:t xml:space="preserve"> and requested CT review and feedback on the proposed outline.</w:t>
      </w:r>
    </w:p>
    <w:p w14:paraId="1E6FF6C0" w14:textId="77777777" w:rsidR="00FA7542" w:rsidRDefault="00B36716" w:rsidP="00FF5C1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The p</w:t>
      </w:r>
      <w:r w:rsidR="00580DE1">
        <w:rPr>
          <w:rStyle w:val="Strong"/>
          <w:rFonts w:asciiTheme="minorHAnsi" w:hAnsiTheme="minorHAnsi" w:cstheme="minorHAnsi"/>
          <w:b w:val="0"/>
          <w:bCs w:val="0"/>
          <w:sz w:val="22"/>
          <w:szCs w:val="22"/>
        </w:rPr>
        <w:t xml:space="preserve">rocess for the </w:t>
      </w:r>
      <w:r w:rsidR="00FF5C16">
        <w:rPr>
          <w:rStyle w:val="Strong"/>
          <w:rFonts w:asciiTheme="minorHAnsi" w:hAnsiTheme="minorHAnsi" w:cstheme="minorHAnsi"/>
          <w:b w:val="0"/>
          <w:bCs w:val="0"/>
          <w:sz w:val="22"/>
          <w:szCs w:val="22"/>
        </w:rPr>
        <w:t>revising</w:t>
      </w:r>
      <w:r w:rsidR="00580DE1">
        <w:rPr>
          <w:rStyle w:val="Strong"/>
          <w:rFonts w:asciiTheme="minorHAnsi" w:hAnsiTheme="minorHAnsi" w:cstheme="minorHAnsi"/>
          <w:b w:val="0"/>
          <w:bCs w:val="0"/>
          <w:sz w:val="22"/>
          <w:szCs w:val="22"/>
        </w:rPr>
        <w:t xml:space="preserve"> Management Technical Guide will </w:t>
      </w:r>
      <w:r>
        <w:rPr>
          <w:rStyle w:val="Strong"/>
          <w:rFonts w:asciiTheme="minorHAnsi" w:hAnsiTheme="minorHAnsi" w:cstheme="minorHAnsi"/>
          <w:b w:val="0"/>
          <w:bCs w:val="0"/>
          <w:sz w:val="22"/>
          <w:szCs w:val="22"/>
        </w:rPr>
        <w:t>be</w:t>
      </w:r>
      <w:r w:rsidR="00580DE1">
        <w:rPr>
          <w:rStyle w:val="Strong"/>
          <w:rFonts w:asciiTheme="minorHAnsi" w:hAnsiTheme="minorHAnsi" w:cstheme="minorHAnsi"/>
          <w:b w:val="0"/>
          <w:bCs w:val="0"/>
          <w:sz w:val="22"/>
          <w:szCs w:val="22"/>
        </w:rPr>
        <w:t xml:space="preserve"> similar to that </w:t>
      </w:r>
      <w:r w:rsidR="00FF5C16">
        <w:rPr>
          <w:rStyle w:val="Strong"/>
          <w:rFonts w:asciiTheme="minorHAnsi" w:hAnsiTheme="minorHAnsi" w:cstheme="minorHAnsi"/>
          <w:b w:val="0"/>
          <w:bCs w:val="0"/>
          <w:sz w:val="22"/>
          <w:szCs w:val="22"/>
        </w:rPr>
        <w:t>used to develop</w:t>
      </w:r>
      <w:r w:rsidR="00580DE1">
        <w:rPr>
          <w:rStyle w:val="Strong"/>
          <w:rFonts w:asciiTheme="minorHAnsi" w:hAnsiTheme="minorHAnsi" w:cstheme="minorHAnsi"/>
          <w:b w:val="0"/>
          <w:bCs w:val="0"/>
          <w:sz w:val="22"/>
          <w:szCs w:val="22"/>
        </w:rPr>
        <w:t xml:space="preserve"> the Groundwater IM&amp;A Technical Guide.</w:t>
      </w:r>
      <w:r w:rsidR="00FA7542">
        <w:rPr>
          <w:rStyle w:val="Strong"/>
          <w:rFonts w:asciiTheme="minorHAnsi" w:hAnsiTheme="minorHAnsi" w:cstheme="minorHAnsi"/>
          <w:b w:val="0"/>
          <w:bCs w:val="0"/>
          <w:sz w:val="22"/>
          <w:szCs w:val="22"/>
        </w:rPr>
        <w:t xml:space="preserve">  However, f</w:t>
      </w:r>
      <w:r w:rsidR="00FF5C16">
        <w:rPr>
          <w:rStyle w:val="Strong"/>
          <w:rFonts w:asciiTheme="minorHAnsi" w:hAnsiTheme="minorHAnsi" w:cstheme="minorHAnsi"/>
          <w:b w:val="0"/>
          <w:bCs w:val="0"/>
          <w:sz w:val="22"/>
          <w:szCs w:val="22"/>
        </w:rPr>
        <w:t xml:space="preserve">rom </w:t>
      </w:r>
      <w:r w:rsidR="00FA7542">
        <w:rPr>
          <w:rStyle w:val="Strong"/>
          <w:rFonts w:asciiTheme="minorHAnsi" w:hAnsiTheme="minorHAnsi" w:cstheme="minorHAnsi"/>
          <w:b w:val="0"/>
          <w:bCs w:val="0"/>
          <w:sz w:val="22"/>
          <w:szCs w:val="22"/>
        </w:rPr>
        <w:t>Joe’</w:t>
      </w:r>
      <w:r w:rsidR="00FF5C16">
        <w:rPr>
          <w:rStyle w:val="Strong"/>
          <w:rFonts w:asciiTheme="minorHAnsi" w:hAnsiTheme="minorHAnsi" w:cstheme="minorHAnsi"/>
          <w:b w:val="0"/>
          <w:bCs w:val="0"/>
          <w:sz w:val="22"/>
          <w:szCs w:val="22"/>
        </w:rPr>
        <w:t>s perspective, he</w:t>
      </w:r>
      <w:r>
        <w:rPr>
          <w:rStyle w:val="Strong"/>
          <w:rFonts w:asciiTheme="minorHAnsi" w:hAnsiTheme="minorHAnsi" w:cstheme="minorHAnsi"/>
          <w:b w:val="0"/>
          <w:bCs w:val="0"/>
          <w:sz w:val="22"/>
          <w:szCs w:val="22"/>
        </w:rPr>
        <w:t xml:space="preserve"> believes </w:t>
      </w:r>
      <w:r w:rsidR="00580DE1">
        <w:rPr>
          <w:rStyle w:val="Strong"/>
          <w:rFonts w:asciiTheme="minorHAnsi" w:hAnsiTheme="minorHAnsi" w:cstheme="minorHAnsi"/>
          <w:b w:val="0"/>
          <w:bCs w:val="0"/>
          <w:sz w:val="22"/>
          <w:szCs w:val="22"/>
        </w:rPr>
        <w:t>the revision of the Management</w:t>
      </w:r>
      <w:r w:rsidR="00FF5C16">
        <w:rPr>
          <w:rStyle w:val="Strong"/>
          <w:rFonts w:asciiTheme="minorHAnsi" w:hAnsiTheme="minorHAnsi" w:cstheme="minorHAnsi"/>
          <w:b w:val="0"/>
          <w:bCs w:val="0"/>
          <w:sz w:val="22"/>
          <w:szCs w:val="22"/>
        </w:rPr>
        <w:t xml:space="preserve"> Technical</w:t>
      </w:r>
      <w:r w:rsidR="00580DE1">
        <w:rPr>
          <w:rStyle w:val="Strong"/>
          <w:rFonts w:asciiTheme="minorHAnsi" w:hAnsiTheme="minorHAnsi" w:cstheme="minorHAnsi"/>
          <w:b w:val="0"/>
          <w:bCs w:val="0"/>
          <w:sz w:val="22"/>
          <w:szCs w:val="22"/>
        </w:rPr>
        <w:t xml:space="preserve"> G</w:t>
      </w:r>
      <w:r w:rsidR="00FF5C16">
        <w:rPr>
          <w:rStyle w:val="Strong"/>
          <w:rFonts w:asciiTheme="minorHAnsi" w:hAnsiTheme="minorHAnsi" w:cstheme="minorHAnsi"/>
          <w:b w:val="0"/>
          <w:bCs w:val="0"/>
          <w:sz w:val="22"/>
          <w:szCs w:val="22"/>
        </w:rPr>
        <w:t xml:space="preserve">uide will require additional by </w:t>
      </w:r>
      <w:r w:rsidR="00580DE1">
        <w:rPr>
          <w:rStyle w:val="Strong"/>
          <w:rFonts w:asciiTheme="minorHAnsi" w:hAnsiTheme="minorHAnsi" w:cstheme="minorHAnsi"/>
          <w:b w:val="0"/>
          <w:bCs w:val="0"/>
          <w:sz w:val="22"/>
          <w:szCs w:val="22"/>
        </w:rPr>
        <w:t>in from mult</w:t>
      </w:r>
      <w:r w:rsidR="00FA7542">
        <w:rPr>
          <w:rStyle w:val="Strong"/>
          <w:rFonts w:asciiTheme="minorHAnsi" w:hAnsiTheme="minorHAnsi" w:cstheme="minorHAnsi"/>
          <w:b w:val="0"/>
          <w:bCs w:val="0"/>
          <w:sz w:val="22"/>
          <w:szCs w:val="22"/>
        </w:rPr>
        <w:t>iple program areas because the revision effort will involve development guidance regarding the assessment of projects and activities affecting groundwater.  Without agreement during the development phase on how the assessment and analysis of project effects should be framed, staff in these program areas may not agree to the guidance and the development effort could get bogged down.</w:t>
      </w:r>
    </w:p>
    <w:p w14:paraId="02F23D1F" w14:textId="23F7F128" w:rsidR="00FF5C16" w:rsidRDefault="00B36716" w:rsidP="00FF5C16">
      <w:pPr>
        <w:spacing w:after="200"/>
        <w:rPr>
          <w:rStyle w:val="Strong"/>
          <w:rFonts w:asciiTheme="minorHAnsi" w:hAnsiTheme="minorHAnsi" w:cstheme="minorHAnsi"/>
          <w:b w:val="0"/>
          <w:bCs w:val="0"/>
          <w:sz w:val="22"/>
          <w:szCs w:val="22"/>
        </w:rPr>
      </w:pPr>
      <w:r w:rsidRPr="00B36716">
        <w:rPr>
          <w:rFonts w:asciiTheme="minorHAnsi" w:hAnsiTheme="minorHAnsi" w:cstheme="minorHAnsi"/>
          <w:sz w:val="22"/>
          <w:szCs w:val="22"/>
        </w:rPr>
        <w:t xml:space="preserve">This means membership on CT/ST should </w:t>
      </w:r>
      <w:r w:rsidR="00FF5C16">
        <w:rPr>
          <w:rFonts w:asciiTheme="minorHAnsi" w:hAnsiTheme="minorHAnsi" w:cstheme="minorHAnsi"/>
          <w:sz w:val="22"/>
          <w:szCs w:val="22"/>
        </w:rPr>
        <w:t xml:space="preserve">be expanded </w:t>
      </w:r>
      <w:r w:rsidRPr="00B36716">
        <w:rPr>
          <w:rFonts w:asciiTheme="minorHAnsi" w:hAnsiTheme="minorHAnsi" w:cstheme="minorHAnsi"/>
          <w:sz w:val="22"/>
          <w:szCs w:val="22"/>
        </w:rPr>
        <w:t xml:space="preserve">include </w:t>
      </w:r>
      <w:r w:rsidR="00FF5C16">
        <w:rPr>
          <w:rFonts w:asciiTheme="minorHAnsi" w:hAnsiTheme="minorHAnsi" w:cstheme="minorHAnsi"/>
          <w:sz w:val="22"/>
          <w:szCs w:val="22"/>
        </w:rPr>
        <w:t>representatives from these key</w:t>
      </w:r>
      <w:r w:rsidRPr="00B36716">
        <w:rPr>
          <w:rFonts w:asciiTheme="minorHAnsi" w:hAnsiTheme="minorHAnsi" w:cstheme="minorHAnsi"/>
          <w:sz w:val="22"/>
          <w:szCs w:val="22"/>
        </w:rPr>
        <w:t xml:space="preserve"> program areas. </w:t>
      </w:r>
      <w:r w:rsidR="00FF5C16">
        <w:rPr>
          <w:rFonts w:asciiTheme="minorHAnsi" w:hAnsiTheme="minorHAnsi" w:cstheme="minorHAnsi"/>
          <w:sz w:val="22"/>
          <w:szCs w:val="22"/>
        </w:rPr>
        <w:t xml:space="preserve">However, </w:t>
      </w:r>
      <w:r w:rsidR="00FF5C16">
        <w:rPr>
          <w:rStyle w:val="Strong"/>
          <w:rFonts w:asciiTheme="minorHAnsi" w:hAnsiTheme="minorHAnsi" w:cstheme="minorHAnsi"/>
          <w:b w:val="0"/>
          <w:bCs w:val="0"/>
          <w:sz w:val="22"/>
          <w:szCs w:val="22"/>
        </w:rPr>
        <w:t xml:space="preserve">Joe suggests waiting to pursue CT/ST membership until the scope of the revision document is better defined.  Steve Solem </w:t>
      </w:r>
      <w:r w:rsidR="00FA7542">
        <w:rPr>
          <w:rStyle w:val="Strong"/>
          <w:rFonts w:asciiTheme="minorHAnsi" w:hAnsiTheme="minorHAnsi" w:cstheme="minorHAnsi"/>
          <w:b w:val="0"/>
          <w:bCs w:val="0"/>
          <w:sz w:val="22"/>
          <w:szCs w:val="22"/>
        </w:rPr>
        <w:t>agreed to</w:t>
      </w:r>
      <w:r w:rsidR="00FF5C16">
        <w:rPr>
          <w:rStyle w:val="Strong"/>
          <w:rFonts w:asciiTheme="minorHAnsi" w:hAnsiTheme="minorHAnsi" w:cstheme="minorHAnsi"/>
          <w:b w:val="0"/>
          <w:bCs w:val="0"/>
          <w:sz w:val="22"/>
          <w:szCs w:val="22"/>
        </w:rPr>
        <w:t xml:space="preserve"> the need to review the composition of the Core and Steering Teams as this revision effort gets underway to make sure there is the right representation of subject matter experts involved on the development team.  This topic will be discussed further once the scope of the revision effort is better defined. </w:t>
      </w:r>
    </w:p>
    <w:p w14:paraId="3F2723FC" w14:textId="30EF6BB9" w:rsidR="002F4F8E" w:rsidRPr="002F4F8E" w:rsidRDefault="002F4F8E" w:rsidP="002E24F7">
      <w:pPr>
        <w:spacing w:before="200" w:after="200"/>
        <w:rPr>
          <w:rStyle w:val="Strong"/>
          <w:rFonts w:asciiTheme="minorHAnsi" w:hAnsiTheme="minorHAnsi" w:cstheme="minorHAnsi"/>
          <w:b w:val="0"/>
          <w:bCs w:val="0"/>
          <w:sz w:val="22"/>
          <w:szCs w:val="22"/>
          <w:u w:val="single"/>
        </w:rPr>
      </w:pPr>
      <w:r>
        <w:rPr>
          <w:rStyle w:val="Strong"/>
          <w:rFonts w:asciiTheme="minorHAnsi" w:hAnsiTheme="minorHAnsi" w:cstheme="minorHAnsi"/>
          <w:b w:val="0"/>
          <w:bCs w:val="0"/>
          <w:sz w:val="22"/>
          <w:szCs w:val="22"/>
          <w:u w:val="single"/>
        </w:rPr>
        <w:t>CT Comments</w:t>
      </w:r>
      <w:r w:rsidR="00672E21">
        <w:rPr>
          <w:rStyle w:val="Strong"/>
          <w:rFonts w:asciiTheme="minorHAnsi" w:hAnsiTheme="minorHAnsi" w:cstheme="minorHAnsi"/>
          <w:b w:val="0"/>
          <w:bCs w:val="0"/>
          <w:sz w:val="22"/>
          <w:szCs w:val="22"/>
          <w:u w:val="single"/>
        </w:rPr>
        <w:t xml:space="preserve"> on Revision Scope Outline</w:t>
      </w:r>
    </w:p>
    <w:p w14:paraId="149F14BE" w14:textId="713DDB3F" w:rsidR="00C36CA1" w:rsidRDefault="00C36CA1" w:rsidP="002E24F7">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Core Team members</w:t>
      </w:r>
      <w:r w:rsidR="00506196">
        <w:rPr>
          <w:rStyle w:val="Strong"/>
          <w:rFonts w:asciiTheme="minorHAnsi" w:hAnsiTheme="minorHAnsi" w:cstheme="minorHAnsi"/>
          <w:b w:val="0"/>
          <w:bCs w:val="0"/>
          <w:sz w:val="22"/>
          <w:szCs w:val="22"/>
        </w:rPr>
        <w:t xml:space="preserve"> raised the following points during the discussion</w:t>
      </w:r>
      <w:r>
        <w:rPr>
          <w:rStyle w:val="Strong"/>
          <w:rFonts w:asciiTheme="minorHAnsi" w:hAnsiTheme="minorHAnsi" w:cstheme="minorHAnsi"/>
          <w:b w:val="0"/>
          <w:bCs w:val="0"/>
          <w:sz w:val="22"/>
          <w:szCs w:val="22"/>
        </w:rPr>
        <w:t>:</w:t>
      </w:r>
    </w:p>
    <w:p w14:paraId="6F55841F" w14:textId="35EB6A0E" w:rsidR="00672E21" w:rsidRPr="00506196" w:rsidRDefault="002F4F8E" w:rsidP="00506196">
      <w:pPr>
        <w:pStyle w:val="ListParagraph"/>
        <w:numPr>
          <w:ilvl w:val="0"/>
          <w:numId w:val="41"/>
        </w:numPr>
        <w:spacing w:before="200" w:after="200"/>
        <w:ind w:left="720"/>
        <w:contextualSpacing w:val="0"/>
        <w:rPr>
          <w:rStyle w:val="Strong"/>
          <w:rFonts w:asciiTheme="minorHAnsi" w:hAnsiTheme="minorHAnsi" w:cstheme="minorHAnsi"/>
          <w:b w:val="0"/>
          <w:bCs w:val="0"/>
          <w:sz w:val="22"/>
          <w:szCs w:val="22"/>
        </w:rPr>
      </w:pPr>
      <w:r w:rsidRPr="00506196">
        <w:rPr>
          <w:rStyle w:val="Strong"/>
          <w:rFonts w:asciiTheme="minorHAnsi" w:hAnsiTheme="minorHAnsi" w:cstheme="minorHAnsi"/>
          <w:b w:val="0"/>
          <w:bCs w:val="0"/>
          <w:sz w:val="22"/>
          <w:szCs w:val="22"/>
        </w:rPr>
        <w:t xml:space="preserve">Kate Dwire felt the outline looks good and suggests </w:t>
      </w:r>
      <w:r w:rsidR="00672E21" w:rsidRPr="00506196">
        <w:rPr>
          <w:rStyle w:val="Strong"/>
          <w:rFonts w:asciiTheme="minorHAnsi" w:hAnsiTheme="minorHAnsi" w:cstheme="minorHAnsi"/>
          <w:b w:val="0"/>
          <w:bCs w:val="0"/>
          <w:sz w:val="22"/>
          <w:szCs w:val="22"/>
        </w:rPr>
        <w:t>a</w:t>
      </w:r>
      <w:r w:rsidR="00DA36AB" w:rsidRPr="00506196">
        <w:rPr>
          <w:rStyle w:val="Strong"/>
          <w:rFonts w:asciiTheme="minorHAnsi" w:hAnsiTheme="minorHAnsi" w:cstheme="minorHAnsi"/>
          <w:b w:val="0"/>
          <w:bCs w:val="0"/>
          <w:sz w:val="22"/>
          <w:szCs w:val="22"/>
        </w:rPr>
        <w:t>dding a</w:t>
      </w:r>
      <w:r w:rsidR="00672E21" w:rsidRPr="00506196">
        <w:rPr>
          <w:rStyle w:val="Strong"/>
          <w:rFonts w:asciiTheme="minorHAnsi" w:hAnsiTheme="minorHAnsi" w:cstheme="minorHAnsi"/>
          <w:b w:val="0"/>
          <w:bCs w:val="0"/>
          <w:sz w:val="22"/>
          <w:szCs w:val="22"/>
        </w:rPr>
        <w:t xml:space="preserve"> </w:t>
      </w:r>
      <w:r w:rsidRPr="00506196">
        <w:rPr>
          <w:rStyle w:val="Strong"/>
          <w:rFonts w:asciiTheme="minorHAnsi" w:hAnsiTheme="minorHAnsi" w:cstheme="minorHAnsi"/>
          <w:b w:val="0"/>
          <w:bCs w:val="0"/>
          <w:sz w:val="22"/>
          <w:szCs w:val="22"/>
        </w:rPr>
        <w:t xml:space="preserve">climate change representative </w:t>
      </w:r>
      <w:r w:rsidR="00DA36AB" w:rsidRPr="00506196">
        <w:rPr>
          <w:rStyle w:val="Strong"/>
          <w:rFonts w:asciiTheme="minorHAnsi" w:hAnsiTheme="minorHAnsi" w:cstheme="minorHAnsi"/>
          <w:b w:val="0"/>
          <w:bCs w:val="0"/>
          <w:sz w:val="22"/>
          <w:szCs w:val="22"/>
        </w:rPr>
        <w:t xml:space="preserve">to </w:t>
      </w:r>
      <w:r w:rsidR="00672E21" w:rsidRPr="00506196">
        <w:rPr>
          <w:rStyle w:val="Strong"/>
          <w:rFonts w:asciiTheme="minorHAnsi" w:hAnsiTheme="minorHAnsi" w:cstheme="minorHAnsi"/>
          <w:b w:val="0"/>
          <w:bCs w:val="0"/>
          <w:sz w:val="22"/>
          <w:szCs w:val="22"/>
        </w:rPr>
        <w:t>CT/ST</w:t>
      </w:r>
      <w:r w:rsidR="00DA36AB" w:rsidRPr="00506196">
        <w:rPr>
          <w:rStyle w:val="Strong"/>
          <w:rFonts w:asciiTheme="minorHAnsi" w:hAnsiTheme="minorHAnsi" w:cstheme="minorHAnsi"/>
          <w:b w:val="0"/>
          <w:bCs w:val="0"/>
          <w:sz w:val="22"/>
          <w:szCs w:val="22"/>
        </w:rPr>
        <w:t xml:space="preserve"> membership</w:t>
      </w:r>
      <w:r w:rsidRPr="00506196">
        <w:rPr>
          <w:rStyle w:val="Strong"/>
          <w:rFonts w:asciiTheme="minorHAnsi" w:hAnsiTheme="minorHAnsi" w:cstheme="minorHAnsi"/>
          <w:b w:val="0"/>
          <w:bCs w:val="0"/>
          <w:sz w:val="22"/>
          <w:szCs w:val="22"/>
        </w:rPr>
        <w:t xml:space="preserve">. </w:t>
      </w:r>
      <w:r w:rsidR="00672E21" w:rsidRPr="00506196">
        <w:rPr>
          <w:rStyle w:val="Strong"/>
          <w:rFonts w:asciiTheme="minorHAnsi" w:hAnsiTheme="minorHAnsi" w:cstheme="minorHAnsi"/>
          <w:b w:val="0"/>
          <w:bCs w:val="0"/>
          <w:sz w:val="22"/>
          <w:szCs w:val="22"/>
        </w:rPr>
        <w:t xml:space="preserve"> </w:t>
      </w:r>
      <w:r w:rsidRPr="00506196">
        <w:rPr>
          <w:rStyle w:val="Strong"/>
          <w:rFonts w:asciiTheme="minorHAnsi" w:hAnsiTheme="minorHAnsi" w:cstheme="minorHAnsi"/>
          <w:b w:val="0"/>
          <w:bCs w:val="0"/>
          <w:sz w:val="22"/>
          <w:szCs w:val="22"/>
        </w:rPr>
        <w:t xml:space="preserve">Kate can </w:t>
      </w:r>
      <w:r w:rsidR="00672E21" w:rsidRPr="00506196">
        <w:rPr>
          <w:rStyle w:val="Strong"/>
          <w:rFonts w:asciiTheme="minorHAnsi" w:hAnsiTheme="minorHAnsi" w:cstheme="minorHAnsi"/>
          <w:b w:val="0"/>
          <w:bCs w:val="0"/>
          <w:sz w:val="22"/>
          <w:szCs w:val="22"/>
        </w:rPr>
        <w:t xml:space="preserve">also </w:t>
      </w:r>
      <w:r w:rsidRPr="00506196">
        <w:rPr>
          <w:rStyle w:val="Strong"/>
          <w:rFonts w:asciiTheme="minorHAnsi" w:hAnsiTheme="minorHAnsi" w:cstheme="minorHAnsi"/>
          <w:b w:val="0"/>
          <w:bCs w:val="0"/>
          <w:sz w:val="22"/>
          <w:szCs w:val="22"/>
        </w:rPr>
        <w:t xml:space="preserve">help </w:t>
      </w:r>
      <w:r w:rsidR="00672E21" w:rsidRPr="00506196">
        <w:rPr>
          <w:rStyle w:val="Strong"/>
          <w:rFonts w:asciiTheme="minorHAnsi" w:hAnsiTheme="minorHAnsi" w:cstheme="minorHAnsi"/>
          <w:b w:val="0"/>
          <w:bCs w:val="0"/>
          <w:sz w:val="22"/>
          <w:szCs w:val="22"/>
        </w:rPr>
        <w:t>find a representative to cover the</w:t>
      </w:r>
      <w:r w:rsidRPr="00506196">
        <w:rPr>
          <w:rStyle w:val="Strong"/>
          <w:rFonts w:asciiTheme="minorHAnsi" w:hAnsiTheme="minorHAnsi" w:cstheme="minorHAnsi"/>
          <w:b w:val="0"/>
          <w:bCs w:val="0"/>
          <w:sz w:val="22"/>
          <w:szCs w:val="22"/>
        </w:rPr>
        <w:t xml:space="preserve"> e</w:t>
      </w:r>
      <w:r w:rsidR="00672E21" w:rsidRPr="00506196">
        <w:rPr>
          <w:rStyle w:val="Strong"/>
          <w:rFonts w:asciiTheme="minorHAnsi" w:hAnsiTheme="minorHAnsi" w:cstheme="minorHAnsi"/>
          <w:b w:val="0"/>
          <w:bCs w:val="0"/>
          <w:sz w:val="22"/>
          <w:szCs w:val="22"/>
        </w:rPr>
        <w:t xml:space="preserve">ffects of vegetation management.  </w:t>
      </w:r>
    </w:p>
    <w:p w14:paraId="698FC2AC" w14:textId="50CEA20B" w:rsidR="002F4F8E" w:rsidRPr="00506196" w:rsidRDefault="002F4F8E" w:rsidP="00506196">
      <w:pPr>
        <w:pStyle w:val="ListParagraph"/>
        <w:numPr>
          <w:ilvl w:val="0"/>
          <w:numId w:val="41"/>
        </w:numPr>
        <w:spacing w:before="200" w:after="200"/>
        <w:ind w:left="720"/>
        <w:contextualSpacing w:val="0"/>
        <w:rPr>
          <w:rStyle w:val="Strong"/>
          <w:rFonts w:asciiTheme="minorHAnsi" w:hAnsiTheme="minorHAnsi" w:cstheme="minorHAnsi"/>
          <w:b w:val="0"/>
          <w:bCs w:val="0"/>
          <w:sz w:val="22"/>
          <w:szCs w:val="22"/>
        </w:rPr>
      </w:pPr>
      <w:r w:rsidRPr="00506196">
        <w:rPr>
          <w:rStyle w:val="Strong"/>
          <w:rFonts w:asciiTheme="minorHAnsi" w:hAnsiTheme="minorHAnsi" w:cstheme="minorHAnsi"/>
          <w:b w:val="0"/>
          <w:bCs w:val="0"/>
          <w:sz w:val="22"/>
          <w:szCs w:val="22"/>
        </w:rPr>
        <w:t xml:space="preserve">Devendra </w:t>
      </w:r>
      <w:r w:rsidR="00672E21" w:rsidRPr="00506196">
        <w:rPr>
          <w:rFonts w:asciiTheme="minorHAnsi" w:hAnsiTheme="minorHAnsi" w:cstheme="minorHAnsi"/>
          <w:sz w:val="22"/>
          <w:szCs w:val="22"/>
        </w:rPr>
        <w:t>Amatya</w:t>
      </w:r>
      <w:r w:rsidRPr="00506196">
        <w:rPr>
          <w:rStyle w:val="Strong"/>
          <w:rFonts w:asciiTheme="minorHAnsi" w:hAnsiTheme="minorHAnsi" w:cstheme="minorHAnsi"/>
          <w:b w:val="0"/>
          <w:bCs w:val="0"/>
          <w:sz w:val="22"/>
          <w:szCs w:val="22"/>
        </w:rPr>
        <w:t xml:space="preserve"> asked that he be added as climate change contact for the revision </w:t>
      </w:r>
      <w:r w:rsidR="00672E21" w:rsidRPr="00506196">
        <w:rPr>
          <w:rStyle w:val="Strong"/>
          <w:rFonts w:asciiTheme="minorHAnsi" w:hAnsiTheme="minorHAnsi" w:cstheme="minorHAnsi"/>
          <w:b w:val="0"/>
          <w:bCs w:val="0"/>
          <w:sz w:val="22"/>
          <w:szCs w:val="22"/>
        </w:rPr>
        <w:t xml:space="preserve">effort, </w:t>
      </w:r>
      <w:r w:rsidRPr="00506196">
        <w:rPr>
          <w:rStyle w:val="Strong"/>
          <w:rFonts w:asciiTheme="minorHAnsi" w:hAnsiTheme="minorHAnsi" w:cstheme="minorHAnsi"/>
          <w:b w:val="0"/>
          <w:bCs w:val="0"/>
          <w:sz w:val="22"/>
          <w:szCs w:val="22"/>
        </w:rPr>
        <w:t xml:space="preserve">especially as it relates to climate change </w:t>
      </w:r>
      <w:r w:rsidR="00FA7542" w:rsidRPr="00506196">
        <w:rPr>
          <w:rStyle w:val="Strong"/>
          <w:rFonts w:asciiTheme="minorHAnsi" w:hAnsiTheme="minorHAnsi" w:cstheme="minorHAnsi"/>
          <w:b w:val="0"/>
          <w:bCs w:val="0"/>
          <w:sz w:val="22"/>
          <w:szCs w:val="22"/>
        </w:rPr>
        <w:t>in the southeastern US.</w:t>
      </w:r>
    </w:p>
    <w:p w14:paraId="1DFF7C78" w14:textId="6BAD92FD" w:rsidR="00A60437" w:rsidRPr="00506196" w:rsidRDefault="00FA7542" w:rsidP="00506196">
      <w:pPr>
        <w:pStyle w:val="ListParagraph"/>
        <w:numPr>
          <w:ilvl w:val="0"/>
          <w:numId w:val="41"/>
        </w:numPr>
        <w:spacing w:before="200" w:after="200"/>
        <w:ind w:left="720"/>
        <w:contextualSpacing w:val="0"/>
        <w:rPr>
          <w:rStyle w:val="Strong"/>
          <w:rFonts w:asciiTheme="minorHAnsi" w:hAnsiTheme="minorHAnsi" w:cstheme="minorHAnsi"/>
          <w:b w:val="0"/>
          <w:bCs w:val="0"/>
          <w:sz w:val="22"/>
          <w:szCs w:val="22"/>
        </w:rPr>
      </w:pPr>
      <w:r w:rsidRPr="00506196">
        <w:rPr>
          <w:rStyle w:val="Strong"/>
          <w:rFonts w:asciiTheme="minorHAnsi" w:hAnsiTheme="minorHAnsi" w:cstheme="minorHAnsi"/>
          <w:b w:val="0"/>
          <w:bCs w:val="0"/>
          <w:sz w:val="22"/>
          <w:szCs w:val="22"/>
        </w:rPr>
        <w:t xml:space="preserve">Kate also commented that if there is a need to involve the range staff, </w:t>
      </w:r>
      <w:r w:rsidR="00A60437" w:rsidRPr="00506196">
        <w:rPr>
          <w:rStyle w:val="Strong"/>
          <w:rFonts w:asciiTheme="minorHAnsi" w:hAnsiTheme="minorHAnsi" w:cstheme="minorHAnsi"/>
          <w:b w:val="0"/>
          <w:bCs w:val="0"/>
          <w:sz w:val="22"/>
          <w:szCs w:val="22"/>
        </w:rPr>
        <w:t xml:space="preserve">Linda Spencer </w:t>
      </w:r>
      <w:proofErr w:type="gramStart"/>
      <w:r w:rsidR="002F4F8E" w:rsidRPr="00506196">
        <w:rPr>
          <w:rStyle w:val="Strong"/>
          <w:rFonts w:asciiTheme="minorHAnsi" w:hAnsiTheme="minorHAnsi" w:cstheme="minorHAnsi"/>
          <w:b w:val="0"/>
          <w:bCs w:val="0"/>
          <w:sz w:val="22"/>
          <w:szCs w:val="22"/>
        </w:rPr>
        <w:t>may</w:t>
      </w:r>
      <w:proofErr w:type="gramEnd"/>
      <w:r w:rsidR="002F4F8E" w:rsidRPr="00506196">
        <w:rPr>
          <w:rStyle w:val="Strong"/>
          <w:rFonts w:asciiTheme="minorHAnsi" w:hAnsiTheme="minorHAnsi" w:cstheme="minorHAnsi"/>
          <w:b w:val="0"/>
          <w:bCs w:val="0"/>
          <w:sz w:val="22"/>
          <w:szCs w:val="22"/>
        </w:rPr>
        <w:t xml:space="preserve"> be a goo</w:t>
      </w:r>
      <w:r w:rsidRPr="00506196">
        <w:rPr>
          <w:rStyle w:val="Strong"/>
          <w:rFonts w:asciiTheme="minorHAnsi" w:hAnsiTheme="minorHAnsi" w:cstheme="minorHAnsi"/>
          <w:b w:val="0"/>
          <w:bCs w:val="0"/>
          <w:sz w:val="22"/>
          <w:szCs w:val="22"/>
        </w:rPr>
        <w:t>d representative for the Range program given her background on the groundwater technical guides and range management</w:t>
      </w:r>
      <w:r w:rsidR="002F4F8E" w:rsidRPr="00506196">
        <w:rPr>
          <w:rStyle w:val="Strong"/>
          <w:rFonts w:asciiTheme="minorHAnsi" w:hAnsiTheme="minorHAnsi" w:cstheme="minorHAnsi"/>
          <w:b w:val="0"/>
          <w:bCs w:val="0"/>
          <w:sz w:val="22"/>
          <w:szCs w:val="22"/>
        </w:rPr>
        <w:t>.</w:t>
      </w:r>
    </w:p>
    <w:p w14:paraId="267D25DC" w14:textId="250A898D" w:rsidR="002F4F8E" w:rsidRPr="00506196" w:rsidRDefault="002F4F8E" w:rsidP="00506196">
      <w:pPr>
        <w:pStyle w:val="ListParagraph"/>
        <w:numPr>
          <w:ilvl w:val="0"/>
          <w:numId w:val="41"/>
        </w:numPr>
        <w:spacing w:before="200" w:after="200"/>
        <w:ind w:left="720"/>
        <w:contextualSpacing w:val="0"/>
        <w:rPr>
          <w:rStyle w:val="Strong"/>
          <w:rFonts w:asciiTheme="minorHAnsi" w:hAnsiTheme="minorHAnsi" w:cstheme="minorHAnsi"/>
          <w:b w:val="0"/>
          <w:bCs w:val="0"/>
          <w:sz w:val="22"/>
          <w:szCs w:val="22"/>
        </w:rPr>
      </w:pPr>
      <w:r w:rsidRPr="00506196">
        <w:rPr>
          <w:rStyle w:val="Strong"/>
          <w:rFonts w:asciiTheme="minorHAnsi" w:hAnsiTheme="minorHAnsi" w:cstheme="minorHAnsi"/>
          <w:b w:val="0"/>
          <w:bCs w:val="0"/>
          <w:sz w:val="22"/>
          <w:szCs w:val="22"/>
        </w:rPr>
        <w:t>Joe G</w:t>
      </w:r>
      <w:r w:rsidR="00672E21" w:rsidRPr="00506196">
        <w:rPr>
          <w:rStyle w:val="Strong"/>
          <w:rFonts w:asciiTheme="minorHAnsi" w:hAnsiTheme="minorHAnsi" w:cstheme="minorHAnsi"/>
          <w:b w:val="0"/>
          <w:bCs w:val="0"/>
          <w:sz w:val="22"/>
          <w:szCs w:val="22"/>
        </w:rPr>
        <w:t xml:space="preserve">urrieri </w:t>
      </w:r>
      <w:r w:rsidR="00FA7542" w:rsidRPr="00506196">
        <w:rPr>
          <w:rStyle w:val="Strong"/>
          <w:rFonts w:asciiTheme="minorHAnsi" w:hAnsiTheme="minorHAnsi" w:cstheme="minorHAnsi"/>
          <w:b w:val="0"/>
          <w:bCs w:val="0"/>
          <w:sz w:val="22"/>
          <w:szCs w:val="22"/>
        </w:rPr>
        <w:t xml:space="preserve">and Troy Thompson both said they would interact with </w:t>
      </w:r>
      <w:r w:rsidR="00DA36AB" w:rsidRPr="00506196">
        <w:rPr>
          <w:rStyle w:val="Strong"/>
          <w:rFonts w:asciiTheme="minorHAnsi" w:hAnsiTheme="minorHAnsi" w:cstheme="minorHAnsi"/>
          <w:b w:val="0"/>
          <w:bCs w:val="0"/>
          <w:sz w:val="22"/>
          <w:szCs w:val="22"/>
        </w:rPr>
        <w:t xml:space="preserve">Minerals </w:t>
      </w:r>
      <w:r w:rsidR="00FA7542" w:rsidRPr="00506196">
        <w:rPr>
          <w:rStyle w:val="Strong"/>
          <w:rFonts w:asciiTheme="minorHAnsi" w:hAnsiTheme="minorHAnsi" w:cstheme="minorHAnsi"/>
          <w:b w:val="0"/>
          <w:bCs w:val="0"/>
          <w:sz w:val="22"/>
          <w:szCs w:val="22"/>
        </w:rPr>
        <w:t>and Geology program staff to assess options for their involvement on the CT/ST.</w:t>
      </w:r>
      <w:r w:rsidRPr="00506196">
        <w:rPr>
          <w:rStyle w:val="Strong"/>
          <w:rFonts w:asciiTheme="minorHAnsi" w:hAnsiTheme="minorHAnsi" w:cstheme="minorHAnsi"/>
          <w:b w:val="0"/>
          <w:bCs w:val="0"/>
          <w:sz w:val="22"/>
          <w:szCs w:val="22"/>
        </w:rPr>
        <w:t xml:space="preserve"> </w:t>
      </w:r>
    </w:p>
    <w:p w14:paraId="7964D643" w14:textId="25E3E4F3" w:rsidR="00E61C38" w:rsidRPr="00506196" w:rsidRDefault="00672E21" w:rsidP="00506196">
      <w:pPr>
        <w:pStyle w:val="ListParagraph"/>
        <w:numPr>
          <w:ilvl w:val="0"/>
          <w:numId w:val="41"/>
        </w:numPr>
        <w:spacing w:after="200"/>
        <w:ind w:left="720"/>
        <w:contextualSpacing w:val="0"/>
        <w:rPr>
          <w:rFonts w:asciiTheme="minorHAnsi" w:hAnsiTheme="minorHAnsi" w:cstheme="minorHAnsi"/>
          <w:sz w:val="22"/>
          <w:szCs w:val="22"/>
        </w:rPr>
      </w:pPr>
      <w:r w:rsidRPr="00506196">
        <w:rPr>
          <w:rStyle w:val="Strong"/>
          <w:rFonts w:asciiTheme="minorHAnsi" w:hAnsiTheme="minorHAnsi" w:cstheme="minorHAnsi"/>
          <w:b w:val="0"/>
          <w:bCs w:val="0"/>
          <w:sz w:val="22"/>
          <w:szCs w:val="22"/>
        </w:rPr>
        <w:t>Allison Ald</w:t>
      </w:r>
      <w:r w:rsidR="002F4F8E" w:rsidRPr="00506196">
        <w:rPr>
          <w:rStyle w:val="Strong"/>
          <w:rFonts w:asciiTheme="minorHAnsi" w:hAnsiTheme="minorHAnsi" w:cstheme="minorHAnsi"/>
          <w:b w:val="0"/>
          <w:bCs w:val="0"/>
          <w:sz w:val="22"/>
          <w:szCs w:val="22"/>
        </w:rPr>
        <w:t>o</w:t>
      </w:r>
      <w:r w:rsidRPr="00506196">
        <w:rPr>
          <w:rStyle w:val="Strong"/>
          <w:rFonts w:asciiTheme="minorHAnsi" w:hAnsiTheme="minorHAnsi" w:cstheme="minorHAnsi"/>
          <w:b w:val="0"/>
          <w:bCs w:val="0"/>
          <w:sz w:val="22"/>
          <w:szCs w:val="22"/>
        </w:rPr>
        <w:t>us said she is still</w:t>
      </w:r>
      <w:r w:rsidR="002F4F8E" w:rsidRPr="00506196">
        <w:rPr>
          <w:rStyle w:val="Strong"/>
          <w:rFonts w:asciiTheme="minorHAnsi" w:hAnsiTheme="minorHAnsi" w:cstheme="minorHAnsi"/>
          <w:b w:val="0"/>
          <w:bCs w:val="0"/>
          <w:sz w:val="22"/>
          <w:szCs w:val="22"/>
        </w:rPr>
        <w:t xml:space="preserve"> not clear where </w:t>
      </w:r>
      <w:r w:rsidRPr="00506196">
        <w:rPr>
          <w:rStyle w:val="Strong"/>
          <w:rFonts w:asciiTheme="minorHAnsi" w:hAnsiTheme="minorHAnsi" w:cstheme="minorHAnsi"/>
          <w:b w:val="0"/>
          <w:bCs w:val="0"/>
          <w:sz w:val="22"/>
          <w:szCs w:val="22"/>
        </w:rPr>
        <w:t xml:space="preserve">the </w:t>
      </w:r>
      <w:r w:rsidR="002F4F8E" w:rsidRPr="00506196">
        <w:rPr>
          <w:rStyle w:val="Strong"/>
          <w:rFonts w:asciiTheme="minorHAnsi" w:hAnsiTheme="minorHAnsi" w:cstheme="minorHAnsi"/>
          <w:b w:val="0"/>
          <w:bCs w:val="0"/>
          <w:sz w:val="22"/>
          <w:szCs w:val="22"/>
        </w:rPr>
        <w:t xml:space="preserve">concept of GDEs and importance of GDEs appear in </w:t>
      </w:r>
      <w:r w:rsidR="00E61C38" w:rsidRPr="00506196">
        <w:rPr>
          <w:rStyle w:val="Strong"/>
          <w:rFonts w:asciiTheme="minorHAnsi" w:hAnsiTheme="minorHAnsi" w:cstheme="minorHAnsi"/>
          <w:b w:val="0"/>
          <w:bCs w:val="0"/>
          <w:sz w:val="22"/>
          <w:szCs w:val="22"/>
        </w:rPr>
        <w:t xml:space="preserve">the outline.  </w:t>
      </w:r>
      <w:r w:rsidRPr="00506196">
        <w:rPr>
          <w:rStyle w:val="Strong"/>
          <w:rFonts w:asciiTheme="minorHAnsi" w:hAnsiTheme="minorHAnsi" w:cstheme="minorHAnsi"/>
          <w:b w:val="0"/>
          <w:bCs w:val="0"/>
          <w:sz w:val="22"/>
          <w:szCs w:val="22"/>
        </w:rPr>
        <w:t>She suggested these</w:t>
      </w:r>
      <w:r w:rsidR="00E61C38" w:rsidRPr="00506196">
        <w:rPr>
          <w:rStyle w:val="Strong"/>
          <w:rFonts w:asciiTheme="minorHAnsi" w:hAnsiTheme="minorHAnsi" w:cstheme="minorHAnsi"/>
          <w:b w:val="0"/>
          <w:bCs w:val="0"/>
          <w:sz w:val="22"/>
          <w:szCs w:val="22"/>
        </w:rPr>
        <w:t xml:space="preserve"> </w:t>
      </w:r>
      <w:r w:rsidRPr="00506196">
        <w:rPr>
          <w:rStyle w:val="Strong"/>
          <w:rFonts w:asciiTheme="minorHAnsi" w:hAnsiTheme="minorHAnsi" w:cstheme="minorHAnsi"/>
          <w:b w:val="0"/>
          <w:bCs w:val="0"/>
          <w:sz w:val="22"/>
          <w:szCs w:val="22"/>
        </w:rPr>
        <w:t>concepts</w:t>
      </w:r>
      <w:r w:rsidR="00E61C38" w:rsidRPr="00506196">
        <w:rPr>
          <w:rStyle w:val="Strong"/>
          <w:rFonts w:asciiTheme="minorHAnsi" w:hAnsiTheme="minorHAnsi" w:cstheme="minorHAnsi"/>
          <w:b w:val="0"/>
          <w:bCs w:val="0"/>
          <w:sz w:val="22"/>
          <w:szCs w:val="22"/>
        </w:rPr>
        <w:t xml:space="preserve"> could be covered in </w:t>
      </w:r>
      <w:r w:rsidRPr="00506196">
        <w:rPr>
          <w:rStyle w:val="Strong"/>
          <w:rFonts w:asciiTheme="minorHAnsi" w:hAnsiTheme="minorHAnsi" w:cstheme="minorHAnsi"/>
          <w:b w:val="0"/>
          <w:bCs w:val="0"/>
          <w:sz w:val="22"/>
          <w:szCs w:val="22"/>
        </w:rPr>
        <w:t>the section “</w:t>
      </w:r>
      <w:r w:rsidR="00E61C38" w:rsidRPr="00506196">
        <w:rPr>
          <w:rFonts w:asciiTheme="minorHAnsi" w:hAnsiTheme="minorHAnsi" w:cstheme="minorHAnsi"/>
          <w:sz w:val="22"/>
          <w:szCs w:val="22"/>
        </w:rPr>
        <w:t>Importance of Groundwater Resources on NFS Lands.</w:t>
      </w:r>
      <w:r w:rsidRPr="00506196">
        <w:rPr>
          <w:rFonts w:asciiTheme="minorHAnsi" w:hAnsiTheme="minorHAnsi" w:cstheme="minorHAnsi"/>
          <w:sz w:val="22"/>
          <w:szCs w:val="22"/>
        </w:rPr>
        <w:t>”</w:t>
      </w:r>
      <w:r w:rsidR="00E61C38" w:rsidRPr="00506196">
        <w:rPr>
          <w:rFonts w:asciiTheme="minorHAnsi" w:hAnsiTheme="minorHAnsi" w:cstheme="minorHAnsi"/>
          <w:sz w:val="22"/>
          <w:szCs w:val="22"/>
        </w:rPr>
        <w:t xml:space="preserve"> </w:t>
      </w:r>
    </w:p>
    <w:p w14:paraId="1674DD05" w14:textId="60EA23EA" w:rsidR="00580DE1" w:rsidRDefault="002F4F8E" w:rsidP="00506196">
      <w:pPr>
        <w:pStyle w:val="ListParagraph"/>
        <w:numPr>
          <w:ilvl w:val="0"/>
          <w:numId w:val="41"/>
        </w:numPr>
        <w:spacing w:before="200" w:after="200"/>
        <w:ind w:left="720"/>
        <w:contextualSpacing w:val="0"/>
        <w:rPr>
          <w:rStyle w:val="Strong"/>
          <w:rFonts w:asciiTheme="minorHAnsi" w:hAnsiTheme="minorHAnsi" w:cstheme="minorHAnsi"/>
          <w:b w:val="0"/>
          <w:bCs w:val="0"/>
          <w:sz w:val="22"/>
          <w:szCs w:val="22"/>
        </w:rPr>
      </w:pPr>
      <w:r w:rsidRPr="00506196">
        <w:rPr>
          <w:rStyle w:val="Strong"/>
          <w:rFonts w:asciiTheme="minorHAnsi" w:hAnsiTheme="minorHAnsi" w:cstheme="minorHAnsi"/>
          <w:b w:val="0"/>
          <w:bCs w:val="0"/>
          <w:sz w:val="22"/>
          <w:szCs w:val="22"/>
        </w:rPr>
        <w:t>Joe</w:t>
      </w:r>
      <w:r w:rsidR="00672E21" w:rsidRPr="00506196">
        <w:rPr>
          <w:rStyle w:val="Strong"/>
          <w:rFonts w:asciiTheme="minorHAnsi" w:hAnsiTheme="minorHAnsi" w:cstheme="minorHAnsi"/>
          <w:b w:val="0"/>
          <w:bCs w:val="0"/>
          <w:sz w:val="22"/>
          <w:szCs w:val="22"/>
        </w:rPr>
        <w:t xml:space="preserve"> Gurrieri </w:t>
      </w:r>
      <w:r w:rsidRPr="00506196">
        <w:rPr>
          <w:rStyle w:val="Strong"/>
          <w:rFonts w:asciiTheme="minorHAnsi" w:hAnsiTheme="minorHAnsi" w:cstheme="minorHAnsi"/>
          <w:b w:val="0"/>
          <w:bCs w:val="0"/>
          <w:sz w:val="22"/>
          <w:szCs w:val="22"/>
        </w:rPr>
        <w:t>is not sure how EFLs will be treated</w:t>
      </w:r>
      <w:r w:rsidR="00E61C38" w:rsidRPr="00506196">
        <w:rPr>
          <w:rStyle w:val="Strong"/>
          <w:rFonts w:asciiTheme="minorHAnsi" w:hAnsiTheme="minorHAnsi" w:cstheme="minorHAnsi"/>
          <w:b w:val="0"/>
          <w:bCs w:val="0"/>
          <w:sz w:val="22"/>
          <w:szCs w:val="22"/>
        </w:rPr>
        <w:t xml:space="preserve"> and </w:t>
      </w:r>
      <w:r w:rsidR="00672E21" w:rsidRPr="00506196">
        <w:rPr>
          <w:rStyle w:val="Strong"/>
          <w:rFonts w:asciiTheme="minorHAnsi" w:hAnsiTheme="minorHAnsi" w:cstheme="minorHAnsi"/>
          <w:b w:val="0"/>
          <w:bCs w:val="0"/>
          <w:sz w:val="22"/>
          <w:szCs w:val="22"/>
        </w:rPr>
        <w:t xml:space="preserve">is </w:t>
      </w:r>
      <w:r w:rsidR="00E61C38" w:rsidRPr="00506196">
        <w:rPr>
          <w:rStyle w:val="Strong"/>
          <w:rFonts w:asciiTheme="minorHAnsi" w:hAnsiTheme="minorHAnsi" w:cstheme="minorHAnsi"/>
          <w:b w:val="0"/>
          <w:bCs w:val="0"/>
          <w:sz w:val="22"/>
          <w:szCs w:val="22"/>
        </w:rPr>
        <w:t xml:space="preserve">not clear </w:t>
      </w:r>
      <w:r w:rsidR="00672E21" w:rsidRPr="00506196">
        <w:rPr>
          <w:rStyle w:val="Strong"/>
          <w:rFonts w:asciiTheme="minorHAnsi" w:hAnsiTheme="minorHAnsi" w:cstheme="minorHAnsi"/>
          <w:b w:val="0"/>
          <w:bCs w:val="0"/>
          <w:sz w:val="22"/>
          <w:szCs w:val="22"/>
        </w:rPr>
        <w:t xml:space="preserve">yet </w:t>
      </w:r>
      <w:r w:rsidR="00E61C38" w:rsidRPr="00506196">
        <w:rPr>
          <w:rStyle w:val="Strong"/>
          <w:rFonts w:asciiTheme="minorHAnsi" w:hAnsiTheme="minorHAnsi" w:cstheme="minorHAnsi"/>
          <w:b w:val="0"/>
          <w:bCs w:val="0"/>
          <w:sz w:val="22"/>
          <w:szCs w:val="22"/>
        </w:rPr>
        <w:t>where this topic will be covered in the revision document.</w:t>
      </w:r>
      <w:r w:rsidR="00FF5C16" w:rsidRPr="00506196">
        <w:rPr>
          <w:rStyle w:val="Strong"/>
          <w:rFonts w:asciiTheme="minorHAnsi" w:hAnsiTheme="minorHAnsi" w:cstheme="minorHAnsi"/>
          <w:b w:val="0"/>
          <w:bCs w:val="0"/>
          <w:sz w:val="22"/>
          <w:szCs w:val="22"/>
        </w:rPr>
        <w:t xml:space="preserve">  Allison Aldous, Joe and others will be discussing EFL pilot projects on January 14 and will develop a proposal on how</w:t>
      </w:r>
      <w:r w:rsidR="00672E21" w:rsidRPr="00506196">
        <w:rPr>
          <w:rStyle w:val="Strong"/>
          <w:rFonts w:asciiTheme="minorHAnsi" w:hAnsiTheme="minorHAnsi" w:cstheme="minorHAnsi"/>
          <w:b w:val="0"/>
          <w:bCs w:val="0"/>
          <w:sz w:val="22"/>
          <w:szCs w:val="22"/>
        </w:rPr>
        <w:t xml:space="preserve"> EFL</w:t>
      </w:r>
      <w:r w:rsidR="00FF5C16" w:rsidRPr="00506196">
        <w:rPr>
          <w:rStyle w:val="Strong"/>
          <w:rFonts w:asciiTheme="minorHAnsi" w:hAnsiTheme="minorHAnsi" w:cstheme="minorHAnsi"/>
          <w:b w:val="0"/>
          <w:bCs w:val="0"/>
          <w:sz w:val="22"/>
          <w:szCs w:val="22"/>
        </w:rPr>
        <w:t xml:space="preserve"> concepts and procedures can be incorporated into the revision scope outline.</w:t>
      </w:r>
    </w:p>
    <w:p w14:paraId="6D110688" w14:textId="77777777" w:rsidR="00506196" w:rsidRPr="00506196" w:rsidRDefault="00506196" w:rsidP="00506196">
      <w:pPr>
        <w:spacing w:before="200" w:after="200"/>
        <w:rPr>
          <w:rStyle w:val="Strong"/>
          <w:rFonts w:asciiTheme="minorHAnsi" w:hAnsiTheme="minorHAnsi" w:cstheme="minorHAnsi"/>
          <w:b w:val="0"/>
          <w:bCs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2"/>
        <w:gridCol w:w="8304"/>
      </w:tblGrid>
      <w:tr w:rsidR="00E748E4" w:rsidRPr="00EF26B6" w14:paraId="4EC75B07" w14:textId="77777777" w:rsidTr="00E748E4">
        <w:tc>
          <w:tcPr>
            <w:tcW w:w="1092" w:type="dxa"/>
            <w:shd w:val="clear" w:color="auto" w:fill="C6D9F1" w:themeFill="text2" w:themeFillTint="33"/>
          </w:tcPr>
          <w:p w14:paraId="6A19515A" w14:textId="043E7999" w:rsidR="00E748E4" w:rsidRPr="00EF26B6" w:rsidRDefault="00E748E4" w:rsidP="00E748E4">
            <w:pPr>
              <w:rPr>
                <w:rStyle w:val="Strong"/>
                <w:rFonts w:asciiTheme="minorHAnsi" w:hAnsiTheme="minorHAnsi" w:cs="Arial"/>
                <w:sz w:val="22"/>
                <w:szCs w:val="22"/>
              </w:rPr>
            </w:pPr>
            <w:r w:rsidRPr="00EF26B6">
              <w:rPr>
                <w:rStyle w:val="Strong"/>
                <w:rFonts w:asciiTheme="minorHAnsi" w:hAnsiTheme="minorHAnsi" w:cs="Arial"/>
                <w:sz w:val="22"/>
                <w:szCs w:val="22"/>
              </w:rPr>
              <w:lastRenderedPageBreak/>
              <w:t>Action</w:t>
            </w:r>
            <w:r w:rsidR="002F38D1">
              <w:rPr>
                <w:rStyle w:val="Strong"/>
                <w:rFonts w:asciiTheme="minorHAnsi" w:hAnsiTheme="minorHAnsi" w:cs="Arial"/>
                <w:sz w:val="22"/>
                <w:szCs w:val="22"/>
              </w:rPr>
              <w:t>s</w:t>
            </w:r>
            <w:r w:rsidRPr="00EF26B6">
              <w:rPr>
                <w:rStyle w:val="Strong"/>
                <w:rFonts w:asciiTheme="minorHAnsi" w:hAnsiTheme="minorHAnsi" w:cs="Arial"/>
                <w:sz w:val="22"/>
                <w:szCs w:val="22"/>
              </w:rPr>
              <w:t xml:space="preserve">:  </w:t>
            </w:r>
          </w:p>
        </w:tc>
        <w:tc>
          <w:tcPr>
            <w:tcW w:w="8304" w:type="dxa"/>
            <w:shd w:val="clear" w:color="auto" w:fill="C6D9F1" w:themeFill="text2" w:themeFillTint="33"/>
          </w:tcPr>
          <w:p w14:paraId="2C26D6FF" w14:textId="77777777" w:rsidR="00FF5C16" w:rsidRDefault="00FF5C16" w:rsidP="00580DE1">
            <w:pPr>
              <w:pStyle w:val="ListParagraph"/>
              <w:numPr>
                <w:ilvl w:val="0"/>
                <w:numId w:val="4"/>
              </w:numPr>
              <w:shd w:val="clear" w:color="auto" w:fill="C6D9F1" w:themeFill="text2" w:themeFillTint="33"/>
              <w:spacing w:after="120"/>
              <w:ind w:left="159" w:hanging="202"/>
              <w:rPr>
                <w:rFonts w:asciiTheme="minorHAnsi" w:hAnsiTheme="minorHAnsi" w:cstheme="minorHAnsi"/>
                <w:sz w:val="22"/>
                <w:szCs w:val="22"/>
              </w:rPr>
            </w:pPr>
            <w:r>
              <w:rPr>
                <w:rFonts w:asciiTheme="minorHAnsi" w:hAnsiTheme="minorHAnsi" w:cstheme="minorHAnsi"/>
                <w:sz w:val="22"/>
                <w:szCs w:val="22"/>
              </w:rPr>
              <w:t>Core Team members should provide feedback to Joe Gurrieri on the revision scope outline by January 24.</w:t>
            </w:r>
          </w:p>
          <w:p w14:paraId="6852E27A" w14:textId="7CECE5F3" w:rsidR="001C5EBA" w:rsidRPr="00FF5C16" w:rsidRDefault="00580DE1" w:rsidP="00FF5C16">
            <w:pPr>
              <w:pStyle w:val="ListParagraph"/>
              <w:numPr>
                <w:ilvl w:val="0"/>
                <w:numId w:val="4"/>
              </w:numPr>
              <w:shd w:val="clear" w:color="auto" w:fill="C6D9F1" w:themeFill="text2" w:themeFillTint="33"/>
              <w:spacing w:after="120"/>
              <w:ind w:left="159" w:hanging="202"/>
              <w:rPr>
                <w:rStyle w:val="Strong"/>
                <w:rFonts w:asciiTheme="minorHAnsi" w:hAnsiTheme="minorHAnsi" w:cstheme="minorHAnsi"/>
                <w:b w:val="0"/>
                <w:bCs w:val="0"/>
                <w:sz w:val="22"/>
                <w:szCs w:val="22"/>
              </w:rPr>
            </w:pPr>
            <w:r w:rsidRPr="00580DE1">
              <w:rPr>
                <w:rFonts w:asciiTheme="minorHAnsi" w:hAnsiTheme="minorHAnsi" w:cstheme="minorHAnsi"/>
                <w:sz w:val="22"/>
                <w:szCs w:val="22"/>
              </w:rPr>
              <w:t xml:space="preserve">Core Team members </w:t>
            </w:r>
            <w:r w:rsidR="00672E21">
              <w:rPr>
                <w:rFonts w:asciiTheme="minorHAnsi" w:hAnsiTheme="minorHAnsi" w:cstheme="minorHAnsi"/>
                <w:sz w:val="22"/>
                <w:szCs w:val="22"/>
              </w:rPr>
              <w:t>are asked to</w:t>
            </w:r>
            <w:r w:rsidRPr="00580DE1">
              <w:rPr>
                <w:rFonts w:asciiTheme="minorHAnsi" w:hAnsiTheme="minorHAnsi" w:cstheme="minorHAnsi"/>
                <w:sz w:val="22"/>
                <w:szCs w:val="22"/>
              </w:rPr>
              <w:t xml:space="preserve"> send </w:t>
            </w:r>
            <w:r w:rsidR="00672E21" w:rsidRPr="00672E21">
              <w:rPr>
                <w:rFonts w:asciiTheme="minorHAnsi" w:hAnsiTheme="minorHAnsi" w:cstheme="minorHAnsi"/>
                <w:sz w:val="22"/>
                <w:szCs w:val="22"/>
              </w:rPr>
              <w:t xml:space="preserve">Joe Gurrieri </w:t>
            </w:r>
            <w:r w:rsidRPr="00580DE1">
              <w:rPr>
                <w:rFonts w:asciiTheme="minorHAnsi" w:hAnsiTheme="minorHAnsi" w:cstheme="minorHAnsi"/>
                <w:sz w:val="22"/>
                <w:szCs w:val="22"/>
              </w:rPr>
              <w:t xml:space="preserve">suggestions for potential membership </w:t>
            </w:r>
            <w:r w:rsidR="00672E21">
              <w:rPr>
                <w:rFonts w:asciiTheme="minorHAnsi" w:hAnsiTheme="minorHAnsi" w:cstheme="minorHAnsi"/>
                <w:sz w:val="22"/>
                <w:szCs w:val="22"/>
              </w:rPr>
              <w:t>to the C</w:t>
            </w:r>
            <w:r w:rsidRPr="00580DE1">
              <w:rPr>
                <w:rFonts w:asciiTheme="minorHAnsi" w:hAnsiTheme="minorHAnsi" w:cstheme="minorHAnsi"/>
                <w:sz w:val="22"/>
                <w:szCs w:val="22"/>
              </w:rPr>
              <w:t>T</w:t>
            </w:r>
            <w:r w:rsidR="00672E21">
              <w:rPr>
                <w:rFonts w:asciiTheme="minorHAnsi" w:hAnsiTheme="minorHAnsi" w:cstheme="minorHAnsi"/>
                <w:sz w:val="22"/>
                <w:szCs w:val="22"/>
              </w:rPr>
              <w:t xml:space="preserve">/ST </w:t>
            </w:r>
            <w:r w:rsidRPr="00580DE1">
              <w:rPr>
                <w:rFonts w:asciiTheme="minorHAnsi" w:hAnsiTheme="minorHAnsi" w:cstheme="minorHAnsi"/>
                <w:sz w:val="22"/>
                <w:szCs w:val="22"/>
              </w:rPr>
              <w:t>for the revision effort</w:t>
            </w:r>
            <w:r w:rsidR="002F4F8E">
              <w:rPr>
                <w:rFonts w:asciiTheme="minorHAnsi" w:hAnsiTheme="minorHAnsi" w:cstheme="minorHAnsi"/>
                <w:sz w:val="22"/>
                <w:szCs w:val="22"/>
              </w:rPr>
              <w:t xml:space="preserve"> and potential work groups </w:t>
            </w:r>
            <w:r w:rsidR="00FF5C16">
              <w:rPr>
                <w:rFonts w:asciiTheme="minorHAnsi" w:hAnsiTheme="minorHAnsi" w:cstheme="minorHAnsi"/>
                <w:sz w:val="22"/>
                <w:szCs w:val="22"/>
              </w:rPr>
              <w:t>by February 28 for further discussion during</w:t>
            </w:r>
            <w:r w:rsidR="002F4F8E">
              <w:rPr>
                <w:rFonts w:asciiTheme="minorHAnsi" w:hAnsiTheme="minorHAnsi" w:cstheme="minorHAnsi"/>
                <w:sz w:val="22"/>
                <w:szCs w:val="22"/>
              </w:rPr>
              <w:t xml:space="preserve"> the April 10</w:t>
            </w:r>
            <w:r w:rsidR="00FF5C16">
              <w:rPr>
                <w:rFonts w:asciiTheme="minorHAnsi" w:hAnsiTheme="minorHAnsi" w:cstheme="minorHAnsi"/>
                <w:sz w:val="22"/>
                <w:szCs w:val="22"/>
              </w:rPr>
              <w:t xml:space="preserve"> Core Team call</w:t>
            </w:r>
            <w:r w:rsidRPr="00580DE1">
              <w:rPr>
                <w:rFonts w:asciiTheme="minorHAnsi" w:hAnsiTheme="minorHAnsi" w:cstheme="minorHAnsi"/>
                <w:sz w:val="22"/>
                <w:szCs w:val="22"/>
              </w:rPr>
              <w:t>.</w:t>
            </w:r>
            <w:r w:rsidR="00A60437">
              <w:rPr>
                <w:rFonts w:asciiTheme="minorHAnsi" w:hAnsiTheme="minorHAnsi" w:cstheme="minorHAnsi"/>
                <w:sz w:val="22"/>
                <w:szCs w:val="22"/>
              </w:rPr>
              <w:t xml:space="preserve"> </w:t>
            </w:r>
          </w:p>
        </w:tc>
      </w:tr>
    </w:tbl>
    <w:p w14:paraId="4019D36A" w14:textId="77777777" w:rsidR="00DA36AB" w:rsidRPr="003D7B9A" w:rsidRDefault="00DA36AB" w:rsidP="00DA36AB">
      <w:pPr>
        <w:pStyle w:val="Heading1"/>
        <w:numPr>
          <w:ilvl w:val="0"/>
          <w:numId w:val="33"/>
        </w:numPr>
        <w:shd w:val="clear" w:color="auto" w:fill="C6D9F1" w:themeFill="text2" w:themeFillTint="33"/>
        <w:rPr>
          <w:bCs/>
          <w:color w:val="auto"/>
        </w:rPr>
      </w:pPr>
      <w:r>
        <w:rPr>
          <w:bCs/>
          <w:color w:val="auto"/>
        </w:rPr>
        <w:t>Groundwater Training</w:t>
      </w:r>
    </w:p>
    <w:p w14:paraId="06421A73" w14:textId="3ABABF58" w:rsidR="002D6D1B" w:rsidRPr="00DA36AB" w:rsidRDefault="00DA36AB" w:rsidP="00DA36AB">
      <w:pPr>
        <w:tabs>
          <w:tab w:val="left" w:pos="3030"/>
        </w:tabs>
        <w:spacing w:before="240" w:after="200"/>
        <w:rPr>
          <w:rFonts w:asciiTheme="minorHAnsi" w:hAnsiTheme="minorHAnsi" w:cs="Arial"/>
          <w:bCs/>
          <w:color w:val="000000"/>
          <w:sz w:val="22"/>
          <w:szCs w:val="22"/>
        </w:rPr>
      </w:pPr>
      <w:r w:rsidRPr="00DA36AB">
        <w:rPr>
          <w:rStyle w:val="Strong"/>
          <w:rFonts w:asciiTheme="minorHAnsi" w:hAnsiTheme="minorHAnsi" w:cs="Arial"/>
          <w:b w:val="0"/>
          <w:color w:val="000000"/>
          <w:sz w:val="22"/>
          <w:szCs w:val="22"/>
        </w:rPr>
        <w:t>Devendra Amatya asked about the basic groundwater-level training and the target audience/location.  Joe Gurrieri explained that the training is focused towards program managers (GS 9/11) and may be held in Wisconsin.  Participants at the GS 8-level would also be acceptable for the training.</w:t>
      </w:r>
      <w:r w:rsidR="00E61C38">
        <w:rPr>
          <w:rStyle w:val="Strong"/>
          <w:rFonts w:asciiTheme="minorHAnsi" w:hAnsiTheme="minorHAnsi" w:cs="Arial"/>
          <w:b w:val="0"/>
          <w:color w:val="000000"/>
          <w:sz w:val="22"/>
          <w:szCs w:val="22"/>
        </w:rPr>
        <w:t xml:space="preserve">  </w:t>
      </w:r>
    </w:p>
    <w:p w14:paraId="21366EDE" w14:textId="1C39794D" w:rsidR="00DA36AB" w:rsidRPr="003D7B9A" w:rsidRDefault="00DA36AB" w:rsidP="00DA36AB">
      <w:pPr>
        <w:pStyle w:val="Heading1"/>
        <w:numPr>
          <w:ilvl w:val="0"/>
          <w:numId w:val="33"/>
        </w:numPr>
        <w:shd w:val="clear" w:color="auto" w:fill="C6D9F1" w:themeFill="text2" w:themeFillTint="33"/>
        <w:rPr>
          <w:bCs/>
          <w:color w:val="auto"/>
        </w:rPr>
      </w:pPr>
      <w:r>
        <w:rPr>
          <w:bCs/>
          <w:color w:val="auto"/>
        </w:rPr>
        <w:t>Wrap Up</w:t>
      </w:r>
    </w:p>
    <w:p w14:paraId="24C14A06" w14:textId="4E3F4EEE" w:rsidR="00DA36AB" w:rsidRDefault="00DA36AB" w:rsidP="002D6D1B">
      <w:pPr>
        <w:rPr>
          <w:rFonts w:asciiTheme="minorHAnsi" w:hAnsiTheme="minorHAnsi" w:cs="Arial"/>
          <w:sz w:val="22"/>
          <w:szCs w:val="22"/>
        </w:rPr>
      </w:pPr>
      <w:r w:rsidRPr="00DA36AB">
        <w:rPr>
          <w:rFonts w:asciiTheme="minorHAnsi" w:hAnsiTheme="minorHAnsi" w:cs="Arial"/>
          <w:sz w:val="22"/>
          <w:szCs w:val="22"/>
        </w:rPr>
        <w:t xml:space="preserve">Joe Gurrieri thanked Core Team members for their </w:t>
      </w:r>
      <w:r w:rsidR="00FA7542">
        <w:rPr>
          <w:rFonts w:asciiTheme="minorHAnsi" w:hAnsiTheme="minorHAnsi" w:cs="Arial"/>
          <w:sz w:val="22"/>
          <w:szCs w:val="22"/>
        </w:rPr>
        <w:t xml:space="preserve">continued </w:t>
      </w:r>
      <w:r w:rsidRPr="00DA36AB">
        <w:rPr>
          <w:rFonts w:asciiTheme="minorHAnsi" w:hAnsiTheme="minorHAnsi" w:cs="Arial"/>
          <w:sz w:val="22"/>
          <w:szCs w:val="22"/>
        </w:rPr>
        <w:t>participation as th</w:t>
      </w:r>
      <w:r w:rsidR="00FA7542">
        <w:rPr>
          <w:rFonts w:asciiTheme="minorHAnsi" w:hAnsiTheme="minorHAnsi" w:cs="Arial"/>
          <w:sz w:val="22"/>
          <w:szCs w:val="22"/>
        </w:rPr>
        <w:t>e team moves into a new phase.</w:t>
      </w:r>
    </w:p>
    <w:p w14:paraId="47D7297E" w14:textId="752A7637" w:rsidR="002D6D1B" w:rsidRDefault="002D6D1B">
      <w:pPr>
        <w:rPr>
          <w:rFonts w:asciiTheme="minorHAnsi" w:hAnsiTheme="minorHAnsi" w:cs="Arial"/>
          <w:sz w:val="22"/>
          <w:szCs w:val="22"/>
        </w:rPr>
      </w:pPr>
      <w:r>
        <w:rPr>
          <w:rFonts w:asciiTheme="minorHAnsi" w:hAnsiTheme="minorHAnsi" w:cs="Arial"/>
          <w:sz w:val="22"/>
          <w:szCs w:val="22"/>
        </w:rPr>
        <w:br w:type="page"/>
      </w:r>
    </w:p>
    <w:p w14:paraId="16BA5ED7" w14:textId="446DFBC4" w:rsidR="002D6D1B" w:rsidRPr="00FF5C16" w:rsidRDefault="002D6D1B" w:rsidP="002D6D1B">
      <w:pPr>
        <w:pStyle w:val="Heading1"/>
        <w:numPr>
          <w:ilvl w:val="0"/>
          <w:numId w:val="0"/>
        </w:numPr>
        <w:ind w:left="360" w:hanging="360"/>
        <w:rPr>
          <w:szCs w:val="24"/>
        </w:rPr>
      </w:pPr>
      <w:r w:rsidRPr="00FF5C16">
        <w:rPr>
          <w:szCs w:val="24"/>
        </w:rPr>
        <w:lastRenderedPageBreak/>
        <w:t xml:space="preserve">Request for </w:t>
      </w:r>
      <w:r w:rsidR="00FF5C16" w:rsidRPr="00FF5C16">
        <w:rPr>
          <w:bCs/>
          <w:szCs w:val="24"/>
        </w:rPr>
        <w:t xml:space="preserve">Partner/Affiliate </w:t>
      </w:r>
      <w:r w:rsidRPr="00FF5C16">
        <w:rPr>
          <w:szCs w:val="24"/>
        </w:rPr>
        <w:t>Review Email</w:t>
      </w:r>
    </w:p>
    <w:p w14:paraId="4E548A50" w14:textId="4A607022" w:rsidR="002D6D1B" w:rsidRPr="00FF5C16" w:rsidRDefault="00FF5C16" w:rsidP="002D6D1B">
      <w:pPr>
        <w:rPr>
          <w:sz w:val="22"/>
        </w:rPr>
      </w:pPr>
      <w:r>
        <w:rPr>
          <w:bCs/>
          <w:sz w:val="22"/>
        </w:rPr>
        <w:t xml:space="preserve">Subject: </w:t>
      </w:r>
      <w:r w:rsidRPr="00FF5C16">
        <w:rPr>
          <w:bCs/>
          <w:sz w:val="22"/>
        </w:rPr>
        <w:t>Request</w:t>
      </w:r>
      <w:r w:rsidR="002D6D1B" w:rsidRPr="00FF5C16">
        <w:rPr>
          <w:sz w:val="22"/>
        </w:rPr>
        <w:t xml:space="preserve"> for Review: Forest Service Groundwater Inventory, Monitoring, and Assessment Technical Guide by March 21, 2014 </w:t>
      </w:r>
    </w:p>
    <w:p w14:paraId="1E1A3C87" w14:textId="076AE597" w:rsidR="002D6D1B" w:rsidRPr="002D6D1B" w:rsidRDefault="005309DC" w:rsidP="002D6D1B">
      <w:r>
        <w:pict w14:anchorId="2AF68FF9">
          <v:rect id="_x0000_i1025" style="width:0;height:1.5pt" o:hralign="center" o:hrstd="t" o:hr="t" fillcolor="#aca899" stroked="f"/>
        </w:pict>
      </w:r>
    </w:p>
    <w:p w14:paraId="4ED60824" w14:textId="77777777" w:rsidR="002D6D1B" w:rsidRPr="00FF5C16" w:rsidRDefault="002D6D1B" w:rsidP="002D6D1B">
      <w:pPr>
        <w:rPr>
          <w:sz w:val="22"/>
        </w:rPr>
      </w:pPr>
      <w:r w:rsidRPr="00FF5C16">
        <w:rPr>
          <w:sz w:val="22"/>
        </w:rPr>
        <w:t xml:space="preserve">You have received this e-mail on the recommendation of one or more people on the interdisciplinary team that are developing the Forest Service </w:t>
      </w:r>
      <w:r w:rsidRPr="00FF5C16">
        <w:rPr>
          <w:i/>
          <w:iCs/>
          <w:sz w:val="22"/>
        </w:rPr>
        <w:t>Groundwater Inventory, Monitoring, and Assessment Technical Guide</w:t>
      </w:r>
      <w:r w:rsidRPr="00FF5C16">
        <w:rPr>
          <w:sz w:val="22"/>
        </w:rPr>
        <w:t>.  The interdisciplinary team with members from national, regional, research station, and forest staffs have worked together to prepare this guide for use as an initial technical resource associated with managing groundwater resources on National Forest System lands for groundwater specialists, non-groundwater specialists, and contractors. As groundwater resource management issues become more prevalent across the National Forest System, having consistent procedures incorporating best available science and technology to address current and emerging resource management issues affecting this critical resource is important.  </w:t>
      </w:r>
    </w:p>
    <w:p w14:paraId="4FFE0D30" w14:textId="77777777" w:rsidR="006E7CF8" w:rsidRPr="00FF5C16" w:rsidRDefault="006E7CF8" w:rsidP="002D6D1B">
      <w:pPr>
        <w:rPr>
          <w:sz w:val="22"/>
        </w:rPr>
      </w:pPr>
    </w:p>
    <w:p w14:paraId="04031B28" w14:textId="77777777" w:rsidR="002D6D1B" w:rsidRDefault="002D6D1B" w:rsidP="002D6D1B">
      <w:pPr>
        <w:rPr>
          <w:sz w:val="22"/>
        </w:rPr>
      </w:pPr>
      <w:r w:rsidRPr="00FF5C16">
        <w:rPr>
          <w:sz w:val="22"/>
        </w:rPr>
        <w:t>The Guide is now at a stage where external review by our partners and affiliates would be very helpful.  Subject matter experts are welcome to limit their review to only the subject matter of interest.  We are specifically interested in your perspectives and responses to the following questions:</w:t>
      </w:r>
    </w:p>
    <w:p w14:paraId="3DC9F36F" w14:textId="77777777" w:rsidR="00FF5C16" w:rsidRPr="00FF5C16" w:rsidRDefault="00FF5C16" w:rsidP="002D6D1B">
      <w:pPr>
        <w:rPr>
          <w:sz w:val="22"/>
        </w:rPr>
      </w:pPr>
    </w:p>
    <w:p w14:paraId="06358B5A" w14:textId="77777777" w:rsidR="002D6D1B" w:rsidRPr="00FF5C16" w:rsidRDefault="002D6D1B" w:rsidP="002D6D1B">
      <w:pPr>
        <w:numPr>
          <w:ilvl w:val="0"/>
          <w:numId w:val="34"/>
        </w:numPr>
        <w:rPr>
          <w:sz w:val="22"/>
        </w:rPr>
      </w:pPr>
      <w:r w:rsidRPr="00FF5C16">
        <w:rPr>
          <w:sz w:val="22"/>
        </w:rPr>
        <w:t xml:space="preserve">Is the overall structure and flow of information presented in the technical guide useful and intuitive?  Are there any major flaws? </w:t>
      </w:r>
    </w:p>
    <w:p w14:paraId="4F2FA98D" w14:textId="77777777" w:rsidR="002D6D1B" w:rsidRPr="00FF5C16" w:rsidRDefault="002D6D1B" w:rsidP="002D6D1B">
      <w:pPr>
        <w:numPr>
          <w:ilvl w:val="0"/>
          <w:numId w:val="34"/>
        </w:numPr>
        <w:rPr>
          <w:sz w:val="22"/>
        </w:rPr>
      </w:pPr>
      <w:r w:rsidRPr="00FF5C16">
        <w:rPr>
          <w:sz w:val="22"/>
        </w:rPr>
        <w:t>Does the technical guide adequately describe the relationships between agency business requirements and the proposed methods described?</w:t>
      </w:r>
    </w:p>
    <w:p w14:paraId="7288665A" w14:textId="77777777" w:rsidR="002D6D1B" w:rsidRPr="00FF5C16" w:rsidRDefault="002D6D1B" w:rsidP="002D6D1B">
      <w:pPr>
        <w:numPr>
          <w:ilvl w:val="0"/>
          <w:numId w:val="34"/>
        </w:numPr>
        <w:rPr>
          <w:sz w:val="22"/>
        </w:rPr>
      </w:pPr>
      <w:r w:rsidRPr="00FF5C16">
        <w:rPr>
          <w:sz w:val="22"/>
        </w:rPr>
        <w:t>Are there changes to the technical guide that should be considered?  Are there missing components?</w:t>
      </w:r>
    </w:p>
    <w:p w14:paraId="75CB8C9E" w14:textId="77777777" w:rsidR="002D6D1B" w:rsidRPr="00FF5C16" w:rsidRDefault="002D6D1B" w:rsidP="002D6D1B">
      <w:pPr>
        <w:numPr>
          <w:ilvl w:val="0"/>
          <w:numId w:val="34"/>
        </w:numPr>
        <w:rPr>
          <w:sz w:val="22"/>
        </w:rPr>
      </w:pPr>
      <w:r w:rsidRPr="00FF5C16">
        <w:rPr>
          <w:sz w:val="22"/>
        </w:rPr>
        <w:t>What impacts to your organization may result from using the technical guidance?</w:t>
      </w:r>
    </w:p>
    <w:p w14:paraId="1CDE8841" w14:textId="10224337" w:rsidR="002D6D1B" w:rsidRPr="00FF5C16" w:rsidRDefault="002D6D1B" w:rsidP="00FF5C16">
      <w:pPr>
        <w:pStyle w:val="ListParagraph"/>
        <w:numPr>
          <w:ilvl w:val="0"/>
          <w:numId w:val="38"/>
        </w:numPr>
        <w:rPr>
          <w:sz w:val="22"/>
        </w:rPr>
      </w:pPr>
      <w:r w:rsidRPr="00FF5C16">
        <w:rPr>
          <w:sz w:val="22"/>
        </w:rPr>
        <w:t>Benefits/Consequences:  What benefits to partnerships, data sharing, and improved efficiency do you envision?  Do you foresee any unintended consequences as a result of applying these procedures?</w:t>
      </w:r>
    </w:p>
    <w:p w14:paraId="201DED06" w14:textId="1AE8731D" w:rsidR="002D6D1B" w:rsidRPr="00FF5C16" w:rsidRDefault="002D6D1B" w:rsidP="00FF5C16">
      <w:pPr>
        <w:pStyle w:val="ListParagraph"/>
        <w:numPr>
          <w:ilvl w:val="0"/>
          <w:numId w:val="38"/>
        </w:numPr>
        <w:rPr>
          <w:sz w:val="22"/>
        </w:rPr>
      </w:pPr>
      <w:r w:rsidRPr="00FF5C16">
        <w:rPr>
          <w:sz w:val="22"/>
        </w:rPr>
        <w:t>Transition Costs:  Are there changes or adaptations needed to information systems or inventory/monitoring systems to make them compatible with the guidance?</w:t>
      </w:r>
    </w:p>
    <w:p w14:paraId="371AB6A1" w14:textId="00AA8840" w:rsidR="002D6D1B" w:rsidRPr="00FF5C16" w:rsidRDefault="002D6D1B" w:rsidP="00FF5C16">
      <w:pPr>
        <w:pStyle w:val="ListParagraph"/>
        <w:numPr>
          <w:ilvl w:val="0"/>
          <w:numId w:val="38"/>
        </w:numPr>
        <w:rPr>
          <w:sz w:val="22"/>
        </w:rPr>
      </w:pPr>
      <w:r w:rsidRPr="00FF5C16">
        <w:rPr>
          <w:sz w:val="22"/>
        </w:rPr>
        <w:t>Capacity of Personnel to Understand and Use:  Are the skills and training of potential users adequate to understand and apply the guidance?  What training opportunities would help users?</w:t>
      </w:r>
    </w:p>
    <w:p w14:paraId="23FC38C2" w14:textId="77777777" w:rsidR="002D6D1B" w:rsidRPr="00FF5C16" w:rsidRDefault="002D6D1B" w:rsidP="002D6D1B">
      <w:pPr>
        <w:rPr>
          <w:sz w:val="22"/>
          <w:u w:val="single"/>
        </w:rPr>
      </w:pPr>
    </w:p>
    <w:p w14:paraId="16DD01DA" w14:textId="77777777" w:rsidR="002D6D1B" w:rsidRPr="00FF5C16" w:rsidRDefault="002D6D1B" w:rsidP="002D6D1B">
      <w:pPr>
        <w:rPr>
          <w:sz w:val="22"/>
        </w:rPr>
      </w:pPr>
      <w:r w:rsidRPr="00FF5C16">
        <w:rPr>
          <w:sz w:val="22"/>
          <w:u w:val="single"/>
        </w:rPr>
        <w:t>How to Review</w:t>
      </w:r>
    </w:p>
    <w:p w14:paraId="379CC6FC" w14:textId="449AB1CA" w:rsidR="002D6D1B" w:rsidRDefault="002D6D1B" w:rsidP="002D6D1B">
      <w:pPr>
        <w:rPr>
          <w:sz w:val="22"/>
        </w:rPr>
      </w:pPr>
      <w:r w:rsidRPr="00FF5C16">
        <w:rPr>
          <w:sz w:val="22"/>
        </w:rPr>
        <w:t>Full review procedures are posted on the Groundwater Inventory, Monitoring, and Assessment Technical Guide</w:t>
      </w:r>
      <w:r w:rsidRPr="00FF5C16">
        <w:rPr>
          <w:i/>
          <w:iCs/>
          <w:sz w:val="22"/>
        </w:rPr>
        <w:t xml:space="preserve"> </w:t>
      </w:r>
      <w:r w:rsidRPr="00FF5C16">
        <w:rPr>
          <w:sz w:val="22"/>
        </w:rPr>
        <w:t xml:space="preserve">web site at: </w:t>
      </w:r>
      <w:hyperlink r:id="rId11" w:history="1">
        <w:r w:rsidRPr="00FF5C16">
          <w:rPr>
            <w:rStyle w:val="Hyperlink"/>
            <w:sz w:val="22"/>
          </w:rPr>
          <w:t>http://www.fs.fed.us/emc/rig/protocols/groundwater.shtml</w:t>
        </w:r>
      </w:hyperlink>
      <w:r w:rsidRPr="00FF5C16">
        <w:rPr>
          <w:sz w:val="22"/>
        </w:rPr>
        <w:t xml:space="preserve">.  The site also provides background on the project, including the project charter and organization, scope of work, briefing papers, and meeting notes.  (Note: You will not be able to access the review materials for the </w:t>
      </w:r>
      <w:r w:rsidRPr="00FF5C16">
        <w:rPr>
          <w:i/>
          <w:iCs/>
          <w:sz w:val="22"/>
        </w:rPr>
        <w:t>GIS Data Dictionary and Geodatabase</w:t>
      </w:r>
      <w:r w:rsidRPr="00FF5C16">
        <w:rPr>
          <w:sz w:val="22"/>
        </w:rPr>
        <w:t xml:space="preserve">, or the </w:t>
      </w:r>
      <w:r w:rsidRPr="00FF5C16">
        <w:rPr>
          <w:i/>
          <w:iCs/>
          <w:sz w:val="22"/>
        </w:rPr>
        <w:t>Forest Service Application Dependency Assessment</w:t>
      </w:r>
      <w:r w:rsidRPr="00FF5C16">
        <w:rPr>
          <w:sz w:val="22"/>
        </w:rPr>
        <w:t>. They</w:t>
      </w:r>
      <w:r w:rsidR="00FF5C16">
        <w:rPr>
          <w:sz w:val="22"/>
        </w:rPr>
        <w:t xml:space="preserve"> are for internal review only.)</w:t>
      </w:r>
    </w:p>
    <w:p w14:paraId="454008B4" w14:textId="77777777" w:rsidR="00FF5C16" w:rsidRPr="00FF5C16" w:rsidRDefault="00FF5C16" w:rsidP="002D6D1B">
      <w:pPr>
        <w:rPr>
          <w:sz w:val="22"/>
        </w:rPr>
      </w:pPr>
    </w:p>
    <w:p w14:paraId="148A93A2" w14:textId="77777777" w:rsidR="002D6D1B" w:rsidRPr="00FF5C16" w:rsidRDefault="002D6D1B" w:rsidP="002D6D1B">
      <w:pPr>
        <w:rPr>
          <w:sz w:val="22"/>
        </w:rPr>
      </w:pPr>
      <w:r w:rsidRPr="00FF5C16">
        <w:rPr>
          <w:sz w:val="22"/>
        </w:rPr>
        <w:t>If you know others who may add value to the review process, please forward this review request.  Thank you in advance for your assistance with this critical review.  Send your comments to me directly and feel free to contact me if you have questions.</w:t>
      </w:r>
    </w:p>
    <w:p w14:paraId="234E586A" w14:textId="77777777" w:rsidR="002D6D1B" w:rsidRPr="00FF5C16" w:rsidRDefault="002D6D1B" w:rsidP="002D6D1B">
      <w:pPr>
        <w:rPr>
          <w:sz w:val="22"/>
        </w:rPr>
      </w:pPr>
      <w:r w:rsidRPr="00FF5C16">
        <w:rPr>
          <w:sz w:val="22"/>
        </w:rPr>
        <w:t> </w:t>
      </w:r>
    </w:p>
    <w:p w14:paraId="0FA29495" w14:textId="77777777" w:rsidR="002D6D1B" w:rsidRPr="00FF5C16" w:rsidRDefault="002D6D1B" w:rsidP="002D6D1B">
      <w:pPr>
        <w:rPr>
          <w:sz w:val="22"/>
        </w:rPr>
      </w:pPr>
      <w:r w:rsidRPr="00FF5C16">
        <w:rPr>
          <w:sz w:val="22"/>
        </w:rPr>
        <w:t>Joe Gurrieri, Hydrogeologist</w:t>
      </w:r>
    </w:p>
    <w:p w14:paraId="6B2AC2D6" w14:textId="77777777" w:rsidR="002D6D1B" w:rsidRPr="00FF5C16" w:rsidRDefault="002D6D1B" w:rsidP="002D6D1B">
      <w:pPr>
        <w:rPr>
          <w:sz w:val="22"/>
        </w:rPr>
      </w:pPr>
      <w:r w:rsidRPr="00FF5C16">
        <w:rPr>
          <w:sz w:val="22"/>
        </w:rPr>
        <w:t>USDA Forest Service, Groundwater Program</w:t>
      </w:r>
    </w:p>
    <w:p w14:paraId="62817A1C" w14:textId="77777777" w:rsidR="002D6D1B" w:rsidRPr="00FF5C16" w:rsidRDefault="002D6D1B" w:rsidP="002D6D1B">
      <w:pPr>
        <w:rPr>
          <w:sz w:val="22"/>
        </w:rPr>
      </w:pPr>
      <w:r w:rsidRPr="00FF5C16">
        <w:rPr>
          <w:sz w:val="22"/>
        </w:rPr>
        <w:t>740 Simms St., Golden CO 80401</w:t>
      </w:r>
    </w:p>
    <w:p w14:paraId="1C367371" w14:textId="77777777" w:rsidR="002D6D1B" w:rsidRPr="00FF5C16" w:rsidRDefault="005309DC" w:rsidP="002D6D1B">
      <w:pPr>
        <w:rPr>
          <w:sz w:val="22"/>
        </w:rPr>
      </w:pPr>
      <w:hyperlink r:id="rId12" w:history="1">
        <w:r w:rsidR="002D6D1B" w:rsidRPr="00FF5C16">
          <w:rPr>
            <w:rStyle w:val="Hyperlink"/>
            <w:sz w:val="22"/>
          </w:rPr>
          <w:t>jgurrieri@fs.fed.us</w:t>
        </w:r>
      </w:hyperlink>
    </w:p>
    <w:p w14:paraId="6FF785C6" w14:textId="77777777" w:rsidR="002D6D1B" w:rsidRPr="00FF5C16" w:rsidRDefault="002D6D1B" w:rsidP="002D6D1B">
      <w:pPr>
        <w:rPr>
          <w:sz w:val="22"/>
        </w:rPr>
      </w:pPr>
      <w:r w:rsidRPr="00FF5C16">
        <w:rPr>
          <w:sz w:val="22"/>
        </w:rPr>
        <w:t>Office: 303-275-5101</w:t>
      </w:r>
    </w:p>
    <w:p w14:paraId="3A774B9E" w14:textId="2A8441EC" w:rsidR="00B4197C" w:rsidRPr="00506196" w:rsidRDefault="002D6D1B" w:rsidP="002D6D1B">
      <w:pPr>
        <w:rPr>
          <w:sz w:val="22"/>
        </w:rPr>
      </w:pPr>
      <w:r w:rsidRPr="00FF5C16">
        <w:rPr>
          <w:sz w:val="22"/>
        </w:rPr>
        <w:t>Cell: 801-389-9397</w:t>
      </w:r>
    </w:p>
    <w:sectPr w:rsidR="00B4197C" w:rsidRPr="00506196" w:rsidSect="00506196">
      <w:footerReference w:type="default" r:id="rId13"/>
      <w:pgSz w:w="12240" w:h="15840"/>
      <w:pgMar w:top="1080" w:right="1260" w:bottom="126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2EF52" w15:done="0"/>
  <w15:commentEx w15:paraId="04D9EF6B" w15:done="0"/>
  <w15:commentEx w15:paraId="55532D46" w15:done="0"/>
  <w15:commentEx w15:paraId="72A191FE" w15:done="0"/>
  <w15:commentEx w15:paraId="42B782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BEE23" w14:textId="77777777" w:rsidR="00C36CA1" w:rsidRDefault="00C36CA1" w:rsidP="002744C0">
      <w:r>
        <w:separator/>
      </w:r>
    </w:p>
  </w:endnote>
  <w:endnote w:type="continuationSeparator" w:id="0">
    <w:p w14:paraId="08087333" w14:textId="77777777" w:rsidR="00C36CA1" w:rsidRDefault="00C36CA1"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5EB4F155" w:rsidR="00C36CA1" w:rsidRPr="002744C0" w:rsidRDefault="00C36CA1"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 xml:space="preserve">Groundwater IM&amp;A Technical Guide Core Team Meeting Notes 01/09/14 </w:t>
    </w:r>
    <w:r w:rsidR="00506196">
      <w:rPr>
        <w:rStyle w:val="PageNumber"/>
        <w:rFonts w:asciiTheme="minorHAnsi" w:hAnsiTheme="minorHAnsi"/>
        <w:b/>
        <w:i/>
        <w:sz w:val="20"/>
        <w:szCs w:val="20"/>
      </w:rPr>
      <w:t>(v1.1)</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5309DC">
      <w:rPr>
        <w:rStyle w:val="PageNumber"/>
        <w:rFonts w:asciiTheme="minorHAnsi" w:hAnsiTheme="minorHAnsi"/>
        <w:b/>
        <w:i/>
        <w:noProof/>
        <w:sz w:val="20"/>
        <w:szCs w:val="20"/>
      </w:rPr>
      <w:t>5</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38F2F" w14:textId="77777777" w:rsidR="00C36CA1" w:rsidRDefault="00C36CA1" w:rsidP="002744C0">
      <w:r>
        <w:separator/>
      </w:r>
    </w:p>
  </w:footnote>
  <w:footnote w:type="continuationSeparator" w:id="0">
    <w:p w14:paraId="3F8E4C7B" w14:textId="77777777" w:rsidR="00C36CA1" w:rsidRDefault="00C36CA1" w:rsidP="002744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93C"/>
    <w:multiLevelType w:val="hybridMultilevel"/>
    <w:tmpl w:val="F05C8C1A"/>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0C4926"/>
    <w:multiLevelType w:val="hybridMultilevel"/>
    <w:tmpl w:val="14D6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97FD4"/>
    <w:multiLevelType w:val="hybridMultilevel"/>
    <w:tmpl w:val="6054CD7A"/>
    <w:lvl w:ilvl="0" w:tplc="97A88BCA">
      <w:start w:val="1"/>
      <w:numFmt w:val="lowerLetter"/>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21571"/>
    <w:multiLevelType w:val="multilevel"/>
    <w:tmpl w:val="85E890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96798F"/>
    <w:multiLevelType w:val="hybridMultilevel"/>
    <w:tmpl w:val="C0C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07292"/>
    <w:multiLevelType w:val="hybridMultilevel"/>
    <w:tmpl w:val="A60E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D660C"/>
    <w:multiLevelType w:val="hybridMultilevel"/>
    <w:tmpl w:val="5A503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330C3"/>
    <w:multiLevelType w:val="hybridMultilevel"/>
    <w:tmpl w:val="EBD01CE0"/>
    <w:lvl w:ilvl="0" w:tplc="0CE4CFA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84824"/>
    <w:multiLevelType w:val="hybridMultilevel"/>
    <w:tmpl w:val="A6967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8292C"/>
    <w:multiLevelType w:val="hybridMultilevel"/>
    <w:tmpl w:val="85E890A0"/>
    <w:lvl w:ilvl="0" w:tplc="1BCEF510">
      <w:start w:val="1"/>
      <w:numFmt w:val="decimal"/>
      <w:pStyle w:val="Heading1"/>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5671607"/>
    <w:multiLevelType w:val="hybridMultilevel"/>
    <w:tmpl w:val="A64065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E6109D"/>
    <w:multiLevelType w:val="hybridMultilevel"/>
    <w:tmpl w:val="331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F3B6C"/>
    <w:multiLevelType w:val="hybridMultilevel"/>
    <w:tmpl w:val="B24A4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95CF2"/>
    <w:multiLevelType w:val="hybridMultilevel"/>
    <w:tmpl w:val="F30A62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F02D0"/>
    <w:multiLevelType w:val="hybridMultilevel"/>
    <w:tmpl w:val="63984EA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9CF084F"/>
    <w:multiLevelType w:val="hybridMultilevel"/>
    <w:tmpl w:val="808E4740"/>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517768"/>
    <w:multiLevelType w:val="hybridMultilevel"/>
    <w:tmpl w:val="3C42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41CFF"/>
    <w:multiLevelType w:val="hybridMultilevel"/>
    <w:tmpl w:val="77D6F234"/>
    <w:lvl w:ilvl="0" w:tplc="76AC3B20">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F0C92"/>
    <w:multiLevelType w:val="hybridMultilevel"/>
    <w:tmpl w:val="BEC0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E1BAD"/>
    <w:multiLevelType w:val="hybridMultilevel"/>
    <w:tmpl w:val="816C7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2B3523"/>
    <w:multiLevelType w:val="hybridMultilevel"/>
    <w:tmpl w:val="8B42C7B0"/>
    <w:lvl w:ilvl="0" w:tplc="B52849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015AA4"/>
    <w:multiLevelType w:val="hybridMultilevel"/>
    <w:tmpl w:val="0EC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003AF2"/>
    <w:multiLevelType w:val="hybridMultilevel"/>
    <w:tmpl w:val="241C91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17429E"/>
    <w:multiLevelType w:val="multilevel"/>
    <w:tmpl w:val="B2724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FC5CE5"/>
    <w:multiLevelType w:val="hybridMultilevel"/>
    <w:tmpl w:val="00EC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F0011E"/>
    <w:multiLevelType w:val="hybridMultilevel"/>
    <w:tmpl w:val="17C8D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B295F43"/>
    <w:multiLevelType w:val="hybridMultilevel"/>
    <w:tmpl w:val="C13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F0CE0"/>
    <w:multiLevelType w:val="hybridMultilevel"/>
    <w:tmpl w:val="530C6548"/>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516095"/>
    <w:multiLevelType w:val="hybridMultilevel"/>
    <w:tmpl w:val="112E7C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F025CEC"/>
    <w:multiLevelType w:val="hybridMultilevel"/>
    <w:tmpl w:val="E11CA02A"/>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876880"/>
    <w:multiLevelType w:val="hybridMultilevel"/>
    <w:tmpl w:val="6F82684C"/>
    <w:lvl w:ilvl="0" w:tplc="506221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53BB8"/>
    <w:multiLevelType w:val="hybridMultilevel"/>
    <w:tmpl w:val="90E4F7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1D2609"/>
    <w:multiLevelType w:val="hybridMultilevel"/>
    <w:tmpl w:val="DB34DD34"/>
    <w:lvl w:ilvl="0" w:tplc="F52069A4">
      <w:start w:val="1"/>
      <w:numFmt w:val="bullet"/>
      <w:lvlText w:val="-"/>
      <w:lvlJc w:val="left"/>
      <w:pPr>
        <w:ind w:left="1440" w:hanging="360"/>
      </w:pPr>
      <w:rPr>
        <w:rFonts w:ascii="Courier New" w:hAnsi="Courier New"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8"/>
  </w:num>
  <w:num w:numId="4">
    <w:abstractNumId w:val="21"/>
  </w:num>
  <w:num w:numId="5">
    <w:abstractNumId w:val="4"/>
  </w:num>
  <w:num w:numId="6">
    <w:abstractNumId w:val="32"/>
  </w:num>
  <w:num w:numId="7">
    <w:abstractNumId w:val="0"/>
  </w:num>
  <w:num w:numId="8">
    <w:abstractNumId w:val="14"/>
  </w:num>
  <w:num w:numId="9">
    <w:abstractNumId w:val="17"/>
  </w:num>
  <w:num w:numId="10">
    <w:abstractNumId w:val="34"/>
  </w:num>
  <w:num w:numId="11">
    <w:abstractNumId w:val="29"/>
  </w:num>
  <w:num w:numId="12">
    <w:abstractNumId w:val="28"/>
  </w:num>
  <w:num w:numId="13">
    <w:abstractNumId w:val="16"/>
  </w:num>
  <w:num w:numId="14">
    <w:abstractNumId w:val="22"/>
  </w:num>
  <w:num w:numId="15">
    <w:abstractNumId w:val="12"/>
  </w:num>
  <w:num w:numId="16">
    <w:abstractNumId w:val="10"/>
  </w:num>
  <w:num w:numId="17">
    <w:abstractNumId w:val="20"/>
  </w:num>
  <w:num w:numId="18">
    <w:abstractNumId w:val="11"/>
  </w:num>
  <w:num w:numId="19">
    <w:abstractNumId w:val="23"/>
  </w:num>
  <w:num w:numId="20">
    <w:abstractNumId w:val="19"/>
  </w:num>
  <w:num w:numId="21">
    <w:abstractNumId w:val="1"/>
  </w:num>
  <w:num w:numId="22">
    <w:abstractNumId w:val="27"/>
  </w:num>
  <w:num w:numId="23">
    <w:abstractNumId w:val="30"/>
  </w:num>
  <w:num w:numId="24">
    <w:abstractNumId w:val="7"/>
  </w:num>
  <w:num w:numId="25">
    <w:abstractNumId w:val="9"/>
    <w:lvlOverride w:ilvl="0">
      <w:startOverride w:val="1"/>
    </w:lvlOverride>
  </w:num>
  <w:num w:numId="26">
    <w:abstractNumId w:val="9"/>
    <w:lvlOverride w:ilvl="0">
      <w:startOverride w:val="1"/>
    </w:lvlOverride>
  </w:num>
  <w:num w:numId="27">
    <w:abstractNumId w:val="6"/>
  </w:num>
  <w:num w:numId="28">
    <w:abstractNumId w:val="9"/>
    <w:lvlOverride w:ilvl="0">
      <w:startOverride w:val="1"/>
    </w:lvlOverride>
  </w:num>
  <w:num w:numId="29">
    <w:abstractNumId w:val="9"/>
    <w:lvlOverride w:ilvl="0">
      <w:startOverride w:val="1"/>
    </w:lvlOverride>
  </w:num>
  <w:num w:numId="30">
    <w:abstractNumId w:val="9"/>
  </w:num>
  <w:num w:numId="31">
    <w:abstractNumId w:val="9"/>
    <w:lvlOverride w:ilvl="0">
      <w:startOverride w:val="2"/>
    </w:lvlOverride>
  </w:num>
  <w:num w:numId="32">
    <w:abstractNumId w:val="3"/>
  </w:num>
  <w:num w:numId="33">
    <w:abstractNumId w:val="3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15"/>
  </w:num>
  <w:num w:numId="38">
    <w:abstractNumId w:val="24"/>
  </w:num>
  <w:num w:numId="39">
    <w:abstractNumId w:val="2"/>
  </w:num>
  <w:num w:numId="40">
    <w:abstractNumId w:val="26"/>
  </w:num>
  <w:num w:numId="41">
    <w:abstractNumId w:val="3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
    <w15:presenceInfo w15:providerId="None" w15:userId="Pe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6D0A"/>
    <w:rsid w:val="0001794F"/>
    <w:rsid w:val="000211A9"/>
    <w:rsid w:val="0002567C"/>
    <w:rsid w:val="00037E79"/>
    <w:rsid w:val="00040B3B"/>
    <w:rsid w:val="00041C71"/>
    <w:rsid w:val="000472DE"/>
    <w:rsid w:val="000516DF"/>
    <w:rsid w:val="000550D4"/>
    <w:rsid w:val="000648C7"/>
    <w:rsid w:val="00064F8B"/>
    <w:rsid w:val="00066D44"/>
    <w:rsid w:val="00085658"/>
    <w:rsid w:val="000A5709"/>
    <w:rsid w:val="000B1E2E"/>
    <w:rsid w:val="000C377A"/>
    <w:rsid w:val="00104120"/>
    <w:rsid w:val="00107495"/>
    <w:rsid w:val="001214FC"/>
    <w:rsid w:val="00127E8D"/>
    <w:rsid w:val="00130EBE"/>
    <w:rsid w:val="001314DB"/>
    <w:rsid w:val="00134F0F"/>
    <w:rsid w:val="00142AEC"/>
    <w:rsid w:val="0014405B"/>
    <w:rsid w:val="00167842"/>
    <w:rsid w:val="001750D9"/>
    <w:rsid w:val="001A60A4"/>
    <w:rsid w:val="001A6B0A"/>
    <w:rsid w:val="001B16C5"/>
    <w:rsid w:val="001B32E5"/>
    <w:rsid w:val="001B4D53"/>
    <w:rsid w:val="001C5EBA"/>
    <w:rsid w:val="001C7852"/>
    <w:rsid w:val="001D3A5D"/>
    <w:rsid w:val="001E3191"/>
    <w:rsid w:val="001E4679"/>
    <w:rsid w:val="00202677"/>
    <w:rsid w:val="0020672F"/>
    <w:rsid w:val="002108BA"/>
    <w:rsid w:val="00216A8B"/>
    <w:rsid w:val="00217C81"/>
    <w:rsid w:val="00227692"/>
    <w:rsid w:val="00240745"/>
    <w:rsid w:val="00254B47"/>
    <w:rsid w:val="00256FB6"/>
    <w:rsid w:val="0026143C"/>
    <w:rsid w:val="002744C0"/>
    <w:rsid w:val="002840CC"/>
    <w:rsid w:val="00284B10"/>
    <w:rsid w:val="00291638"/>
    <w:rsid w:val="00294179"/>
    <w:rsid w:val="002A5835"/>
    <w:rsid w:val="002B1E63"/>
    <w:rsid w:val="002B22BD"/>
    <w:rsid w:val="002B7A32"/>
    <w:rsid w:val="002C4C88"/>
    <w:rsid w:val="002C5095"/>
    <w:rsid w:val="002D431D"/>
    <w:rsid w:val="002D53F4"/>
    <w:rsid w:val="002D6D1B"/>
    <w:rsid w:val="002E24F7"/>
    <w:rsid w:val="002E4D48"/>
    <w:rsid w:val="002F38D1"/>
    <w:rsid w:val="002F4F8E"/>
    <w:rsid w:val="002F5730"/>
    <w:rsid w:val="003021B1"/>
    <w:rsid w:val="0030234D"/>
    <w:rsid w:val="00304BD4"/>
    <w:rsid w:val="003168C2"/>
    <w:rsid w:val="00323524"/>
    <w:rsid w:val="0034098C"/>
    <w:rsid w:val="003575CB"/>
    <w:rsid w:val="00360C3D"/>
    <w:rsid w:val="0036331D"/>
    <w:rsid w:val="00377482"/>
    <w:rsid w:val="00380EFB"/>
    <w:rsid w:val="00386095"/>
    <w:rsid w:val="00387C5A"/>
    <w:rsid w:val="003973AB"/>
    <w:rsid w:val="003A5A18"/>
    <w:rsid w:val="003A69FB"/>
    <w:rsid w:val="003B0030"/>
    <w:rsid w:val="003C30E4"/>
    <w:rsid w:val="003D33A0"/>
    <w:rsid w:val="003D4894"/>
    <w:rsid w:val="003D4B39"/>
    <w:rsid w:val="003D7B9A"/>
    <w:rsid w:val="003F715B"/>
    <w:rsid w:val="00404EC0"/>
    <w:rsid w:val="0043744F"/>
    <w:rsid w:val="00441CCC"/>
    <w:rsid w:val="00441F09"/>
    <w:rsid w:val="00446FA4"/>
    <w:rsid w:val="00464FA1"/>
    <w:rsid w:val="00464FB8"/>
    <w:rsid w:val="0046676E"/>
    <w:rsid w:val="00480BF3"/>
    <w:rsid w:val="004A6680"/>
    <w:rsid w:val="004B5B72"/>
    <w:rsid w:val="004C35CD"/>
    <w:rsid w:val="004D201C"/>
    <w:rsid w:val="004D40F2"/>
    <w:rsid w:val="004F31E4"/>
    <w:rsid w:val="004F44C0"/>
    <w:rsid w:val="00506196"/>
    <w:rsid w:val="00522143"/>
    <w:rsid w:val="00526364"/>
    <w:rsid w:val="005309DC"/>
    <w:rsid w:val="00541486"/>
    <w:rsid w:val="00551A35"/>
    <w:rsid w:val="0055419F"/>
    <w:rsid w:val="0055532E"/>
    <w:rsid w:val="00563CBA"/>
    <w:rsid w:val="00577BDC"/>
    <w:rsid w:val="00580DE1"/>
    <w:rsid w:val="005927C5"/>
    <w:rsid w:val="005B19E6"/>
    <w:rsid w:val="005C1E7F"/>
    <w:rsid w:val="005D0A13"/>
    <w:rsid w:val="005E08B5"/>
    <w:rsid w:val="005E2198"/>
    <w:rsid w:val="005E3715"/>
    <w:rsid w:val="005E6801"/>
    <w:rsid w:val="005F71B6"/>
    <w:rsid w:val="00601112"/>
    <w:rsid w:val="00613AA0"/>
    <w:rsid w:val="00613DB4"/>
    <w:rsid w:val="00617CFF"/>
    <w:rsid w:val="006248E1"/>
    <w:rsid w:val="0063146E"/>
    <w:rsid w:val="00637629"/>
    <w:rsid w:val="00650022"/>
    <w:rsid w:val="006536DA"/>
    <w:rsid w:val="00660EE0"/>
    <w:rsid w:val="00672E21"/>
    <w:rsid w:val="0067649F"/>
    <w:rsid w:val="0068390A"/>
    <w:rsid w:val="006841F0"/>
    <w:rsid w:val="006859F1"/>
    <w:rsid w:val="00692967"/>
    <w:rsid w:val="006A2831"/>
    <w:rsid w:val="006C0D89"/>
    <w:rsid w:val="006C6108"/>
    <w:rsid w:val="006D0A35"/>
    <w:rsid w:val="006E070B"/>
    <w:rsid w:val="006E080C"/>
    <w:rsid w:val="006E181E"/>
    <w:rsid w:val="006E7CF8"/>
    <w:rsid w:val="00715FA6"/>
    <w:rsid w:val="00721EDD"/>
    <w:rsid w:val="0072583B"/>
    <w:rsid w:val="00733202"/>
    <w:rsid w:val="00733F15"/>
    <w:rsid w:val="00746DA2"/>
    <w:rsid w:val="00751635"/>
    <w:rsid w:val="0075607C"/>
    <w:rsid w:val="00761E27"/>
    <w:rsid w:val="0076624E"/>
    <w:rsid w:val="00772DA2"/>
    <w:rsid w:val="00794561"/>
    <w:rsid w:val="00797ECF"/>
    <w:rsid w:val="007A7244"/>
    <w:rsid w:val="007B015A"/>
    <w:rsid w:val="007C22B6"/>
    <w:rsid w:val="007C53EB"/>
    <w:rsid w:val="007D59DC"/>
    <w:rsid w:val="007F0DD3"/>
    <w:rsid w:val="007F16CA"/>
    <w:rsid w:val="00811EF9"/>
    <w:rsid w:val="00813AB0"/>
    <w:rsid w:val="00814E12"/>
    <w:rsid w:val="0081533E"/>
    <w:rsid w:val="00816793"/>
    <w:rsid w:val="00821538"/>
    <w:rsid w:val="00826A88"/>
    <w:rsid w:val="00827563"/>
    <w:rsid w:val="00834CC5"/>
    <w:rsid w:val="008535F5"/>
    <w:rsid w:val="0085424B"/>
    <w:rsid w:val="0085688F"/>
    <w:rsid w:val="00860B33"/>
    <w:rsid w:val="0086208F"/>
    <w:rsid w:val="008711C9"/>
    <w:rsid w:val="00876198"/>
    <w:rsid w:val="00882780"/>
    <w:rsid w:val="00894D0E"/>
    <w:rsid w:val="008B14E3"/>
    <w:rsid w:val="008B5E43"/>
    <w:rsid w:val="008C5639"/>
    <w:rsid w:val="008D027D"/>
    <w:rsid w:val="008E5044"/>
    <w:rsid w:val="00901CBE"/>
    <w:rsid w:val="0090212D"/>
    <w:rsid w:val="00902823"/>
    <w:rsid w:val="0091292A"/>
    <w:rsid w:val="00915BD1"/>
    <w:rsid w:val="009224CC"/>
    <w:rsid w:val="009253A7"/>
    <w:rsid w:val="00926B50"/>
    <w:rsid w:val="00945D7D"/>
    <w:rsid w:val="00953B57"/>
    <w:rsid w:val="0099370D"/>
    <w:rsid w:val="009A63D4"/>
    <w:rsid w:val="009B5F4F"/>
    <w:rsid w:val="009B6864"/>
    <w:rsid w:val="009B6D86"/>
    <w:rsid w:val="009C2946"/>
    <w:rsid w:val="00A10C57"/>
    <w:rsid w:val="00A15325"/>
    <w:rsid w:val="00A31F6E"/>
    <w:rsid w:val="00A34A2D"/>
    <w:rsid w:val="00A41886"/>
    <w:rsid w:val="00A52C4C"/>
    <w:rsid w:val="00A6025B"/>
    <w:rsid w:val="00A60437"/>
    <w:rsid w:val="00A6237F"/>
    <w:rsid w:val="00A63671"/>
    <w:rsid w:val="00A63910"/>
    <w:rsid w:val="00A641E8"/>
    <w:rsid w:val="00A73D73"/>
    <w:rsid w:val="00A73E13"/>
    <w:rsid w:val="00A81FC1"/>
    <w:rsid w:val="00A8328C"/>
    <w:rsid w:val="00AA4B99"/>
    <w:rsid w:val="00AA6CBB"/>
    <w:rsid w:val="00AB541A"/>
    <w:rsid w:val="00AB5B54"/>
    <w:rsid w:val="00AF40AF"/>
    <w:rsid w:val="00AF7BA8"/>
    <w:rsid w:val="00B226B0"/>
    <w:rsid w:val="00B25BB5"/>
    <w:rsid w:val="00B26FBC"/>
    <w:rsid w:val="00B319BA"/>
    <w:rsid w:val="00B36716"/>
    <w:rsid w:val="00B4197C"/>
    <w:rsid w:val="00B44C37"/>
    <w:rsid w:val="00B45A75"/>
    <w:rsid w:val="00B541B9"/>
    <w:rsid w:val="00B56A7F"/>
    <w:rsid w:val="00B57B37"/>
    <w:rsid w:val="00B709F7"/>
    <w:rsid w:val="00B74ADB"/>
    <w:rsid w:val="00B90A5E"/>
    <w:rsid w:val="00B935DF"/>
    <w:rsid w:val="00BA4C73"/>
    <w:rsid w:val="00BA5D86"/>
    <w:rsid w:val="00BD03A4"/>
    <w:rsid w:val="00BD607C"/>
    <w:rsid w:val="00BD65F3"/>
    <w:rsid w:val="00BE051D"/>
    <w:rsid w:val="00BE341B"/>
    <w:rsid w:val="00BF4C13"/>
    <w:rsid w:val="00BF62D3"/>
    <w:rsid w:val="00BF7041"/>
    <w:rsid w:val="00C03336"/>
    <w:rsid w:val="00C16036"/>
    <w:rsid w:val="00C212F4"/>
    <w:rsid w:val="00C35832"/>
    <w:rsid w:val="00C36CA1"/>
    <w:rsid w:val="00C437B9"/>
    <w:rsid w:val="00C4486E"/>
    <w:rsid w:val="00C554D5"/>
    <w:rsid w:val="00C55695"/>
    <w:rsid w:val="00C5632A"/>
    <w:rsid w:val="00C72A99"/>
    <w:rsid w:val="00C952BC"/>
    <w:rsid w:val="00C952ED"/>
    <w:rsid w:val="00CA04F7"/>
    <w:rsid w:val="00CA2A63"/>
    <w:rsid w:val="00CA45F1"/>
    <w:rsid w:val="00CA478B"/>
    <w:rsid w:val="00CA5F44"/>
    <w:rsid w:val="00CA6661"/>
    <w:rsid w:val="00CA6A72"/>
    <w:rsid w:val="00CA71B4"/>
    <w:rsid w:val="00CB3698"/>
    <w:rsid w:val="00CB43E7"/>
    <w:rsid w:val="00CB562C"/>
    <w:rsid w:val="00CB5E5E"/>
    <w:rsid w:val="00CB6DBB"/>
    <w:rsid w:val="00CC4318"/>
    <w:rsid w:val="00CC6BBB"/>
    <w:rsid w:val="00CD1056"/>
    <w:rsid w:val="00CD2018"/>
    <w:rsid w:val="00CD2448"/>
    <w:rsid w:val="00CE2176"/>
    <w:rsid w:val="00CE5C59"/>
    <w:rsid w:val="00CE6E79"/>
    <w:rsid w:val="00CE7AAA"/>
    <w:rsid w:val="00CE7D45"/>
    <w:rsid w:val="00D40D5E"/>
    <w:rsid w:val="00D41FD3"/>
    <w:rsid w:val="00D438BE"/>
    <w:rsid w:val="00D453E9"/>
    <w:rsid w:val="00D46E19"/>
    <w:rsid w:val="00D57E09"/>
    <w:rsid w:val="00D66C91"/>
    <w:rsid w:val="00D738E6"/>
    <w:rsid w:val="00D73D31"/>
    <w:rsid w:val="00D81ACA"/>
    <w:rsid w:val="00D97804"/>
    <w:rsid w:val="00DA36AB"/>
    <w:rsid w:val="00DA6FA3"/>
    <w:rsid w:val="00DB27E1"/>
    <w:rsid w:val="00DB27FA"/>
    <w:rsid w:val="00DB38C5"/>
    <w:rsid w:val="00DB621B"/>
    <w:rsid w:val="00DC4C66"/>
    <w:rsid w:val="00DD7747"/>
    <w:rsid w:val="00DE7EB8"/>
    <w:rsid w:val="00DF069F"/>
    <w:rsid w:val="00E0495A"/>
    <w:rsid w:val="00E0561A"/>
    <w:rsid w:val="00E10BBB"/>
    <w:rsid w:val="00E27C33"/>
    <w:rsid w:val="00E31F81"/>
    <w:rsid w:val="00E37112"/>
    <w:rsid w:val="00E40B88"/>
    <w:rsid w:val="00E528A0"/>
    <w:rsid w:val="00E52C85"/>
    <w:rsid w:val="00E61C38"/>
    <w:rsid w:val="00E64A79"/>
    <w:rsid w:val="00E66ED5"/>
    <w:rsid w:val="00E713C2"/>
    <w:rsid w:val="00E72A11"/>
    <w:rsid w:val="00E748E4"/>
    <w:rsid w:val="00E80C7E"/>
    <w:rsid w:val="00E845EF"/>
    <w:rsid w:val="00E84720"/>
    <w:rsid w:val="00E95A54"/>
    <w:rsid w:val="00EA41DB"/>
    <w:rsid w:val="00EA609D"/>
    <w:rsid w:val="00EB0CC8"/>
    <w:rsid w:val="00EB2DCE"/>
    <w:rsid w:val="00EB3A0D"/>
    <w:rsid w:val="00EB3DF6"/>
    <w:rsid w:val="00EC4DFC"/>
    <w:rsid w:val="00EE1EE8"/>
    <w:rsid w:val="00EE4F59"/>
    <w:rsid w:val="00EF26B6"/>
    <w:rsid w:val="00EF3BDC"/>
    <w:rsid w:val="00EF4EE7"/>
    <w:rsid w:val="00EF64C9"/>
    <w:rsid w:val="00EF7220"/>
    <w:rsid w:val="00F03A55"/>
    <w:rsid w:val="00F10DB0"/>
    <w:rsid w:val="00F16161"/>
    <w:rsid w:val="00F17AB3"/>
    <w:rsid w:val="00F274F7"/>
    <w:rsid w:val="00F312CD"/>
    <w:rsid w:val="00F47CE7"/>
    <w:rsid w:val="00F5110C"/>
    <w:rsid w:val="00F53A6A"/>
    <w:rsid w:val="00F55097"/>
    <w:rsid w:val="00F6100C"/>
    <w:rsid w:val="00F659A2"/>
    <w:rsid w:val="00F7210F"/>
    <w:rsid w:val="00F72718"/>
    <w:rsid w:val="00F738DB"/>
    <w:rsid w:val="00F831E2"/>
    <w:rsid w:val="00F915E9"/>
    <w:rsid w:val="00F93266"/>
    <w:rsid w:val="00F97200"/>
    <w:rsid w:val="00FA0D7C"/>
    <w:rsid w:val="00FA5988"/>
    <w:rsid w:val="00FA7542"/>
    <w:rsid w:val="00FB0725"/>
    <w:rsid w:val="00FB4208"/>
    <w:rsid w:val="00FC2C9A"/>
    <w:rsid w:val="00FD592B"/>
    <w:rsid w:val="00FE033C"/>
    <w:rsid w:val="00FE1A97"/>
    <w:rsid w:val="00FE3679"/>
    <w:rsid w:val="00FF5C16"/>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30"/>
      </w:numPr>
      <w:spacing w:before="200" w:after="200"/>
      <w:contextualSpacing w:val="0"/>
      <w:outlineLvl w:val="0"/>
    </w:pPr>
    <w:rPr>
      <w:rFonts w:asciiTheme="minorHAnsi" w:hAnsiTheme="minorHAnsi" w:cs="Arial"/>
      <w:b/>
      <w:color w:val="000000"/>
      <w:sz w:val="22"/>
      <w:szCs w:val="22"/>
    </w:rPr>
  </w:style>
  <w:style w:type="paragraph" w:styleId="Heading2">
    <w:name w:val="heading 2"/>
    <w:basedOn w:val="Normal"/>
    <w:next w:val="Normal"/>
    <w:link w:val="Heading2Char"/>
    <w:semiHidden/>
    <w:unhideWhenUsed/>
    <w:qFormat/>
    <w:rsid w:val="00E61C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 w:type="character" w:customStyle="1" w:styleId="Heading2Char">
    <w:name w:val="Heading 2 Char"/>
    <w:basedOn w:val="DefaultParagraphFont"/>
    <w:link w:val="Heading2"/>
    <w:semiHidden/>
    <w:rsid w:val="00E61C3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3575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30"/>
      </w:numPr>
      <w:spacing w:before="200" w:after="200"/>
      <w:contextualSpacing w:val="0"/>
      <w:outlineLvl w:val="0"/>
    </w:pPr>
    <w:rPr>
      <w:rFonts w:asciiTheme="minorHAnsi" w:hAnsiTheme="minorHAnsi" w:cs="Arial"/>
      <w:b/>
      <w:color w:val="000000"/>
      <w:sz w:val="22"/>
      <w:szCs w:val="22"/>
    </w:rPr>
  </w:style>
  <w:style w:type="paragraph" w:styleId="Heading2">
    <w:name w:val="heading 2"/>
    <w:basedOn w:val="Normal"/>
    <w:next w:val="Normal"/>
    <w:link w:val="Heading2Char"/>
    <w:semiHidden/>
    <w:unhideWhenUsed/>
    <w:qFormat/>
    <w:rsid w:val="00E61C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 w:type="character" w:customStyle="1" w:styleId="Heading2Char">
    <w:name w:val="Heading 2 Char"/>
    <w:basedOn w:val="DefaultParagraphFont"/>
    <w:link w:val="Heading2"/>
    <w:semiHidden/>
    <w:rsid w:val="00E61C3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35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1464">
      <w:bodyDiv w:val="1"/>
      <w:marLeft w:val="0"/>
      <w:marRight w:val="0"/>
      <w:marTop w:val="0"/>
      <w:marBottom w:val="0"/>
      <w:divBdr>
        <w:top w:val="none" w:sz="0" w:space="0" w:color="auto"/>
        <w:left w:val="none" w:sz="0" w:space="0" w:color="auto"/>
        <w:bottom w:val="none" w:sz="0" w:space="0" w:color="auto"/>
        <w:right w:val="none" w:sz="0" w:space="0" w:color="auto"/>
      </w:divBdr>
    </w:div>
    <w:div w:id="456458314">
      <w:bodyDiv w:val="1"/>
      <w:marLeft w:val="0"/>
      <w:marRight w:val="0"/>
      <w:marTop w:val="0"/>
      <w:marBottom w:val="0"/>
      <w:divBdr>
        <w:top w:val="none" w:sz="0" w:space="0" w:color="auto"/>
        <w:left w:val="none" w:sz="0" w:space="0" w:color="auto"/>
        <w:bottom w:val="none" w:sz="0" w:space="0" w:color="auto"/>
        <w:right w:val="none" w:sz="0" w:space="0" w:color="auto"/>
      </w:divBdr>
      <w:divsChild>
        <w:div w:id="475531278">
          <w:marLeft w:val="0"/>
          <w:marRight w:val="0"/>
          <w:marTop w:val="0"/>
          <w:marBottom w:val="0"/>
          <w:divBdr>
            <w:top w:val="none" w:sz="0" w:space="0" w:color="auto"/>
            <w:left w:val="none" w:sz="0" w:space="0" w:color="auto"/>
            <w:bottom w:val="none" w:sz="0" w:space="0" w:color="auto"/>
            <w:right w:val="none" w:sz="0" w:space="0" w:color="auto"/>
          </w:divBdr>
        </w:div>
      </w:divsChild>
    </w:div>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s.fed.us/emc/rig/protocols/groundwater.shtml" TargetMode="External"/><Relationship Id="rId12" Type="http://schemas.openxmlformats.org/officeDocument/2006/relationships/hyperlink" Target="mailto:jgurrieri@fs.fed.u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26" Type="http://schemas.microsoft.com/office/2011/relationships/people" Target="people.xml"/><Relationship Id="rId27" Type="http://schemas.microsoft.com/office/2011/relationships/commentsExtended" Target="commentsExtended.xml"/><Relationship Id="rId10" Type="http://schemas.openxmlformats.org/officeDocument/2006/relationships/hyperlink" Target="http://www.fs.fed.us/emc/rig/protocols/groundwa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E69D-6998-2D47-AF8F-BA35F550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1952</Words>
  <Characters>11128</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2</cp:revision>
  <cp:lastPrinted>2012-12-08T14:08:00Z</cp:lastPrinted>
  <dcterms:created xsi:type="dcterms:W3CDTF">2014-01-14T12:30:00Z</dcterms:created>
  <dcterms:modified xsi:type="dcterms:W3CDTF">2014-01-14T12:30:00Z</dcterms:modified>
</cp:coreProperties>
</file>