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6B3AA" w14:textId="77777777" w:rsidR="00B57B37" w:rsidRPr="00EF26B6" w:rsidRDefault="00291638">
      <w:r w:rsidRPr="00EF26B6">
        <w:rPr>
          <w:rFonts w:ascii="Arial" w:hAnsi="Arial" w:cs="Arial"/>
          <w:noProof/>
          <w:sz w:val="22"/>
          <w:szCs w:val="22"/>
        </w:rPr>
        <mc:AlternateContent>
          <mc:Choice Requires="wps">
            <w:drawing>
              <wp:anchor distT="0" distB="0" distL="114300" distR="114300" simplePos="0" relativeHeight="251657728" behindDoc="0" locked="0" layoutInCell="1" allowOverlap="1" wp14:anchorId="1D857AAF" wp14:editId="24C04BA4">
                <wp:simplePos x="0" y="0"/>
                <wp:positionH relativeFrom="column">
                  <wp:posOffset>0</wp:posOffset>
                </wp:positionH>
                <wp:positionV relativeFrom="paragraph">
                  <wp:posOffset>228600</wp:posOffset>
                </wp:positionV>
                <wp:extent cx="5600700" cy="5715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C40EB" w14:textId="5BAB948B" w:rsidR="00B92C1B" w:rsidRDefault="00B92C1B" w:rsidP="00EA609D">
                            <w:pPr>
                              <w:rPr>
                                <w:rFonts w:ascii="Arial" w:hAnsi="Arial" w:cs="Arial"/>
                                <w:b/>
                                <w:i/>
                                <w:sz w:val="28"/>
                                <w:szCs w:val="28"/>
                              </w:rPr>
                            </w:pPr>
                            <w:r w:rsidRPr="00E528A0">
                              <w:rPr>
                                <w:rFonts w:ascii="Arial" w:hAnsi="Arial" w:cs="Arial"/>
                                <w:b/>
                                <w:i/>
                                <w:sz w:val="28"/>
                                <w:szCs w:val="28"/>
                              </w:rPr>
                              <w:t xml:space="preserve">Ground Water </w:t>
                            </w:r>
                            <w:r>
                              <w:rPr>
                                <w:rFonts w:ascii="Arial" w:hAnsi="Arial" w:cs="Arial"/>
                                <w:b/>
                                <w:i/>
                                <w:sz w:val="28"/>
                                <w:szCs w:val="28"/>
                              </w:rPr>
                              <w:t>Inventory, Monitoring &amp; Assessment</w:t>
                            </w:r>
                          </w:p>
                          <w:p w14:paraId="745367B0" w14:textId="77777777" w:rsidR="00B92C1B" w:rsidRPr="00E528A0" w:rsidRDefault="00B92C1B" w:rsidP="00EA609D">
                            <w:pPr>
                              <w:rPr>
                                <w:rFonts w:ascii="Arial" w:hAnsi="Arial" w:cs="Arial"/>
                                <w:b/>
                                <w:i/>
                                <w:sz w:val="28"/>
                                <w:szCs w:val="28"/>
                              </w:rPr>
                            </w:pPr>
                            <w:r>
                              <w:rPr>
                                <w:rFonts w:ascii="Arial" w:hAnsi="Arial" w:cs="Arial"/>
                                <w:b/>
                                <w:i/>
                                <w:sz w:val="28"/>
                                <w:szCs w:val="28"/>
                              </w:rPr>
                              <w:t>Technical Guide</w:t>
                            </w:r>
                            <w:r w:rsidRPr="00E528A0">
                              <w:rPr>
                                <w:rFonts w:ascii="Arial" w:hAnsi="Arial" w:cs="Arial"/>
                                <w:b/>
                                <w:i/>
                                <w:sz w:val="28"/>
                                <w:szCs w:val="28"/>
                              </w:rPr>
                              <w:t xml:space="preserve"> Development</w:t>
                            </w:r>
                          </w:p>
                          <w:p w14:paraId="3EBDAF91" w14:textId="77777777" w:rsidR="00B92C1B" w:rsidRPr="00EA609D" w:rsidRDefault="00B92C1B" w:rsidP="00EA609D">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0;margin-top:18pt;width:441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" filled="f" stroked="f">
                <v:textbox>
                  <w:txbxContent>
                    <w:p w14:paraId="7CFC40EB" w14:textId="5BAB948B" w:rsidR="00BA407A" w:rsidRDefault="00BA407A" w:rsidP="00EA609D">
                      <w:pPr>
                        <w:rPr>
                          <w:rFonts w:ascii="Arial" w:hAnsi="Arial" w:cs="Arial"/>
                          <w:b/>
                          <w:i/>
                          <w:sz w:val="28"/>
                          <w:szCs w:val="28"/>
                        </w:rPr>
                      </w:pPr>
                      <w:r w:rsidRPr="00E528A0">
                        <w:rPr>
                          <w:rFonts w:ascii="Arial" w:hAnsi="Arial" w:cs="Arial"/>
                          <w:b/>
                          <w:i/>
                          <w:sz w:val="28"/>
                          <w:szCs w:val="28"/>
                        </w:rPr>
                        <w:t xml:space="preserve">Ground Water </w:t>
                      </w:r>
                      <w:r>
                        <w:rPr>
                          <w:rFonts w:ascii="Arial" w:hAnsi="Arial" w:cs="Arial"/>
                          <w:b/>
                          <w:i/>
                          <w:sz w:val="28"/>
                          <w:szCs w:val="28"/>
                        </w:rPr>
                        <w:t>Inventory, Monitoring &amp; Assessment</w:t>
                      </w:r>
                    </w:p>
                    <w:p w14:paraId="745367B0" w14:textId="77777777" w:rsidR="00BA407A" w:rsidRPr="00E528A0" w:rsidRDefault="00BA407A" w:rsidP="00EA609D">
                      <w:pPr>
                        <w:rPr>
                          <w:rFonts w:ascii="Arial" w:hAnsi="Arial" w:cs="Arial"/>
                          <w:b/>
                          <w:i/>
                          <w:sz w:val="28"/>
                          <w:szCs w:val="28"/>
                        </w:rPr>
                      </w:pPr>
                      <w:r>
                        <w:rPr>
                          <w:rFonts w:ascii="Arial" w:hAnsi="Arial" w:cs="Arial"/>
                          <w:b/>
                          <w:i/>
                          <w:sz w:val="28"/>
                          <w:szCs w:val="28"/>
                        </w:rPr>
                        <w:t>Technical Guide</w:t>
                      </w:r>
                      <w:r w:rsidRPr="00E528A0">
                        <w:rPr>
                          <w:rFonts w:ascii="Arial" w:hAnsi="Arial" w:cs="Arial"/>
                          <w:b/>
                          <w:i/>
                          <w:sz w:val="28"/>
                          <w:szCs w:val="28"/>
                        </w:rPr>
                        <w:t xml:space="preserve"> Development</w:t>
                      </w:r>
                    </w:p>
                    <w:p w14:paraId="3EBDAF91" w14:textId="77777777" w:rsidR="00BA407A" w:rsidRPr="00EA609D" w:rsidRDefault="00BA407A" w:rsidP="00EA609D">
                      <w:pPr>
                        <w:rPr>
                          <w:szCs w:val="28"/>
                        </w:rPr>
                      </w:pPr>
                    </w:p>
                  </w:txbxContent>
                </v:textbox>
              </v:shape>
            </w:pict>
          </mc:Fallback>
        </mc:AlternateContent>
      </w:r>
      <w:r w:rsidR="006D0A35" w:rsidRPr="00EF26B6">
        <w:rPr>
          <w:rFonts w:asciiTheme="minorHAnsi" w:hAnsiTheme="minorHAnsi"/>
          <w:noProof/>
          <w:sz w:val="28"/>
        </w:rPr>
        <w:drawing>
          <wp:inline distT="0" distB="0" distL="0" distR="0" wp14:anchorId="002291AC" wp14:editId="493B24B6">
            <wp:extent cx="5829300" cy="871128"/>
            <wp:effectExtent l="0" t="0" r="0" b="0"/>
            <wp:docPr id="1" name="Picture 1" descr="P9090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9090073"/>
                    <pic:cNvPicPr>
                      <a:picLocks noChangeAspect="1" noChangeArrowheads="1"/>
                    </pic:cNvPicPr>
                  </pic:nvPicPr>
                  <pic:blipFill>
                    <a:blip r:embed="rId9" cstate="print">
                      <a:lum bright="52000" contrast="20000"/>
                      <a:alphaModFix amt="77000"/>
                    </a:blip>
                    <a:srcRect/>
                    <a:stretch>
                      <a:fillRect/>
                    </a:stretch>
                  </pic:blipFill>
                  <pic:spPr bwMode="auto">
                    <a:xfrm>
                      <a:off x="0" y="0"/>
                      <a:ext cx="5829300" cy="871128"/>
                    </a:xfrm>
                    <a:prstGeom prst="rect">
                      <a:avLst/>
                    </a:prstGeom>
                    <a:noFill/>
                    <a:ln w="9525">
                      <a:noFill/>
                      <a:miter lim="800000"/>
                      <a:headEnd/>
                      <a:tailEnd/>
                    </a:ln>
                  </pic:spPr>
                </pic:pic>
              </a:graphicData>
            </a:graphic>
          </wp:inline>
        </w:drawing>
      </w:r>
    </w:p>
    <w:p w14:paraId="2EB7094A" w14:textId="7390F62B" w:rsidR="00E748E4" w:rsidRPr="00EF26B6" w:rsidRDefault="00E748E4" w:rsidP="00E748E4">
      <w:pPr>
        <w:spacing w:before="240"/>
        <w:rPr>
          <w:rFonts w:asciiTheme="minorHAnsi" w:hAnsiTheme="minorHAnsi" w:cs="Arial"/>
          <w:sz w:val="22"/>
          <w:szCs w:val="22"/>
        </w:rPr>
      </w:pPr>
      <w:r w:rsidRPr="00EF26B6">
        <w:rPr>
          <w:rFonts w:asciiTheme="minorHAnsi" w:hAnsiTheme="minorHAnsi" w:cs="Arial"/>
          <w:b/>
          <w:sz w:val="22"/>
          <w:szCs w:val="22"/>
        </w:rPr>
        <w:t>Date:</w:t>
      </w:r>
      <w:r w:rsidRPr="00EF26B6">
        <w:rPr>
          <w:rFonts w:asciiTheme="minorHAnsi" w:hAnsiTheme="minorHAnsi" w:cs="Arial"/>
          <w:sz w:val="22"/>
          <w:szCs w:val="22"/>
        </w:rPr>
        <w:t xml:space="preserve"> </w:t>
      </w:r>
      <w:r w:rsidR="00031A3E">
        <w:rPr>
          <w:rFonts w:asciiTheme="minorHAnsi" w:hAnsiTheme="minorHAnsi" w:cs="Arial"/>
          <w:sz w:val="22"/>
          <w:szCs w:val="22"/>
        </w:rPr>
        <w:t>April 10</w:t>
      </w:r>
      <w:r w:rsidRPr="00EF26B6">
        <w:rPr>
          <w:rFonts w:asciiTheme="minorHAnsi" w:hAnsiTheme="minorHAnsi" w:cs="Arial"/>
          <w:sz w:val="22"/>
          <w:szCs w:val="22"/>
        </w:rPr>
        <w:t>, 201</w:t>
      </w:r>
      <w:r w:rsidR="007C53EB">
        <w:rPr>
          <w:rFonts w:asciiTheme="minorHAnsi" w:hAnsiTheme="minorHAnsi" w:cs="Arial"/>
          <w:sz w:val="22"/>
          <w:szCs w:val="22"/>
        </w:rPr>
        <w:t>4</w:t>
      </w:r>
      <w:r w:rsidRPr="00EF26B6">
        <w:rPr>
          <w:rFonts w:asciiTheme="minorHAnsi" w:hAnsiTheme="minorHAnsi" w:cs="Arial"/>
          <w:sz w:val="22"/>
          <w:szCs w:val="22"/>
        </w:rPr>
        <w:t xml:space="preserve"> </w:t>
      </w:r>
      <w:r w:rsidRPr="00134F0F">
        <w:rPr>
          <w:rFonts w:asciiTheme="minorHAnsi" w:hAnsiTheme="minorHAnsi" w:cs="Arial"/>
          <w:sz w:val="22"/>
          <w:szCs w:val="22"/>
          <w:highlight w:val="yellow"/>
        </w:rPr>
        <w:t>(</w:t>
      </w:r>
      <w:r w:rsidR="00BD607C" w:rsidRPr="00134F0F">
        <w:rPr>
          <w:rFonts w:asciiTheme="minorHAnsi" w:hAnsiTheme="minorHAnsi" w:cs="Arial"/>
          <w:sz w:val="22"/>
          <w:szCs w:val="22"/>
          <w:highlight w:val="yellow"/>
        </w:rPr>
        <w:t>DRAFT</w:t>
      </w:r>
      <w:r w:rsidRPr="00134F0F">
        <w:rPr>
          <w:rFonts w:asciiTheme="minorHAnsi" w:hAnsiTheme="minorHAnsi" w:cs="Arial"/>
          <w:sz w:val="22"/>
          <w:szCs w:val="22"/>
          <w:highlight w:val="yellow"/>
        </w:rPr>
        <w:t>)</w:t>
      </w:r>
    </w:p>
    <w:p w14:paraId="3EEC33D9" w14:textId="7850C745" w:rsidR="00E748E4" w:rsidRPr="00EF26B6" w:rsidRDefault="00E748E4" w:rsidP="00E748E4">
      <w:pPr>
        <w:rPr>
          <w:rFonts w:asciiTheme="minorHAnsi" w:hAnsiTheme="minorHAnsi" w:cs="Arial"/>
          <w:sz w:val="22"/>
          <w:szCs w:val="22"/>
        </w:rPr>
      </w:pPr>
      <w:r w:rsidRPr="00EF26B6">
        <w:rPr>
          <w:rFonts w:asciiTheme="minorHAnsi" w:hAnsiTheme="minorHAnsi" w:cs="Arial"/>
          <w:b/>
          <w:sz w:val="22"/>
          <w:szCs w:val="22"/>
        </w:rPr>
        <w:t>Subject:</w:t>
      </w:r>
      <w:r w:rsidRPr="00EF26B6">
        <w:rPr>
          <w:rFonts w:asciiTheme="minorHAnsi" w:hAnsiTheme="minorHAnsi" w:cs="Arial"/>
          <w:sz w:val="22"/>
          <w:szCs w:val="22"/>
        </w:rPr>
        <w:t xml:space="preserve"> </w:t>
      </w:r>
      <w:r w:rsidR="007C53EB">
        <w:rPr>
          <w:rFonts w:asciiTheme="minorHAnsi" w:hAnsiTheme="minorHAnsi" w:cs="Arial"/>
          <w:sz w:val="22"/>
          <w:szCs w:val="22"/>
        </w:rPr>
        <w:t xml:space="preserve">Core </w:t>
      </w:r>
      <w:r w:rsidRPr="00EF26B6">
        <w:rPr>
          <w:rFonts w:asciiTheme="minorHAnsi" w:hAnsiTheme="minorHAnsi" w:cs="Arial"/>
          <w:sz w:val="22"/>
          <w:szCs w:val="22"/>
        </w:rPr>
        <w:t>Team Conference Call</w:t>
      </w:r>
    </w:p>
    <w:p w14:paraId="141968D0" w14:textId="1150D373" w:rsidR="00031A3E" w:rsidRDefault="00031A3E" w:rsidP="00031A3E">
      <w:pPr>
        <w:spacing w:before="120" w:after="120"/>
        <w:rPr>
          <w:rFonts w:asciiTheme="minorHAnsi" w:hAnsiTheme="minorHAnsi" w:cs="Arial"/>
          <w:sz w:val="22"/>
          <w:szCs w:val="22"/>
        </w:rPr>
      </w:pPr>
      <w:r w:rsidRPr="004A70D6">
        <w:rPr>
          <w:rFonts w:asciiTheme="minorHAnsi" w:hAnsiTheme="minorHAnsi" w:cs="Arial"/>
          <w:b/>
          <w:bCs/>
          <w:sz w:val="22"/>
          <w:szCs w:val="22"/>
        </w:rPr>
        <w:t>Participants</w:t>
      </w:r>
      <w:r w:rsidRPr="00031A3E">
        <w:rPr>
          <w:rFonts w:asciiTheme="minorHAnsi" w:hAnsiTheme="minorHAnsi" w:cs="Arial"/>
          <w:b/>
          <w:bCs/>
          <w:sz w:val="22"/>
          <w:szCs w:val="22"/>
        </w:rPr>
        <w:t xml:space="preserve">: </w:t>
      </w:r>
      <w:r w:rsidRPr="00031A3E">
        <w:rPr>
          <w:rFonts w:asciiTheme="minorHAnsi" w:hAnsiTheme="minorHAnsi" w:cs="Arial"/>
          <w:sz w:val="22"/>
          <w:szCs w:val="22"/>
        </w:rPr>
        <w:t>Allison Aldous, Jo</w:t>
      </w:r>
      <w:r w:rsidR="00026DE3">
        <w:rPr>
          <w:rFonts w:asciiTheme="minorHAnsi" w:hAnsiTheme="minorHAnsi" w:cs="Arial"/>
          <w:sz w:val="22"/>
          <w:szCs w:val="22"/>
        </w:rPr>
        <w:t xml:space="preserve">e Gurrieri, Andy </w:t>
      </w:r>
      <w:proofErr w:type="spellStart"/>
      <w:r w:rsidR="00026DE3">
        <w:rPr>
          <w:rFonts w:asciiTheme="minorHAnsi" w:hAnsiTheme="minorHAnsi" w:cs="Arial"/>
          <w:sz w:val="22"/>
          <w:szCs w:val="22"/>
        </w:rPr>
        <w:t>Rorick</w:t>
      </w:r>
      <w:proofErr w:type="spellEnd"/>
      <w:r w:rsidR="00026DE3">
        <w:rPr>
          <w:rFonts w:asciiTheme="minorHAnsi" w:hAnsiTheme="minorHAnsi" w:cs="Arial"/>
          <w:sz w:val="22"/>
          <w:szCs w:val="22"/>
        </w:rPr>
        <w:t xml:space="preserve"> (NRM-</w:t>
      </w:r>
      <w:r w:rsidRPr="00031A3E">
        <w:rPr>
          <w:rFonts w:asciiTheme="minorHAnsi" w:hAnsiTheme="minorHAnsi" w:cs="Arial"/>
          <w:sz w:val="22"/>
          <w:szCs w:val="22"/>
        </w:rPr>
        <w:t xml:space="preserve">METI), Troy Thompson, </w:t>
      </w:r>
      <w:r w:rsidR="00026DE3">
        <w:rPr>
          <w:rFonts w:asciiTheme="minorHAnsi" w:hAnsiTheme="minorHAnsi" w:cs="Arial"/>
          <w:sz w:val="22"/>
          <w:szCs w:val="22"/>
        </w:rPr>
        <w:t xml:space="preserve">Paul </w:t>
      </w:r>
      <w:proofErr w:type="spellStart"/>
      <w:r w:rsidR="00533E57" w:rsidRPr="00533E57">
        <w:rPr>
          <w:rFonts w:asciiTheme="minorHAnsi" w:hAnsiTheme="minorHAnsi"/>
          <w:sz w:val="22"/>
          <w:szCs w:val="22"/>
        </w:rPr>
        <w:t>Inkenbrandt</w:t>
      </w:r>
      <w:proofErr w:type="spellEnd"/>
      <w:r w:rsidR="00026DE3">
        <w:rPr>
          <w:rFonts w:asciiTheme="minorHAnsi" w:hAnsiTheme="minorHAnsi" w:cs="Arial"/>
          <w:sz w:val="22"/>
          <w:szCs w:val="22"/>
        </w:rPr>
        <w:t xml:space="preserve"> (Utah GS), </w:t>
      </w:r>
      <w:r w:rsidRPr="00031A3E">
        <w:rPr>
          <w:rFonts w:asciiTheme="minorHAnsi" w:hAnsiTheme="minorHAnsi" w:cs="Arial"/>
          <w:sz w:val="22"/>
          <w:szCs w:val="22"/>
        </w:rPr>
        <w:t>Casey Giffen (METI), Pete Kilbourne (METI), and Steve Solem (METI).</w:t>
      </w:r>
    </w:p>
    <w:p w14:paraId="65685989" w14:textId="7424EF81" w:rsidR="007C53EB" w:rsidRPr="007C53EB" w:rsidRDefault="00E47F94" w:rsidP="007C53EB">
      <w:pPr>
        <w:spacing w:before="120" w:after="120"/>
        <w:rPr>
          <w:rFonts w:asciiTheme="minorHAnsi" w:hAnsiTheme="minorHAnsi" w:cs="Arial"/>
          <w:sz w:val="22"/>
          <w:szCs w:val="22"/>
        </w:rPr>
      </w:pPr>
      <w:r w:rsidRPr="00C34CA2">
        <w:rPr>
          <w:rFonts w:asciiTheme="minorHAnsi" w:hAnsiTheme="minorHAnsi" w:cs="Arial"/>
          <w:b/>
          <w:sz w:val="22"/>
          <w:szCs w:val="22"/>
        </w:rPr>
        <w:t xml:space="preserve">Unable to </w:t>
      </w:r>
      <w:proofErr w:type="spellStart"/>
      <w:r w:rsidRPr="00C34CA2">
        <w:rPr>
          <w:rFonts w:asciiTheme="minorHAnsi" w:hAnsiTheme="minorHAnsi" w:cs="Arial"/>
          <w:b/>
          <w:sz w:val="22"/>
          <w:szCs w:val="22"/>
        </w:rPr>
        <w:t>Particpate</w:t>
      </w:r>
      <w:proofErr w:type="spellEnd"/>
      <w:r w:rsidRPr="00C34CA2">
        <w:rPr>
          <w:rFonts w:asciiTheme="minorHAnsi" w:hAnsiTheme="minorHAnsi" w:cs="Arial"/>
          <w:b/>
          <w:sz w:val="22"/>
          <w:szCs w:val="22"/>
        </w:rPr>
        <w:t>:</w:t>
      </w:r>
      <w:r w:rsidR="00B92C1B">
        <w:rPr>
          <w:rFonts w:asciiTheme="minorHAnsi" w:hAnsiTheme="minorHAnsi" w:cs="Arial"/>
          <w:sz w:val="22"/>
          <w:szCs w:val="22"/>
        </w:rPr>
        <w:t xml:space="preserve"> </w:t>
      </w:r>
      <w:proofErr w:type="spellStart"/>
      <w:r w:rsidR="00B92C1B">
        <w:rPr>
          <w:rFonts w:asciiTheme="minorHAnsi" w:hAnsiTheme="minorHAnsi" w:cs="Arial"/>
          <w:sz w:val="22"/>
          <w:szCs w:val="22"/>
        </w:rPr>
        <w:t>Devendra</w:t>
      </w:r>
      <w:proofErr w:type="spellEnd"/>
      <w:r w:rsidR="00B92C1B">
        <w:rPr>
          <w:rFonts w:asciiTheme="minorHAnsi" w:hAnsiTheme="minorHAnsi" w:cs="Arial"/>
          <w:sz w:val="22"/>
          <w:szCs w:val="22"/>
        </w:rPr>
        <w:t xml:space="preserve"> </w:t>
      </w:r>
      <w:proofErr w:type="spellStart"/>
      <w:r w:rsidR="00B92C1B">
        <w:rPr>
          <w:rFonts w:asciiTheme="minorHAnsi" w:hAnsiTheme="minorHAnsi" w:cs="Arial"/>
          <w:sz w:val="22"/>
          <w:szCs w:val="22"/>
        </w:rPr>
        <w:t>Amatya</w:t>
      </w:r>
      <w:proofErr w:type="spellEnd"/>
      <w:r w:rsidR="00B92C1B">
        <w:rPr>
          <w:rFonts w:asciiTheme="minorHAnsi" w:hAnsiTheme="minorHAnsi" w:cs="Arial"/>
          <w:sz w:val="22"/>
          <w:szCs w:val="22"/>
        </w:rPr>
        <w:t xml:space="preserve">, </w:t>
      </w:r>
      <w:r w:rsidRPr="00031A3E">
        <w:rPr>
          <w:rFonts w:asciiTheme="minorHAnsi" w:hAnsiTheme="minorHAnsi" w:cs="Arial"/>
          <w:sz w:val="22"/>
          <w:szCs w:val="22"/>
        </w:rPr>
        <w:t xml:space="preserve">Kate </w:t>
      </w:r>
      <w:proofErr w:type="spellStart"/>
      <w:r w:rsidRPr="00031A3E">
        <w:rPr>
          <w:rFonts w:asciiTheme="minorHAnsi" w:hAnsiTheme="minorHAnsi" w:cs="Arial"/>
          <w:sz w:val="22"/>
          <w:szCs w:val="22"/>
        </w:rPr>
        <w:t>Dwire</w:t>
      </w:r>
      <w:proofErr w:type="spellEnd"/>
      <w:r w:rsidR="005D7FF1">
        <w:rPr>
          <w:rFonts w:asciiTheme="minorHAnsi" w:hAnsiTheme="minorHAnsi" w:cs="Arial"/>
          <w:sz w:val="22"/>
          <w:szCs w:val="22"/>
        </w:rPr>
        <w:t xml:space="preserve">, </w:t>
      </w:r>
      <w:r w:rsidR="007C53EB" w:rsidRPr="007C53EB">
        <w:rPr>
          <w:rFonts w:asciiTheme="minorHAnsi" w:hAnsiTheme="minorHAnsi" w:cs="Arial"/>
          <w:sz w:val="22"/>
          <w:szCs w:val="22"/>
        </w:rPr>
        <w:t xml:space="preserve">vice Trish Carroll, </w:t>
      </w:r>
      <w:r w:rsidR="00B92C1B">
        <w:rPr>
          <w:rFonts w:asciiTheme="minorHAnsi" w:hAnsiTheme="minorHAnsi" w:cs="Arial"/>
          <w:sz w:val="22"/>
          <w:szCs w:val="22"/>
        </w:rPr>
        <w:t xml:space="preserve">and </w:t>
      </w:r>
      <w:r w:rsidR="007C53EB" w:rsidRPr="007C53EB">
        <w:rPr>
          <w:rFonts w:asciiTheme="minorHAnsi" w:hAnsiTheme="minorHAnsi" w:cs="Arial"/>
          <w:sz w:val="22"/>
          <w:szCs w:val="22"/>
        </w:rPr>
        <w:t>vice Megan Lang</w:t>
      </w:r>
    </w:p>
    <w:p w14:paraId="3BC9FB25" w14:textId="77777777" w:rsidR="00E748E4" w:rsidRPr="00EF26B6" w:rsidRDefault="00E748E4" w:rsidP="00E748E4">
      <w:pPr>
        <w:pBdr>
          <w:top w:val="double" w:sz="4" w:space="1" w:color="auto"/>
          <w:bottom w:val="double" w:sz="4" w:space="1" w:color="auto"/>
        </w:pBdr>
        <w:jc w:val="center"/>
        <w:rPr>
          <w:rStyle w:val="Strong"/>
          <w:rFonts w:asciiTheme="minorHAnsi" w:hAnsiTheme="minorHAnsi" w:cs="Arial"/>
          <w:sz w:val="22"/>
          <w:szCs w:val="22"/>
        </w:rPr>
      </w:pPr>
      <w:r w:rsidRPr="00EF26B6">
        <w:rPr>
          <w:rStyle w:val="Strong"/>
          <w:rFonts w:asciiTheme="minorHAnsi" w:hAnsiTheme="minorHAnsi" w:cs="Arial"/>
          <w:sz w:val="22"/>
          <w:szCs w:val="22"/>
        </w:rPr>
        <w:t>Discussion Topics and Action Items</w:t>
      </w:r>
    </w:p>
    <w:p w14:paraId="078D8712" w14:textId="1605AC4B" w:rsidR="00BD607C" w:rsidRDefault="00E748E4" w:rsidP="00BD607C">
      <w:pPr>
        <w:spacing w:before="240"/>
        <w:jc w:val="center"/>
        <w:rPr>
          <w:rFonts w:asciiTheme="minorHAnsi" w:hAnsiTheme="minorHAnsi" w:cs="Arial"/>
          <w:b/>
          <w:bCs/>
          <w:sz w:val="22"/>
          <w:szCs w:val="22"/>
          <w:highlight w:val="yellow"/>
        </w:rPr>
      </w:pPr>
      <w:r w:rsidRPr="00EF26B6">
        <w:rPr>
          <w:rStyle w:val="Strong"/>
          <w:rFonts w:asciiTheme="minorHAnsi" w:hAnsiTheme="minorHAnsi" w:cs="Arial"/>
          <w:sz w:val="22"/>
          <w:szCs w:val="22"/>
          <w:highlight w:val="yellow"/>
        </w:rPr>
        <w:t xml:space="preserve">Next </w:t>
      </w:r>
      <w:r w:rsidR="007C53EB">
        <w:rPr>
          <w:rStyle w:val="Strong"/>
          <w:rFonts w:asciiTheme="minorHAnsi" w:hAnsiTheme="minorHAnsi" w:cs="Arial"/>
          <w:sz w:val="22"/>
          <w:szCs w:val="22"/>
          <w:highlight w:val="yellow"/>
        </w:rPr>
        <w:t>Core</w:t>
      </w:r>
      <w:r w:rsidRPr="00EF26B6">
        <w:rPr>
          <w:rStyle w:val="Strong"/>
          <w:rFonts w:asciiTheme="minorHAnsi" w:hAnsiTheme="minorHAnsi" w:cs="Arial"/>
          <w:sz w:val="22"/>
          <w:szCs w:val="22"/>
          <w:highlight w:val="yellow"/>
        </w:rPr>
        <w:t xml:space="preserve"> Team Call on</w:t>
      </w:r>
      <w:r w:rsidR="00D57E09" w:rsidRPr="00EF26B6">
        <w:rPr>
          <w:rStyle w:val="Strong"/>
          <w:rFonts w:asciiTheme="minorHAnsi" w:hAnsiTheme="minorHAnsi" w:cs="Arial"/>
          <w:sz w:val="22"/>
          <w:szCs w:val="22"/>
          <w:highlight w:val="yellow"/>
        </w:rPr>
        <w:t xml:space="preserve"> </w:t>
      </w:r>
      <w:r w:rsidR="00031A3E">
        <w:rPr>
          <w:rStyle w:val="Strong"/>
          <w:rFonts w:asciiTheme="minorHAnsi" w:hAnsiTheme="minorHAnsi" w:cs="Arial"/>
          <w:sz w:val="22"/>
          <w:szCs w:val="22"/>
          <w:highlight w:val="yellow"/>
        </w:rPr>
        <w:t xml:space="preserve">July </w:t>
      </w:r>
      <w:r w:rsidR="007C53EB">
        <w:rPr>
          <w:rStyle w:val="Strong"/>
          <w:rFonts w:asciiTheme="minorHAnsi" w:hAnsiTheme="minorHAnsi" w:cs="Arial"/>
          <w:sz w:val="22"/>
          <w:szCs w:val="22"/>
          <w:highlight w:val="yellow"/>
        </w:rPr>
        <w:t>10</w:t>
      </w:r>
      <w:r w:rsidR="00D57E09" w:rsidRPr="00EF26B6">
        <w:rPr>
          <w:rFonts w:asciiTheme="minorHAnsi" w:hAnsiTheme="minorHAnsi" w:cs="Arial"/>
          <w:b/>
          <w:bCs/>
          <w:sz w:val="22"/>
          <w:szCs w:val="22"/>
          <w:highlight w:val="yellow"/>
        </w:rPr>
        <w:t>, 2014</w:t>
      </w:r>
      <w:r w:rsidR="00BD607C" w:rsidRPr="00EF26B6">
        <w:rPr>
          <w:rFonts w:asciiTheme="minorHAnsi" w:hAnsiTheme="minorHAnsi" w:cs="Arial"/>
          <w:b/>
          <w:bCs/>
          <w:sz w:val="22"/>
          <w:szCs w:val="22"/>
          <w:highlight w:val="yellow"/>
        </w:rPr>
        <w:t xml:space="preserve"> @ </w:t>
      </w:r>
      <w:r w:rsidR="007C53EB">
        <w:rPr>
          <w:rFonts w:asciiTheme="minorHAnsi" w:hAnsiTheme="minorHAnsi" w:cs="Arial"/>
          <w:b/>
          <w:bCs/>
          <w:sz w:val="22"/>
          <w:szCs w:val="22"/>
          <w:highlight w:val="yellow"/>
        </w:rPr>
        <w:t>2</w:t>
      </w:r>
      <w:r w:rsidR="00BD607C" w:rsidRPr="00EF26B6">
        <w:rPr>
          <w:rFonts w:asciiTheme="minorHAnsi" w:hAnsiTheme="minorHAnsi" w:cs="Arial"/>
          <w:b/>
          <w:bCs/>
          <w:sz w:val="22"/>
          <w:szCs w:val="22"/>
          <w:highlight w:val="yellow"/>
        </w:rPr>
        <w:t>:00 ET/</w:t>
      </w:r>
      <w:r w:rsidR="007C53EB">
        <w:rPr>
          <w:rFonts w:asciiTheme="minorHAnsi" w:hAnsiTheme="minorHAnsi" w:cs="Arial"/>
          <w:b/>
          <w:bCs/>
          <w:sz w:val="22"/>
          <w:szCs w:val="22"/>
          <w:highlight w:val="yellow"/>
        </w:rPr>
        <w:t>12</w:t>
      </w:r>
      <w:r w:rsidR="00BD607C" w:rsidRPr="00EF26B6">
        <w:rPr>
          <w:rFonts w:asciiTheme="minorHAnsi" w:hAnsiTheme="minorHAnsi" w:cs="Arial"/>
          <w:b/>
          <w:bCs/>
          <w:sz w:val="22"/>
          <w:szCs w:val="22"/>
          <w:highlight w:val="yellow"/>
        </w:rPr>
        <w:t>:00 MST</w:t>
      </w:r>
    </w:p>
    <w:p w14:paraId="003F049E" w14:textId="2A008BB5" w:rsidR="00E748E4" w:rsidRPr="00EF26B6" w:rsidRDefault="00E748E4" w:rsidP="00692967">
      <w:pPr>
        <w:pStyle w:val="Heading1"/>
        <w:numPr>
          <w:ilvl w:val="0"/>
          <w:numId w:val="33"/>
        </w:numPr>
        <w:shd w:val="clear" w:color="auto" w:fill="C6D9F1" w:themeFill="text2" w:themeFillTint="33"/>
        <w:rPr>
          <w:rStyle w:val="Strong"/>
          <w:b/>
          <w:bCs w:val="0"/>
          <w:color w:val="auto"/>
        </w:rPr>
      </w:pPr>
      <w:r w:rsidRPr="00EF26B6">
        <w:rPr>
          <w:rStyle w:val="Strong"/>
          <w:b/>
          <w:bCs w:val="0"/>
          <w:color w:val="auto"/>
        </w:rPr>
        <w:t>Project Overview</w:t>
      </w:r>
      <w:r w:rsidR="009B5F4F" w:rsidRPr="00EF26B6">
        <w:rPr>
          <w:b w:val="0"/>
          <w:bCs/>
          <w:color w:val="auto"/>
        </w:rPr>
        <w:t xml:space="preserve"> </w:t>
      </w:r>
      <w:r w:rsidR="009B5F4F" w:rsidRPr="00EF26B6">
        <w:rPr>
          <w:bCs/>
          <w:color w:val="auto"/>
        </w:rPr>
        <w:t>Project Schedule</w:t>
      </w:r>
    </w:p>
    <w:p w14:paraId="02F3494F" w14:textId="65901D1E" w:rsidR="00E748E4" w:rsidRPr="00EF26B6" w:rsidRDefault="00E748E4" w:rsidP="00E748E4">
      <w:pPr>
        <w:pStyle w:val="ListParagraph"/>
        <w:spacing w:after="200"/>
        <w:ind w:left="0"/>
        <w:contextualSpacing w:val="0"/>
        <w:rPr>
          <w:rStyle w:val="Strong"/>
          <w:rFonts w:asciiTheme="minorHAnsi" w:hAnsiTheme="minorHAnsi" w:cs="Arial"/>
          <w:b w:val="0"/>
          <w:sz w:val="22"/>
          <w:szCs w:val="22"/>
        </w:rPr>
      </w:pPr>
      <w:r w:rsidRPr="00EF26B6">
        <w:rPr>
          <w:rStyle w:val="Strong"/>
          <w:rFonts w:asciiTheme="minorHAnsi" w:hAnsiTheme="minorHAnsi" w:cs="Arial"/>
          <w:b w:val="0"/>
          <w:sz w:val="22"/>
          <w:szCs w:val="22"/>
        </w:rPr>
        <w:t xml:space="preserve">Steve Solem discussed key tasks coming up in the project schedule </w:t>
      </w:r>
      <w:r w:rsidR="00031A3E">
        <w:rPr>
          <w:rStyle w:val="Strong"/>
          <w:rFonts w:asciiTheme="minorHAnsi" w:hAnsiTheme="minorHAnsi" w:cs="Arial"/>
          <w:b w:val="0"/>
          <w:sz w:val="22"/>
          <w:szCs w:val="22"/>
        </w:rPr>
        <w:t>(04</w:t>
      </w:r>
      <w:r w:rsidR="00F7210F" w:rsidRPr="00EF26B6">
        <w:rPr>
          <w:rStyle w:val="Strong"/>
          <w:rFonts w:asciiTheme="minorHAnsi" w:hAnsiTheme="minorHAnsi" w:cs="Arial"/>
          <w:b w:val="0"/>
          <w:sz w:val="22"/>
          <w:szCs w:val="22"/>
        </w:rPr>
        <w:t>/</w:t>
      </w:r>
      <w:r w:rsidR="00031A3E">
        <w:rPr>
          <w:rStyle w:val="Strong"/>
          <w:rFonts w:asciiTheme="minorHAnsi" w:hAnsiTheme="minorHAnsi" w:cs="Arial"/>
          <w:b w:val="0"/>
          <w:sz w:val="22"/>
          <w:szCs w:val="22"/>
        </w:rPr>
        <w:t>04</w:t>
      </w:r>
      <w:r w:rsidR="00F7210F" w:rsidRPr="00EF26B6">
        <w:rPr>
          <w:rStyle w:val="Strong"/>
          <w:rFonts w:asciiTheme="minorHAnsi" w:hAnsiTheme="minorHAnsi" w:cs="Arial"/>
          <w:b w:val="0"/>
          <w:sz w:val="22"/>
          <w:szCs w:val="22"/>
        </w:rPr>
        <w:t>/1</w:t>
      </w:r>
      <w:r w:rsidR="00031A3E">
        <w:rPr>
          <w:rStyle w:val="Strong"/>
          <w:rFonts w:asciiTheme="minorHAnsi" w:hAnsiTheme="minorHAnsi" w:cs="Arial"/>
          <w:b w:val="0"/>
          <w:sz w:val="22"/>
          <w:szCs w:val="22"/>
        </w:rPr>
        <w:t>4</w:t>
      </w:r>
      <w:r w:rsidR="00F7210F" w:rsidRPr="00EF26B6">
        <w:rPr>
          <w:rStyle w:val="Strong"/>
          <w:rFonts w:asciiTheme="minorHAnsi" w:hAnsiTheme="minorHAnsi" w:cs="Arial"/>
          <w:b w:val="0"/>
          <w:sz w:val="22"/>
          <w:szCs w:val="22"/>
        </w:rPr>
        <w:t xml:space="preserve">) </w:t>
      </w:r>
      <w:r w:rsidRPr="00EF26B6">
        <w:rPr>
          <w:rStyle w:val="Strong"/>
          <w:rFonts w:asciiTheme="minorHAnsi" w:hAnsiTheme="minorHAnsi" w:cs="Arial"/>
          <w:b w:val="0"/>
          <w:sz w:val="22"/>
          <w:szCs w:val="22"/>
        </w:rPr>
        <w:t>and their status:</w:t>
      </w:r>
    </w:p>
    <w:p w14:paraId="4C174EE2" w14:textId="231913B2" w:rsidR="00BD607C" w:rsidRPr="00BD2D27" w:rsidRDefault="00464FA1" w:rsidP="00D57E09">
      <w:pPr>
        <w:pStyle w:val="ListParagraph"/>
        <w:numPr>
          <w:ilvl w:val="0"/>
          <w:numId w:val="2"/>
        </w:numPr>
        <w:spacing w:after="200"/>
        <w:contextualSpacing w:val="0"/>
        <w:rPr>
          <w:rStyle w:val="Strong"/>
          <w:rFonts w:asciiTheme="minorHAnsi" w:hAnsiTheme="minorHAnsi" w:cs="Arial"/>
          <w:b w:val="0"/>
          <w:sz w:val="22"/>
          <w:szCs w:val="22"/>
        </w:rPr>
      </w:pPr>
      <w:r w:rsidRPr="00EF26B6">
        <w:rPr>
          <w:rStyle w:val="Strong"/>
          <w:rFonts w:asciiTheme="minorHAnsi" w:hAnsiTheme="minorHAnsi" w:cs="Arial"/>
          <w:b w:val="0"/>
          <w:sz w:val="22"/>
          <w:szCs w:val="22"/>
        </w:rPr>
        <w:t>The Internal FS Review</w:t>
      </w:r>
      <w:r w:rsidR="00D57E09" w:rsidRPr="00EF26B6">
        <w:rPr>
          <w:rStyle w:val="Strong"/>
          <w:rFonts w:asciiTheme="minorHAnsi" w:hAnsiTheme="minorHAnsi" w:cs="Arial"/>
          <w:b w:val="0"/>
          <w:sz w:val="22"/>
          <w:szCs w:val="22"/>
        </w:rPr>
        <w:t xml:space="preserve"> </w:t>
      </w:r>
      <w:r w:rsidRPr="00EF26B6">
        <w:rPr>
          <w:rStyle w:val="Strong"/>
          <w:rFonts w:asciiTheme="minorHAnsi" w:hAnsiTheme="minorHAnsi" w:cs="Arial"/>
          <w:b w:val="0"/>
          <w:sz w:val="22"/>
          <w:szCs w:val="22"/>
        </w:rPr>
        <w:t xml:space="preserve">(Task 4.60) </w:t>
      </w:r>
      <w:r w:rsidR="00D57E09" w:rsidRPr="00EF26B6">
        <w:rPr>
          <w:rStyle w:val="Strong"/>
          <w:rFonts w:asciiTheme="minorHAnsi" w:hAnsiTheme="minorHAnsi" w:cs="Arial"/>
          <w:b w:val="0"/>
          <w:sz w:val="22"/>
          <w:szCs w:val="22"/>
        </w:rPr>
        <w:t xml:space="preserve">and Partner/Affiliate Review </w:t>
      </w:r>
      <w:r w:rsidRPr="00EF26B6">
        <w:rPr>
          <w:rStyle w:val="Strong"/>
          <w:rFonts w:asciiTheme="minorHAnsi" w:hAnsiTheme="minorHAnsi" w:cs="Arial"/>
          <w:b w:val="0"/>
          <w:sz w:val="22"/>
          <w:szCs w:val="22"/>
        </w:rPr>
        <w:t>(Task 4.70</w:t>
      </w:r>
      <w:r w:rsidRPr="00BD2D27">
        <w:rPr>
          <w:rStyle w:val="Strong"/>
          <w:rFonts w:asciiTheme="minorHAnsi" w:hAnsiTheme="minorHAnsi" w:cs="Arial"/>
          <w:b w:val="0"/>
          <w:sz w:val="22"/>
          <w:szCs w:val="22"/>
        </w:rPr>
        <w:t>)</w:t>
      </w:r>
      <w:r w:rsidR="00F7210F" w:rsidRPr="00BD2D27">
        <w:rPr>
          <w:rStyle w:val="Strong"/>
          <w:rFonts w:asciiTheme="minorHAnsi" w:hAnsiTheme="minorHAnsi" w:cs="Arial"/>
          <w:b w:val="0"/>
          <w:sz w:val="22"/>
          <w:szCs w:val="22"/>
        </w:rPr>
        <w:t xml:space="preserve"> </w:t>
      </w:r>
      <w:r w:rsidRPr="00BD2D27">
        <w:rPr>
          <w:rStyle w:val="Strong"/>
          <w:rFonts w:asciiTheme="minorHAnsi" w:hAnsiTheme="minorHAnsi" w:cs="Arial"/>
          <w:b w:val="0"/>
          <w:sz w:val="22"/>
          <w:szCs w:val="22"/>
        </w:rPr>
        <w:t>conclude</w:t>
      </w:r>
      <w:r w:rsidR="00031A3E" w:rsidRPr="00BD2D27">
        <w:rPr>
          <w:rStyle w:val="Strong"/>
          <w:rFonts w:asciiTheme="minorHAnsi" w:hAnsiTheme="minorHAnsi" w:cs="Arial"/>
          <w:b w:val="0"/>
          <w:sz w:val="22"/>
          <w:szCs w:val="22"/>
        </w:rPr>
        <w:t>d</w:t>
      </w:r>
      <w:r w:rsidR="00D57E09" w:rsidRPr="00BD2D27">
        <w:rPr>
          <w:rStyle w:val="Strong"/>
          <w:rFonts w:asciiTheme="minorHAnsi" w:hAnsiTheme="minorHAnsi" w:cs="Arial"/>
          <w:b w:val="0"/>
          <w:sz w:val="22"/>
          <w:szCs w:val="22"/>
        </w:rPr>
        <w:t xml:space="preserve"> on March </w:t>
      </w:r>
      <w:r w:rsidR="007C53EB" w:rsidRPr="00BD2D27">
        <w:rPr>
          <w:rStyle w:val="Strong"/>
          <w:rFonts w:asciiTheme="minorHAnsi" w:hAnsiTheme="minorHAnsi" w:cs="Arial"/>
          <w:b w:val="0"/>
          <w:sz w:val="22"/>
          <w:szCs w:val="22"/>
        </w:rPr>
        <w:t>21</w:t>
      </w:r>
      <w:r w:rsidR="00D57E09" w:rsidRPr="00BD2D27">
        <w:rPr>
          <w:rStyle w:val="Strong"/>
          <w:rFonts w:asciiTheme="minorHAnsi" w:hAnsiTheme="minorHAnsi" w:cs="Arial"/>
          <w:b w:val="0"/>
          <w:sz w:val="22"/>
          <w:szCs w:val="22"/>
        </w:rPr>
        <w:t>, 2014.</w:t>
      </w:r>
      <w:r w:rsidR="003A69FB" w:rsidRPr="00BD2D27">
        <w:rPr>
          <w:rStyle w:val="Strong"/>
          <w:rFonts w:asciiTheme="minorHAnsi" w:hAnsiTheme="minorHAnsi" w:cs="Arial"/>
          <w:b w:val="0"/>
          <w:sz w:val="22"/>
          <w:szCs w:val="22"/>
        </w:rPr>
        <w:t xml:space="preserve"> </w:t>
      </w:r>
    </w:p>
    <w:p w14:paraId="505C6797" w14:textId="6085FFB3" w:rsidR="00172781" w:rsidRPr="00026DE3" w:rsidRDefault="00304BD4" w:rsidP="00026DE3">
      <w:pPr>
        <w:pStyle w:val="ListParagraph"/>
        <w:numPr>
          <w:ilvl w:val="0"/>
          <w:numId w:val="2"/>
        </w:numPr>
        <w:spacing w:after="200"/>
        <w:contextualSpacing w:val="0"/>
        <w:rPr>
          <w:rFonts w:asciiTheme="minorHAnsi" w:hAnsiTheme="minorHAnsi" w:cs="Arial"/>
          <w:bCs/>
          <w:sz w:val="22"/>
          <w:szCs w:val="22"/>
        </w:rPr>
      </w:pPr>
      <w:r>
        <w:rPr>
          <w:rStyle w:val="Strong"/>
          <w:rFonts w:asciiTheme="minorHAnsi" w:hAnsiTheme="minorHAnsi" w:cs="Arial"/>
          <w:b w:val="0"/>
          <w:sz w:val="22"/>
          <w:szCs w:val="22"/>
        </w:rPr>
        <w:t xml:space="preserve">Task </w:t>
      </w:r>
      <w:r w:rsidRPr="00304BD4">
        <w:rPr>
          <w:rStyle w:val="Strong"/>
          <w:rFonts w:asciiTheme="minorHAnsi" w:hAnsiTheme="minorHAnsi" w:cs="Arial"/>
          <w:b w:val="0"/>
          <w:sz w:val="22"/>
          <w:szCs w:val="22"/>
        </w:rPr>
        <w:t xml:space="preserve">4.80 </w:t>
      </w:r>
      <w:r w:rsidR="00F17AB3">
        <w:rPr>
          <w:rStyle w:val="Strong"/>
          <w:rFonts w:asciiTheme="minorHAnsi" w:hAnsiTheme="minorHAnsi" w:cs="Arial"/>
          <w:b w:val="0"/>
          <w:sz w:val="22"/>
          <w:szCs w:val="22"/>
        </w:rPr>
        <w:t xml:space="preserve">Review Comments/Reconciliation is the next major </w:t>
      </w:r>
      <w:r w:rsidR="00026DE3">
        <w:rPr>
          <w:rStyle w:val="Strong"/>
          <w:rFonts w:asciiTheme="minorHAnsi" w:hAnsiTheme="minorHAnsi" w:cs="Arial"/>
          <w:b w:val="0"/>
          <w:sz w:val="22"/>
          <w:szCs w:val="22"/>
        </w:rPr>
        <w:t xml:space="preserve">task related to the IM&amp;A </w:t>
      </w:r>
      <w:r w:rsidR="00F17AB3">
        <w:rPr>
          <w:rStyle w:val="Strong"/>
          <w:rFonts w:asciiTheme="minorHAnsi" w:hAnsiTheme="minorHAnsi" w:cs="Arial"/>
          <w:b w:val="0"/>
          <w:sz w:val="22"/>
          <w:szCs w:val="22"/>
        </w:rPr>
        <w:t>Technical Guide</w:t>
      </w:r>
      <w:r w:rsidR="00026DE3">
        <w:rPr>
          <w:rStyle w:val="Strong"/>
          <w:rFonts w:asciiTheme="minorHAnsi" w:hAnsiTheme="minorHAnsi" w:cs="Arial"/>
          <w:b w:val="0"/>
          <w:sz w:val="22"/>
          <w:szCs w:val="22"/>
        </w:rPr>
        <w:t>. Analysis of</w:t>
      </w:r>
      <w:r w:rsidR="004549A6">
        <w:rPr>
          <w:rStyle w:val="Strong"/>
          <w:rFonts w:asciiTheme="minorHAnsi" w:hAnsiTheme="minorHAnsi" w:cs="Arial"/>
          <w:b w:val="0"/>
          <w:sz w:val="22"/>
          <w:szCs w:val="22"/>
        </w:rPr>
        <w:t xml:space="preserve"> </w:t>
      </w:r>
      <w:r w:rsidR="004A70D6">
        <w:rPr>
          <w:rStyle w:val="Strong"/>
          <w:rFonts w:asciiTheme="minorHAnsi" w:hAnsiTheme="minorHAnsi" w:cs="Arial"/>
          <w:b w:val="0"/>
          <w:sz w:val="22"/>
          <w:szCs w:val="22"/>
        </w:rPr>
        <w:t xml:space="preserve">Internal/external reviewer comments </w:t>
      </w:r>
      <w:r w:rsidR="00026DE3">
        <w:rPr>
          <w:rStyle w:val="Strong"/>
          <w:rFonts w:asciiTheme="minorHAnsi" w:hAnsiTheme="minorHAnsi" w:cs="Arial"/>
          <w:b w:val="0"/>
          <w:sz w:val="22"/>
          <w:szCs w:val="22"/>
        </w:rPr>
        <w:t>began at the end of March</w:t>
      </w:r>
      <w:r w:rsidR="004A70D6">
        <w:rPr>
          <w:rStyle w:val="Strong"/>
          <w:rFonts w:asciiTheme="minorHAnsi" w:hAnsiTheme="minorHAnsi" w:cs="Arial"/>
          <w:b w:val="0"/>
          <w:sz w:val="22"/>
          <w:szCs w:val="22"/>
        </w:rPr>
        <w:t xml:space="preserve">. </w:t>
      </w:r>
      <w:r w:rsidR="00172781" w:rsidRPr="00026DE3">
        <w:rPr>
          <w:rFonts w:asciiTheme="minorHAnsi" w:hAnsiTheme="minorHAnsi" w:cs="Arial"/>
          <w:bCs/>
          <w:sz w:val="22"/>
          <w:szCs w:val="22"/>
        </w:rPr>
        <w:t xml:space="preserve">By June 1, version 5.0 of the Technical Guide will be ready </w:t>
      </w:r>
      <w:r w:rsidR="00026DE3">
        <w:rPr>
          <w:rFonts w:asciiTheme="minorHAnsi" w:hAnsiTheme="minorHAnsi" w:cs="Arial"/>
          <w:bCs/>
          <w:sz w:val="22"/>
          <w:szCs w:val="22"/>
        </w:rPr>
        <w:t xml:space="preserve">to incorporate </w:t>
      </w:r>
      <w:r w:rsidR="00172781" w:rsidRPr="00026DE3">
        <w:rPr>
          <w:rFonts w:asciiTheme="minorHAnsi" w:hAnsiTheme="minorHAnsi" w:cs="Arial"/>
          <w:bCs/>
          <w:sz w:val="22"/>
          <w:szCs w:val="22"/>
        </w:rPr>
        <w:t>edits related to significant/technical comments.</w:t>
      </w:r>
      <w:r w:rsidR="00907A8D" w:rsidRPr="00026DE3">
        <w:rPr>
          <w:rFonts w:asciiTheme="minorHAnsi" w:hAnsiTheme="minorHAnsi" w:cs="Arial"/>
          <w:bCs/>
          <w:sz w:val="22"/>
          <w:szCs w:val="22"/>
        </w:rPr>
        <w:t xml:space="preserve">  Proposed edits will be reviewed by the CT following the </w:t>
      </w:r>
      <w:r w:rsidR="00026DE3">
        <w:rPr>
          <w:rFonts w:asciiTheme="minorHAnsi" w:hAnsiTheme="minorHAnsi" w:cs="Arial"/>
          <w:bCs/>
          <w:sz w:val="22"/>
          <w:szCs w:val="22"/>
        </w:rPr>
        <w:t xml:space="preserve">July </w:t>
      </w:r>
      <w:r w:rsidR="00907A8D" w:rsidRPr="00026DE3">
        <w:rPr>
          <w:rFonts w:asciiTheme="minorHAnsi" w:hAnsiTheme="minorHAnsi" w:cs="Arial"/>
          <w:bCs/>
          <w:sz w:val="22"/>
          <w:szCs w:val="22"/>
        </w:rPr>
        <w:t>call and will be completed for final copy/edit by the end of August.</w:t>
      </w:r>
      <w:r w:rsidR="00026DE3">
        <w:rPr>
          <w:rFonts w:asciiTheme="minorHAnsi" w:hAnsiTheme="minorHAnsi" w:cs="Arial"/>
          <w:bCs/>
          <w:sz w:val="22"/>
          <w:szCs w:val="22"/>
        </w:rPr>
        <w:t xml:space="preserve">  Submission of the IM&amp;A Technical Guide to the Office of Communications is scheduled for the end of the FY.</w:t>
      </w:r>
    </w:p>
    <w:p w14:paraId="3DA148CD" w14:textId="2FDCFD41" w:rsidR="00304BD4" w:rsidRPr="00EF26B6" w:rsidRDefault="004549A6" w:rsidP="00304BD4">
      <w:pPr>
        <w:pStyle w:val="ListParagraph"/>
        <w:numPr>
          <w:ilvl w:val="0"/>
          <w:numId w:val="2"/>
        </w:numPr>
        <w:spacing w:after="200"/>
        <w:contextualSpacing w:val="0"/>
        <w:rPr>
          <w:rStyle w:val="Strong"/>
          <w:rFonts w:asciiTheme="minorHAnsi" w:hAnsiTheme="minorHAnsi" w:cs="Arial"/>
          <w:b w:val="0"/>
          <w:sz w:val="22"/>
          <w:szCs w:val="22"/>
        </w:rPr>
      </w:pPr>
      <w:r>
        <w:rPr>
          <w:rStyle w:val="Strong"/>
          <w:rFonts w:asciiTheme="minorHAnsi" w:hAnsiTheme="minorHAnsi" w:cs="Arial"/>
          <w:b w:val="0"/>
          <w:sz w:val="22"/>
          <w:szCs w:val="22"/>
        </w:rPr>
        <w:t>S</w:t>
      </w:r>
      <w:r w:rsidR="00F17AB3">
        <w:rPr>
          <w:rStyle w:val="Strong"/>
          <w:rFonts w:asciiTheme="minorHAnsi" w:hAnsiTheme="minorHAnsi" w:cs="Arial"/>
          <w:b w:val="0"/>
          <w:sz w:val="22"/>
          <w:szCs w:val="22"/>
        </w:rPr>
        <w:t>cope of the</w:t>
      </w:r>
      <w:r w:rsidR="00304BD4">
        <w:rPr>
          <w:rStyle w:val="Strong"/>
          <w:rFonts w:asciiTheme="minorHAnsi" w:hAnsiTheme="minorHAnsi" w:cs="Arial"/>
          <w:b w:val="0"/>
          <w:sz w:val="22"/>
          <w:szCs w:val="22"/>
        </w:rPr>
        <w:t xml:space="preserve"> </w:t>
      </w:r>
      <w:r w:rsidR="00304BD4" w:rsidRPr="00304BD4">
        <w:rPr>
          <w:rStyle w:val="Strong"/>
          <w:rFonts w:asciiTheme="minorHAnsi" w:hAnsiTheme="minorHAnsi" w:cs="Arial"/>
          <w:b w:val="0"/>
          <w:sz w:val="22"/>
          <w:szCs w:val="22"/>
        </w:rPr>
        <w:t>Revision of Managing GW Resources Technical Guide (FS-881)</w:t>
      </w:r>
      <w:r w:rsidR="00304BD4">
        <w:rPr>
          <w:rStyle w:val="Strong"/>
          <w:rFonts w:asciiTheme="minorHAnsi" w:hAnsiTheme="minorHAnsi" w:cs="Arial"/>
          <w:b w:val="0"/>
          <w:sz w:val="22"/>
          <w:szCs w:val="22"/>
        </w:rPr>
        <w:t xml:space="preserve"> </w:t>
      </w:r>
      <w:r>
        <w:rPr>
          <w:rStyle w:val="Strong"/>
          <w:rFonts w:asciiTheme="minorHAnsi" w:hAnsiTheme="minorHAnsi" w:cs="Arial"/>
          <w:b w:val="0"/>
          <w:sz w:val="22"/>
          <w:szCs w:val="22"/>
        </w:rPr>
        <w:t xml:space="preserve">and </w:t>
      </w:r>
      <w:r w:rsidR="00907A8D">
        <w:rPr>
          <w:rStyle w:val="Strong"/>
          <w:rFonts w:asciiTheme="minorHAnsi" w:hAnsiTheme="minorHAnsi" w:cs="Arial"/>
          <w:b w:val="0"/>
          <w:sz w:val="22"/>
          <w:szCs w:val="22"/>
        </w:rPr>
        <w:t xml:space="preserve">our </w:t>
      </w:r>
      <w:r>
        <w:rPr>
          <w:rStyle w:val="Strong"/>
          <w:rFonts w:asciiTheme="minorHAnsi" w:hAnsiTheme="minorHAnsi" w:cs="Arial"/>
          <w:b w:val="0"/>
          <w:sz w:val="22"/>
          <w:szCs w:val="22"/>
        </w:rPr>
        <w:t xml:space="preserve">approach </w:t>
      </w:r>
      <w:r w:rsidR="00907A8D">
        <w:rPr>
          <w:rStyle w:val="Strong"/>
          <w:rFonts w:asciiTheme="minorHAnsi" w:hAnsiTheme="minorHAnsi" w:cs="Arial"/>
          <w:b w:val="0"/>
          <w:sz w:val="22"/>
          <w:szCs w:val="22"/>
        </w:rPr>
        <w:t>for handling</w:t>
      </w:r>
      <w:r>
        <w:rPr>
          <w:rStyle w:val="Strong"/>
          <w:rFonts w:asciiTheme="minorHAnsi" w:hAnsiTheme="minorHAnsi" w:cs="Arial"/>
          <w:b w:val="0"/>
          <w:sz w:val="22"/>
          <w:szCs w:val="22"/>
        </w:rPr>
        <w:t xml:space="preserve"> revisions</w:t>
      </w:r>
      <w:r w:rsidR="007F6D3D">
        <w:rPr>
          <w:rStyle w:val="Strong"/>
          <w:rFonts w:asciiTheme="minorHAnsi" w:hAnsiTheme="minorHAnsi" w:cs="Arial"/>
          <w:b w:val="0"/>
          <w:sz w:val="22"/>
          <w:szCs w:val="22"/>
        </w:rPr>
        <w:t xml:space="preserve"> will next on the schedule</w:t>
      </w:r>
      <w:r w:rsidR="00F17AB3">
        <w:rPr>
          <w:rStyle w:val="Strong"/>
          <w:rFonts w:asciiTheme="minorHAnsi" w:hAnsiTheme="minorHAnsi" w:cs="Arial"/>
          <w:b w:val="0"/>
          <w:sz w:val="22"/>
          <w:szCs w:val="22"/>
        </w:rPr>
        <w:t>.</w:t>
      </w:r>
    </w:p>
    <w:p w14:paraId="2D209082" w14:textId="77777777" w:rsidR="00EB3A0D" w:rsidRPr="00692967" w:rsidRDefault="00EB3A0D" w:rsidP="00692967">
      <w:pPr>
        <w:pStyle w:val="ListParagraph"/>
        <w:numPr>
          <w:ilvl w:val="0"/>
          <w:numId w:val="33"/>
        </w:numPr>
        <w:shd w:val="clear" w:color="auto" w:fill="C6D9F1" w:themeFill="text2" w:themeFillTint="33"/>
        <w:spacing w:before="200" w:after="200"/>
        <w:outlineLvl w:val="0"/>
        <w:rPr>
          <w:rFonts w:asciiTheme="minorHAnsi" w:hAnsiTheme="minorHAnsi" w:cs="Arial"/>
          <w:b/>
          <w:sz w:val="22"/>
          <w:szCs w:val="22"/>
        </w:rPr>
      </w:pPr>
      <w:r w:rsidRPr="00692967">
        <w:rPr>
          <w:rFonts w:asciiTheme="minorHAnsi" w:hAnsiTheme="minorHAnsi" w:cs="Arial"/>
          <w:b/>
          <w:sz w:val="22"/>
          <w:szCs w:val="22"/>
        </w:rPr>
        <w:t>Internal FS and Partner/Affiliate Review Process</w:t>
      </w:r>
    </w:p>
    <w:p w14:paraId="1A8F58B9" w14:textId="4B782202" w:rsidR="00A73D73" w:rsidRDefault="001A60A4" w:rsidP="00A73D73">
      <w:pPr>
        <w:spacing w:after="200"/>
        <w:rPr>
          <w:rFonts w:asciiTheme="minorHAnsi" w:hAnsiTheme="minorHAnsi" w:cstheme="minorHAnsi"/>
          <w:bCs/>
          <w:sz w:val="22"/>
          <w:szCs w:val="22"/>
        </w:rPr>
      </w:pPr>
      <w:r w:rsidRPr="00EF26B6">
        <w:rPr>
          <w:rFonts w:asciiTheme="minorHAnsi" w:hAnsiTheme="minorHAnsi" w:cstheme="minorHAnsi"/>
          <w:bCs/>
          <w:sz w:val="22"/>
          <w:szCs w:val="22"/>
        </w:rPr>
        <w:t xml:space="preserve">Steve </w:t>
      </w:r>
      <w:r w:rsidR="00816793" w:rsidRPr="00EF26B6">
        <w:rPr>
          <w:rFonts w:asciiTheme="minorHAnsi" w:hAnsiTheme="minorHAnsi" w:cstheme="minorHAnsi"/>
          <w:bCs/>
          <w:sz w:val="22"/>
          <w:szCs w:val="22"/>
        </w:rPr>
        <w:t>Solem reviewed</w:t>
      </w:r>
      <w:r w:rsidR="006A2831" w:rsidRPr="00EF26B6">
        <w:rPr>
          <w:rFonts w:asciiTheme="minorHAnsi" w:hAnsiTheme="minorHAnsi" w:cstheme="minorHAnsi"/>
          <w:bCs/>
          <w:sz w:val="22"/>
          <w:szCs w:val="22"/>
        </w:rPr>
        <w:t xml:space="preserve"> </w:t>
      </w:r>
      <w:r w:rsidRPr="00EF26B6">
        <w:rPr>
          <w:rFonts w:asciiTheme="minorHAnsi" w:hAnsiTheme="minorHAnsi" w:cstheme="minorHAnsi"/>
          <w:bCs/>
          <w:sz w:val="22"/>
          <w:szCs w:val="22"/>
        </w:rPr>
        <w:t>the</w:t>
      </w:r>
      <w:r w:rsidR="009B5F4F" w:rsidRPr="00EF26B6">
        <w:rPr>
          <w:rFonts w:asciiTheme="minorHAnsi" w:hAnsiTheme="minorHAnsi" w:cstheme="minorHAnsi"/>
          <w:bCs/>
          <w:sz w:val="22"/>
          <w:szCs w:val="22"/>
        </w:rPr>
        <w:t xml:space="preserve"> Internal FS and Partner/Affiliate Review Process</w:t>
      </w:r>
      <w:r w:rsidR="00D738E6">
        <w:rPr>
          <w:rFonts w:asciiTheme="minorHAnsi" w:hAnsiTheme="minorHAnsi" w:cstheme="minorHAnsi"/>
          <w:bCs/>
          <w:sz w:val="22"/>
          <w:szCs w:val="22"/>
        </w:rPr>
        <w:t>.</w:t>
      </w:r>
      <w:r w:rsidR="007F6D3D">
        <w:rPr>
          <w:rFonts w:asciiTheme="minorHAnsi" w:hAnsiTheme="minorHAnsi" w:cstheme="minorHAnsi"/>
          <w:bCs/>
          <w:sz w:val="22"/>
          <w:szCs w:val="22"/>
        </w:rPr>
        <w:t xml:space="preserve"> Comments were received on all sections and on Technical Notes. Only Region</w:t>
      </w:r>
      <w:r w:rsidR="00B71E5D">
        <w:rPr>
          <w:rFonts w:asciiTheme="minorHAnsi" w:hAnsiTheme="minorHAnsi" w:cstheme="minorHAnsi"/>
          <w:bCs/>
          <w:sz w:val="22"/>
          <w:szCs w:val="22"/>
        </w:rPr>
        <w:t>s</w:t>
      </w:r>
      <w:r w:rsidR="007F6D3D">
        <w:rPr>
          <w:rFonts w:asciiTheme="minorHAnsi" w:hAnsiTheme="minorHAnsi" w:cstheme="minorHAnsi"/>
          <w:bCs/>
          <w:sz w:val="22"/>
          <w:szCs w:val="22"/>
        </w:rPr>
        <w:t xml:space="preserve"> 4</w:t>
      </w:r>
      <w:r w:rsidR="00B71E5D">
        <w:rPr>
          <w:rFonts w:asciiTheme="minorHAnsi" w:hAnsiTheme="minorHAnsi" w:cstheme="minorHAnsi"/>
          <w:bCs/>
          <w:sz w:val="22"/>
          <w:szCs w:val="22"/>
        </w:rPr>
        <w:t xml:space="preserve"> and</w:t>
      </w:r>
      <w:r w:rsidR="007F6D3D">
        <w:rPr>
          <w:rFonts w:asciiTheme="minorHAnsi" w:hAnsiTheme="minorHAnsi" w:cstheme="minorHAnsi"/>
          <w:bCs/>
          <w:sz w:val="22"/>
          <w:szCs w:val="22"/>
        </w:rPr>
        <w:t xml:space="preserve"> 9, and National </w:t>
      </w:r>
      <w:r w:rsidR="00907A8D">
        <w:rPr>
          <w:rFonts w:asciiTheme="minorHAnsi" w:hAnsiTheme="minorHAnsi" w:cstheme="minorHAnsi"/>
          <w:bCs/>
          <w:sz w:val="22"/>
          <w:szCs w:val="22"/>
        </w:rPr>
        <w:t>Stream and Aquatic Ecology Center</w:t>
      </w:r>
      <w:r w:rsidR="007F6D3D">
        <w:rPr>
          <w:rFonts w:asciiTheme="minorHAnsi" w:hAnsiTheme="minorHAnsi" w:cstheme="minorHAnsi"/>
          <w:bCs/>
          <w:sz w:val="22"/>
          <w:szCs w:val="22"/>
        </w:rPr>
        <w:t xml:space="preserve"> submitted consolidated comments</w:t>
      </w:r>
      <w:r w:rsidR="00816793" w:rsidRPr="00EF26B6">
        <w:rPr>
          <w:rFonts w:asciiTheme="minorHAnsi" w:hAnsiTheme="minorHAnsi" w:cstheme="minorHAnsi"/>
          <w:bCs/>
          <w:sz w:val="22"/>
          <w:szCs w:val="22"/>
        </w:rPr>
        <w:t>.</w:t>
      </w:r>
      <w:r w:rsidR="00B71E5D">
        <w:rPr>
          <w:rFonts w:asciiTheme="minorHAnsi" w:hAnsiTheme="minorHAnsi" w:cstheme="minorHAnsi"/>
          <w:bCs/>
          <w:sz w:val="22"/>
          <w:szCs w:val="22"/>
        </w:rPr>
        <w:t xml:space="preserve"> </w:t>
      </w:r>
      <w:r w:rsidR="00907A8D">
        <w:rPr>
          <w:rFonts w:asciiTheme="minorHAnsi" w:hAnsiTheme="minorHAnsi" w:cstheme="minorHAnsi"/>
          <w:bCs/>
          <w:sz w:val="22"/>
          <w:szCs w:val="22"/>
        </w:rPr>
        <w:t>A number of individual</w:t>
      </w:r>
      <w:r w:rsidR="007F6D3D">
        <w:rPr>
          <w:rFonts w:asciiTheme="minorHAnsi" w:hAnsiTheme="minorHAnsi" w:cstheme="minorHAnsi"/>
          <w:bCs/>
          <w:sz w:val="22"/>
          <w:szCs w:val="22"/>
        </w:rPr>
        <w:t xml:space="preserve"> comments </w:t>
      </w:r>
      <w:r w:rsidR="00907A8D">
        <w:rPr>
          <w:rFonts w:asciiTheme="minorHAnsi" w:hAnsiTheme="minorHAnsi" w:cstheme="minorHAnsi"/>
          <w:bCs/>
          <w:sz w:val="22"/>
          <w:szCs w:val="22"/>
        </w:rPr>
        <w:t xml:space="preserve">were received and are included in the analysis.  However, these comments </w:t>
      </w:r>
      <w:r w:rsidR="007F6D3D">
        <w:rPr>
          <w:rFonts w:asciiTheme="minorHAnsi" w:hAnsiTheme="minorHAnsi" w:cstheme="minorHAnsi"/>
          <w:bCs/>
          <w:sz w:val="22"/>
          <w:szCs w:val="22"/>
        </w:rPr>
        <w:t>may not necessarily represent the view of the individual Forest</w:t>
      </w:r>
      <w:r w:rsidR="00907A8D">
        <w:rPr>
          <w:rFonts w:asciiTheme="minorHAnsi" w:hAnsiTheme="minorHAnsi" w:cstheme="minorHAnsi"/>
          <w:bCs/>
          <w:sz w:val="22"/>
          <w:szCs w:val="22"/>
        </w:rPr>
        <w:t xml:space="preserve"> or staff group</w:t>
      </w:r>
      <w:r w:rsidR="007F6D3D">
        <w:rPr>
          <w:rFonts w:asciiTheme="minorHAnsi" w:hAnsiTheme="minorHAnsi" w:cstheme="minorHAnsi"/>
          <w:bCs/>
          <w:sz w:val="22"/>
          <w:szCs w:val="22"/>
        </w:rPr>
        <w:t>.</w:t>
      </w:r>
      <w:r w:rsidR="00907A8D">
        <w:rPr>
          <w:rFonts w:asciiTheme="minorHAnsi" w:hAnsiTheme="minorHAnsi" w:cstheme="minorHAnsi"/>
          <w:bCs/>
          <w:sz w:val="22"/>
          <w:szCs w:val="22"/>
        </w:rPr>
        <w:t xml:space="preserve">  Attached is a table listing those who commented and where in the document their comments were directed.</w:t>
      </w:r>
    </w:p>
    <w:p w14:paraId="64534119" w14:textId="0AC5E509" w:rsidR="00B71E5D" w:rsidRDefault="00B71E5D" w:rsidP="00A73D73">
      <w:pPr>
        <w:spacing w:after="200"/>
        <w:rPr>
          <w:rFonts w:asciiTheme="minorHAnsi" w:hAnsiTheme="minorHAnsi" w:cstheme="minorHAnsi"/>
          <w:bCs/>
          <w:sz w:val="22"/>
          <w:szCs w:val="22"/>
        </w:rPr>
      </w:pPr>
      <w:r w:rsidRPr="005D7FF1">
        <w:rPr>
          <w:rFonts w:asciiTheme="minorHAnsi" w:hAnsiTheme="minorHAnsi" w:cstheme="minorHAnsi"/>
          <w:bCs/>
          <w:sz w:val="22"/>
          <w:szCs w:val="22"/>
        </w:rPr>
        <w:t>Comments are filed in</w:t>
      </w:r>
      <w:r w:rsidR="005D7FF1">
        <w:rPr>
          <w:rFonts w:asciiTheme="minorHAnsi" w:hAnsiTheme="minorHAnsi" w:cstheme="minorHAnsi"/>
          <w:bCs/>
          <w:sz w:val="22"/>
          <w:szCs w:val="22"/>
        </w:rPr>
        <w:t>:</w:t>
      </w:r>
      <w:r w:rsidRPr="005D7FF1">
        <w:rPr>
          <w:rFonts w:asciiTheme="minorHAnsi" w:hAnsiTheme="minorHAnsi" w:cstheme="minorHAnsi"/>
          <w:bCs/>
          <w:sz w:val="22"/>
          <w:szCs w:val="22"/>
        </w:rPr>
        <w:t xml:space="preserve"> Dropbox\GW I&amp;M Technical Guide 1\4.0 Evaluation and Review\4.5 Internal FS-Partner Review.</w:t>
      </w:r>
      <w:r w:rsidR="00907A8D" w:rsidRPr="005D7FF1">
        <w:rPr>
          <w:rFonts w:asciiTheme="minorHAnsi" w:hAnsiTheme="minorHAnsi" w:cstheme="minorHAnsi"/>
          <w:bCs/>
          <w:sz w:val="22"/>
          <w:szCs w:val="22"/>
        </w:rPr>
        <w:t xml:space="preserve">  Separate folders are used for FS Comments and Partner Comments.</w:t>
      </w:r>
    </w:p>
    <w:p w14:paraId="0A06668A" w14:textId="157030D0" w:rsidR="00830637" w:rsidRPr="00CF2AFC" w:rsidRDefault="002969DF" w:rsidP="00CF2AFC">
      <w:pPr>
        <w:spacing w:after="200"/>
        <w:rPr>
          <w:rFonts w:asciiTheme="minorHAnsi" w:hAnsiTheme="minorHAnsi" w:cstheme="minorHAnsi"/>
          <w:bCs/>
          <w:sz w:val="22"/>
          <w:szCs w:val="22"/>
          <w:u w:val="single"/>
        </w:rPr>
      </w:pPr>
      <w:r>
        <w:rPr>
          <w:rFonts w:asciiTheme="minorHAnsi" w:hAnsiTheme="minorHAnsi" w:cstheme="minorHAnsi"/>
          <w:bCs/>
          <w:sz w:val="22"/>
          <w:szCs w:val="22"/>
          <w:u w:val="single"/>
        </w:rPr>
        <w:t>Responses to the Review Questions</w:t>
      </w:r>
    </w:p>
    <w:p w14:paraId="4C09211C" w14:textId="3EC62674" w:rsidR="002969DF" w:rsidRDefault="002969DF" w:rsidP="00CF2AFC">
      <w:pPr>
        <w:spacing w:after="200"/>
        <w:rPr>
          <w:rFonts w:asciiTheme="minorHAnsi" w:hAnsiTheme="minorHAnsi" w:cstheme="minorHAnsi"/>
          <w:bCs/>
          <w:sz w:val="22"/>
          <w:szCs w:val="22"/>
        </w:rPr>
      </w:pPr>
      <w:r>
        <w:rPr>
          <w:rFonts w:asciiTheme="minorHAnsi" w:hAnsiTheme="minorHAnsi" w:cstheme="minorHAnsi"/>
          <w:bCs/>
          <w:sz w:val="22"/>
          <w:szCs w:val="22"/>
        </w:rPr>
        <w:t>Internal and partner reviewers were asked to respond to four review questions</w:t>
      </w:r>
      <w:r w:rsidR="00CF6ADB">
        <w:rPr>
          <w:rFonts w:asciiTheme="minorHAnsi" w:hAnsiTheme="minorHAnsi" w:cstheme="minorHAnsi"/>
          <w:bCs/>
          <w:sz w:val="22"/>
          <w:szCs w:val="22"/>
        </w:rPr>
        <w:t xml:space="preserve"> outlined in the NFS Deputy Chief’s letter requesting review</w:t>
      </w:r>
      <w:r>
        <w:rPr>
          <w:rFonts w:asciiTheme="minorHAnsi" w:hAnsiTheme="minorHAnsi" w:cstheme="minorHAnsi"/>
          <w:bCs/>
          <w:sz w:val="22"/>
          <w:szCs w:val="22"/>
        </w:rPr>
        <w:t>.  The following is a summary of the responses we received:</w:t>
      </w:r>
    </w:p>
    <w:p w14:paraId="40378820" w14:textId="77777777" w:rsidR="002969DF" w:rsidRPr="002969DF" w:rsidRDefault="002969DF" w:rsidP="002969DF">
      <w:pPr>
        <w:numPr>
          <w:ilvl w:val="0"/>
          <w:numId w:val="47"/>
        </w:numPr>
        <w:spacing w:after="200"/>
        <w:rPr>
          <w:rFonts w:asciiTheme="minorHAnsi" w:hAnsiTheme="minorHAnsi"/>
          <w:i/>
          <w:sz w:val="22"/>
          <w:szCs w:val="22"/>
        </w:rPr>
      </w:pPr>
      <w:r w:rsidRPr="002969DF">
        <w:rPr>
          <w:rFonts w:asciiTheme="minorHAnsi" w:hAnsiTheme="minorHAnsi"/>
          <w:i/>
          <w:sz w:val="22"/>
          <w:szCs w:val="22"/>
        </w:rPr>
        <w:t xml:space="preserve">Is the overall structure and flow of information presented in the technical guide useful and intuitive?  Are there any major flaws? </w:t>
      </w:r>
    </w:p>
    <w:p w14:paraId="30C60740" w14:textId="3810F665" w:rsidR="002969DF" w:rsidRPr="002969DF" w:rsidRDefault="002969DF" w:rsidP="002969DF">
      <w:pPr>
        <w:spacing w:after="200"/>
        <w:ind w:left="720"/>
        <w:rPr>
          <w:rFonts w:asciiTheme="minorHAnsi" w:hAnsiTheme="minorHAnsi"/>
          <w:sz w:val="22"/>
          <w:szCs w:val="22"/>
        </w:rPr>
      </w:pPr>
      <w:r w:rsidRPr="002969DF">
        <w:rPr>
          <w:rFonts w:asciiTheme="minorHAnsi" w:hAnsiTheme="minorHAnsi" w:cstheme="minorHAnsi"/>
          <w:bCs/>
          <w:sz w:val="22"/>
          <w:szCs w:val="22"/>
        </w:rPr>
        <w:lastRenderedPageBreak/>
        <w:t>Responses highlight the need to be clearer on relationship between IM&amp;A Tech Guide (methods) and Management Guide (where to apply methods); revisit/address the organization of Section 2; some comments noted the cut/paste approach from other groundwater documents; and external reviewer comments indicate that the IM&amp;A Technical Guide will be useful as a reference document</w:t>
      </w:r>
    </w:p>
    <w:p w14:paraId="2D6E08D2" w14:textId="77777777" w:rsidR="002969DF" w:rsidRPr="002969DF" w:rsidRDefault="002969DF" w:rsidP="002969DF">
      <w:pPr>
        <w:numPr>
          <w:ilvl w:val="0"/>
          <w:numId w:val="47"/>
        </w:numPr>
        <w:spacing w:after="200"/>
        <w:rPr>
          <w:rFonts w:asciiTheme="minorHAnsi" w:hAnsiTheme="minorHAnsi"/>
          <w:i/>
          <w:sz w:val="22"/>
          <w:szCs w:val="22"/>
        </w:rPr>
      </w:pPr>
      <w:r w:rsidRPr="002969DF">
        <w:rPr>
          <w:rFonts w:asciiTheme="minorHAnsi" w:hAnsiTheme="minorHAnsi"/>
          <w:i/>
          <w:sz w:val="22"/>
          <w:szCs w:val="22"/>
        </w:rPr>
        <w:t>Does the technical guide adequately describe the relationships between agency business requirements and the proposed methods described?</w:t>
      </w:r>
    </w:p>
    <w:p w14:paraId="0DDD8C46" w14:textId="075B08CA" w:rsidR="002969DF" w:rsidRPr="002969DF" w:rsidRDefault="002969DF" w:rsidP="002969DF">
      <w:pPr>
        <w:spacing w:after="200"/>
        <w:ind w:left="720"/>
        <w:rPr>
          <w:rFonts w:asciiTheme="minorHAnsi" w:hAnsiTheme="minorHAnsi"/>
          <w:sz w:val="22"/>
          <w:szCs w:val="22"/>
        </w:rPr>
      </w:pPr>
      <w:r>
        <w:rPr>
          <w:rFonts w:asciiTheme="minorHAnsi" w:hAnsiTheme="minorHAnsi" w:cstheme="minorHAnsi"/>
          <w:bCs/>
          <w:sz w:val="22"/>
          <w:szCs w:val="22"/>
        </w:rPr>
        <w:t>Both internal and external reviewer responses</w:t>
      </w:r>
      <w:r w:rsidRPr="00CF2AFC">
        <w:t xml:space="preserve"> </w:t>
      </w:r>
      <w:r w:rsidRPr="00CF2AFC">
        <w:rPr>
          <w:rFonts w:asciiTheme="minorHAnsi" w:hAnsiTheme="minorHAnsi" w:cstheme="minorHAnsi"/>
          <w:bCs/>
          <w:sz w:val="22"/>
          <w:szCs w:val="22"/>
        </w:rPr>
        <w:t xml:space="preserve">found the connections to agency business requirements to be adequately described.  </w:t>
      </w:r>
    </w:p>
    <w:p w14:paraId="715527EB" w14:textId="77777777" w:rsidR="002969DF" w:rsidRDefault="002969DF" w:rsidP="002969DF">
      <w:pPr>
        <w:numPr>
          <w:ilvl w:val="0"/>
          <w:numId w:val="47"/>
        </w:numPr>
        <w:spacing w:after="200"/>
        <w:rPr>
          <w:rFonts w:asciiTheme="minorHAnsi" w:hAnsiTheme="minorHAnsi"/>
          <w:i/>
          <w:sz w:val="22"/>
          <w:szCs w:val="22"/>
        </w:rPr>
      </w:pPr>
      <w:r w:rsidRPr="002969DF">
        <w:rPr>
          <w:rFonts w:asciiTheme="minorHAnsi" w:hAnsiTheme="minorHAnsi"/>
          <w:i/>
          <w:sz w:val="22"/>
          <w:szCs w:val="22"/>
        </w:rPr>
        <w:t>Are there changes to the technical guide that should be considered?  Are there missing components?</w:t>
      </w:r>
    </w:p>
    <w:p w14:paraId="4A6CD911" w14:textId="0905ADAC" w:rsidR="002969DF" w:rsidRPr="002969DF" w:rsidRDefault="00CF6ADB" w:rsidP="002969DF">
      <w:pPr>
        <w:spacing w:after="200"/>
        <w:ind w:left="720"/>
        <w:rPr>
          <w:rFonts w:asciiTheme="minorHAnsi" w:hAnsiTheme="minorHAnsi"/>
          <w:i/>
          <w:sz w:val="22"/>
          <w:szCs w:val="22"/>
        </w:rPr>
      </w:pPr>
      <w:r>
        <w:rPr>
          <w:rFonts w:asciiTheme="minorHAnsi" w:hAnsiTheme="minorHAnsi" w:cstheme="minorHAnsi"/>
          <w:bCs/>
          <w:sz w:val="22"/>
          <w:szCs w:val="22"/>
        </w:rPr>
        <w:t xml:space="preserve">Almost all internal reviewers provided detailed edits, but there were suggestions for additional case studies.  Other comments noted the need to provide appropriate citations or treatment of references.  External reviewers suggested </w:t>
      </w:r>
      <w:r w:rsidRPr="00CF2AFC">
        <w:rPr>
          <w:rFonts w:asciiTheme="minorHAnsi" w:hAnsiTheme="minorHAnsi" w:cstheme="minorHAnsi"/>
          <w:bCs/>
          <w:sz w:val="22"/>
          <w:szCs w:val="22"/>
        </w:rPr>
        <w:t>strengtheni</w:t>
      </w:r>
      <w:r>
        <w:rPr>
          <w:rFonts w:asciiTheme="minorHAnsi" w:hAnsiTheme="minorHAnsi" w:cstheme="minorHAnsi"/>
          <w:bCs/>
          <w:sz w:val="22"/>
          <w:szCs w:val="22"/>
        </w:rPr>
        <w:t xml:space="preserve">ng the </w:t>
      </w:r>
      <w:r w:rsidRPr="00CF2AFC">
        <w:rPr>
          <w:rFonts w:asciiTheme="minorHAnsi" w:hAnsiTheme="minorHAnsi" w:cstheme="minorHAnsi"/>
          <w:bCs/>
          <w:sz w:val="22"/>
          <w:szCs w:val="22"/>
        </w:rPr>
        <w:t>incorporation of GIS methods and applicability of GIS into the technical guide</w:t>
      </w:r>
      <w:r>
        <w:rPr>
          <w:rFonts w:asciiTheme="minorHAnsi" w:hAnsiTheme="minorHAnsi" w:cstheme="minorHAnsi"/>
          <w:bCs/>
          <w:sz w:val="22"/>
          <w:szCs w:val="22"/>
        </w:rPr>
        <w:t>.</w:t>
      </w:r>
    </w:p>
    <w:p w14:paraId="6AE95516" w14:textId="77777777" w:rsidR="002969DF" w:rsidRPr="00CF6ADB" w:rsidRDefault="002969DF" w:rsidP="002969DF">
      <w:pPr>
        <w:numPr>
          <w:ilvl w:val="0"/>
          <w:numId w:val="47"/>
        </w:numPr>
        <w:spacing w:after="200"/>
        <w:rPr>
          <w:rFonts w:asciiTheme="minorHAnsi" w:hAnsiTheme="minorHAnsi"/>
          <w:i/>
          <w:sz w:val="22"/>
          <w:szCs w:val="22"/>
        </w:rPr>
      </w:pPr>
      <w:r w:rsidRPr="00CF6ADB">
        <w:rPr>
          <w:rFonts w:asciiTheme="minorHAnsi" w:hAnsiTheme="minorHAnsi"/>
          <w:i/>
          <w:sz w:val="22"/>
          <w:szCs w:val="22"/>
        </w:rPr>
        <w:t>What impacts to your organization may result from using the technical guidance?</w:t>
      </w:r>
    </w:p>
    <w:p w14:paraId="14720A6E" w14:textId="77777777" w:rsidR="002969DF" w:rsidRPr="00CF6ADB" w:rsidRDefault="002969DF" w:rsidP="002969DF">
      <w:pPr>
        <w:numPr>
          <w:ilvl w:val="1"/>
          <w:numId w:val="47"/>
        </w:numPr>
        <w:tabs>
          <w:tab w:val="num" w:pos="1080"/>
        </w:tabs>
        <w:spacing w:after="200"/>
        <w:rPr>
          <w:rFonts w:asciiTheme="minorHAnsi" w:hAnsiTheme="minorHAnsi"/>
          <w:i/>
          <w:sz w:val="22"/>
          <w:szCs w:val="22"/>
        </w:rPr>
      </w:pPr>
      <w:r w:rsidRPr="00CF6ADB">
        <w:rPr>
          <w:rFonts w:asciiTheme="minorHAnsi" w:hAnsiTheme="minorHAnsi"/>
          <w:i/>
          <w:sz w:val="22"/>
          <w:szCs w:val="22"/>
          <w:u w:val="single"/>
        </w:rPr>
        <w:t>Benefits/Consequences:</w:t>
      </w:r>
      <w:r w:rsidRPr="00CF6ADB">
        <w:rPr>
          <w:rFonts w:asciiTheme="minorHAnsi" w:hAnsiTheme="minorHAnsi"/>
          <w:i/>
          <w:sz w:val="22"/>
          <w:szCs w:val="22"/>
        </w:rPr>
        <w:t xml:space="preserve">  What benefits to partnerships, data sharing, and improved efficiency do you envision?  Do you foresee any unintended consequences as a result of applying these procedures?</w:t>
      </w:r>
    </w:p>
    <w:p w14:paraId="7606E4EA" w14:textId="77777777" w:rsidR="002969DF" w:rsidRPr="00CF6ADB" w:rsidRDefault="002969DF" w:rsidP="002969DF">
      <w:pPr>
        <w:numPr>
          <w:ilvl w:val="1"/>
          <w:numId w:val="47"/>
        </w:numPr>
        <w:tabs>
          <w:tab w:val="num" w:pos="1080"/>
        </w:tabs>
        <w:spacing w:after="200"/>
        <w:rPr>
          <w:rFonts w:asciiTheme="minorHAnsi" w:hAnsiTheme="minorHAnsi"/>
          <w:i/>
          <w:sz w:val="22"/>
          <w:szCs w:val="22"/>
        </w:rPr>
      </w:pPr>
      <w:r w:rsidRPr="00CF6ADB">
        <w:rPr>
          <w:rFonts w:asciiTheme="minorHAnsi" w:hAnsiTheme="minorHAnsi"/>
          <w:i/>
          <w:sz w:val="22"/>
          <w:szCs w:val="22"/>
          <w:u w:val="single"/>
        </w:rPr>
        <w:t>Transition Costs:</w:t>
      </w:r>
      <w:r w:rsidRPr="00CF6ADB">
        <w:rPr>
          <w:rFonts w:asciiTheme="minorHAnsi" w:hAnsiTheme="minorHAnsi"/>
          <w:i/>
          <w:sz w:val="22"/>
          <w:szCs w:val="22"/>
        </w:rPr>
        <w:t xml:space="preserve">  Are there changes or adaptations needed to information systems or inventory/monitoring systems to make them compatible with the guidance?</w:t>
      </w:r>
    </w:p>
    <w:p w14:paraId="0188E5BD" w14:textId="77777777" w:rsidR="002969DF" w:rsidRPr="00CF6ADB" w:rsidRDefault="002969DF" w:rsidP="002969DF">
      <w:pPr>
        <w:numPr>
          <w:ilvl w:val="1"/>
          <w:numId w:val="47"/>
        </w:numPr>
        <w:tabs>
          <w:tab w:val="num" w:pos="1080"/>
        </w:tabs>
        <w:spacing w:after="200"/>
        <w:rPr>
          <w:rFonts w:asciiTheme="minorHAnsi" w:hAnsiTheme="minorHAnsi"/>
          <w:i/>
          <w:sz w:val="22"/>
          <w:szCs w:val="22"/>
        </w:rPr>
      </w:pPr>
      <w:r w:rsidRPr="00CF6ADB">
        <w:rPr>
          <w:rFonts w:asciiTheme="minorHAnsi" w:hAnsiTheme="minorHAnsi"/>
          <w:i/>
          <w:sz w:val="22"/>
          <w:szCs w:val="22"/>
          <w:u w:val="single"/>
        </w:rPr>
        <w:t>Capacity of Personnel to Understand and Use:</w:t>
      </w:r>
      <w:r w:rsidRPr="00CF6ADB">
        <w:rPr>
          <w:rFonts w:asciiTheme="minorHAnsi" w:hAnsiTheme="minorHAnsi"/>
          <w:i/>
          <w:sz w:val="22"/>
          <w:szCs w:val="22"/>
        </w:rPr>
        <w:t xml:space="preserve">  Are the skills and training of potential users adequate to understand and apply the guidance?  What training opportunities would help users?</w:t>
      </w:r>
    </w:p>
    <w:p w14:paraId="21858981" w14:textId="65ACEAD7" w:rsidR="00830637" w:rsidRPr="007F6D3D" w:rsidRDefault="00830637" w:rsidP="00CF6ADB">
      <w:pPr>
        <w:spacing w:after="200"/>
        <w:ind w:left="720"/>
        <w:rPr>
          <w:rFonts w:asciiTheme="minorHAnsi" w:hAnsiTheme="minorHAnsi" w:cstheme="minorHAnsi"/>
          <w:bCs/>
          <w:sz w:val="22"/>
          <w:szCs w:val="22"/>
        </w:rPr>
      </w:pPr>
      <w:r>
        <w:rPr>
          <w:rFonts w:asciiTheme="minorHAnsi" w:hAnsiTheme="minorHAnsi" w:cstheme="minorHAnsi"/>
          <w:bCs/>
          <w:sz w:val="22"/>
          <w:szCs w:val="22"/>
        </w:rPr>
        <w:t xml:space="preserve">Key topics from internal reviewers included such topics as data sharing. Comments on training/implementation costs are topics to consider as we move towards implementation and development of the </w:t>
      </w:r>
      <w:r w:rsidR="00CF6ADB">
        <w:rPr>
          <w:rFonts w:asciiTheme="minorHAnsi" w:hAnsiTheme="minorHAnsi" w:cstheme="minorHAnsi"/>
          <w:bCs/>
          <w:sz w:val="22"/>
          <w:szCs w:val="22"/>
        </w:rPr>
        <w:t>Technical Guide for Managing Groundwater Resources.</w:t>
      </w:r>
    </w:p>
    <w:p w14:paraId="5F2F2C1E" w14:textId="77777777" w:rsidR="00CF6ADB" w:rsidRPr="00CF6ADB" w:rsidRDefault="005C3921" w:rsidP="00CF2AFC">
      <w:pPr>
        <w:spacing w:after="200"/>
        <w:rPr>
          <w:rFonts w:asciiTheme="minorHAnsi" w:hAnsiTheme="minorHAnsi" w:cstheme="minorHAnsi"/>
          <w:bCs/>
          <w:sz w:val="22"/>
          <w:szCs w:val="22"/>
          <w:u w:val="single"/>
        </w:rPr>
      </w:pPr>
      <w:r w:rsidRPr="00CF6ADB">
        <w:rPr>
          <w:rFonts w:asciiTheme="minorHAnsi" w:hAnsiTheme="minorHAnsi" w:cstheme="minorHAnsi"/>
          <w:bCs/>
          <w:sz w:val="22"/>
          <w:szCs w:val="22"/>
          <w:u w:val="single"/>
        </w:rPr>
        <w:t>FS GIS Data Dictionary</w:t>
      </w:r>
      <w:r w:rsidR="007F6D3D" w:rsidRPr="00CF6ADB">
        <w:rPr>
          <w:rFonts w:asciiTheme="minorHAnsi" w:hAnsiTheme="minorHAnsi" w:cstheme="minorHAnsi"/>
          <w:bCs/>
          <w:sz w:val="22"/>
          <w:szCs w:val="22"/>
          <w:u w:val="single"/>
        </w:rPr>
        <w:t xml:space="preserve"> Comments</w:t>
      </w:r>
    </w:p>
    <w:p w14:paraId="38D69C8C" w14:textId="41F67A7A" w:rsidR="007F6D3D" w:rsidRDefault="00820435" w:rsidP="00CF2AFC">
      <w:pPr>
        <w:spacing w:after="200"/>
        <w:rPr>
          <w:rFonts w:asciiTheme="minorHAnsi" w:hAnsiTheme="minorHAnsi" w:cstheme="minorHAnsi"/>
          <w:bCs/>
          <w:sz w:val="22"/>
          <w:szCs w:val="22"/>
        </w:rPr>
      </w:pPr>
      <w:r>
        <w:rPr>
          <w:rFonts w:asciiTheme="minorHAnsi" w:hAnsiTheme="minorHAnsi" w:cstheme="minorHAnsi"/>
          <w:bCs/>
          <w:sz w:val="22"/>
          <w:szCs w:val="22"/>
        </w:rPr>
        <w:t xml:space="preserve">Pete </w:t>
      </w:r>
      <w:r w:rsidR="005C3921">
        <w:rPr>
          <w:rFonts w:asciiTheme="minorHAnsi" w:hAnsiTheme="minorHAnsi" w:cstheme="minorHAnsi"/>
          <w:bCs/>
          <w:sz w:val="22"/>
          <w:szCs w:val="22"/>
        </w:rPr>
        <w:t xml:space="preserve">Kilbourne </w:t>
      </w:r>
      <w:r>
        <w:rPr>
          <w:rFonts w:asciiTheme="minorHAnsi" w:hAnsiTheme="minorHAnsi" w:cstheme="minorHAnsi"/>
          <w:bCs/>
          <w:sz w:val="22"/>
          <w:szCs w:val="22"/>
        </w:rPr>
        <w:t xml:space="preserve">has visited with all internal commenters.  </w:t>
      </w:r>
      <w:r w:rsidR="005D7FF1">
        <w:rPr>
          <w:rFonts w:asciiTheme="minorHAnsi" w:hAnsiTheme="minorHAnsi" w:cstheme="minorHAnsi"/>
          <w:bCs/>
          <w:sz w:val="22"/>
          <w:szCs w:val="22"/>
        </w:rPr>
        <w:t xml:space="preserve">The majority of comments are focused on the proposed point and polygon layer related to GDEs.  </w:t>
      </w:r>
      <w:r>
        <w:rPr>
          <w:rFonts w:asciiTheme="minorHAnsi" w:hAnsiTheme="minorHAnsi" w:cstheme="minorHAnsi"/>
          <w:bCs/>
          <w:sz w:val="22"/>
          <w:szCs w:val="22"/>
        </w:rPr>
        <w:t xml:space="preserve">Key comment </w:t>
      </w:r>
      <w:r w:rsidR="00897EBA">
        <w:rPr>
          <w:rFonts w:asciiTheme="minorHAnsi" w:hAnsiTheme="minorHAnsi" w:cstheme="minorHAnsi"/>
          <w:bCs/>
          <w:sz w:val="22"/>
          <w:szCs w:val="22"/>
        </w:rPr>
        <w:t>from internal reviewers asked why is this effort</w:t>
      </w:r>
      <w:r>
        <w:rPr>
          <w:rFonts w:asciiTheme="minorHAnsi" w:hAnsiTheme="minorHAnsi" w:cstheme="minorHAnsi"/>
          <w:bCs/>
          <w:sz w:val="22"/>
          <w:szCs w:val="22"/>
        </w:rPr>
        <w:t xml:space="preserve"> being </w:t>
      </w:r>
      <w:r w:rsidR="00897EBA">
        <w:rPr>
          <w:rFonts w:asciiTheme="minorHAnsi" w:hAnsiTheme="minorHAnsi" w:cstheme="minorHAnsi"/>
          <w:bCs/>
          <w:sz w:val="22"/>
          <w:szCs w:val="22"/>
        </w:rPr>
        <w:t>undertaken</w:t>
      </w:r>
      <w:r>
        <w:rPr>
          <w:rFonts w:asciiTheme="minorHAnsi" w:hAnsiTheme="minorHAnsi" w:cstheme="minorHAnsi"/>
          <w:bCs/>
          <w:sz w:val="22"/>
          <w:szCs w:val="22"/>
        </w:rPr>
        <w:t xml:space="preserve"> when there is </w:t>
      </w:r>
      <w:r w:rsidR="005C3921">
        <w:rPr>
          <w:rFonts w:asciiTheme="minorHAnsi" w:hAnsiTheme="minorHAnsi" w:cstheme="minorHAnsi"/>
          <w:bCs/>
          <w:sz w:val="22"/>
          <w:szCs w:val="22"/>
        </w:rPr>
        <w:t>the National Hydrography Dataset (</w:t>
      </w:r>
      <w:r>
        <w:rPr>
          <w:rFonts w:asciiTheme="minorHAnsi" w:hAnsiTheme="minorHAnsi" w:cstheme="minorHAnsi"/>
          <w:bCs/>
          <w:sz w:val="22"/>
          <w:szCs w:val="22"/>
        </w:rPr>
        <w:t>NHD</w:t>
      </w:r>
      <w:r w:rsidR="005C3921">
        <w:rPr>
          <w:rFonts w:asciiTheme="minorHAnsi" w:hAnsiTheme="minorHAnsi" w:cstheme="minorHAnsi"/>
          <w:bCs/>
          <w:sz w:val="22"/>
          <w:szCs w:val="22"/>
        </w:rPr>
        <w:t>)</w:t>
      </w:r>
      <w:r>
        <w:rPr>
          <w:rFonts w:asciiTheme="minorHAnsi" w:hAnsiTheme="minorHAnsi" w:cstheme="minorHAnsi"/>
          <w:bCs/>
          <w:sz w:val="22"/>
          <w:szCs w:val="22"/>
        </w:rPr>
        <w:t xml:space="preserve"> and Wetland </w:t>
      </w:r>
      <w:r w:rsidR="00CF6ADB">
        <w:rPr>
          <w:rFonts w:asciiTheme="minorHAnsi" w:hAnsiTheme="minorHAnsi" w:cstheme="minorHAnsi"/>
          <w:bCs/>
          <w:sz w:val="22"/>
          <w:szCs w:val="22"/>
        </w:rPr>
        <w:t>Inventory.</w:t>
      </w:r>
      <w:r w:rsidR="001F3B07">
        <w:rPr>
          <w:rFonts w:asciiTheme="minorHAnsi" w:hAnsiTheme="minorHAnsi" w:cstheme="minorHAnsi"/>
          <w:bCs/>
          <w:sz w:val="22"/>
          <w:szCs w:val="22"/>
        </w:rPr>
        <w:t xml:space="preserve">  </w:t>
      </w:r>
      <w:r w:rsidR="005C3921">
        <w:rPr>
          <w:rFonts w:asciiTheme="minorHAnsi" w:hAnsiTheme="minorHAnsi" w:cstheme="minorHAnsi"/>
          <w:bCs/>
          <w:sz w:val="22"/>
          <w:szCs w:val="22"/>
        </w:rPr>
        <w:t>R</w:t>
      </w:r>
      <w:r w:rsidR="001F3B07">
        <w:rPr>
          <w:rFonts w:asciiTheme="minorHAnsi" w:hAnsiTheme="minorHAnsi" w:cstheme="minorHAnsi"/>
          <w:bCs/>
          <w:sz w:val="22"/>
          <w:szCs w:val="22"/>
        </w:rPr>
        <w:t>eviewers expressed concern about needing to manage two sets of data</w:t>
      </w:r>
      <w:r w:rsidR="00897EBA">
        <w:rPr>
          <w:rFonts w:asciiTheme="minorHAnsi" w:hAnsiTheme="minorHAnsi" w:cstheme="minorHAnsi"/>
          <w:bCs/>
          <w:sz w:val="22"/>
          <w:szCs w:val="22"/>
        </w:rPr>
        <w:t xml:space="preserve"> and were </w:t>
      </w:r>
      <w:r w:rsidR="005C3921">
        <w:rPr>
          <w:rFonts w:asciiTheme="minorHAnsi" w:hAnsiTheme="minorHAnsi" w:cstheme="minorHAnsi"/>
          <w:bCs/>
          <w:sz w:val="22"/>
          <w:szCs w:val="22"/>
        </w:rPr>
        <w:t xml:space="preserve">also </w:t>
      </w:r>
      <w:r w:rsidR="00897EBA">
        <w:rPr>
          <w:rFonts w:asciiTheme="minorHAnsi" w:hAnsiTheme="minorHAnsi" w:cstheme="minorHAnsi"/>
          <w:bCs/>
          <w:sz w:val="22"/>
          <w:szCs w:val="22"/>
        </w:rPr>
        <w:t xml:space="preserve">concerned if </w:t>
      </w:r>
      <w:r w:rsidR="00953536">
        <w:rPr>
          <w:rFonts w:asciiTheme="minorHAnsi" w:hAnsiTheme="minorHAnsi" w:cstheme="minorHAnsi"/>
          <w:bCs/>
          <w:sz w:val="22"/>
          <w:szCs w:val="22"/>
        </w:rPr>
        <w:t>the data dictionary is</w:t>
      </w:r>
      <w:r w:rsidR="001F3B07">
        <w:rPr>
          <w:rFonts w:asciiTheme="minorHAnsi" w:hAnsiTheme="minorHAnsi" w:cstheme="minorHAnsi"/>
          <w:bCs/>
          <w:sz w:val="22"/>
          <w:szCs w:val="22"/>
        </w:rPr>
        <w:t xml:space="preserve"> a requirement</w:t>
      </w:r>
      <w:r w:rsidR="00897EBA">
        <w:rPr>
          <w:rFonts w:asciiTheme="minorHAnsi" w:hAnsiTheme="minorHAnsi" w:cstheme="minorHAnsi"/>
          <w:bCs/>
          <w:sz w:val="22"/>
          <w:szCs w:val="22"/>
        </w:rPr>
        <w:t>.</w:t>
      </w:r>
      <w:r w:rsidR="001F3B07">
        <w:rPr>
          <w:rFonts w:asciiTheme="minorHAnsi" w:hAnsiTheme="minorHAnsi" w:cstheme="minorHAnsi"/>
          <w:bCs/>
          <w:sz w:val="22"/>
          <w:szCs w:val="22"/>
        </w:rPr>
        <w:t xml:space="preserve">  Reviewers did agree that data dictionary has “richer”</w:t>
      </w:r>
      <w:r w:rsidR="00953536">
        <w:rPr>
          <w:rFonts w:asciiTheme="minorHAnsi" w:hAnsiTheme="minorHAnsi" w:cstheme="minorHAnsi"/>
          <w:bCs/>
          <w:sz w:val="22"/>
          <w:szCs w:val="22"/>
        </w:rPr>
        <w:t xml:space="preserve"> attributes and feature classes</w:t>
      </w:r>
      <w:r w:rsidR="001F3B07">
        <w:rPr>
          <w:rFonts w:asciiTheme="minorHAnsi" w:hAnsiTheme="minorHAnsi" w:cstheme="minorHAnsi"/>
          <w:bCs/>
          <w:sz w:val="22"/>
          <w:szCs w:val="22"/>
        </w:rPr>
        <w:t xml:space="preserve"> than NHD.  Pete is working on a response</w:t>
      </w:r>
      <w:r w:rsidR="00953536">
        <w:rPr>
          <w:rFonts w:asciiTheme="minorHAnsi" w:hAnsiTheme="minorHAnsi" w:cstheme="minorHAnsi"/>
          <w:bCs/>
          <w:sz w:val="22"/>
          <w:szCs w:val="22"/>
        </w:rPr>
        <w:t xml:space="preserve"> to these comments</w:t>
      </w:r>
      <w:r w:rsidR="001F3B07">
        <w:rPr>
          <w:rFonts w:asciiTheme="minorHAnsi" w:hAnsiTheme="minorHAnsi" w:cstheme="minorHAnsi"/>
          <w:bCs/>
          <w:sz w:val="22"/>
          <w:szCs w:val="22"/>
        </w:rPr>
        <w:t>.  External reviewers (</w:t>
      </w:r>
      <w:r w:rsidR="00953536">
        <w:rPr>
          <w:rFonts w:asciiTheme="minorHAnsi" w:hAnsiTheme="minorHAnsi" w:cstheme="minorHAnsi"/>
          <w:bCs/>
          <w:sz w:val="22"/>
          <w:szCs w:val="22"/>
        </w:rPr>
        <w:t xml:space="preserve">i.e., </w:t>
      </w:r>
      <w:r>
        <w:rPr>
          <w:rFonts w:asciiTheme="minorHAnsi" w:hAnsiTheme="minorHAnsi" w:cstheme="minorHAnsi"/>
          <w:bCs/>
          <w:sz w:val="22"/>
          <w:szCs w:val="22"/>
        </w:rPr>
        <w:t>Utah Geological Survey</w:t>
      </w:r>
      <w:r w:rsidR="001F3B07">
        <w:rPr>
          <w:rFonts w:asciiTheme="minorHAnsi" w:hAnsiTheme="minorHAnsi" w:cstheme="minorHAnsi"/>
          <w:bCs/>
          <w:sz w:val="22"/>
          <w:szCs w:val="22"/>
        </w:rPr>
        <w:t>)</w:t>
      </w:r>
      <w:r w:rsidR="005D7FF1">
        <w:rPr>
          <w:rFonts w:asciiTheme="minorHAnsi" w:hAnsiTheme="minorHAnsi" w:cstheme="minorHAnsi"/>
          <w:bCs/>
          <w:sz w:val="22"/>
          <w:szCs w:val="22"/>
        </w:rPr>
        <w:t xml:space="preserve"> find the</w:t>
      </w:r>
      <w:r>
        <w:rPr>
          <w:rFonts w:asciiTheme="minorHAnsi" w:hAnsiTheme="minorHAnsi" w:cstheme="minorHAnsi"/>
          <w:bCs/>
          <w:sz w:val="22"/>
          <w:szCs w:val="22"/>
        </w:rPr>
        <w:t xml:space="preserve"> feature classes </w:t>
      </w:r>
      <w:r w:rsidR="001F3B07">
        <w:rPr>
          <w:rFonts w:asciiTheme="minorHAnsi" w:hAnsiTheme="minorHAnsi" w:cstheme="minorHAnsi"/>
          <w:bCs/>
          <w:sz w:val="22"/>
          <w:szCs w:val="22"/>
        </w:rPr>
        <w:t>work</w:t>
      </w:r>
      <w:r>
        <w:rPr>
          <w:rFonts w:asciiTheme="minorHAnsi" w:hAnsiTheme="minorHAnsi" w:cstheme="minorHAnsi"/>
          <w:bCs/>
          <w:sz w:val="22"/>
          <w:szCs w:val="22"/>
        </w:rPr>
        <w:t xml:space="preserve"> well.  </w:t>
      </w:r>
    </w:p>
    <w:p w14:paraId="55DEB13C" w14:textId="77777777" w:rsidR="00617487" w:rsidRDefault="005170AF" w:rsidP="00CD344E">
      <w:pPr>
        <w:spacing w:after="120"/>
        <w:rPr>
          <w:rFonts w:asciiTheme="minorHAnsi" w:hAnsiTheme="minorHAnsi" w:cstheme="minorHAnsi"/>
          <w:bCs/>
          <w:sz w:val="22"/>
          <w:szCs w:val="22"/>
        </w:rPr>
      </w:pPr>
      <w:r w:rsidRPr="00CD344E">
        <w:rPr>
          <w:rFonts w:asciiTheme="minorHAnsi" w:hAnsiTheme="minorHAnsi" w:cstheme="minorHAnsi"/>
          <w:bCs/>
          <w:sz w:val="22"/>
          <w:szCs w:val="22"/>
        </w:rPr>
        <w:t xml:space="preserve">Pete is working with the Utah Geological Survey and expects comments from them on the proposed GIS Data Dictionary within the next week.  </w:t>
      </w:r>
      <w:r w:rsidR="00617487">
        <w:rPr>
          <w:rFonts w:asciiTheme="minorHAnsi" w:hAnsiTheme="minorHAnsi" w:cstheme="minorHAnsi"/>
          <w:bCs/>
          <w:sz w:val="22"/>
          <w:szCs w:val="22"/>
        </w:rPr>
        <w:t xml:space="preserve">Pete invited Paul </w:t>
      </w:r>
      <w:proofErr w:type="spellStart"/>
      <w:r w:rsidR="00617487">
        <w:rPr>
          <w:rFonts w:asciiTheme="minorHAnsi" w:hAnsiTheme="minorHAnsi" w:cstheme="minorHAnsi"/>
          <w:bCs/>
          <w:sz w:val="22"/>
          <w:szCs w:val="22"/>
        </w:rPr>
        <w:t>Linebradt</w:t>
      </w:r>
      <w:proofErr w:type="spellEnd"/>
      <w:r w:rsidR="00617487">
        <w:rPr>
          <w:rFonts w:asciiTheme="minorHAnsi" w:hAnsiTheme="minorHAnsi" w:cstheme="minorHAnsi"/>
          <w:bCs/>
          <w:sz w:val="22"/>
          <w:szCs w:val="22"/>
        </w:rPr>
        <w:t xml:space="preserve"> (UGS) to participate in this call.</w:t>
      </w:r>
    </w:p>
    <w:p w14:paraId="5E867301" w14:textId="36E90FF6" w:rsidR="00533E57" w:rsidRPr="00533E57" w:rsidRDefault="00533E57" w:rsidP="00533E57">
      <w:pPr>
        <w:spacing w:after="120"/>
        <w:rPr>
          <w:rFonts w:asciiTheme="minorHAnsi" w:hAnsiTheme="minorHAnsi" w:cs="Arial"/>
          <w:sz w:val="22"/>
          <w:szCs w:val="22"/>
        </w:rPr>
      </w:pPr>
      <w:r w:rsidRPr="00533E57">
        <w:rPr>
          <w:rFonts w:asciiTheme="minorHAnsi" w:hAnsiTheme="minorHAnsi" w:cstheme="minorHAnsi"/>
          <w:bCs/>
          <w:sz w:val="22"/>
          <w:szCs w:val="22"/>
        </w:rPr>
        <w:t xml:space="preserve">During the discussion, Paul </w:t>
      </w:r>
      <w:proofErr w:type="spellStart"/>
      <w:r w:rsidRPr="00533E57">
        <w:rPr>
          <w:rFonts w:asciiTheme="minorHAnsi" w:hAnsiTheme="minorHAnsi"/>
          <w:sz w:val="22"/>
          <w:szCs w:val="22"/>
        </w:rPr>
        <w:t>Inkenbrandt</w:t>
      </w:r>
      <w:proofErr w:type="spellEnd"/>
      <w:r w:rsidR="005170AF" w:rsidRPr="00533E57">
        <w:rPr>
          <w:rFonts w:asciiTheme="minorHAnsi" w:hAnsiTheme="minorHAnsi" w:cstheme="minorHAnsi"/>
          <w:bCs/>
          <w:sz w:val="22"/>
          <w:szCs w:val="22"/>
        </w:rPr>
        <w:t xml:space="preserve"> (UGS) men</w:t>
      </w:r>
      <w:r w:rsidR="00CD344E" w:rsidRPr="00533E57">
        <w:rPr>
          <w:rFonts w:asciiTheme="minorHAnsi" w:hAnsiTheme="minorHAnsi" w:cstheme="minorHAnsi"/>
          <w:bCs/>
          <w:sz w:val="22"/>
          <w:szCs w:val="22"/>
        </w:rPr>
        <w:t xml:space="preserve">tioned that the process used for developing the aquifer vulnerability map was similar to the process they use for identifying areas vulnerable for unauthorized fossil hunting.  Andy </w:t>
      </w:r>
      <w:proofErr w:type="spellStart"/>
      <w:r w:rsidR="00CD344E" w:rsidRPr="00533E57">
        <w:rPr>
          <w:rFonts w:asciiTheme="minorHAnsi" w:hAnsiTheme="minorHAnsi" w:cstheme="minorHAnsi"/>
          <w:bCs/>
          <w:sz w:val="22"/>
          <w:szCs w:val="22"/>
        </w:rPr>
        <w:t>Rorick</w:t>
      </w:r>
      <w:proofErr w:type="spellEnd"/>
      <w:r w:rsidR="00CD344E" w:rsidRPr="00533E57">
        <w:rPr>
          <w:rFonts w:asciiTheme="minorHAnsi" w:hAnsiTheme="minorHAnsi" w:cstheme="minorHAnsi"/>
          <w:bCs/>
          <w:sz w:val="22"/>
          <w:szCs w:val="22"/>
        </w:rPr>
        <w:t xml:space="preserve"> mentioned that the FS paleontology staff use a similar process </w:t>
      </w:r>
      <w:r w:rsidR="00CD344E" w:rsidRPr="00533E57">
        <w:rPr>
          <w:rFonts w:asciiTheme="minorHAnsi" w:hAnsiTheme="minorHAnsi" w:cstheme="minorHAnsi"/>
          <w:bCs/>
          <w:sz w:val="22"/>
          <w:szCs w:val="22"/>
        </w:rPr>
        <w:lastRenderedPageBreak/>
        <w:t xml:space="preserve">for identifying areas needing protection.  </w:t>
      </w:r>
      <w:r w:rsidRPr="00533E57">
        <w:rPr>
          <w:rFonts w:asciiTheme="minorHAnsi" w:hAnsiTheme="minorHAnsi" w:cs="Arial"/>
          <w:bCs/>
          <w:sz w:val="22"/>
          <w:szCs w:val="22"/>
        </w:rPr>
        <w:t xml:space="preserve">The approach for creating a data dictionary for groundwater is to use an intermediate table to link hydrogeologic unit and aquifer vulnerability tables to geologic map unit feature classes rather than change the existing Data Dictionary for Geologic Map units or to develop a separate feature class. </w:t>
      </w:r>
    </w:p>
    <w:p w14:paraId="27024802" w14:textId="77777777" w:rsidR="00533E57" w:rsidRPr="00533E57" w:rsidRDefault="00533E57" w:rsidP="00533E57">
      <w:pPr>
        <w:spacing w:after="120"/>
        <w:rPr>
          <w:rFonts w:asciiTheme="minorHAnsi" w:hAnsiTheme="minorHAnsi" w:cs="Arial"/>
          <w:sz w:val="22"/>
          <w:szCs w:val="22"/>
        </w:rPr>
      </w:pPr>
      <w:r w:rsidRPr="00533E57">
        <w:rPr>
          <w:rFonts w:asciiTheme="minorHAnsi" w:hAnsiTheme="minorHAnsi" w:cs="Arial"/>
          <w:bCs/>
          <w:sz w:val="22"/>
          <w:szCs w:val="22"/>
        </w:rPr>
        <w:t>The group concluded that this confirms the proposed approach is consistent with interpretation of different types of risk assessments constructed from geologic map units resident in NRM and other databases.</w:t>
      </w:r>
    </w:p>
    <w:p w14:paraId="55BD4439" w14:textId="69F4B1E9" w:rsidR="00CD344E" w:rsidRPr="00CD344E" w:rsidRDefault="00CD344E" w:rsidP="00CD344E">
      <w:pPr>
        <w:spacing w:after="120"/>
        <w:rPr>
          <w:rFonts w:asciiTheme="minorHAnsi" w:hAnsiTheme="minorHAnsi" w:cstheme="minorHAnsi"/>
          <w:bCs/>
          <w:sz w:val="22"/>
          <w:szCs w:val="22"/>
        </w:rPr>
      </w:pPr>
      <w:r>
        <w:rPr>
          <w:rFonts w:asciiTheme="minorHAnsi" w:hAnsiTheme="minorHAnsi" w:cstheme="minorHAnsi"/>
          <w:bCs/>
          <w:sz w:val="22"/>
          <w:szCs w:val="22"/>
        </w:rPr>
        <w:t>Steve Solem asked Pete if there were any comments from TNC reviewers on the proposed Data Dictionary changes as a result of briefing their staff.  Pete has not had the opportunity to brief TNC GIS experts and will schedule a call with them through Allison.</w:t>
      </w:r>
    </w:p>
    <w:p w14:paraId="513D7A69" w14:textId="27C5646D" w:rsidR="00CF6ADB" w:rsidRPr="005D7FF1" w:rsidRDefault="007F6D3D" w:rsidP="003F7010">
      <w:pPr>
        <w:spacing w:after="200"/>
        <w:rPr>
          <w:rFonts w:asciiTheme="minorHAnsi" w:hAnsiTheme="minorHAnsi" w:cstheme="minorHAnsi"/>
          <w:bCs/>
          <w:sz w:val="22"/>
          <w:szCs w:val="22"/>
          <w:u w:val="single"/>
        </w:rPr>
      </w:pPr>
      <w:r w:rsidRPr="005D7FF1">
        <w:rPr>
          <w:rFonts w:asciiTheme="minorHAnsi" w:hAnsiTheme="minorHAnsi" w:cstheme="minorHAnsi"/>
          <w:bCs/>
          <w:sz w:val="22"/>
          <w:szCs w:val="22"/>
          <w:u w:val="single"/>
        </w:rPr>
        <w:t>FS Applicati</w:t>
      </w:r>
      <w:r w:rsidR="00CF6ADB" w:rsidRPr="005D7FF1">
        <w:rPr>
          <w:rFonts w:asciiTheme="minorHAnsi" w:hAnsiTheme="minorHAnsi" w:cstheme="minorHAnsi"/>
          <w:bCs/>
          <w:sz w:val="22"/>
          <w:szCs w:val="22"/>
          <w:u w:val="single"/>
        </w:rPr>
        <w:t>on Dependency Assessment</w:t>
      </w:r>
    </w:p>
    <w:p w14:paraId="4CF7B12E" w14:textId="3E8DDD1F" w:rsidR="003F7010" w:rsidRPr="003F7010" w:rsidRDefault="003D565E" w:rsidP="003F7010">
      <w:pPr>
        <w:spacing w:after="200"/>
        <w:rPr>
          <w:rFonts w:asciiTheme="minorHAnsi" w:hAnsiTheme="minorHAnsi" w:cstheme="minorHAnsi"/>
          <w:bCs/>
          <w:sz w:val="22"/>
          <w:szCs w:val="22"/>
        </w:rPr>
      </w:pPr>
      <w:r>
        <w:rPr>
          <w:rFonts w:asciiTheme="minorHAnsi" w:hAnsiTheme="minorHAnsi" w:cstheme="minorHAnsi"/>
          <w:bCs/>
          <w:sz w:val="22"/>
          <w:szCs w:val="22"/>
        </w:rPr>
        <w:t xml:space="preserve">Sarah Hall is pulling user feedback of the SharePoint site and </w:t>
      </w:r>
      <w:r w:rsidR="00BA11E3">
        <w:rPr>
          <w:rFonts w:asciiTheme="minorHAnsi" w:hAnsiTheme="minorHAnsi" w:cstheme="minorHAnsi"/>
          <w:bCs/>
          <w:sz w:val="22"/>
          <w:szCs w:val="22"/>
        </w:rPr>
        <w:t>will send the content to Pete for his review and analysis.</w:t>
      </w:r>
    </w:p>
    <w:p w14:paraId="0BBF527E" w14:textId="12AA3620" w:rsidR="002969DF" w:rsidRDefault="00CF6ADB" w:rsidP="002969DF">
      <w:pPr>
        <w:spacing w:after="200"/>
        <w:rPr>
          <w:rFonts w:asciiTheme="minorHAnsi" w:hAnsiTheme="minorHAnsi" w:cstheme="minorHAnsi"/>
          <w:bCs/>
          <w:sz w:val="22"/>
          <w:szCs w:val="22"/>
          <w:u w:val="single"/>
        </w:rPr>
      </w:pPr>
      <w:r>
        <w:rPr>
          <w:rFonts w:asciiTheme="minorHAnsi" w:hAnsiTheme="minorHAnsi" w:cstheme="minorHAnsi"/>
          <w:bCs/>
          <w:sz w:val="22"/>
          <w:szCs w:val="22"/>
          <w:u w:val="single"/>
        </w:rPr>
        <w:t xml:space="preserve">Detailed </w:t>
      </w:r>
      <w:r w:rsidR="002969DF" w:rsidRPr="00B71E5D">
        <w:rPr>
          <w:rFonts w:asciiTheme="minorHAnsi" w:hAnsiTheme="minorHAnsi" w:cstheme="minorHAnsi"/>
          <w:bCs/>
          <w:sz w:val="22"/>
          <w:szCs w:val="22"/>
          <w:u w:val="single"/>
        </w:rPr>
        <w:t xml:space="preserve">Comment </w:t>
      </w:r>
      <w:r w:rsidR="002969DF">
        <w:rPr>
          <w:rFonts w:asciiTheme="minorHAnsi" w:hAnsiTheme="minorHAnsi" w:cstheme="minorHAnsi"/>
          <w:bCs/>
          <w:sz w:val="22"/>
          <w:szCs w:val="22"/>
          <w:u w:val="single"/>
        </w:rPr>
        <w:t>Analysis Summary</w:t>
      </w:r>
    </w:p>
    <w:p w14:paraId="45CC6ADD" w14:textId="58732906" w:rsidR="002969DF" w:rsidRDefault="00CF6ADB" w:rsidP="002969DF">
      <w:pPr>
        <w:spacing w:after="200"/>
        <w:rPr>
          <w:rFonts w:asciiTheme="minorHAnsi" w:hAnsiTheme="minorHAnsi" w:cstheme="minorHAnsi"/>
          <w:bCs/>
          <w:sz w:val="22"/>
          <w:szCs w:val="22"/>
        </w:rPr>
      </w:pPr>
      <w:r>
        <w:rPr>
          <w:rFonts w:asciiTheme="minorHAnsi" w:hAnsiTheme="minorHAnsi" w:cstheme="minorHAnsi"/>
          <w:bCs/>
          <w:sz w:val="22"/>
          <w:szCs w:val="22"/>
        </w:rPr>
        <w:t>Detailed c</w:t>
      </w:r>
      <w:r w:rsidR="002969DF" w:rsidRPr="00907A8D">
        <w:rPr>
          <w:rFonts w:asciiTheme="minorHAnsi" w:hAnsiTheme="minorHAnsi" w:cstheme="minorHAnsi"/>
          <w:bCs/>
          <w:sz w:val="22"/>
          <w:szCs w:val="22"/>
        </w:rPr>
        <w:t xml:space="preserve">omments </w:t>
      </w:r>
      <w:r w:rsidR="005D7FF1">
        <w:rPr>
          <w:rFonts w:asciiTheme="minorHAnsi" w:hAnsiTheme="minorHAnsi" w:cstheme="minorHAnsi"/>
          <w:bCs/>
          <w:sz w:val="22"/>
          <w:szCs w:val="22"/>
        </w:rPr>
        <w:t xml:space="preserve">provided </w:t>
      </w:r>
      <w:r>
        <w:rPr>
          <w:rFonts w:asciiTheme="minorHAnsi" w:hAnsiTheme="minorHAnsi" w:cstheme="minorHAnsi"/>
          <w:bCs/>
          <w:sz w:val="22"/>
          <w:szCs w:val="22"/>
        </w:rPr>
        <w:t xml:space="preserve">on each of the Technical Guide sections in “track changes” or separate documents were reviewed, classified, </w:t>
      </w:r>
      <w:r w:rsidR="002969DF">
        <w:rPr>
          <w:rFonts w:asciiTheme="minorHAnsi" w:hAnsiTheme="minorHAnsi" w:cstheme="minorHAnsi"/>
          <w:bCs/>
          <w:sz w:val="22"/>
          <w:szCs w:val="22"/>
        </w:rPr>
        <w:t>and organized into the following groups:</w:t>
      </w:r>
    </w:p>
    <w:p w14:paraId="4E2C77E0" w14:textId="4BDCA696" w:rsidR="002969DF" w:rsidRPr="00907A8D" w:rsidRDefault="002969DF" w:rsidP="002969DF">
      <w:pPr>
        <w:numPr>
          <w:ilvl w:val="0"/>
          <w:numId w:val="46"/>
        </w:numPr>
        <w:spacing w:before="60" w:after="60"/>
        <w:ind w:left="630"/>
        <w:rPr>
          <w:rFonts w:ascii="Calibri" w:hAnsi="Calibri"/>
          <w:sz w:val="22"/>
        </w:rPr>
      </w:pPr>
      <w:r w:rsidRPr="00907A8D">
        <w:rPr>
          <w:rFonts w:ascii="Calibri" w:hAnsi="Calibri"/>
          <w:sz w:val="22"/>
        </w:rPr>
        <w:t>“</w:t>
      </w:r>
      <w:r w:rsidRPr="00907A8D">
        <w:rPr>
          <w:rFonts w:ascii="Calibri" w:hAnsi="Calibri"/>
          <w:b/>
          <w:sz w:val="22"/>
        </w:rPr>
        <w:t>Substantive</w:t>
      </w:r>
      <w:r w:rsidRPr="00907A8D">
        <w:rPr>
          <w:rFonts w:ascii="Calibri" w:hAnsi="Calibri"/>
          <w:sz w:val="22"/>
        </w:rPr>
        <w:t>” comments requiring Core Team recommendation/Steering Team decision or concurrence.  These comments affect the entire Technical Guide or multiple sections.</w:t>
      </w:r>
    </w:p>
    <w:p w14:paraId="1AFFB32E" w14:textId="06250934" w:rsidR="002969DF" w:rsidRPr="00907A8D" w:rsidRDefault="002969DF" w:rsidP="002969DF">
      <w:pPr>
        <w:numPr>
          <w:ilvl w:val="0"/>
          <w:numId w:val="46"/>
        </w:numPr>
        <w:spacing w:before="60" w:after="60"/>
        <w:ind w:left="630"/>
        <w:rPr>
          <w:rFonts w:ascii="Calibri" w:hAnsi="Calibri"/>
          <w:sz w:val="22"/>
        </w:rPr>
      </w:pPr>
      <w:r w:rsidRPr="00907A8D">
        <w:rPr>
          <w:rFonts w:ascii="Calibri" w:hAnsi="Calibri"/>
          <w:sz w:val="22"/>
        </w:rPr>
        <w:t>“</w:t>
      </w:r>
      <w:r w:rsidRPr="00907A8D">
        <w:rPr>
          <w:rFonts w:ascii="Calibri" w:hAnsi="Calibri"/>
          <w:b/>
          <w:sz w:val="22"/>
        </w:rPr>
        <w:t>Significant</w:t>
      </w:r>
      <w:r w:rsidRPr="00907A8D">
        <w:rPr>
          <w:rFonts w:ascii="Calibri" w:hAnsi="Calibri"/>
          <w:sz w:val="22"/>
        </w:rPr>
        <w:t>” comments that need to be clarified and discussed with the C</w:t>
      </w:r>
      <w:r w:rsidR="00617487">
        <w:rPr>
          <w:rFonts w:ascii="Calibri" w:hAnsi="Calibri"/>
          <w:sz w:val="22"/>
        </w:rPr>
        <w:t xml:space="preserve">ore </w:t>
      </w:r>
      <w:r w:rsidRPr="00907A8D">
        <w:rPr>
          <w:rFonts w:ascii="Calibri" w:hAnsi="Calibri"/>
          <w:sz w:val="22"/>
        </w:rPr>
        <w:t>T</w:t>
      </w:r>
      <w:r w:rsidR="00617487">
        <w:rPr>
          <w:rFonts w:ascii="Calibri" w:hAnsi="Calibri"/>
          <w:sz w:val="22"/>
        </w:rPr>
        <w:t>eam</w:t>
      </w:r>
      <w:r w:rsidRPr="00907A8D">
        <w:rPr>
          <w:rFonts w:ascii="Calibri" w:hAnsi="Calibri"/>
          <w:sz w:val="22"/>
        </w:rPr>
        <w:t xml:space="preserve"> before proceeding with technical editing.  These comments are generally confined to a single section.</w:t>
      </w:r>
    </w:p>
    <w:p w14:paraId="5E89A747" w14:textId="77777777" w:rsidR="002969DF" w:rsidRPr="00907A8D" w:rsidRDefault="002969DF" w:rsidP="002969DF">
      <w:pPr>
        <w:numPr>
          <w:ilvl w:val="0"/>
          <w:numId w:val="46"/>
        </w:numPr>
        <w:spacing w:before="60" w:after="60"/>
        <w:ind w:left="630"/>
        <w:rPr>
          <w:rFonts w:ascii="Calibri" w:hAnsi="Calibri"/>
          <w:sz w:val="22"/>
        </w:rPr>
      </w:pPr>
      <w:r w:rsidRPr="00907A8D">
        <w:rPr>
          <w:rFonts w:ascii="Calibri" w:hAnsi="Calibri"/>
          <w:sz w:val="22"/>
        </w:rPr>
        <w:t xml:space="preserve">Designates </w:t>
      </w:r>
      <w:r w:rsidRPr="00907A8D">
        <w:rPr>
          <w:rFonts w:ascii="Calibri" w:hAnsi="Calibri"/>
          <w:b/>
          <w:sz w:val="22"/>
        </w:rPr>
        <w:t>technical comments</w:t>
      </w:r>
      <w:r w:rsidRPr="00907A8D">
        <w:rPr>
          <w:rFonts w:ascii="Calibri" w:hAnsi="Calibri"/>
          <w:sz w:val="22"/>
        </w:rPr>
        <w:t xml:space="preserve"> that warrant review and discussion with Chris Carlson and Joe Gurrieri and those making the comment before making technical edits or changes.</w:t>
      </w:r>
    </w:p>
    <w:p w14:paraId="61E33824" w14:textId="77777777" w:rsidR="002969DF" w:rsidRPr="00907A8D" w:rsidRDefault="002969DF" w:rsidP="002969DF">
      <w:pPr>
        <w:numPr>
          <w:ilvl w:val="0"/>
          <w:numId w:val="46"/>
        </w:numPr>
        <w:spacing w:before="60" w:after="60"/>
        <w:ind w:left="630"/>
        <w:rPr>
          <w:rFonts w:ascii="Calibri" w:hAnsi="Calibri"/>
          <w:sz w:val="22"/>
        </w:rPr>
      </w:pPr>
      <w:r w:rsidRPr="00907A8D">
        <w:rPr>
          <w:rFonts w:ascii="Calibri" w:hAnsi="Calibri"/>
          <w:b/>
          <w:sz w:val="22"/>
        </w:rPr>
        <w:t>Editorial comments</w:t>
      </w:r>
      <w:r w:rsidRPr="00907A8D">
        <w:rPr>
          <w:rFonts w:ascii="Calibri" w:hAnsi="Calibri"/>
          <w:sz w:val="22"/>
        </w:rPr>
        <w:t xml:space="preserve"> and suggestions on style/presentation made by reviewers that will be addressed as during the general editing process.</w:t>
      </w:r>
    </w:p>
    <w:p w14:paraId="1B2A96D2" w14:textId="12C6B96F" w:rsidR="002714B1" w:rsidRPr="002714B1" w:rsidRDefault="00EA5A99" w:rsidP="002714B1">
      <w:pPr>
        <w:shd w:val="clear" w:color="auto" w:fill="FFFFFF"/>
        <w:spacing w:before="200" w:after="200"/>
        <w:rPr>
          <w:rFonts w:ascii="Calibri" w:hAnsi="Calibri"/>
          <w:sz w:val="22"/>
        </w:rPr>
      </w:pPr>
      <w:r>
        <w:rPr>
          <w:rFonts w:ascii="Calibri" w:hAnsi="Calibri"/>
          <w:sz w:val="22"/>
        </w:rPr>
        <w:t>The following table (</w:t>
      </w:r>
      <w:r w:rsidR="002969DF">
        <w:rPr>
          <w:rFonts w:ascii="Calibri" w:hAnsi="Calibri"/>
          <w:sz w:val="22"/>
        </w:rPr>
        <w:t xml:space="preserve">which was prepared following the </w:t>
      </w:r>
      <w:r w:rsidR="00CF6ADB">
        <w:rPr>
          <w:rFonts w:ascii="Calibri" w:hAnsi="Calibri"/>
          <w:sz w:val="22"/>
        </w:rPr>
        <w:t xml:space="preserve">Core Team </w:t>
      </w:r>
      <w:r w:rsidR="002969DF">
        <w:rPr>
          <w:rFonts w:ascii="Calibri" w:hAnsi="Calibri"/>
          <w:sz w:val="22"/>
        </w:rPr>
        <w:t>call</w:t>
      </w:r>
      <w:r>
        <w:rPr>
          <w:rFonts w:ascii="Calibri" w:hAnsi="Calibri"/>
          <w:sz w:val="22"/>
        </w:rPr>
        <w:t>)</w:t>
      </w:r>
      <w:r w:rsidR="002969DF">
        <w:rPr>
          <w:rFonts w:ascii="Calibri" w:hAnsi="Calibri"/>
          <w:sz w:val="22"/>
        </w:rPr>
        <w:t xml:space="preserve"> provides a summary of the</w:t>
      </w:r>
      <w:r w:rsidR="002969DF" w:rsidRPr="00BA11E3">
        <w:rPr>
          <w:rFonts w:ascii="Calibri" w:hAnsi="Calibri"/>
          <w:sz w:val="22"/>
        </w:rPr>
        <w:t xml:space="preserve"> comment analysis results</w:t>
      </w:r>
      <w:r>
        <w:rPr>
          <w:rFonts w:ascii="Calibri" w:hAnsi="Calibri"/>
          <w:sz w:val="22"/>
        </w:rPr>
        <w:t xml:space="preserve"> by Technical Guide section</w:t>
      </w:r>
      <w:r w:rsidR="002969DF" w:rsidRPr="00BA11E3">
        <w:rPr>
          <w:rFonts w:ascii="Calibri" w:hAnsi="Calibri"/>
          <w:sz w:val="22"/>
        </w:rPr>
        <w:t>:</w:t>
      </w:r>
    </w:p>
    <w:tbl>
      <w:tblPr>
        <w:tblW w:w="4084" w:type="pct"/>
        <w:jc w:val="center"/>
        <w:tblInd w:w="-2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2"/>
        <w:gridCol w:w="1440"/>
        <w:gridCol w:w="1484"/>
        <w:gridCol w:w="1459"/>
      </w:tblGrid>
      <w:tr w:rsidR="002714B1" w:rsidRPr="002714B1" w14:paraId="27F8A8C7" w14:textId="77777777" w:rsidTr="002714B1">
        <w:trPr>
          <w:trHeight w:val="449"/>
          <w:jc w:val="center"/>
        </w:trPr>
        <w:tc>
          <w:tcPr>
            <w:tcW w:w="2224" w:type="pct"/>
            <w:shd w:val="clear" w:color="auto" w:fill="auto"/>
            <w:vAlign w:val="center"/>
          </w:tcPr>
          <w:p w14:paraId="4BE8C69D" w14:textId="77777777" w:rsidR="002714B1" w:rsidRPr="002714B1" w:rsidRDefault="002714B1" w:rsidP="002714B1">
            <w:pPr>
              <w:jc w:val="center"/>
              <w:rPr>
                <w:rFonts w:asciiTheme="minorHAnsi" w:hAnsiTheme="minorHAnsi"/>
                <w:b/>
                <w:color w:val="000000"/>
                <w:sz w:val="20"/>
                <w:szCs w:val="20"/>
              </w:rPr>
            </w:pPr>
            <w:r w:rsidRPr="002714B1">
              <w:rPr>
                <w:rFonts w:asciiTheme="minorHAnsi" w:hAnsiTheme="minorHAnsi"/>
                <w:b/>
                <w:color w:val="000000"/>
                <w:sz w:val="20"/>
                <w:szCs w:val="20"/>
              </w:rPr>
              <w:t>Technical Guide Section</w:t>
            </w:r>
          </w:p>
        </w:tc>
        <w:tc>
          <w:tcPr>
            <w:tcW w:w="912" w:type="pct"/>
            <w:shd w:val="clear" w:color="auto" w:fill="FDE9D9" w:themeFill="accent6" w:themeFillTint="33"/>
            <w:vAlign w:val="center"/>
          </w:tcPr>
          <w:p w14:paraId="3C184416" w14:textId="77777777" w:rsidR="002714B1" w:rsidRPr="002714B1" w:rsidRDefault="002714B1" w:rsidP="002714B1">
            <w:pPr>
              <w:jc w:val="center"/>
              <w:rPr>
                <w:rFonts w:asciiTheme="minorHAnsi" w:hAnsiTheme="minorHAnsi"/>
                <w:b/>
                <w:bCs/>
                <w:color w:val="000000"/>
                <w:sz w:val="20"/>
                <w:szCs w:val="20"/>
              </w:rPr>
            </w:pPr>
            <w:r w:rsidRPr="002714B1">
              <w:rPr>
                <w:rFonts w:asciiTheme="minorHAnsi" w:hAnsiTheme="minorHAnsi"/>
                <w:b/>
                <w:color w:val="000000"/>
                <w:sz w:val="20"/>
                <w:szCs w:val="20"/>
              </w:rPr>
              <w:t>Substantive</w:t>
            </w:r>
          </w:p>
        </w:tc>
        <w:tc>
          <w:tcPr>
            <w:tcW w:w="940" w:type="pct"/>
            <w:shd w:val="clear" w:color="auto" w:fill="CCFFCC"/>
            <w:vAlign w:val="center"/>
          </w:tcPr>
          <w:p w14:paraId="09F8CBAC" w14:textId="77777777" w:rsidR="002714B1" w:rsidRPr="002714B1" w:rsidRDefault="002714B1" w:rsidP="002714B1">
            <w:pPr>
              <w:jc w:val="center"/>
              <w:rPr>
                <w:rFonts w:asciiTheme="minorHAnsi" w:hAnsiTheme="minorHAnsi"/>
                <w:b/>
                <w:bCs/>
                <w:color w:val="000000"/>
                <w:sz w:val="20"/>
                <w:szCs w:val="20"/>
              </w:rPr>
            </w:pPr>
            <w:r w:rsidRPr="002714B1">
              <w:rPr>
                <w:rFonts w:asciiTheme="minorHAnsi" w:hAnsiTheme="minorHAnsi"/>
                <w:b/>
                <w:color w:val="000000"/>
                <w:sz w:val="20"/>
                <w:szCs w:val="20"/>
              </w:rPr>
              <w:t>Significant</w:t>
            </w:r>
          </w:p>
        </w:tc>
        <w:tc>
          <w:tcPr>
            <w:tcW w:w="924" w:type="pct"/>
            <w:shd w:val="clear" w:color="auto" w:fill="E5DFEC" w:themeFill="accent4" w:themeFillTint="33"/>
            <w:vAlign w:val="center"/>
          </w:tcPr>
          <w:p w14:paraId="28AA4A7F" w14:textId="77777777" w:rsidR="002714B1" w:rsidRPr="002714B1" w:rsidRDefault="002714B1" w:rsidP="002714B1">
            <w:pPr>
              <w:jc w:val="center"/>
              <w:rPr>
                <w:rFonts w:asciiTheme="minorHAnsi" w:hAnsiTheme="minorHAnsi"/>
                <w:b/>
                <w:bCs/>
                <w:color w:val="000000"/>
                <w:sz w:val="20"/>
                <w:szCs w:val="20"/>
              </w:rPr>
            </w:pPr>
            <w:r w:rsidRPr="002714B1">
              <w:rPr>
                <w:rFonts w:asciiTheme="minorHAnsi" w:hAnsiTheme="minorHAnsi"/>
                <w:b/>
                <w:color w:val="000000"/>
                <w:sz w:val="20"/>
                <w:szCs w:val="20"/>
              </w:rPr>
              <w:t>Technical</w:t>
            </w:r>
          </w:p>
        </w:tc>
      </w:tr>
      <w:tr w:rsidR="002714B1" w:rsidRPr="002714B1" w14:paraId="13801C6A" w14:textId="77777777" w:rsidTr="002714B1">
        <w:trPr>
          <w:trHeight w:val="278"/>
          <w:jc w:val="center"/>
        </w:trPr>
        <w:tc>
          <w:tcPr>
            <w:tcW w:w="2224" w:type="pct"/>
            <w:shd w:val="clear" w:color="000000" w:fill="auto"/>
            <w:vAlign w:val="center"/>
          </w:tcPr>
          <w:p w14:paraId="096FAE71" w14:textId="77777777" w:rsidR="002714B1" w:rsidRPr="002714B1" w:rsidRDefault="002714B1" w:rsidP="002714B1">
            <w:pPr>
              <w:rPr>
                <w:rFonts w:asciiTheme="minorHAnsi" w:hAnsiTheme="minorHAnsi"/>
                <w:color w:val="000000"/>
                <w:sz w:val="20"/>
                <w:szCs w:val="20"/>
              </w:rPr>
            </w:pPr>
            <w:r w:rsidRPr="002714B1">
              <w:rPr>
                <w:rFonts w:asciiTheme="minorHAnsi" w:hAnsiTheme="minorHAnsi"/>
                <w:color w:val="000000"/>
                <w:sz w:val="20"/>
                <w:szCs w:val="20"/>
              </w:rPr>
              <w:t>General</w:t>
            </w:r>
          </w:p>
        </w:tc>
        <w:tc>
          <w:tcPr>
            <w:tcW w:w="912" w:type="pct"/>
            <w:shd w:val="clear" w:color="auto" w:fill="FDE9D9" w:themeFill="accent6" w:themeFillTint="33"/>
            <w:vAlign w:val="center"/>
          </w:tcPr>
          <w:p w14:paraId="1C83D7DB" w14:textId="77777777" w:rsidR="002714B1" w:rsidRPr="002714B1" w:rsidRDefault="002714B1" w:rsidP="002714B1">
            <w:pPr>
              <w:jc w:val="center"/>
              <w:rPr>
                <w:rFonts w:asciiTheme="minorHAnsi" w:hAnsiTheme="minorHAnsi"/>
                <w:color w:val="000000"/>
                <w:sz w:val="20"/>
                <w:szCs w:val="20"/>
              </w:rPr>
            </w:pPr>
            <w:r w:rsidRPr="002714B1">
              <w:rPr>
                <w:rFonts w:asciiTheme="minorHAnsi" w:hAnsiTheme="minorHAnsi"/>
                <w:color w:val="000000"/>
                <w:sz w:val="20"/>
                <w:szCs w:val="20"/>
              </w:rPr>
              <w:t>0</w:t>
            </w:r>
          </w:p>
        </w:tc>
        <w:tc>
          <w:tcPr>
            <w:tcW w:w="940" w:type="pct"/>
            <w:shd w:val="clear" w:color="auto" w:fill="CCFFCC"/>
            <w:vAlign w:val="center"/>
          </w:tcPr>
          <w:p w14:paraId="08FCA5E2" w14:textId="77777777" w:rsidR="002714B1" w:rsidRPr="002714B1" w:rsidRDefault="002714B1" w:rsidP="002714B1">
            <w:pPr>
              <w:jc w:val="center"/>
              <w:rPr>
                <w:rFonts w:asciiTheme="minorHAnsi" w:hAnsiTheme="minorHAnsi"/>
                <w:color w:val="000000"/>
                <w:sz w:val="20"/>
                <w:szCs w:val="20"/>
              </w:rPr>
            </w:pPr>
            <w:r w:rsidRPr="002714B1">
              <w:rPr>
                <w:rFonts w:asciiTheme="minorHAnsi" w:hAnsiTheme="minorHAnsi"/>
                <w:color w:val="000000"/>
                <w:sz w:val="20"/>
                <w:szCs w:val="20"/>
              </w:rPr>
              <w:t>3</w:t>
            </w:r>
          </w:p>
        </w:tc>
        <w:tc>
          <w:tcPr>
            <w:tcW w:w="924" w:type="pct"/>
            <w:shd w:val="clear" w:color="auto" w:fill="E5DFEC" w:themeFill="accent4" w:themeFillTint="33"/>
            <w:vAlign w:val="center"/>
          </w:tcPr>
          <w:p w14:paraId="5F7480DA" w14:textId="77777777" w:rsidR="002714B1" w:rsidRPr="002714B1" w:rsidRDefault="002714B1" w:rsidP="002714B1">
            <w:pPr>
              <w:jc w:val="center"/>
              <w:rPr>
                <w:rFonts w:asciiTheme="minorHAnsi" w:hAnsiTheme="minorHAnsi"/>
                <w:color w:val="000000"/>
                <w:sz w:val="20"/>
                <w:szCs w:val="20"/>
              </w:rPr>
            </w:pPr>
            <w:r w:rsidRPr="002714B1">
              <w:rPr>
                <w:rFonts w:asciiTheme="minorHAnsi" w:hAnsiTheme="minorHAnsi"/>
                <w:color w:val="000000"/>
                <w:sz w:val="20"/>
                <w:szCs w:val="20"/>
              </w:rPr>
              <w:t>0</w:t>
            </w:r>
          </w:p>
        </w:tc>
      </w:tr>
      <w:tr w:rsidR="002714B1" w:rsidRPr="002714B1" w14:paraId="6052C525" w14:textId="77777777" w:rsidTr="002714B1">
        <w:trPr>
          <w:trHeight w:val="278"/>
          <w:jc w:val="center"/>
        </w:trPr>
        <w:tc>
          <w:tcPr>
            <w:tcW w:w="2224" w:type="pct"/>
            <w:shd w:val="clear" w:color="000000" w:fill="auto"/>
            <w:vAlign w:val="center"/>
          </w:tcPr>
          <w:p w14:paraId="34CED398" w14:textId="77777777" w:rsidR="002714B1" w:rsidRPr="002714B1" w:rsidRDefault="002714B1" w:rsidP="002714B1">
            <w:pPr>
              <w:rPr>
                <w:rFonts w:asciiTheme="minorHAnsi" w:hAnsiTheme="minorHAnsi"/>
                <w:color w:val="000000"/>
                <w:sz w:val="20"/>
                <w:szCs w:val="20"/>
              </w:rPr>
            </w:pPr>
            <w:r w:rsidRPr="002714B1">
              <w:rPr>
                <w:rFonts w:asciiTheme="minorHAnsi" w:hAnsiTheme="minorHAnsi"/>
                <w:color w:val="000000"/>
                <w:sz w:val="20"/>
                <w:szCs w:val="20"/>
              </w:rPr>
              <w:t>1 – Introduction</w:t>
            </w:r>
          </w:p>
        </w:tc>
        <w:tc>
          <w:tcPr>
            <w:tcW w:w="912" w:type="pct"/>
            <w:shd w:val="clear" w:color="auto" w:fill="FDE9D9" w:themeFill="accent6" w:themeFillTint="33"/>
            <w:vAlign w:val="center"/>
          </w:tcPr>
          <w:p w14:paraId="7D9833D3" w14:textId="77777777" w:rsidR="002714B1" w:rsidRPr="002714B1" w:rsidRDefault="002714B1" w:rsidP="002714B1">
            <w:pPr>
              <w:jc w:val="center"/>
              <w:rPr>
                <w:rFonts w:asciiTheme="minorHAnsi" w:hAnsiTheme="minorHAnsi"/>
                <w:color w:val="000000"/>
                <w:sz w:val="20"/>
                <w:szCs w:val="20"/>
              </w:rPr>
            </w:pPr>
            <w:r w:rsidRPr="002714B1">
              <w:rPr>
                <w:rFonts w:asciiTheme="minorHAnsi" w:hAnsiTheme="minorHAnsi"/>
                <w:color w:val="000000"/>
                <w:sz w:val="20"/>
                <w:szCs w:val="20"/>
              </w:rPr>
              <w:t>0</w:t>
            </w:r>
          </w:p>
        </w:tc>
        <w:tc>
          <w:tcPr>
            <w:tcW w:w="940" w:type="pct"/>
            <w:shd w:val="clear" w:color="auto" w:fill="CCFFCC"/>
            <w:vAlign w:val="center"/>
          </w:tcPr>
          <w:p w14:paraId="53091C0A" w14:textId="77777777" w:rsidR="002714B1" w:rsidRPr="002714B1" w:rsidRDefault="002714B1" w:rsidP="002714B1">
            <w:pPr>
              <w:jc w:val="center"/>
              <w:rPr>
                <w:rFonts w:asciiTheme="minorHAnsi" w:hAnsiTheme="minorHAnsi"/>
                <w:color w:val="000000"/>
                <w:sz w:val="20"/>
                <w:szCs w:val="20"/>
              </w:rPr>
            </w:pPr>
            <w:r w:rsidRPr="002714B1">
              <w:rPr>
                <w:rFonts w:asciiTheme="minorHAnsi" w:hAnsiTheme="minorHAnsi"/>
                <w:color w:val="000000"/>
                <w:sz w:val="20"/>
                <w:szCs w:val="20"/>
              </w:rPr>
              <w:t>0</w:t>
            </w:r>
          </w:p>
        </w:tc>
        <w:tc>
          <w:tcPr>
            <w:tcW w:w="924" w:type="pct"/>
            <w:shd w:val="clear" w:color="auto" w:fill="E5DFEC" w:themeFill="accent4" w:themeFillTint="33"/>
            <w:vAlign w:val="center"/>
          </w:tcPr>
          <w:p w14:paraId="1F85852D" w14:textId="77777777" w:rsidR="002714B1" w:rsidRPr="002714B1" w:rsidRDefault="002714B1" w:rsidP="002714B1">
            <w:pPr>
              <w:jc w:val="center"/>
              <w:rPr>
                <w:rFonts w:asciiTheme="minorHAnsi" w:hAnsiTheme="minorHAnsi"/>
                <w:color w:val="000000"/>
                <w:sz w:val="20"/>
                <w:szCs w:val="20"/>
              </w:rPr>
            </w:pPr>
            <w:r w:rsidRPr="002714B1">
              <w:rPr>
                <w:rFonts w:asciiTheme="minorHAnsi" w:hAnsiTheme="minorHAnsi"/>
                <w:color w:val="000000"/>
                <w:sz w:val="20"/>
                <w:szCs w:val="20"/>
              </w:rPr>
              <w:t>17</w:t>
            </w:r>
          </w:p>
        </w:tc>
      </w:tr>
      <w:tr w:rsidR="002714B1" w:rsidRPr="002714B1" w14:paraId="13D96072" w14:textId="77777777" w:rsidTr="002714B1">
        <w:trPr>
          <w:trHeight w:val="269"/>
          <w:jc w:val="center"/>
        </w:trPr>
        <w:tc>
          <w:tcPr>
            <w:tcW w:w="2224" w:type="pct"/>
            <w:shd w:val="clear" w:color="000000" w:fill="auto"/>
            <w:vAlign w:val="center"/>
          </w:tcPr>
          <w:p w14:paraId="62620650" w14:textId="77777777" w:rsidR="002714B1" w:rsidRPr="002714B1" w:rsidRDefault="002714B1" w:rsidP="002714B1">
            <w:pPr>
              <w:rPr>
                <w:rFonts w:asciiTheme="minorHAnsi" w:hAnsiTheme="minorHAnsi"/>
                <w:color w:val="000000"/>
                <w:sz w:val="20"/>
                <w:szCs w:val="20"/>
              </w:rPr>
            </w:pPr>
            <w:r w:rsidRPr="002714B1">
              <w:rPr>
                <w:rFonts w:asciiTheme="minorHAnsi" w:hAnsiTheme="minorHAnsi"/>
                <w:color w:val="000000"/>
                <w:sz w:val="20"/>
                <w:szCs w:val="20"/>
              </w:rPr>
              <w:t>2 – Foundations of GW IM&amp;A</w:t>
            </w:r>
          </w:p>
        </w:tc>
        <w:tc>
          <w:tcPr>
            <w:tcW w:w="912" w:type="pct"/>
            <w:shd w:val="clear" w:color="auto" w:fill="FDE9D9" w:themeFill="accent6" w:themeFillTint="33"/>
            <w:vAlign w:val="center"/>
          </w:tcPr>
          <w:p w14:paraId="65991E26" w14:textId="77777777" w:rsidR="002714B1" w:rsidRPr="002714B1" w:rsidRDefault="002714B1" w:rsidP="002714B1">
            <w:pPr>
              <w:jc w:val="center"/>
              <w:rPr>
                <w:rFonts w:asciiTheme="minorHAnsi" w:hAnsiTheme="minorHAnsi"/>
                <w:color w:val="000000"/>
                <w:sz w:val="20"/>
                <w:szCs w:val="20"/>
              </w:rPr>
            </w:pPr>
            <w:r w:rsidRPr="002714B1">
              <w:rPr>
                <w:rFonts w:asciiTheme="minorHAnsi" w:hAnsiTheme="minorHAnsi"/>
                <w:color w:val="000000"/>
                <w:sz w:val="20"/>
                <w:szCs w:val="20"/>
              </w:rPr>
              <w:t>0</w:t>
            </w:r>
          </w:p>
        </w:tc>
        <w:tc>
          <w:tcPr>
            <w:tcW w:w="940" w:type="pct"/>
            <w:shd w:val="clear" w:color="auto" w:fill="CCFFCC"/>
            <w:vAlign w:val="center"/>
          </w:tcPr>
          <w:p w14:paraId="3E269802" w14:textId="77777777" w:rsidR="002714B1" w:rsidRPr="002714B1" w:rsidRDefault="002714B1" w:rsidP="002714B1">
            <w:pPr>
              <w:jc w:val="center"/>
              <w:rPr>
                <w:rFonts w:asciiTheme="minorHAnsi" w:hAnsiTheme="minorHAnsi"/>
                <w:color w:val="000000"/>
                <w:sz w:val="20"/>
                <w:szCs w:val="20"/>
              </w:rPr>
            </w:pPr>
            <w:r w:rsidRPr="002714B1">
              <w:rPr>
                <w:rFonts w:asciiTheme="minorHAnsi" w:hAnsiTheme="minorHAnsi"/>
                <w:color w:val="000000"/>
                <w:sz w:val="20"/>
                <w:szCs w:val="20"/>
              </w:rPr>
              <w:t>5</w:t>
            </w:r>
          </w:p>
        </w:tc>
        <w:tc>
          <w:tcPr>
            <w:tcW w:w="924" w:type="pct"/>
            <w:shd w:val="clear" w:color="auto" w:fill="E5DFEC" w:themeFill="accent4" w:themeFillTint="33"/>
            <w:vAlign w:val="center"/>
          </w:tcPr>
          <w:p w14:paraId="69A25665" w14:textId="77777777" w:rsidR="002714B1" w:rsidRPr="002714B1" w:rsidRDefault="002714B1" w:rsidP="002714B1">
            <w:pPr>
              <w:jc w:val="center"/>
              <w:rPr>
                <w:rFonts w:asciiTheme="minorHAnsi" w:hAnsiTheme="minorHAnsi"/>
                <w:color w:val="000000"/>
                <w:sz w:val="20"/>
                <w:szCs w:val="20"/>
              </w:rPr>
            </w:pPr>
            <w:r w:rsidRPr="002714B1">
              <w:rPr>
                <w:rFonts w:asciiTheme="minorHAnsi" w:hAnsiTheme="minorHAnsi"/>
                <w:color w:val="000000"/>
                <w:sz w:val="20"/>
                <w:szCs w:val="20"/>
              </w:rPr>
              <w:t>28</w:t>
            </w:r>
          </w:p>
        </w:tc>
      </w:tr>
      <w:tr w:rsidR="002714B1" w:rsidRPr="002714B1" w14:paraId="2F034392" w14:textId="77777777" w:rsidTr="002714B1">
        <w:trPr>
          <w:trHeight w:val="251"/>
          <w:jc w:val="center"/>
        </w:trPr>
        <w:tc>
          <w:tcPr>
            <w:tcW w:w="2224" w:type="pct"/>
            <w:shd w:val="clear" w:color="000000" w:fill="auto"/>
            <w:vAlign w:val="center"/>
          </w:tcPr>
          <w:p w14:paraId="1555C3A4" w14:textId="77777777" w:rsidR="002714B1" w:rsidRPr="002714B1" w:rsidRDefault="002714B1" w:rsidP="002714B1">
            <w:pPr>
              <w:rPr>
                <w:rFonts w:asciiTheme="minorHAnsi" w:hAnsiTheme="minorHAnsi"/>
                <w:color w:val="000000"/>
                <w:sz w:val="20"/>
                <w:szCs w:val="20"/>
              </w:rPr>
            </w:pPr>
            <w:r w:rsidRPr="002714B1">
              <w:rPr>
                <w:rFonts w:asciiTheme="minorHAnsi" w:hAnsiTheme="minorHAnsi"/>
                <w:color w:val="000000"/>
                <w:sz w:val="20"/>
                <w:szCs w:val="20"/>
              </w:rPr>
              <w:t>3 – GW and GDE Inventory</w:t>
            </w:r>
          </w:p>
        </w:tc>
        <w:tc>
          <w:tcPr>
            <w:tcW w:w="912" w:type="pct"/>
            <w:shd w:val="clear" w:color="auto" w:fill="FDE9D9" w:themeFill="accent6" w:themeFillTint="33"/>
            <w:vAlign w:val="center"/>
          </w:tcPr>
          <w:p w14:paraId="163F3655" w14:textId="77777777" w:rsidR="002714B1" w:rsidRPr="002714B1" w:rsidRDefault="002714B1" w:rsidP="002714B1">
            <w:pPr>
              <w:jc w:val="center"/>
              <w:rPr>
                <w:rFonts w:asciiTheme="minorHAnsi" w:hAnsiTheme="minorHAnsi"/>
                <w:color w:val="000000"/>
                <w:sz w:val="20"/>
                <w:szCs w:val="20"/>
              </w:rPr>
            </w:pPr>
            <w:r w:rsidRPr="002714B1">
              <w:rPr>
                <w:rFonts w:asciiTheme="minorHAnsi" w:hAnsiTheme="minorHAnsi"/>
                <w:color w:val="000000"/>
                <w:sz w:val="20"/>
                <w:szCs w:val="20"/>
              </w:rPr>
              <w:t>0</w:t>
            </w:r>
          </w:p>
        </w:tc>
        <w:tc>
          <w:tcPr>
            <w:tcW w:w="940" w:type="pct"/>
            <w:shd w:val="clear" w:color="auto" w:fill="CCFFCC"/>
            <w:vAlign w:val="center"/>
          </w:tcPr>
          <w:p w14:paraId="121426DC" w14:textId="77777777" w:rsidR="002714B1" w:rsidRPr="002714B1" w:rsidRDefault="002714B1" w:rsidP="002714B1">
            <w:pPr>
              <w:jc w:val="center"/>
              <w:rPr>
                <w:rFonts w:asciiTheme="minorHAnsi" w:hAnsiTheme="minorHAnsi"/>
                <w:color w:val="000000"/>
                <w:sz w:val="20"/>
                <w:szCs w:val="20"/>
              </w:rPr>
            </w:pPr>
            <w:r w:rsidRPr="002714B1">
              <w:rPr>
                <w:rFonts w:asciiTheme="minorHAnsi" w:hAnsiTheme="minorHAnsi"/>
                <w:color w:val="000000"/>
                <w:sz w:val="20"/>
                <w:szCs w:val="20"/>
              </w:rPr>
              <w:t>3</w:t>
            </w:r>
          </w:p>
        </w:tc>
        <w:tc>
          <w:tcPr>
            <w:tcW w:w="924" w:type="pct"/>
            <w:shd w:val="clear" w:color="auto" w:fill="E5DFEC" w:themeFill="accent4" w:themeFillTint="33"/>
            <w:vAlign w:val="center"/>
          </w:tcPr>
          <w:p w14:paraId="2A238071" w14:textId="77777777" w:rsidR="002714B1" w:rsidRPr="002714B1" w:rsidRDefault="002714B1" w:rsidP="002714B1">
            <w:pPr>
              <w:jc w:val="center"/>
              <w:rPr>
                <w:rFonts w:asciiTheme="minorHAnsi" w:hAnsiTheme="minorHAnsi"/>
                <w:color w:val="000000"/>
                <w:sz w:val="20"/>
                <w:szCs w:val="20"/>
              </w:rPr>
            </w:pPr>
            <w:r w:rsidRPr="002714B1">
              <w:rPr>
                <w:rFonts w:asciiTheme="minorHAnsi" w:hAnsiTheme="minorHAnsi"/>
                <w:color w:val="000000"/>
                <w:sz w:val="20"/>
                <w:szCs w:val="20"/>
              </w:rPr>
              <w:t>41</w:t>
            </w:r>
          </w:p>
        </w:tc>
      </w:tr>
      <w:tr w:rsidR="002714B1" w:rsidRPr="002714B1" w14:paraId="278C3199" w14:textId="77777777" w:rsidTr="002714B1">
        <w:trPr>
          <w:trHeight w:val="260"/>
          <w:jc w:val="center"/>
        </w:trPr>
        <w:tc>
          <w:tcPr>
            <w:tcW w:w="2224" w:type="pct"/>
            <w:shd w:val="clear" w:color="000000" w:fill="auto"/>
            <w:vAlign w:val="center"/>
          </w:tcPr>
          <w:p w14:paraId="2B440DAF" w14:textId="77777777" w:rsidR="002714B1" w:rsidRPr="002714B1" w:rsidRDefault="002714B1" w:rsidP="002714B1">
            <w:pPr>
              <w:rPr>
                <w:rFonts w:asciiTheme="minorHAnsi" w:hAnsiTheme="minorHAnsi"/>
                <w:color w:val="000000"/>
                <w:sz w:val="20"/>
                <w:szCs w:val="20"/>
              </w:rPr>
            </w:pPr>
            <w:r w:rsidRPr="002714B1">
              <w:rPr>
                <w:rFonts w:asciiTheme="minorHAnsi" w:hAnsiTheme="minorHAnsi"/>
                <w:color w:val="000000"/>
                <w:sz w:val="20"/>
                <w:szCs w:val="20"/>
              </w:rPr>
              <w:t>4 – Monitoring of GW and GW Systems</w:t>
            </w:r>
          </w:p>
        </w:tc>
        <w:tc>
          <w:tcPr>
            <w:tcW w:w="912" w:type="pct"/>
            <w:shd w:val="clear" w:color="auto" w:fill="FDE9D9" w:themeFill="accent6" w:themeFillTint="33"/>
            <w:vAlign w:val="center"/>
          </w:tcPr>
          <w:p w14:paraId="6CCDBDA6" w14:textId="77777777" w:rsidR="002714B1" w:rsidRPr="002714B1" w:rsidRDefault="002714B1" w:rsidP="002714B1">
            <w:pPr>
              <w:jc w:val="center"/>
              <w:rPr>
                <w:rFonts w:asciiTheme="minorHAnsi" w:hAnsiTheme="minorHAnsi"/>
                <w:color w:val="000000"/>
                <w:sz w:val="20"/>
                <w:szCs w:val="20"/>
              </w:rPr>
            </w:pPr>
            <w:r w:rsidRPr="002714B1">
              <w:rPr>
                <w:rFonts w:asciiTheme="minorHAnsi" w:hAnsiTheme="minorHAnsi"/>
                <w:color w:val="000000"/>
                <w:sz w:val="20"/>
                <w:szCs w:val="20"/>
              </w:rPr>
              <w:t>0</w:t>
            </w:r>
          </w:p>
        </w:tc>
        <w:tc>
          <w:tcPr>
            <w:tcW w:w="940" w:type="pct"/>
            <w:shd w:val="clear" w:color="auto" w:fill="CCFFCC"/>
            <w:vAlign w:val="center"/>
          </w:tcPr>
          <w:p w14:paraId="2BF189A9" w14:textId="77777777" w:rsidR="002714B1" w:rsidRPr="002714B1" w:rsidRDefault="002714B1" w:rsidP="002714B1">
            <w:pPr>
              <w:jc w:val="center"/>
              <w:rPr>
                <w:rFonts w:asciiTheme="minorHAnsi" w:hAnsiTheme="minorHAnsi"/>
                <w:color w:val="000000"/>
                <w:sz w:val="20"/>
                <w:szCs w:val="20"/>
              </w:rPr>
            </w:pPr>
            <w:r w:rsidRPr="002714B1">
              <w:rPr>
                <w:rFonts w:asciiTheme="minorHAnsi" w:hAnsiTheme="minorHAnsi"/>
                <w:color w:val="000000"/>
                <w:sz w:val="20"/>
                <w:szCs w:val="20"/>
              </w:rPr>
              <w:t>2</w:t>
            </w:r>
          </w:p>
        </w:tc>
        <w:tc>
          <w:tcPr>
            <w:tcW w:w="924" w:type="pct"/>
            <w:shd w:val="clear" w:color="auto" w:fill="E5DFEC" w:themeFill="accent4" w:themeFillTint="33"/>
            <w:vAlign w:val="center"/>
          </w:tcPr>
          <w:p w14:paraId="6C3AD1B6" w14:textId="77777777" w:rsidR="002714B1" w:rsidRPr="002714B1" w:rsidRDefault="002714B1" w:rsidP="002714B1">
            <w:pPr>
              <w:jc w:val="center"/>
              <w:rPr>
                <w:rFonts w:asciiTheme="minorHAnsi" w:hAnsiTheme="minorHAnsi"/>
                <w:color w:val="000000"/>
                <w:sz w:val="20"/>
                <w:szCs w:val="20"/>
              </w:rPr>
            </w:pPr>
            <w:r w:rsidRPr="002714B1">
              <w:rPr>
                <w:rFonts w:asciiTheme="minorHAnsi" w:hAnsiTheme="minorHAnsi"/>
                <w:color w:val="000000"/>
                <w:sz w:val="20"/>
                <w:szCs w:val="20"/>
              </w:rPr>
              <w:t>17</w:t>
            </w:r>
          </w:p>
        </w:tc>
      </w:tr>
      <w:tr w:rsidR="002714B1" w:rsidRPr="002714B1" w14:paraId="2263AD13" w14:textId="77777777" w:rsidTr="002714B1">
        <w:trPr>
          <w:trHeight w:val="260"/>
          <w:jc w:val="center"/>
        </w:trPr>
        <w:tc>
          <w:tcPr>
            <w:tcW w:w="2224" w:type="pct"/>
            <w:shd w:val="clear" w:color="000000" w:fill="auto"/>
            <w:vAlign w:val="center"/>
          </w:tcPr>
          <w:p w14:paraId="4857856F" w14:textId="77777777" w:rsidR="002714B1" w:rsidRPr="002714B1" w:rsidRDefault="002714B1" w:rsidP="002714B1">
            <w:pPr>
              <w:rPr>
                <w:rFonts w:asciiTheme="minorHAnsi" w:hAnsiTheme="minorHAnsi"/>
                <w:color w:val="000000"/>
                <w:sz w:val="20"/>
                <w:szCs w:val="20"/>
              </w:rPr>
            </w:pPr>
            <w:r w:rsidRPr="002714B1">
              <w:rPr>
                <w:rFonts w:asciiTheme="minorHAnsi" w:hAnsiTheme="minorHAnsi"/>
                <w:color w:val="000000"/>
                <w:sz w:val="20"/>
                <w:szCs w:val="20"/>
              </w:rPr>
              <w:t>5 – GW Evaluation and Assessment</w:t>
            </w:r>
          </w:p>
        </w:tc>
        <w:tc>
          <w:tcPr>
            <w:tcW w:w="912" w:type="pct"/>
            <w:shd w:val="clear" w:color="auto" w:fill="FDE9D9" w:themeFill="accent6" w:themeFillTint="33"/>
            <w:vAlign w:val="center"/>
          </w:tcPr>
          <w:p w14:paraId="60A6DEC5" w14:textId="77777777" w:rsidR="002714B1" w:rsidRPr="002714B1" w:rsidRDefault="002714B1" w:rsidP="002714B1">
            <w:pPr>
              <w:jc w:val="center"/>
              <w:rPr>
                <w:rFonts w:asciiTheme="minorHAnsi" w:hAnsiTheme="minorHAnsi"/>
                <w:color w:val="000000"/>
                <w:sz w:val="20"/>
                <w:szCs w:val="20"/>
              </w:rPr>
            </w:pPr>
            <w:r w:rsidRPr="002714B1">
              <w:rPr>
                <w:rFonts w:asciiTheme="minorHAnsi" w:hAnsiTheme="minorHAnsi"/>
                <w:color w:val="000000"/>
                <w:sz w:val="20"/>
                <w:szCs w:val="20"/>
              </w:rPr>
              <w:t>0</w:t>
            </w:r>
          </w:p>
        </w:tc>
        <w:tc>
          <w:tcPr>
            <w:tcW w:w="940" w:type="pct"/>
            <w:shd w:val="clear" w:color="auto" w:fill="CCFFCC"/>
            <w:vAlign w:val="center"/>
          </w:tcPr>
          <w:p w14:paraId="7CBD1789" w14:textId="77777777" w:rsidR="002714B1" w:rsidRPr="002714B1" w:rsidRDefault="002714B1" w:rsidP="002714B1">
            <w:pPr>
              <w:jc w:val="center"/>
              <w:rPr>
                <w:rFonts w:asciiTheme="minorHAnsi" w:hAnsiTheme="minorHAnsi"/>
                <w:color w:val="000000"/>
                <w:sz w:val="20"/>
                <w:szCs w:val="20"/>
              </w:rPr>
            </w:pPr>
            <w:r w:rsidRPr="002714B1">
              <w:rPr>
                <w:rFonts w:asciiTheme="minorHAnsi" w:hAnsiTheme="minorHAnsi"/>
                <w:color w:val="000000"/>
                <w:sz w:val="20"/>
                <w:szCs w:val="20"/>
              </w:rPr>
              <w:t>0</w:t>
            </w:r>
          </w:p>
        </w:tc>
        <w:tc>
          <w:tcPr>
            <w:tcW w:w="924" w:type="pct"/>
            <w:shd w:val="clear" w:color="auto" w:fill="E5DFEC" w:themeFill="accent4" w:themeFillTint="33"/>
            <w:vAlign w:val="center"/>
          </w:tcPr>
          <w:p w14:paraId="7D3CD927" w14:textId="77777777" w:rsidR="002714B1" w:rsidRPr="002714B1" w:rsidRDefault="002714B1" w:rsidP="002714B1">
            <w:pPr>
              <w:jc w:val="center"/>
              <w:rPr>
                <w:rFonts w:asciiTheme="minorHAnsi" w:hAnsiTheme="minorHAnsi"/>
                <w:color w:val="000000"/>
                <w:sz w:val="20"/>
                <w:szCs w:val="20"/>
              </w:rPr>
            </w:pPr>
            <w:r w:rsidRPr="002714B1">
              <w:rPr>
                <w:rFonts w:asciiTheme="minorHAnsi" w:hAnsiTheme="minorHAnsi"/>
                <w:color w:val="000000"/>
                <w:sz w:val="20"/>
                <w:szCs w:val="20"/>
              </w:rPr>
              <w:t>7</w:t>
            </w:r>
          </w:p>
        </w:tc>
      </w:tr>
      <w:tr w:rsidR="002714B1" w:rsidRPr="002714B1" w14:paraId="418F05B3" w14:textId="77777777" w:rsidTr="002714B1">
        <w:trPr>
          <w:trHeight w:val="350"/>
          <w:jc w:val="center"/>
        </w:trPr>
        <w:tc>
          <w:tcPr>
            <w:tcW w:w="2224" w:type="pct"/>
            <w:shd w:val="clear" w:color="000000" w:fill="auto"/>
            <w:vAlign w:val="center"/>
          </w:tcPr>
          <w:p w14:paraId="64F367C6" w14:textId="77777777" w:rsidR="002714B1" w:rsidRPr="002714B1" w:rsidRDefault="002714B1" w:rsidP="002714B1">
            <w:pPr>
              <w:rPr>
                <w:rFonts w:asciiTheme="minorHAnsi" w:hAnsiTheme="minorHAnsi"/>
                <w:color w:val="000000"/>
                <w:sz w:val="20"/>
                <w:szCs w:val="20"/>
              </w:rPr>
            </w:pPr>
            <w:r w:rsidRPr="002714B1">
              <w:rPr>
                <w:rFonts w:asciiTheme="minorHAnsi" w:hAnsiTheme="minorHAnsi"/>
                <w:color w:val="000000"/>
                <w:sz w:val="20"/>
                <w:szCs w:val="20"/>
              </w:rPr>
              <w:t>Technical Notes</w:t>
            </w:r>
          </w:p>
        </w:tc>
        <w:tc>
          <w:tcPr>
            <w:tcW w:w="912" w:type="pct"/>
            <w:shd w:val="clear" w:color="auto" w:fill="FDE9D9" w:themeFill="accent6" w:themeFillTint="33"/>
            <w:vAlign w:val="center"/>
          </w:tcPr>
          <w:p w14:paraId="68E107C5" w14:textId="77777777" w:rsidR="002714B1" w:rsidRPr="002714B1" w:rsidRDefault="002714B1" w:rsidP="002714B1">
            <w:pPr>
              <w:jc w:val="center"/>
              <w:rPr>
                <w:rFonts w:asciiTheme="minorHAnsi" w:hAnsiTheme="minorHAnsi"/>
                <w:color w:val="000000"/>
                <w:sz w:val="20"/>
                <w:szCs w:val="20"/>
              </w:rPr>
            </w:pPr>
            <w:r w:rsidRPr="002714B1">
              <w:rPr>
                <w:rFonts w:asciiTheme="minorHAnsi" w:hAnsiTheme="minorHAnsi"/>
                <w:color w:val="000000"/>
                <w:sz w:val="20"/>
                <w:szCs w:val="20"/>
              </w:rPr>
              <w:t>0</w:t>
            </w:r>
          </w:p>
        </w:tc>
        <w:tc>
          <w:tcPr>
            <w:tcW w:w="940" w:type="pct"/>
            <w:shd w:val="clear" w:color="auto" w:fill="CCFFCC"/>
            <w:vAlign w:val="center"/>
          </w:tcPr>
          <w:p w14:paraId="1BF3FF8A" w14:textId="77777777" w:rsidR="002714B1" w:rsidRPr="002714B1" w:rsidRDefault="002714B1" w:rsidP="002714B1">
            <w:pPr>
              <w:jc w:val="center"/>
              <w:rPr>
                <w:rFonts w:asciiTheme="minorHAnsi" w:hAnsiTheme="minorHAnsi"/>
                <w:color w:val="000000"/>
                <w:sz w:val="20"/>
                <w:szCs w:val="20"/>
              </w:rPr>
            </w:pPr>
            <w:r w:rsidRPr="002714B1">
              <w:rPr>
                <w:rFonts w:asciiTheme="minorHAnsi" w:hAnsiTheme="minorHAnsi"/>
                <w:color w:val="000000"/>
                <w:sz w:val="20"/>
                <w:szCs w:val="20"/>
              </w:rPr>
              <w:t>1</w:t>
            </w:r>
          </w:p>
        </w:tc>
        <w:tc>
          <w:tcPr>
            <w:tcW w:w="924" w:type="pct"/>
            <w:shd w:val="clear" w:color="auto" w:fill="E5DFEC" w:themeFill="accent4" w:themeFillTint="33"/>
            <w:vAlign w:val="center"/>
          </w:tcPr>
          <w:p w14:paraId="7A9F04FB" w14:textId="77777777" w:rsidR="002714B1" w:rsidRPr="002714B1" w:rsidRDefault="002714B1" w:rsidP="002714B1">
            <w:pPr>
              <w:jc w:val="center"/>
              <w:rPr>
                <w:rFonts w:asciiTheme="minorHAnsi" w:hAnsiTheme="minorHAnsi"/>
                <w:color w:val="000000"/>
                <w:sz w:val="20"/>
                <w:szCs w:val="20"/>
              </w:rPr>
            </w:pPr>
            <w:r w:rsidRPr="002714B1">
              <w:rPr>
                <w:rFonts w:asciiTheme="minorHAnsi" w:hAnsiTheme="minorHAnsi"/>
                <w:color w:val="000000"/>
                <w:sz w:val="20"/>
                <w:szCs w:val="20"/>
              </w:rPr>
              <w:t>16</w:t>
            </w:r>
          </w:p>
        </w:tc>
      </w:tr>
      <w:tr w:rsidR="002714B1" w:rsidRPr="002714B1" w14:paraId="7C2DD39E" w14:textId="77777777" w:rsidTr="002714B1">
        <w:trPr>
          <w:trHeight w:val="350"/>
          <w:jc w:val="center"/>
        </w:trPr>
        <w:tc>
          <w:tcPr>
            <w:tcW w:w="2224" w:type="pct"/>
            <w:tcBorders>
              <w:bottom w:val="single" w:sz="4" w:space="0" w:color="auto"/>
            </w:tcBorders>
            <w:shd w:val="clear" w:color="auto" w:fill="auto"/>
            <w:vAlign w:val="center"/>
          </w:tcPr>
          <w:p w14:paraId="26DA68E3" w14:textId="77777777" w:rsidR="002714B1" w:rsidRPr="002714B1" w:rsidRDefault="002714B1" w:rsidP="002714B1">
            <w:pPr>
              <w:jc w:val="right"/>
              <w:rPr>
                <w:rFonts w:asciiTheme="minorHAnsi" w:hAnsiTheme="minorHAnsi"/>
                <w:b/>
                <w:color w:val="000000"/>
                <w:sz w:val="20"/>
                <w:szCs w:val="20"/>
              </w:rPr>
            </w:pPr>
            <w:r w:rsidRPr="002714B1">
              <w:rPr>
                <w:rFonts w:asciiTheme="minorHAnsi" w:hAnsiTheme="minorHAnsi"/>
                <w:b/>
                <w:color w:val="000000"/>
                <w:sz w:val="20"/>
                <w:szCs w:val="20"/>
              </w:rPr>
              <w:t>Totals</w:t>
            </w:r>
          </w:p>
        </w:tc>
        <w:tc>
          <w:tcPr>
            <w:tcW w:w="912" w:type="pct"/>
            <w:tcBorders>
              <w:bottom w:val="single" w:sz="4" w:space="0" w:color="auto"/>
            </w:tcBorders>
            <w:shd w:val="clear" w:color="auto" w:fill="FDE9D9" w:themeFill="accent6" w:themeFillTint="33"/>
            <w:vAlign w:val="center"/>
          </w:tcPr>
          <w:p w14:paraId="23F6A389" w14:textId="77777777" w:rsidR="002714B1" w:rsidRPr="002714B1" w:rsidRDefault="002714B1" w:rsidP="002714B1">
            <w:pPr>
              <w:jc w:val="center"/>
              <w:rPr>
                <w:rFonts w:asciiTheme="minorHAnsi" w:hAnsiTheme="minorHAnsi"/>
                <w:b/>
                <w:color w:val="000000"/>
                <w:sz w:val="20"/>
                <w:szCs w:val="20"/>
              </w:rPr>
            </w:pPr>
            <w:r w:rsidRPr="002714B1">
              <w:rPr>
                <w:rFonts w:asciiTheme="minorHAnsi" w:hAnsiTheme="minorHAnsi"/>
                <w:b/>
                <w:color w:val="000000"/>
                <w:sz w:val="20"/>
                <w:szCs w:val="20"/>
              </w:rPr>
              <w:t>0</w:t>
            </w:r>
          </w:p>
        </w:tc>
        <w:tc>
          <w:tcPr>
            <w:tcW w:w="940" w:type="pct"/>
            <w:tcBorders>
              <w:bottom w:val="single" w:sz="4" w:space="0" w:color="auto"/>
            </w:tcBorders>
            <w:shd w:val="clear" w:color="auto" w:fill="CCFFCC"/>
            <w:vAlign w:val="center"/>
          </w:tcPr>
          <w:p w14:paraId="47EC74CB" w14:textId="77777777" w:rsidR="002714B1" w:rsidRPr="002714B1" w:rsidRDefault="002714B1" w:rsidP="002714B1">
            <w:pPr>
              <w:jc w:val="center"/>
              <w:rPr>
                <w:rFonts w:asciiTheme="minorHAnsi" w:hAnsiTheme="minorHAnsi"/>
                <w:b/>
                <w:color w:val="000000"/>
                <w:sz w:val="20"/>
                <w:szCs w:val="20"/>
              </w:rPr>
            </w:pPr>
            <w:r w:rsidRPr="002714B1">
              <w:rPr>
                <w:rFonts w:asciiTheme="minorHAnsi" w:hAnsiTheme="minorHAnsi"/>
                <w:b/>
                <w:color w:val="000000"/>
                <w:sz w:val="20"/>
                <w:szCs w:val="20"/>
              </w:rPr>
              <w:t>14</w:t>
            </w:r>
          </w:p>
        </w:tc>
        <w:tc>
          <w:tcPr>
            <w:tcW w:w="924" w:type="pct"/>
            <w:tcBorders>
              <w:bottom w:val="single" w:sz="4" w:space="0" w:color="auto"/>
            </w:tcBorders>
            <w:shd w:val="clear" w:color="auto" w:fill="E5DFEC" w:themeFill="accent4" w:themeFillTint="33"/>
            <w:vAlign w:val="center"/>
          </w:tcPr>
          <w:p w14:paraId="55496829" w14:textId="77777777" w:rsidR="002714B1" w:rsidRPr="002714B1" w:rsidRDefault="002714B1" w:rsidP="002714B1">
            <w:pPr>
              <w:jc w:val="center"/>
              <w:rPr>
                <w:rFonts w:asciiTheme="minorHAnsi" w:hAnsiTheme="minorHAnsi"/>
                <w:b/>
                <w:color w:val="000000"/>
                <w:sz w:val="20"/>
                <w:szCs w:val="20"/>
              </w:rPr>
            </w:pPr>
            <w:r w:rsidRPr="002714B1">
              <w:rPr>
                <w:rFonts w:asciiTheme="minorHAnsi" w:hAnsiTheme="minorHAnsi"/>
                <w:b/>
                <w:color w:val="000000"/>
                <w:sz w:val="20"/>
                <w:szCs w:val="20"/>
              </w:rPr>
              <w:t>126</w:t>
            </w:r>
          </w:p>
        </w:tc>
      </w:tr>
      <w:tr w:rsidR="002714B1" w:rsidRPr="002714B1" w14:paraId="2B1187D4" w14:textId="77777777" w:rsidTr="002714B1">
        <w:trPr>
          <w:trHeight w:val="350"/>
          <w:jc w:val="center"/>
        </w:trPr>
        <w:tc>
          <w:tcPr>
            <w:tcW w:w="5000" w:type="pct"/>
            <w:gridSpan w:val="4"/>
            <w:tcBorders>
              <w:top w:val="single" w:sz="4" w:space="0" w:color="auto"/>
              <w:left w:val="nil"/>
              <w:bottom w:val="nil"/>
              <w:right w:val="nil"/>
            </w:tcBorders>
            <w:shd w:val="clear" w:color="auto" w:fill="auto"/>
            <w:vAlign w:val="center"/>
          </w:tcPr>
          <w:p w14:paraId="051C55BB" w14:textId="77777777" w:rsidR="002714B1" w:rsidRPr="002714B1" w:rsidRDefault="002714B1" w:rsidP="002714B1">
            <w:pPr>
              <w:rPr>
                <w:rFonts w:asciiTheme="minorHAnsi" w:hAnsiTheme="minorHAnsi"/>
                <w:color w:val="000000"/>
                <w:sz w:val="18"/>
                <w:szCs w:val="20"/>
              </w:rPr>
            </w:pPr>
            <w:r w:rsidRPr="002714B1">
              <w:rPr>
                <w:rFonts w:asciiTheme="minorHAnsi" w:hAnsiTheme="minorHAnsi"/>
                <w:color w:val="000000"/>
                <w:sz w:val="18"/>
                <w:szCs w:val="20"/>
                <w:u w:val="single"/>
              </w:rPr>
              <w:t>Notes</w:t>
            </w:r>
            <w:r w:rsidRPr="002714B1">
              <w:rPr>
                <w:rFonts w:asciiTheme="minorHAnsi" w:hAnsiTheme="minorHAnsi"/>
                <w:color w:val="000000"/>
                <w:sz w:val="18"/>
                <w:szCs w:val="20"/>
              </w:rPr>
              <w:t>: Significant comments are often repeated in multiple locations and are only tallied once.  Editorial comments were not tallied for this analysis.</w:t>
            </w:r>
          </w:p>
        </w:tc>
      </w:tr>
    </w:tbl>
    <w:p w14:paraId="3AA9E81C" w14:textId="7C21E3A6" w:rsidR="00CF6ADB" w:rsidRPr="00CF6ADB" w:rsidRDefault="005D7FF1" w:rsidP="002969DF">
      <w:pPr>
        <w:spacing w:before="200" w:after="200"/>
        <w:rPr>
          <w:rFonts w:asciiTheme="minorHAnsi" w:hAnsiTheme="minorHAnsi" w:cstheme="minorHAnsi"/>
          <w:bCs/>
          <w:sz w:val="22"/>
          <w:szCs w:val="22"/>
        </w:rPr>
      </w:pPr>
      <w:r>
        <w:rPr>
          <w:rFonts w:asciiTheme="minorHAnsi" w:hAnsiTheme="minorHAnsi" w:cstheme="minorHAnsi"/>
          <w:bCs/>
          <w:sz w:val="22"/>
          <w:szCs w:val="22"/>
        </w:rPr>
        <w:t>Significant and technical comments</w:t>
      </w:r>
      <w:r w:rsidR="00CF6ADB">
        <w:rPr>
          <w:rFonts w:asciiTheme="minorHAnsi" w:hAnsiTheme="minorHAnsi" w:cstheme="minorHAnsi"/>
          <w:bCs/>
          <w:sz w:val="22"/>
          <w:szCs w:val="22"/>
        </w:rPr>
        <w:t xml:space="preserve"> are being consolidated into a single document </w:t>
      </w:r>
      <w:r>
        <w:rPr>
          <w:rFonts w:asciiTheme="minorHAnsi" w:hAnsiTheme="minorHAnsi" w:cstheme="minorHAnsi"/>
          <w:bCs/>
          <w:sz w:val="22"/>
          <w:szCs w:val="22"/>
        </w:rPr>
        <w:t xml:space="preserve">and </w:t>
      </w:r>
      <w:r w:rsidR="00CF6ADB">
        <w:rPr>
          <w:rFonts w:asciiTheme="minorHAnsi" w:hAnsiTheme="minorHAnsi" w:cstheme="minorHAnsi"/>
          <w:bCs/>
          <w:sz w:val="22"/>
          <w:szCs w:val="22"/>
        </w:rPr>
        <w:t>i</w:t>
      </w:r>
      <w:r>
        <w:rPr>
          <w:rFonts w:asciiTheme="minorHAnsi" w:hAnsiTheme="minorHAnsi" w:cstheme="minorHAnsi"/>
          <w:bCs/>
          <w:sz w:val="22"/>
          <w:szCs w:val="22"/>
        </w:rPr>
        <w:t>ndexed by Section/Sub-Section.</w:t>
      </w:r>
    </w:p>
    <w:p w14:paraId="562D90D8" w14:textId="77777777" w:rsidR="002969DF" w:rsidRPr="00907A8D" w:rsidRDefault="002969DF" w:rsidP="002969DF">
      <w:pPr>
        <w:spacing w:before="200" w:after="200"/>
        <w:rPr>
          <w:rFonts w:asciiTheme="minorHAnsi" w:hAnsiTheme="minorHAnsi" w:cstheme="minorHAnsi"/>
          <w:bCs/>
          <w:sz w:val="22"/>
          <w:szCs w:val="22"/>
        </w:rPr>
      </w:pPr>
      <w:r w:rsidRPr="00B71E5D">
        <w:rPr>
          <w:rFonts w:asciiTheme="minorHAnsi" w:hAnsiTheme="minorHAnsi" w:cstheme="minorHAnsi"/>
          <w:bCs/>
          <w:sz w:val="22"/>
          <w:szCs w:val="22"/>
          <w:u w:val="single"/>
        </w:rPr>
        <w:t>Reconciliation Process</w:t>
      </w:r>
    </w:p>
    <w:p w14:paraId="2D1A8935" w14:textId="543AEE50" w:rsidR="002969DF" w:rsidRDefault="002969DF" w:rsidP="002969DF">
      <w:pPr>
        <w:spacing w:after="200"/>
        <w:rPr>
          <w:rFonts w:asciiTheme="minorHAnsi" w:hAnsiTheme="minorHAnsi" w:cstheme="minorHAnsi"/>
          <w:bCs/>
          <w:sz w:val="22"/>
          <w:szCs w:val="22"/>
        </w:rPr>
      </w:pPr>
      <w:r>
        <w:rPr>
          <w:rFonts w:asciiTheme="minorHAnsi" w:hAnsiTheme="minorHAnsi" w:cstheme="minorHAnsi"/>
          <w:bCs/>
          <w:sz w:val="22"/>
          <w:szCs w:val="22"/>
        </w:rPr>
        <w:lastRenderedPageBreak/>
        <w:t>Options for reconciliation of the 14 significant comments will be provided to the Core Team for review and recommendation to the Steering Team before proceeding with editing.  We hope to have the options and preliminary recommendations to the Core Team in late June.  We will likely conduct this review via email vs. trying to change the scheduled calls in July</w:t>
      </w:r>
      <w:r w:rsidR="00CF6ADB">
        <w:rPr>
          <w:rFonts w:asciiTheme="minorHAnsi" w:hAnsiTheme="minorHAnsi" w:cstheme="minorHAnsi"/>
          <w:bCs/>
          <w:sz w:val="22"/>
          <w:szCs w:val="22"/>
        </w:rPr>
        <w:t>,</w:t>
      </w:r>
      <w:r>
        <w:rPr>
          <w:rFonts w:asciiTheme="minorHAnsi" w:hAnsiTheme="minorHAnsi" w:cstheme="minorHAnsi"/>
          <w:bCs/>
          <w:sz w:val="22"/>
          <w:szCs w:val="22"/>
        </w:rPr>
        <w:t xml:space="preserve"> which need to focus on the TG for Managing Groundwater (FS-881) revision.</w:t>
      </w:r>
    </w:p>
    <w:p w14:paraId="6E0E8ED1" w14:textId="6C07CDFE" w:rsidR="002969DF" w:rsidRDefault="002969DF" w:rsidP="002969DF">
      <w:pPr>
        <w:spacing w:after="200"/>
        <w:rPr>
          <w:rFonts w:asciiTheme="minorHAnsi" w:hAnsiTheme="minorHAnsi" w:cstheme="minorHAnsi"/>
          <w:bCs/>
          <w:sz w:val="22"/>
          <w:szCs w:val="22"/>
        </w:rPr>
      </w:pPr>
      <w:r>
        <w:rPr>
          <w:rFonts w:asciiTheme="minorHAnsi" w:hAnsiTheme="minorHAnsi" w:cstheme="minorHAnsi"/>
          <w:bCs/>
          <w:sz w:val="22"/>
          <w:szCs w:val="22"/>
        </w:rPr>
        <w:t xml:space="preserve">The </w:t>
      </w:r>
      <w:r w:rsidR="005D7FF1">
        <w:rPr>
          <w:rFonts w:asciiTheme="minorHAnsi" w:hAnsiTheme="minorHAnsi" w:cstheme="minorHAnsi"/>
          <w:bCs/>
          <w:sz w:val="22"/>
          <w:szCs w:val="22"/>
        </w:rPr>
        <w:t>126</w:t>
      </w:r>
      <w:r>
        <w:rPr>
          <w:rFonts w:asciiTheme="minorHAnsi" w:hAnsiTheme="minorHAnsi" w:cstheme="minorHAnsi"/>
          <w:bCs/>
          <w:sz w:val="22"/>
          <w:szCs w:val="22"/>
        </w:rPr>
        <w:t xml:space="preserve"> technical comments will be reviewed with Joe and Chris to determine whether to proceed with the suggested changes.  Chris and Joe may identify some of these comments for Core Team review and discussion before proceeding with editing.  Reconciliation of these comments will occur in June and July.</w:t>
      </w:r>
    </w:p>
    <w:p w14:paraId="3F89DC97" w14:textId="29B51161" w:rsidR="002969DF" w:rsidRDefault="002969DF" w:rsidP="002969DF">
      <w:pPr>
        <w:spacing w:after="200"/>
        <w:rPr>
          <w:rFonts w:asciiTheme="minorHAnsi" w:hAnsiTheme="minorHAnsi" w:cstheme="minorHAnsi"/>
          <w:bCs/>
          <w:sz w:val="22"/>
          <w:szCs w:val="22"/>
        </w:rPr>
      </w:pPr>
      <w:r w:rsidRPr="00BA11E3">
        <w:rPr>
          <w:rFonts w:asciiTheme="minorHAnsi" w:hAnsiTheme="minorHAnsi" w:cstheme="minorHAnsi"/>
          <w:bCs/>
          <w:sz w:val="22"/>
          <w:szCs w:val="22"/>
        </w:rPr>
        <w:t xml:space="preserve">There are </w:t>
      </w:r>
      <w:r w:rsidR="00EA5A99">
        <w:rPr>
          <w:rFonts w:asciiTheme="minorHAnsi" w:hAnsiTheme="minorHAnsi" w:cstheme="minorHAnsi"/>
          <w:bCs/>
          <w:sz w:val="22"/>
          <w:szCs w:val="22"/>
        </w:rPr>
        <w:t xml:space="preserve">literally </w:t>
      </w:r>
      <w:r w:rsidRPr="00BA11E3">
        <w:rPr>
          <w:rFonts w:asciiTheme="minorHAnsi" w:hAnsiTheme="minorHAnsi" w:cstheme="minorHAnsi"/>
          <w:bCs/>
          <w:sz w:val="22"/>
          <w:szCs w:val="22"/>
        </w:rPr>
        <w:t>hundreds of editorial comments.</w:t>
      </w:r>
      <w:r>
        <w:rPr>
          <w:rFonts w:asciiTheme="minorHAnsi" w:hAnsiTheme="minorHAnsi" w:cstheme="minorHAnsi"/>
          <w:bCs/>
          <w:sz w:val="22"/>
          <w:szCs w:val="22"/>
        </w:rPr>
        <w:t xml:space="preserve">  Casey will review suggested edits for consistency with the Government Printing Office Style Manual and Office of Communication editorial direction.  Many of these comments can be resolved by this review.  The remaining edits will be made by Casey in consultation with Steve and may be elevated for resolution to Chris and Joe.</w:t>
      </w:r>
    </w:p>
    <w:p w14:paraId="26E05FA7" w14:textId="02767FF7" w:rsidR="002969DF" w:rsidRDefault="002969DF" w:rsidP="002969DF">
      <w:pPr>
        <w:spacing w:after="200"/>
        <w:rPr>
          <w:rFonts w:asciiTheme="minorHAnsi" w:hAnsiTheme="minorHAnsi" w:cstheme="minorHAnsi"/>
          <w:bCs/>
          <w:sz w:val="22"/>
          <w:szCs w:val="22"/>
        </w:rPr>
      </w:pPr>
      <w:r>
        <w:rPr>
          <w:rFonts w:asciiTheme="minorHAnsi" w:hAnsiTheme="minorHAnsi" w:cstheme="minorHAnsi"/>
          <w:bCs/>
          <w:sz w:val="22"/>
          <w:szCs w:val="22"/>
        </w:rPr>
        <w:t>An opportunity for a final CT review will occur in August, but will be limited to two weeks to allow time for a final copy/edit review, updates to graphics, and preparation of publication files for the Office of Communication</w:t>
      </w:r>
      <w:r w:rsidR="005D7FF1">
        <w:rPr>
          <w:rFonts w:asciiTheme="minorHAnsi" w:hAnsiTheme="minorHAnsi" w:cstheme="minorHAnsi"/>
          <w:bCs/>
          <w:sz w:val="22"/>
          <w:szCs w:val="22"/>
        </w:rPr>
        <w:t xml:space="preserve"> during September</w:t>
      </w:r>
      <w:r>
        <w:rPr>
          <w:rFonts w:asciiTheme="minorHAnsi" w:hAnsiTheme="minorHAnsi" w:cstheme="minorHAnsi"/>
          <w:bCs/>
          <w:sz w:val="22"/>
          <w:szCs w:val="22"/>
        </w:rPr>
        <w:t>.</w:t>
      </w:r>
    </w:p>
    <w:p w14:paraId="36C3BCEB" w14:textId="63F1FE7F" w:rsidR="00B41AD1" w:rsidRPr="003F7010" w:rsidRDefault="002969DF" w:rsidP="009B5F4F">
      <w:pPr>
        <w:spacing w:after="200"/>
        <w:rPr>
          <w:rFonts w:asciiTheme="minorHAnsi" w:hAnsiTheme="minorHAnsi" w:cstheme="minorHAnsi"/>
          <w:bCs/>
          <w:sz w:val="22"/>
          <w:szCs w:val="22"/>
        </w:rPr>
      </w:pPr>
      <w:r>
        <w:rPr>
          <w:rFonts w:asciiTheme="minorHAnsi" w:hAnsiTheme="minorHAnsi" w:cstheme="minorHAnsi"/>
          <w:bCs/>
          <w:sz w:val="22"/>
          <w:szCs w:val="22"/>
        </w:rPr>
        <w:t>The final package is scheduled for delivery to the Office of Communication by the end of September</w:t>
      </w:r>
      <w:r w:rsidR="005D7FF1">
        <w:rPr>
          <w:rFonts w:asciiTheme="minorHAnsi" w:hAnsiTheme="minorHAnsi" w:cstheme="minorHAnsi"/>
          <w:bCs/>
          <w:sz w:val="22"/>
          <w:szCs w:val="22"/>
        </w:rPr>
        <w:t xml:space="preserve"> for publication</w:t>
      </w:r>
      <w:r>
        <w:rPr>
          <w:rFonts w:asciiTheme="minorHAnsi" w:hAnsiTheme="minorHAnsi" w:cstheme="minorHAnsi"/>
          <w:bCs/>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98"/>
        <w:gridCol w:w="8298"/>
      </w:tblGrid>
      <w:tr w:rsidR="00816793" w:rsidRPr="00EF26B6" w14:paraId="1E1E2784" w14:textId="77777777" w:rsidTr="00F7210F">
        <w:tc>
          <w:tcPr>
            <w:tcW w:w="1098" w:type="dxa"/>
            <w:shd w:val="clear" w:color="auto" w:fill="C6D9F1" w:themeFill="text2" w:themeFillTint="33"/>
          </w:tcPr>
          <w:p w14:paraId="4502824E" w14:textId="47321007" w:rsidR="00816793" w:rsidRPr="003F7010" w:rsidRDefault="00816793" w:rsidP="00F7210F">
            <w:pPr>
              <w:rPr>
                <w:rStyle w:val="Strong"/>
                <w:rFonts w:asciiTheme="minorHAnsi" w:hAnsiTheme="minorHAnsi" w:cs="Arial"/>
                <w:b w:val="0"/>
                <w:sz w:val="22"/>
                <w:szCs w:val="22"/>
              </w:rPr>
            </w:pPr>
            <w:r w:rsidRPr="003F7010">
              <w:rPr>
                <w:rFonts w:asciiTheme="minorHAnsi" w:hAnsiTheme="minorHAnsi" w:cs="Arial"/>
                <w:b/>
                <w:bCs/>
                <w:sz w:val="22"/>
                <w:szCs w:val="22"/>
              </w:rPr>
              <w:t xml:space="preserve">Action:  </w:t>
            </w:r>
          </w:p>
        </w:tc>
        <w:tc>
          <w:tcPr>
            <w:tcW w:w="8298" w:type="dxa"/>
            <w:shd w:val="clear" w:color="auto" w:fill="C6D9F1" w:themeFill="text2" w:themeFillTint="33"/>
          </w:tcPr>
          <w:p w14:paraId="36181BFD" w14:textId="77777777" w:rsidR="006A2831" w:rsidRDefault="003F7010" w:rsidP="003F7010">
            <w:pPr>
              <w:pStyle w:val="ListParagraph"/>
              <w:numPr>
                <w:ilvl w:val="0"/>
                <w:numId w:val="4"/>
              </w:numPr>
              <w:spacing w:after="120"/>
              <w:ind w:left="252"/>
              <w:contextualSpacing w:val="0"/>
              <w:rPr>
                <w:rFonts w:asciiTheme="minorHAnsi" w:hAnsiTheme="minorHAnsi" w:cs="Arial"/>
                <w:bCs/>
                <w:sz w:val="22"/>
                <w:szCs w:val="22"/>
              </w:rPr>
            </w:pPr>
            <w:r w:rsidRPr="003F7010">
              <w:rPr>
                <w:rFonts w:asciiTheme="minorHAnsi" w:hAnsiTheme="minorHAnsi" w:cs="Arial"/>
                <w:bCs/>
                <w:sz w:val="22"/>
                <w:szCs w:val="22"/>
              </w:rPr>
              <w:t xml:space="preserve">Pete Kilbourne will call Allison Aldous about </w:t>
            </w:r>
            <w:r w:rsidR="00CD344E">
              <w:rPr>
                <w:rFonts w:asciiTheme="minorHAnsi" w:hAnsiTheme="minorHAnsi" w:cs="Arial"/>
                <w:bCs/>
                <w:sz w:val="22"/>
                <w:szCs w:val="22"/>
              </w:rPr>
              <w:t xml:space="preserve">briefing </w:t>
            </w:r>
            <w:r w:rsidRPr="003F7010">
              <w:rPr>
                <w:rFonts w:asciiTheme="minorHAnsi" w:hAnsiTheme="minorHAnsi" w:cs="Arial"/>
                <w:bCs/>
                <w:sz w:val="22"/>
                <w:szCs w:val="22"/>
              </w:rPr>
              <w:t>GIS contact</w:t>
            </w:r>
            <w:r w:rsidR="00CD344E">
              <w:rPr>
                <w:rFonts w:asciiTheme="minorHAnsi" w:hAnsiTheme="minorHAnsi" w:cs="Arial"/>
                <w:bCs/>
                <w:sz w:val="22"/>
                <w:szCs w:val="22"/>
              </w:rPr>
              <w:t>s</w:t>
            </w:r>
            <w:r w:rsidRPr="003F7010">
              <w:rPr>
                <w:rFonts w:asciiTheme="minorHAnsi" w:hAnsiTheme="minorHAnsi" w:cs="Arial"/>
                <w:bCs/>
                <w:sz w:val="22"/>
                <w:szCs w:val="22"/>
              </w:rPr>
              <w:t xml:space="preserve"> from TNC to review </w:t>
            </w:r>
            <w:r w:rsidR="00CD344E">
              <w:rPr>
                <w:rFonts w:asciiTheme="minorHAnsi" w:hAnsiTheme="minorHAnsi" w:cs="Arial"/>
                <w:bCs/>
                <w:sz w:val="22"/>
                <w:szCs w:val="22"/>
              </w:rPr>
              <w:t xml:space="preserve">the proposed GIS </w:t>
            </w:r>
            <w:r w:rsidRPr="003F7010">
              <w:rPr>
                <w:rFonts w:asciiTheme="minorHAnsi" w:hAnsiTheme="minorHAnsi" w:cs="Arial"/>
                <w:bCs/>
                <w:sz w:val="22"/>
                <w:szCs w:val="22"/>
              </w:rPr>
              <w:t>D</w:t>
            </w:r>
            <w:r w:rsidR="00CD344E">
              <w:rPr>
                <w:rFonts w:asciiTheme="minorHAnsi" w:hAnsiTheme="minorHAnsi" w:cs="Arial"/>
                <w:bCs/>
                <w:sz w:val="22"/>
                <w:szCs w:val="22"/>
              </w:rPr>
              <w:t xml:space="preserve">ata </w:t>
            </w:r>
            <w:r w:rsidRPr="003F7010">
              <w:rPr>
                <w:rFonts w:asciiTheme="minorHAnsi" w:hAnsiTheme="minorHAnsi" w:cs="Arial"/>
                <w:bCs/>
                <w:sz w:val="22"/>
                <w:szCs w:val="22"/>
              </w:rPr>
              <w:t>D</w:t>
            </w:r>
            <w:r w:rsidR="00CD344E">
              <w:rPr>
                <w:rFonts w:asciiTheme="minorHAnsi" w:hAnsiTheme="minorHAnsi" w:cs="Arial"/>
                <w:bCs/>
                <w:sz w:val="22"/>
                <w:szCs w:val="22"/>
              </w:rPr>
              <w:t>ictionary changes.</w:t>
            </w:r>
          </w:p>
          <w:p w14:paraId="0C4DC228" w14:textId="6C92008B" w:rsidR="00CD344E" w:rsidRPr="003F7010" w:rsidRDefault="00CD344E" w:rsidP="003F7010">
            <w:pPr>
              <w:pStyle w:val="ListParagraph"/>
              <w:numPr>
                <w:ilvl w:val="0"/>
                <w:numId w:val="4"/>
              </w:numPr>
              <w:spacing w:after="120"/>
              <w:ind w:left="252"/>
              <w:contextualSpacing w:val="0"/>
              <w:rPr>
                <w:rStyle w:val="Strong"/>
                <w:rFonts w:asciiTheme="minorHAnsi" w:hAnsiTheme="minorHAnsi" w:cs="Arial"/>
                <w:b w:val="0"/>
                <w:sz w:val="22"/>
                <w:szCs w:val="22"/>
              </w:rPr>
            </w:pPr>
            <w:r>
              <w:rPr>
                <w:rFonts w:asciiTheme="minorHAnsi" w:hAnsiTheme="minorHAnsi" w:cs="Arial"/>
                <w:bCs/>
                <w:sz w:val="22"/>
                <w:szCs w:val="22"/>
              </w:rPr>
              <w:t>Steve Solem will provide the C</w:t>
            </w:r>
            <w:r w:rsidR="00617487">
              <w:rPr>
                <w:rFonts w:asciiTheme="minorHAnsi" w:hAnsiTheme="minorHAnsi" w:cs="Arial"/>
                <w:bCs/>
                <w:sz w:val="22"/>
                <w:szCs w:val="22"/>
              </w:rPr>
              <w:t xml:space="preserve">ore </w:t>
            </w:r>
            <w:r>
              <w:rPr>
                <w:rFonts w:asciiTheme="minorHAnsi" w:hAnsiTheme="minorHAnsi" w:cs="Arial"/>
                <w:bCs/>
                <w:sz w:val="22"/>
                <w:szCs w:val="22"/>
              </w:rPr>
              <w:t>T</w:t>
            </w:r>
            <w:r w:rsidR="00617487">
              <w:rPr>
                <w:rFonts w:asciiTheme="minorHAnsi" w:hAnsiTheme="minorHAnsi" w:cs="Arial"/>
                <w:bCs/>
                <w:sz w:val="22"/>
                <w:szCs w:val="22"/>
              </w:rPr>
              <w:t>eam, the detailed comment a</w:t>
            </w:r>
            <w:r>
              <w:rPr>
                <w:rFonts w:asciiTheme="minorHAnsi" w:hAnsiTheme="minorHAnsi" w:cs="Arial"/>
                <w:bCs/>
                <w:sz w:val="22"/>
                <w:szCs w:val="22"/>
              </w:rPr>
              <w:t>nalysis by May 1 so they can become familiar with the nature and scope of the comments received.</w:t>
            </w:r>
          </w:p>
        </w:tc>
      </w:tr>
    </w:tbl>
    <w:p w14:paraId="74C44A5D" w14:textId="0326C9F3" w:rsidR="003D7B9A" w:rsidRPr="00577BDC" w:rsidRDefault="00506196" w:rsidP="00692967">
      <w:pPr>
        <w:pStyle w:val="Heading1"/>
        <w:numPr>
          <w:ilvl w:val="0"/>
          <w:numId w:val="33"/>
        </w:numPr>
        <w:shd w:val="clear" w:color="auto" w:fill="C6D9F1" w:themeFill="text2" w:themeFillTint="33"/>
        <w:rPr>
          <w:bCs/>
          <w:color w:val="auto"/>
        </w:rPr>
      </w:pPr>
      <w:r>
        <w:rPr>
          <w:rFonts w:cstheme="minorHAnsi"/>
          <w:bCs/>
        </w:rPr>
        <w:t>R</w:t>
      </w:r>
      <w:r w:rsidR="009B5F4F" w:rsidRPr="003D7B9A">
        <w:rPr>
          <w:rFonts w:cstheme="minorHAnsi"/>
          <w:bCs/>
        </w:rPr>
        <w:t>evision of TG for Managing Groundwater Resources</w:t>
      </w:r>
      <w:r w:rsidR="003D7B9A" w:rsidRPr="003D7B9A">
        <w:rPr>
          <w:rFonts w:cstheme="minorHAnsi"/>
          <w:bCs/>
        </w:rPr>
        <w:t xml:space="preserve"> </w:t>
      </w:r>
    </w:p>
    <w:p w14:paraId="03B52F9E" w14:textId="08FC6DDA" w:rsidR="00F862A6" w:rsidRDefault="00026DE3" w:rsidP="00F862A6">
      <w:pPr>
        <w:spacing w:after="200"/>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Steve Solem introduced this segment of the discussion by commenting that the proposed funding for FY15 is being supported at the requested level or possibly a 5% reduction.  As work winds down on the IM&amp;A Technical Guide, the focus of the Core Team will shift to the effort to revise the Technical Guide to Managing Groundwater Resources (FS-881).</w:t>
      </w:r>
    </w:p>
    <w:p w14:paraId="4956B47D" w14:textId="77777777" w:rsidR="00510CB4" w:rsidRDefault="00F862A6" w:rsidP="00F862A6">
      <w:pPr>
        <w:spacing w:after="200"/>
        <w:rPr>
          <w:rStyle w:val="Strong"/>
          <w:rFonts w:asciiTheme="minorHAnsi" w:hAnsiTheme="minorHAnsi" w:cstheme="minorHAnsi"/>
          <w:b w:val="0"/>
          <w:bCs w:val="0"/>
          <w:sz w:val="22"/>
          <w:szCs w:val="22"/>
          <w:u w:val="single"/>
        </w:rPr>
      </w:pPr>
      <w:r w:rsidRPr="00F862A6">
        <w:rPr>
          <w:rStyle w:val="Strong"/>
          <w:rFonts w:asciiTheme="minorHAnsi" w:hAnsiTheme="minorHAnsi" w:cstheme="minorHAnsi"/>
          <w:b w:val="0"/>
          <w:bCs w:val="0"/>
          <w:sz w:val="22"/>
          <w:szCs w:val="22"/>
          <w:u w:val="single"/>
        </w:rPr>
        <w:t>Core/Steering Team Representation Needed</w:t>
      </w:r>
    </w:p>
    <w:p w14:paraId="10F7FEBC" w14:textId="2FFDAF1C" w:rsidR="00617487" w:rsidRDefault="00026DE3" w:rsidP="00F862A6">
      <w:pPr>
        <w:spacing w:after="200"/>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 xml:space="preserve">As discuss on the last call, the “management tech guide” will provide guidance on how to manage other activities to protect and conserve groundwater resources.  It is important to have representatives from program areas such as </w:t>
      </w:r>
      <w:r w:rsidR="00F862A6">
        <w:rPr>
          <w:rStyle w:val="Strong"/>
          <w:rFonts w:asciiTheme="minorHAnsi" w:hAnsiTheme="minorHAnsi" w:cstheme="minorHAnsi"/>
          <w:b w:val="0"/>
          <w:bCs w:val="0"/>
          <w:sz w:val="22"/>
          <w:szCs w:val="22"/>
        </w:rPr>
        <w:t xml:space="preserve">mineral operations, range, </w:t>
      </w:r>
      <w:r w:rsidR="00617487">
        <w:rPr>
          <w:rStyle w:val="Strong"/>
          <w:rFonts w:asciiTheme="minorHAnsi" w:hAnsiTheme="minorHAnsi" w:cstheme="minorHAnsi"/>
          <w:b w:val="0"/>
          <w:bCs w:val="0"/>
          <w:sz w:val="22"/>
          <w:szCs w:val="22"/>
        </w:rPr>
        <w:t xml:space="preserve">lands/special uses, </w:t>
      </w:r>
      <w:r w:rsidR="00F862A6">
        <w:rPr>
          <w:rStyle w:val="Strong"/>
          <w:rFonts w:asciiTheme="minorHAnsi" w:hAnsiTheme="minorHAnsi" w:cstheme="minorHAnsi"/>
          <w:b w:val="0"/>
          <w:bCs w:val="0"/>
          <w:sz w:val="22"/>
          <w:szCs w:val="22"/>
        </w:rPr>
        <w:t xml:space="preserve">and </w:t>
      </w:r>
      <w:r w:rsidR="00617487">
        <w:rPr>
          <w:rStyle w:val="Strong"/>
          <w:rFonts w:asciiTheme="minorHAnsi" w:hAnsiTheme="minorHAnsi" w:cstheme="minorHAnsi"/>
          <w:b w:val="0"/>
          <w:bCs w:val="0"/>
          <w:sz w:val="22"/>
          <w:szCs w:val="22"/>
        </w:rPr>
        <w:t>possibly recreation on the Core Team or involved in development of guidance that will be included in the management tech guide.  We also have a number of vacancies as a result of retirements and other personnel changes that should be addressed.  Attached is the current roster identifying vacant positions on the Steering Team and Core Team and suggestions regarding additional representatives.  Joe asked the Core Team members to provide suggested names for filling these slots on the roster.</w:t>
      </w:r>
    </w:p>
    <w:p w14:paraId="2CA404F1" w14:textId="7B17B997" w:rsidR="007A41D3" w:rsidRPr="007A41D3" w:rsidRDefault="004019B9" w:rsidP="00F862A6">
      <w:pPr>
        <w:spacing w:after="200"/>
        <w:rPr>
          <w:rStyle w:val="Strong"/>
          <w:rFonts w:asciiTheme="minorHAnsi" w:hAnsiTheme="minorHAnsi" w:cstheme="minorHAnsi"/>
          <w:b w:val="0"/>
          <w:bCs w:val="0"/>
          <w:sz w:val="22"/>
          <w:szCs w:val="22"/>
          <w:u w:val="single"/>
        </w:rPr>
      </w:pPr>
      <w:r w:rsidRPr="004019B9">
        <w:rPr>
          <w:rStyle w:val="Strong"/>
          <w:rFonts w:asciiTheme="minorHAnsi" w:hAnsiTheme="minorHAnsi" w:cstheme="minorHAnsi"/>
          <w:b w:val="0"/>
          <w:bCs w:val="0"/>
          <w:sz w:val="22"/>
          <w:szCs w:val="22"/>
          <w:u w:val="single"/>
        </w:rPr>
        <w:t>Revision Scope and Requirements Analysis</w:t>
      </w:r>
      <w:r>
        <w:rPr>
          <w:rStyle w:val="Strong"/>
          <w:rFonts w:asciiTheme="minorHAnsi" w:hAnsiTheme="minorHAnsi" w:cstheme="minorHAnsi"/>
          <w:b w:val="0"/>
          <w:bCs w:val="0"/>
          <w:sz w:val="22"/>
          <w:szCs w:val="22"/>
          <w:u w:val="single"/>
        </w:rPr>
        <w:t xml:space="preserve"> </w:t>
      </w:r>
    </w:p>
    <w:p w14:paraId="315F6068" w14:textId="77777777" w:rsidR="00BA407A" w:rsidRDefault="00617487" w:rsidP="00F862A6">
      <w:pPr>
        <w:spacing w:after="200"/>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 xml:space="preserve">Steve Solem reminded the Core Team that the first step in the revision process is to fame the scope of changes to the management tech guide and identify associated business requirements.  </w:t>
      </w:r>
      <w:r w:rsidR="00F862A6">
        <w:rPr>
          <w:rStyle w:val="Strong"/>
          <w:rFonts w:asciiTheme="minorHAnsi" w:hAnsiTheme="minorHAnsi" w:cstheme="minorHAnsi"/>
          <w:b w:val="0"/>
          <w:bCs w:val="0"/>
          <w:sz w:val="22"/>
          <w:szCs w:val="22"/>
        </w:rPr>
        <w:t>Based on comments we received on the IM&amp;A Technical Guide</w:t>
      </w:r>
      <w:r>
        <w:rPr>
          <w:rStyle w:val="Strong"/>
          <w:rFonts w:asciiTheme="minorHAnsi" w:hAnsiTheme="minorHAnsi" w:cstheme="minorHAnsi"/>
          <w:b w:val="0"/>
          <w:bCs w:val="0"/>
          <w:sz w:val="22"/>
          <w:szCs w:val="22"/>
        </w:rPr>
        <w:t xml:space="preserve"> regarding the relationships between different technical guides</w:t>
      </w:r>
      <w:r w:rsidR="00F862A6">
        <w:rPr>
          <w:rStyle w:val="Strong"/>
          <w:rFonts w:asciiTheme="minorHAnsi" w:hAnsiTheme="minorHAnsi" w:cstheme="minorHAnsi"/>
          <w:b w:val="0"/>
          <w:bCs w:val="0"/>
          <w:sz w:val="22"/>
          <w:szCs w:val="22"/>
        </w:rPr>
        <w:t xml:space="preserve">, Steve </w:t>
      </w:r>
      <w:r w:rsidR="00510CB4">
        <w:rPr>
          <w:rStyle w:val="Strong"/>
          <w:rFonts w:asciiTheme="minorHAnsi" w:hAnsiTheme="minorHAnsi" w:cstheme="minorHAnsi"/>
          <w:b w:val="0"/>
          <w:bCs w:val="0"/>
          <w:sz w:val="22"/>
          <w:szCs w:val="22"/>
        </w:rPr>
        <w:t xml:space="preserve">Solem </w:t>
      </w:r>
      <w:r>
        <w:rPr>
          <w:rStyle w:val="Strong"/>
          <w:rFonts w:asciiTheme="minorHAnsi" w:hAnsiTheme="minorHAnsi" w:cstheme="minorHAnsi"/>
          <w:b w:val="0"/>
          <w:bCs w:val="0"/>
          <w:sz w:val="22"/>
          <w:szCs w:val="22"/>
        </w:rPr>
        <w:t>suggested the Core Team</w:t>
      </w:r>
      <w:r w:rsidR="00F862A6">
        <w:rPr>
          <w:rStyle w:val="Strong"/>
          <w:rFonts w:asciiTheme="minorHAnsi" w:hAnsiTheme="minorHAnsi" w:cstheme="minorHAnsi"/>
          <w:b w:val="0"/>
          <w:bCs w:val="0"/>
          <w:sz w:val="22"/>
          <w:szCs w:val="22"/>
        </w:rPr>
        <w:t xml:space="preserve"> be cautious about repeating information in </w:t>
      </w:r>
      <w:r>
        <w:rPr>
          <w:rStyle w:val="Strong"/>
          <w:rFonts w:asciiTheme="minorHAnsi" w:hAnsiTheme="minorHAnsi" w:cstheme="minorHAnsi"/>
          <w:b w:val="0"/>
          <w:bCs w:val="0"/>
          <w:sz w:val="22"/>
          <w:szCs w:val="22"/>
        </w:rPr>
        <w:t xml:space="preserve">the management tech guide </w:t>
      </w:r>
      <w:r w:rsidR="00F862A6">
        <w:rPr>
          <w:rStyle w:val="Strong"/>
          <w:rFonts w:asciiTheme="minorHAnsi" w:hAnsiTheme="minorHAnsi" w:cstheme="minorHAnsi"/>
          <w:b w:val="0"/>
          <w:bCs w:val="0"/>
          <w:sz w:val="22"/>
          <w:szCs w:val="22"/>
        </w:rPr>
        <w:t>that is covered in the IM&amp;A technical guide</w:t>
      </w:r>
      <w:r>
        <w:rPr>
          <w:rStyle w:val="Strong"/>
          <w:rFonts w:asciiTheme="minorHAnsi" w:hAnsiTheme="minorHAnsi" w:cstheme="minorHAnsi"/>
          <w:b w:val="0"/>
          <w:bCs w:val="0"/>
          <w:sz w:val="22"/>
          <w:szCs w:val="22"/>
        </w:rPr>
        <w:t xml:space="preserve">.  </w:t>
      </w:r>
      <w:r w:rsidR="00900753">
        <w:rPr>
          <w:rStyle w:val="Strong"/>
          <w:rFonts w:asciiTheme="minorHAnsi" w:hAnsiTheme="minorHAnsi" w:cstheme="minorHAnsi"/>
          <w:b w:val="0"/>
          <w:bCs w:val="0"/>
          <w:sz w:val="22"/>
          <w:szCs w:val="22"/>
        </w:rPr>
        <w:t xml:space="preserve">Steve suggested that the group </w:t>
      </w:r>
      <w:r w:rsidR="00900753">
        <w:rPr>
          <w:rStyle w:val="Strong"/>
          <w:rFonts w:asciiTheme="minorHAnsi" w:hAnsiTheme="minorHAnsi" w:cstheme="minorHAnsi"/>
          <w:b w:val="0"/>
          <w:bCs w:val="0"/>
          <w:sz w:val="22"/>
          <w:szCs w:val="22"/>
        </w:rPr>
        <w:lastRenderedPageBreak/>
        <w:t xml:space="preserve">maintain the focus on the management tech guide on how to apply the methods and techniques described in the IM&amp;A technical guide to the management of uses and activities affecting groundwater resources.  </w:t>
      </w:r>
    </w:p>
    <w:p w14:paraId="49429109" w14:textId="22F01CF9" w:rsidR="00BA407A" w:rsidRDefault="00BA407A" w:rsidP="00BA407A">
      <w:pPr>
        <w:spacing w:after="200"/>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Joe Gurrieri commented that the FS policy on groundwater in the directives references guidance in FS-881 with respect to processing special use permits and management of other uses, so we will need to ensure that the relationships between the proposed directives and the management technical guide are maintained.</w:t>
      </w:r>
      <w:r w:rsidR="00533E57">
        <w:rPr>
          <w:rStyle w:val="Strong"/>
          <w:rFonts w:asciiTheme="minorHAnsi" w:hAnsiTheme="minorHAnsi" w:cstheme="minorHAnsi"/>
          <w:b w:val="0"/>
          <w:bCs w:val="0"/>
          <w:sz w:val="22"/>
          <w:szCs w:val="22"/>
        </w:rPr>
        <w:t xml:space="preserve">   Within this vein, the relationship between the management tech guide and appraisals </w:t>
      </w:r>
      <w:bookmarkStart w:id="0" w:name="_GoBack"/>
      <w:bookmarkEnd w:id="0"/>
      <w:r w:rsidR="00533E57">
        <w:rPr>
          <w:rStyle w:val="Strong"/>
          <w:rFonts w:asciiTheme="minorHAnsi" w:hAnsiTheme="minorHAnsi" w:cstheme="minorHAnsi"/>
          <w:b w:val="0"/>
          <w:bCs w:val="0"/>
          <w:sz w:val="22"/>
          <w:szCs w:val="22"/>
        </w:rPr>
        <w:t>for land exchanges and valuation of groundwater and ecosystem services were discussed as examples.</w:t>
      </w:r>
    </w:p>
    <w:p w14:paraId="6FDFBF4A" w14:textId="7CE95097" w:rsidR="00900753" w:rsidRDefault="00900753" w:rsidP="00F862A6">
      <w:pPr>
        <w:spacing w:after="200"/>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 xml:space="preserve">Steve reviewed the updated outline for the </w:t>
      </w:r>
      <w:r w:rsidR="00BA407A">
        <w:rPr>
          <w:rStyle w:val="Strong"/>
          <w:rFonts w:asciiTheme="minorHAnsi" w:hAnsiTheme="minorHAnsi" w:cstheme="minorHAnsi"/>
          <w:b w:val="0"/>
          <w:bCs w:val="0"/>
          <w:sz w:val="22"/>
          <w:szCs w:val="22"/>
        </w:rPr>
        <w:t>Technical Guide for Managing Groundwater Resources (v2.1 - 4/1/14), which prompted the following discussion associated with each of the proposed sections.</w:t>
      </w:r>
    </w:p>
    <w:p w14:paraId="62AFBEEC" w14:textId="77777777" w:rsidR="00900753" w:rsidRPr="00BA407A" w:rsidRDefault="00900753" w:rsidP="00F862A6">
      <w:pPr>
        <w:spacing w:after="200"/>
        <w:rPr>
          <w:rStyle w:val="Strong"/>
          <w:rFonts w:asciiTheme="minorHAnsi" w:hAnsiTheme="minorHAnsi" w:cstheme="minorHAnsi"/>
          <w:b w:val="0"/>
          <w:bCs w:val="0"/>
          <w:sz w:val="22"/>
          <w:szCs w:val="22"/>
          <w:u w:val="single"/>
        </w:rPr>
      </w:pPr>
      <w:r w:rsidRPr="00BA407A">
        <w:rPr>
          <w:rStyle w:val="Strong"/>
          <w:rFonts w:asciiTheme="minorHAnsi" w:hAnsiTheme="minorHAnsi" w:cstheme="minorHAnsi"/>
          <w:b w:val="0"/>
          <w:bCs w:val="0"/>
          <w:sz w:val="22"/>
          <w:szCs w:val="22"/>
          <w:u w:val="single"/>
        </w:rPr>
        <w:t>Section 1 – Overview and Purpose</w:t>
      </w:r>
    </w:p>
    <w:p w14:paraId="6D511B7C" w14:textId="14DB3063" w:rsidR="00900753" w:rsidRDefault="00900753" w:rsidP="00F862A6">
      <w:pPr>
        <w:spacing w:after="200"/>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 xml:space="preserve">Steve suggested that the draft outline for </w:t>
      </w:r>
      <w:r w:rsidR="00F862A6">
        <w:rPr>
          <w:rStyle w:val="Strong"/>
          <w:rFonts w:asciiTheme="minorHAnsi" w:hAnsiTheme="minorHAnsi" w:cstheme="minorHAnsi"/>
          <w:b w:val="0"/>
          <w:bCs w:val="0"/>
          <w:sz w:val="22"/>
          <w:szCs w:val="22"/>
        </w:rPr>
        <w:t>Section 1 can</w:t>
      </w:r>
      <w:r>
        <w:rPr>
          <w:rStyle w:val="Strong"/>
          <w:rFonts w:asciiTheme="minorHAnsi" w:hAnsiTheme="minorHAnsi" w:cstheme="minorHAnsi"/>
          <w:b w:val="0"/>
          <w:bCs w:val="0"/>
          <w:sz w:val="22"/>
          <w:szCs w:val="22"/>
        </w:rPr>
        <w:t xml:space="preserve"> be shortened and focus</w:t>
      </w:r>
      <w:r w:rsidR="00F862A6">
        <w:rPr>
          <w:rStyle w:val="Strong"/>
          <w:rFonts w:asciiTheme="minorHAnsi" w:hAnsiTheme="minorHAnsi" w:cstheme="minorHAnsi"/>
          <w:b w:val="0"/>
          <w:bCs w:val="0"/>
          <w:sz w:val="22"/>
          <w:szCs w:val="22"/>
        </w:rPr>
        <w:t xml:space="preserve"> on managing groundwater on NFS lands and potentially how </w:t>
      </w:r>
      <w:r w:rsidR="007A41D3">
        <w:rPr>
          <w:rStyle w:val="Strong"/>
          <w:rFonts w:asciiTheme="minorHAnsi" w:hAnsiTheme="minorHAnsi" w:cstheme="minorHAnsi"/>
          <w:b w:val="0"/>
          <w:bCs w:val="0"/>
          <w:sz w:val="22"/>
          <w:szCs w:val="22"/>
        </w:rPr>
        <w:t xml:space="preserve">the </w:t>
      </w:r>
      <w:r w:rsidR="00F862A6">
        <w:rPr>
          <w:rStyle w:val="Strong"/>
          <w:rFonts w:asciiTheme="minorHAnsi" w:hAnsiTheme="minorHAnsi" w:cstheme="minorHAnsi"/>
          <w:b w:val="0"/>
          <w:bCs w:val="0"/>
          <w:sz w:val="22"/>
          <w:szCs w:val="22"/>
        </w:rPr>
        <w:t xml:space="preserve">program is organized. </w:t>
      </w:r>
      <w:r>
        <w:rPr>
          <w:rStyle w:val="Strong"/>
          <w:rFonts w:asciiTheme="minorHAnsi" w:hAnsiTheme="minorHAnsi" w:cstheme="minorHAnsi"/>
          <w:b w:val="0"/>
          <w:bCs w:val="0"/>
          <w:sz w:val="22"/>
          <w:szCs w:val="22"/>
        </w:rPr>
        <w:t>There is no need to repeat information on Data Management (proposed section 1.5), the Roles and Responsibilities (proposed section 1.3) discussion should focus on management related activities, not inventory and monitoring activities, and the Statutory and Regulatory Framework (proposed section 1.2) should address only management of activities and conservation and protection of groundwater resources.</w:t>
      </w:r>
    </w:p>
    <w:p w14:paraId="768C3395" w14:textId="35D5639C" w:rsidR="00900753" w:rsidRDefault="00900753" w:rsidP="00BA407A">
      <w:pPr>
        <w:spacing w:after="200"/>
        <w:ind w:left="360"/>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 xml:space="preserve">Andy </w:t>
      </w:r>
      <w:proofErr w:type="spellStart"/>
      <w:r>
        <w:rPr>
          <w:rStyle w:val="Strong"/>
          <w:rFonts w:asciiTheme="minorHAnsi" w:hAnsiTheme="minorHAnsi" w:cstheme="minorHAnsi"/>
          <w:b w:val="0"/>
          <w:bCs w:val="0"/>
          <w:sz w:val="22"/>
          <w:szCs w:val="22"/>
        </w:rPr>
        <w:t>Rorick</w:t>
      </w:r>
      <w:proofErr w:type="spellEnd"/>
      <w:r>
        <w:rPr>
          <w:rStyle w:val="Strong"/>
          <w:rFonts w:asciiTheme="minorHAnsi" w:hAnsiTheme="minorHAnsi" w:cstheme="minorHAnsi"/>
          <w:b w:val="0"/>
          <w:bCs w:val="0"/>
          <w:sz w:val="22"/>
          <w:szCs w:val="22"/>
        </w:rPr>
        <w:t xml:space="preserve"> and other team members concurred that the management tech guide should focus on </w:t>
      </w:r>
      <w:r w:rsidRPr="00BA407A">
        <w:rPr>
          <w:rStyle w:val="Strong"/>
          <w:rFonts w:asciiTheme="minorHAnsi" w:hAnsiTheme="minorHAnsi" w:cstheme="minorHAnsi"/>
          <w:b w:val="0"/>
          <w:bCs w:val="0"/>
          <w:sz w:val="22"/>
          <w:szCs w:val="22"/>
          <w:u w:val="single"/>
        </w:rPr>
        <w:t>how to implement</w:t>
      </w:r>
      <w:r>
        <w:rPr>
          <w:rStyle w:val="Strong"/>
          <w:rFonts w:asciiTheme="minorHAnsi" w:hAnsiTheme="minorHAnsi" w:cstheme="minorHAnsi"/>
          <w:b w:val="0"/>
          <w:bCs w:val="0"/>
          <w:sz w:val="22"/>
          <w:szCs w:val="22"/>
        </w:rPr>
        <w:t xml:space="preserve"> the techniques described in the IM&amp;A technical guide which is about what to do (methods) vs. how to address management issues related to or affecting groundwater.</w:t>
      </w:r>
    </w:p>
    <w:p w14:paraId="5FAA84E8" w14:textId="77777777" w:rsidR="00BA407A" w:rsidRPr="00BA407A" w:rsidRDefault="00BA407A" w:rsidP="00F862A6">
      <w:pPr>
        <w:spacing w:after="200"/>
        <w:rPr>
          <w:rStyle w:val="Strong"/>
          <w:rFonts w:asciiTheme="minorHAnsi" w:hAnsiTheme="minorHAnsi" w:cstheme="minorHAnsi"/>
          <w:b w:val="0"/>
          <w:bCs w:val="0"/>
          <w:sz w:val="22"/>
          <w:szCs w:val="22"/>
          <w:u w:val="single"/>
        </w:rPr>
      </w:pPr>
      <w:r w:rsidRPr="00BA407A">
        <w:rPr>
          <w:rStyle w:val="Strong"/>
          <w:rFonts w:asciiTheme="minorHAnsi" w:hAnsiTheme="minorHAnsi" w:cstheme="minorHAnsi"/>
          <w:b w:val="0"/>
          <w:bCs w:val="0"/>
          <w:sz w:val="22"/>
          <w:szCs w:val="22"/>
          <w:u w:val="single"/>
        </w:rPr>
        <w:t>Section 2 – Managing Groundwater and Groundwater Systems</w:t>
      </w:r>
    </w:p>
    <w:p w14:paraId="562E3765" w14:textId="6F075099" w:rsidR="00784A3A" w:rsidRDefault="00900753" w:rsidP="00F862A6">
      <w:pPr>
        <w:spacing w:after="200"/>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Steve s</w:t>
      </w:r>
      <w:r w:rsidR="00784A3A">
        <w:rPr>
          <w:rStyle w:val="Strong"/>
          <w:rFonts w:asciiTheme="minorHAnsi" w:hAnsiTheme="minorHAnsi" w:cstheme="minorHAnsi"/>
          <w:b w:val="0"/>
          <w:bCs w:val="0"/>
          <w:sz w:val="22"/>
          <w:szCs w:val="22"/>
        </w:rPr>
        <w:t xml:space="preserve">uggested that </w:t>
      </w:r>
      <w:r>
        <w:rPr>
          <w:rStyle w:val="Strong"/>
          <w:rFonts w:asciiTheme="minorHAnsi" w:hAnsiTheme="minorHAnsi" w:cstheme="minorHAnsi"/>
          <w:b w:val="0"/>
          <w:bCs w:val="0"/>
          <w:sz w:val="22"/>
          <w:szCs w:val="22"/>
        </w:rPr>
        <w:t>Section 2 include a f</w:t>
      </w:r>
      <w:r w:rsidR="00784A3A">
        <w:rPr>
          <w:rStyle w:val="Strong"/>
          <w:rFonts w:asciiTheme="minorHAnsi" w:hAnsiTheme="minorHAnsi" w:cstheme="minorHAnsi"/>
          <w:b w:val="0"/>
          <w:bCs w:val="0"/>
          <w:sz w:val="22"/>
          <w:szCs w:val="22"/>
        </w:rPr>
        <w:t>ramework for how to approach problem</w:t>
      </w:r>
      <w:r w:rsidR="007A41D3">
        <w:rPr>
          <w:rStyle w:val="Strong"/>
          <w:rFonts w:asciiTheme="minorHAnsi" w:hAnsiTheme="minorHAnsi" w:cstheme="minorHAnsi"/>
          <w:b w:val="0"/>
          <w:bCs w:val="0"/>
          <w:sz w:val="22"/>
          <w:szCs w:val="22"/>
        </w:rPr>
        <w:t>s f</w:t>
      </w:r>
      <w:r w:rsidR="00784A3A">
        <w:rPr>
          <w:rStyle w:val="Strong"/>
          <w:rFonts w:asciiTheme="minorHAnsi" w:hAnsiTheme="minorHAnsi" w:cstheme="minorHAnsi"/>
          <w:b w:val="0"/>
          <w:bCs w:val="0"/>
          <w:sz w:val="22"/>
          <w:szCs w:val="22"/>
        </w:rPr>
        <w:t>r</w:t>
      </w:r>
      <w:r w:rsidR="007A41D3">
        <w:rPr>
          <w:rStyle w:val="Strong"/>
          <w:rFonts w:asciiTheme="minorHAnsi" w:hAnsiTheme="minorHAnsi" w:cstheme="minorHAnsi"/>
          <w:b w:val="0"/>
          <w:bCs w:val="0"/>
          <w:sz w:val="22"/>
          <w:szCs w:val="22"/>
        </w:rPr>
        <w:t>o</w:t>
      </w:r>
      <w:r w:rsidR="00784A3A">
        <w:rPr>
          <w:rStyle w:val="Strong"/>
          <w:rFonts w:asciiTheme="minorHAnsi" w:hAnsiTheme="minorHAnsi" w:cstheme="minorHAnsi"/>
          <w:b w:val="0"/>
          <w:bCs w:val="0"/>
          <w:sz w:val="22"/>
          <w:szCs w:val="22"/>
        </w:rPr>
        <w:t xml:space="preserve">m </w:t>
      </w:r>
      <w:r w:rsidR="007A41D3">
        <w:rPr>
          <w:rStyle w:val="Strong"/>
          <w:rFonts w:asciiTheme="minorHAnsi" w:hAnsiTheme="minorHAnsi" w:cstheme="minorHAnsi"/>
          <w:b w:val="0"/>
          <w:bCs w:val="0"/>
          <w:sz w:val="22"/>
          <w:szCs w:val="22"/>
        </w:rPr>
        <w:t xml:space="preserve">a </w:t>
      </w:r>
      <w:r w:rsidR="00784A3A">
        <w:rPr>
          <w:rStyle w:val="Strong"/>
          <w:rFonts w:asciiTheme="minorHAnsi" w:hAnsiTheme="minorHAnsi" w:cstheme="minorHAnsi"/>
          <w:b w:val="0"/>
          <w:bCs w:val="0"/>
          <w:sz w:val="22"/>
          <w:szCs w:val="22"/>
        </w:rPr>
        <w:t xml:space="preserve">risk </w:t>
      </w:r>
      <w:r w:rsidR="00BA407A">
        <w:rPr>
          <w:rStyle w:val="Strong"/>
          <w:rFonts w:asciiTheme="minorHAnsi" w:hAnsiTheme="minorHAnsi" w:cstheme="minorHAnsi"/>
          <w:b w:val="0"/>
          <w:bCs w:val="0"/>
          <w:sz w:val="22"/>
          <w:szCs w:val="22"/>
        </w:rPr>
        <w:t xml:space="preserve">assessment </w:t>
      </w:r>
      <w:r w:rsidR="00784A3A">
        <w:rPr>
          <w:rStyle w:val="Strong"/>
          <w:rFonts w:asciiTheme="minorHAnsi" w:hAnsiTheme="minorHAnsi" w:cstheme="minorHAnsi"/>
          <w:b w:val="0"/>
          <w:bCs w:val="0"/>
          <w:sz w:val="22"/>
          <w:szCs w:val="22"/>
        </w:rPr>
        <w:t xml:space="preserve">standpoint.  Steve sees a distinction in </w:t>
      </w:r>
      <w:r w:rsidR="007A41D3">
        <w:rPr>
          <w:rStyle w:val="Strong"/>
          <w:rFonts w:asciiTheme="minorHAnsi" w:hAnsiTheme="minorHAnsi" w:cstheme="minorHAnsi"/>
          <w:b w:val="0"/>
          <w:bCs w:val="0"/>
          <w:sz w:val="22"/>
          <w:szCs w:val="22"/>
        </w:rPr>
        <w:t xml:space="preserve">the </w:t>
      </w:r>
      <w:r w:rsidR="00784A3A">
        <w:rPr>
          <w:rStyle w:val="Strong"/>
          <w:rFonts w:asciiTheme="minorHAnsi" w:hAnsiTheme="minorHAnsi" w:cstheme="minorHAnsi"/>
          <w:b w:val="0"/>
          <w:bCs w:val="0"/>
          <w:sz w:val="22"/>
          <w:szCs w:val="22"/>
        </w:rPr>
        <w:t xml:space="preserve">risk assessment process and </w:t>
      </w:r>
      <w:r w:rsidR="007A41D3">
        <w:rPr>
          <w:rStyle w:val="Strong"/>
          <w:rFonts w:asciiTheme="minorHAnsi" w:hAnsiTheme="minorHAnsi" w:cstheme="minorHAnsi"/>
          <w:b w:val="0"/>
          <w:bCs w:val="0"/>
          <w:sz w:val="22"/>
          <w:szCs w:val="22"/>
        </w:rPr>
        <w:t xml:space="preserve">in </w:t>
      </w:r>
      <w:r w:rsidR="00BA407A">
        <w:rPr>
          <w:rStyle w:val="Strong"/>
          <w:rFonts w:asciiTheme="minorHAnsi" w:hAnsiTheme="minorHAnsi" w:cstheme="minorHAnsi"/>
          <w:b w:val="0"/>
          <w:bCs w:val="0"/>
          <w:sz w:val="22"/>
          <w:szCs w:val="22"/>
        </w:rPr>
        <w:t>the development of management responses to different</w:t>
      </w:r>
      <w:r w:rsidR="007A41D3">
        <w:rPr>
          <w:rStyle w:val="Strong"/>
          <w:rFonts w:asciiTheme="minorHAnsi" w:hAnsiTheme="minorHAnsi" w:cstheme="minorHAnsi"/>
          <w:b w:val="0"/>
          <w:bCs w:val="0"/>
          <w:sz w:val="22"/>
          <w:szCs w:val="22"/>
        </w:rPr>
        <w:t xml:space="preserve"> types of activities.  </w:t>
      </w:r>
      <w:r w:rsidR="00BA407A">
        <w:rPr>
          <w:rStyle w:val="Strong"/>
          <w:rFonts w:asciiTheme="minorHAnsi" w:hAnsiTheme="minorHAnsi" w:cstheme="minorHAnsi"/>
          <w:b w:val="0"/>
          <w:bCs w:val="0"/>
          <w:sz w:val="22"/>
          <w:szCs w:val="22"/>
        </w:rPr>
        <w:t>The first step is to u</w:t>
      </w:r>
      <w:r w:rsidR="00784A3A">
        <w:rPr>
          <w:rStyle w:val="Strong"/>
          <w:rFonts w:asciiTheme="minorHAnsi" w:hAnsiTheme="minorHAnsi" w:cstheme="minorHAnsi"/>
          <w:b w:val="0"/>
          <w:bCs w:val="0"/>
          <w:sz w:val="22"/>
          <w:szCs w:val="22"/>
        </w:rPr>
        <w:t xml:space="preserve">nderstand risk for </w:t>
      </w:r>
      <w:r w:rsidR="007A41D3">
        <w:rPr>
          <w:rStyle w:val="Strong"/>
          <w:rFonts w:asciiTheme="minorHAnsi" w:hAnsiTheme="minorHAnsi" w:cstheme="minorHAnsi"/>
          <w:b w:val="0"/>
          <w:bCs w:val="0"/>
          <w:sz w:val="22"/>
          <w:szCs w:val="22"/>
        </w:rPr>
        <w:t xml:space="preserve">a </w:t>
      </w:r>
      <w:r w:rsidR="00784A3A">
        <w:rPr>
          <w:rStyle w:val="Strong"/>
          <w:rFonts w:asciiTheme="minorHAnsi" w:hAnsiTheme="minorHAnsi" w:cstheme="minorHAnsi"/>
          <w:b w:val="0"/>
          <w:bCs w:val="0"/>
          <w:sz w:val="22"/>
          <w:szCs w:val="22"/>
        </w:rPr>
        <w:t>particular environment, then focus on risk factors that relate to a particular activity.</w:t>
      </w:r>
      <w:r w:rsidR="00F97A2A">
        <w:rPr>
          <w:rStyle w:val="Strong"/>
          <w:rFonts w:asciiTheme="minorHAnsi" w:hAnsiTheme="minorHAnsi" w:cstheme="minorHAnsi"/>
          <w:b w:val="0"/>
          <w:bCs w:val="0"/>
          <w:sz w:val="22"/>
          <w:szCs w:val="22"/>
        </w:rPr>
        <w:t xml:space="preserve"> </w:t>
      </w:r>
      <w:r w:rsidR="00BA407A">
        <w:rPr>
          <w:rStyle w:val="Strong"/>
          <w:rFonts w:asciiTheme="minorHAnsi" w:hAnsiTheme="minorHAnsi" w:cstheme="minorHAnsi"/>
          <w:b w:val="0"/>
          <w:bCs w:val="0"/>
          <w:sz w:val="22"/>
          <w:szCs w:val="22"/>
        </w:rPr>
        <w:t xml:space="preserve"> Steve referred to a risk assessment Joe developed for a mining proposal in northwest Montana as an example.  This process provides guidance for understanding the risks in a particular geologic setting that helps frame the subsequent analysis of different proposed activities and uses.</w:t>
      </w:r>
    </w:p>
    <w:p w14:paraId="67E54520" w14:textId="0FEEF086" w:rsidR="00784A3A" w:rsidRDefault="00784A3A" w:rsidP="00BA407A">
      <w:pPr>
        <w:spacing w:after="200"/>
        <w:ind w:left="360"/>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 xml:space="preserve">Allison </w:t>
      </w:r>
      <w:r w:rsidR="007A41D3" w:rsidRPr="007A41D3">
        <w:rPr>
          <w:rStyle w:val="Strong"/>
          <w:rFonts w:asciiTheme="minorHAnsi" w:hAnsiTheme="minorHAnsi" w:cstheme="minorHAnsi"/>
          <w:b w:val="0"/>
          <w:bCs w:val="0"/>
          <w:sz w:val="22"/>
          <w:szCs w:val="22"/>
        </w:rPr>
        <w:t xml:space="preserve">Aldous </w:t>
      </w:r>
      <w:r w:rsidR="007A41D3">
        <w:rPr>
          <w:rStyle w:val="Strong"/>
          <w:rFonts w:asciiTheme="minorHAnsi" w:hAnsiTheme="minorHAnsi" w:cstheme="minorHAnsi"/>
          <w:b w:val="0"/>
          <w:bCs w:val="0"/>
          <w:sz w:val="22"/>
          <w:szCs w:val="22"/>
        </w:rPr>
        <w:t xml:space="preserve">— The </w:t>
      </w:r>
      <w:r>
        <w:rPr>
          <w:rStyle w:val="Strong"/>
          <w:rFonts w:asciiTheme="minorHAnsi" w:hAnsiTheme="minorHAnsi" w:cstheme="minorHAnsi"/>
          <w:b w:val="0"/>
          <w:bCs w:val="0"/>
          <w:sz w:val="22"/>
          <w:szCs w:val="22"/>
        </w:rPr>
        <w:t>foundational pieces that are required for t</w:t>
      </w:r>
      <w:r w:rsidR="007A41D3">
        <w:rPr>
          <w:rStyle w:val="Strong"/>
          <w:rFonts w:asciiTheme="minorHAnsi" w:hAnsiTheme="minorHAnsi" w:cstheme="minorHAnsi"/>
          <w:b w:val="0"/>
          <w:bCs w:val="0"/>
          <w:sz w:val="22"/>
          <w:szCs w:val="22"/>
        </w:rPr>
        <w:t>he activity are covered in S</w:t>
      </w:r>
      <w:r>
        <w:rPr>
          <w:rStyle w:val="Strong"/>
          <w:rFonts w:asciiTheme="minorHAnsi" w:hAnsiTheme="minorHAnsi" w:cstheme="minorHAnsi"/>
          <w:b w:val="0"/>
          <w:bCs w:val="0"/>
          <w:sz w:val="22"/>
          <w:szCs w:val="22"/>
        </w:rPr>
        <w:t>ection 2.</w:t>
      </w:r>
      <w:r w:rsidR="00024570">
        <w:rPr>
          <w:rStyle w:val="Strong"/>
          <w:rFonts w:asciiTheme="minorHAnsi" w:hAnsiTheme="minorHAnsi" w:cstheme="minorHAnsi"/>
          <w:b w:val="0"/>
          <w:bCs w:val="0"/>
          <w:sz w:val="22"/>
          <w:szCs w:val="22"/>
        </w:rPr>
        <w:t xml:space="preserve"> In the methods guide, besides discussing GDE’s (</w:t>
      </w:r>
      <w:r w:rsidR="007A41D3">
        <w:rPr>
          <w:rStyle w:val="Strong"/>
          <w:rFonts w:asciiTheme="minorHAnsi" w:hAnsiTheme="minorHAnsi" w:cstheme="minorHAnsi"/>
          <w:b w:val="0"/>
          <w:bCs w:val="0"/>
          <w:sz w:val="22"/>
          <w:szCs w:val="22"/>
        </w:rPr>
        <w:t>e.g., what is a GDE)</w:t>
      </w:r>
      <w:r w:rsidR="00024570">
        <w:rPr>
          <w:rStyle w:val="Strong"/>
          <w:rFonts w:asciiTheme="minorHAnsi" w:hAnsiTheme="minorHAnsi" w:cstheme="minorHAnsi"/>
          <w:b w:val="0"/>
          <w:bCs w:val="0"/>
          <w:sz w:val="22"/>
          <w:szCs w:val="22"/>
        </w:rPr>
        <w:t xml:space="preserve"> </w:t>
      </w:r>
      <w:r w:rsidR="007A41D3">
        <w:rPr>
          <w:rStyle w:val="Strong"/>
          <w:rFonts w:asciiTheme="minorHAnsi" w:hAnsiTheme="minorHAnsi" w:cstheme="minorHAnsi"/>
          <w:b w:val="0"/>
          <w:bCs w:val="0"/>
          <w:sz w:val="22"/>
          <w:szCs w:val="22"/>
        </w:rPr>
        <w:t>Allison suggests</w:t>
      </w:r>
      <w:r w:rsidR="00024570">
        <w:rPr>
          <w:rStyle w:val="Strong"/>
          <w:rFonts w:asciiTheme="minorHAnsi" w:hAnsiTheme="minorHAnsi" w:cstheme="minorHAnsi"/>
          <w:b w:val="0"/>
          <w:bCs w:val="0"/>
          <w:sz w:val="22"/>
          <w:szCs w:val="22"/>
        </w:rPr>
        <w:t xml:space="preserve"> also cover</w:t>
      </w:r>
      <w:r w:rsidR="007A41D3">
        <w:rPr>
          <w:rStyle w:val="Strong"/>
          <w:rFonts w:asciiTheme="minorHAnsi" w:hAnsiTheme="minorHAnsi" w:cstheme="minorHAnsi"/>
          <w:b w:val="0"/>
          <w:bCs w:val="0"/>
          <w:sz w:val="22"/>
          <w:szCs w:val="22"/>
        </w:rPr>
        <w:t>ing</w:t>
      </w:r>
      <w:r w:rsidR="00024570">
        <w:rPr>
          <w:rStyle w:val="Strong"/>
          <w:rFonts w:asciiTheme="minorHAnsi" w:hAnsiTheme="minorHAnsi" w:cstheme="minorHAnsi"/>
          <w:b w:val="0"/>
          <w:bCs w:val="0"/>
          <w:sz w:val="22"/>
          <w:szCs w:val="22"/>
        </w:rPr>
        <w:t xml:space="preserve"> key attributes (amount of discharge).  Ask how key attributes are affected by proposed activity. </w:t>
      </w:r>
    </w:p>
    <w:p w14:paraId="622D6287" w14:textId="7B1CD979" w:rsidR="00784A3A" w:rsidRDefault="00784A3A" w:rsidP="00BA407A">
      <w:pPr>
        <w:spacing w:after="200"/>
        <w:ind w:left="360"/>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 xml:space="preserve">Troy </w:t>
      </w:r>
      <w:r w:rsidR="007A41D3">
        <w:rPr>
          <w:rStyle w:val="Strong"/>
          <w:rFonts w:asciiTheme="minorHAnsi" w:hAnsiTheme="minorHAnsi" w:cstheme="minorHAnsi"/>
          <w:b w:val="0"/>
          <w:bCs w:val="0"/>
          <w:sz w:val="22"/>
          <w:szCs w:val="22"/>
        </w:rPr>
        <w:t>Thompson —He agrees that describing the approach, which is to u</w:t>
      </w:r>
      <w:r>
        <w:rPr>
          <w:rStyle w:val="Strong"/>
          <w:rFonts w:asciiTheme="minorHAnsi" w:hAnsiTheme="minorHAnsi" w:cstheme="minorHAnsi"/>
          <w:b w:val="0"/>
          <w:bCs w:val="0"/>
          <w:sz w:val="22"/>
          <w:szCs w:val="22"/>
        </w:rPr>
        <w:t>nderstand</w:t>
      </w:r>
      <w:r w:rsidR="007A41D3">
        <w:rPr>
          <w:rStyle w:val="Strong"/>
          <w:rFonts w:asciiTheme="minorHAnsi" w:hAnsiTheme="minorHAnsi" w:cstheme="minorHAnsi"/>
          <w:b w:val="0"/>
          <w:bCs w:val="0"/>
          <w:sz w:val="22"/>
          <w:szCs w:val="22"/>
        </w:rPr>
        <w:t xml:space="preserve"> the</w:t>
      </w:r>
      <w:r>
        <w:rPr>
          <w:rStyle w:val="Strong"/>
          <w:rFonts w:asciiTheme="minorHAnsi" w:hAnsiTheme="minorHAnsi" w:cstheme="minorHAnsi"/>
          <w:b w:val="0"/>
          <w:bCs w:val="0"/>
          <w:sz w:val="22"/>
          <w:szCs w:val="22"/>
        </w:rPr>
        <w:t xml:space="preserve"> ris</w:t>
      </w:r>
      <w:r w:rsidR="007A41D3">
        <w:rPr>
          <w:rStyle w:val="Strong"/>
          <w:rFonts w:asciiTheme="minorHAnsi" w:hAnsiTheme="minorHAnsi" w:cstheme="minorHAnsi"/>
          <w:b w:val="0"/>
          <w:bCs w:val="0"/>
          <w:sz w:val="22"/>
          <w:szCs w:val="22"/>
        </w:rPr>
        <w:t xml:space="preserve">k for particular environment and then </w:t>
      </w:r>
      <w:r>
        <w:rPr>
          <w:rStyle w:val="Strong"/>
          <w:rFonts w:asciiTheme="minorHAnsi" w:hAnsiTheme="minorHAnsi" w:cstheme="minorHAnsi"/>
          <w:b w:val="0"/>
          <w:bCs w:val="0"/>
          <w:sz w:val="22"/>
          <w:szCs w:val="22"/>
        </w:rPr>
        <w:t xml:space="preserve">focus on risk factors that </w:t>
      </w:r>
      <w:r w:rsidR="007A41D3">
        <w:rPr>
          <w:rStyle w:val="Strong"/>
          <w:rFonts w:asciiTheme="minorHAnsi" w:hAnsiTheme="minorHAnsi" w:cstheme="minorHAnsi"/>
          <w:b w:val="0"/>
          <w:bCs w:val="0"/>
          <w:sz w:val="22"/>
          <w:szCs w:val="22"/>
        </w:rPr>
        <w:t>relate to a particular activity,</w:t>
      </w:r>
      <w:r>
        <w:rPr>
          <w:rStyle w:val="Strong"/>
          <w:rFonts w:asciiTheme="minorHAnsi" w:hAnsiTheme="minorHAnsi" w:cstheme="minorHAnsi"/>
          <w:b w:val="0"/>
          <w:bCs w:val="0"/>
          <w:sz w:val="22"/>
          <w:szCs w:val="22"/>
        </w:rPr>
        <w:t xml:space="preserve"> makes sense and is consistent with his experience.</w:t>
      </w:r>
    </w:p>
    <w:p w14:paraId="55416E3E" w14:textId="7B1D151C" w:rsidR="00BA407A" w:rsidRPr="00BA407A" w:rsidRDefault="00BA407A" w:rsidP="00506196">
      <w:pPr>
        <w:spacing w:before="200" w:after="200"/>
        <w:rPr>
          <w:rStyle w:val="Strong"/>
          <w:rFonts w:asciiTheme="minorHAnsi" w:hAnsiTheme="minorHAnsi" w:cstheme="minorHAnsi"/>
          <w:b w:val="0"/>
          <w:bCs w:val="0"/>
          <w:sz w:val="22"/>
          <w:szCs w:val="22"/>
          <w:u w:val="single"/>
        </w:rPr>
      </w:pPr>
      <w:r w:rsidRPr="00BA407A">
        <w:rPr>
          <w:rStyle w:val="Strong"/>
          <w:rFonts w:asciiTheme="minorHAnsi" w:hAnsiTheme="minorHAnsi" w:cstheme="minorHAnsi"/>
          <w:b w:val="0"/>
          <w:bCs w:val="0"/>
          <w:sz w:val="22"/>
          <w:szCs w:val="22"/>
          <w:u w:val="single"/>
        </w:rPr>
        <w:t>Section 3 – Managing Activities Affecting Groundwater and Groundwater Systems</w:t>
      </w:r>
    </w:p>
    <w:p w14:paraId="6D110688" w14:textId="6F255E90" w:rsidR="00506196" w:rsidRDefault="00B92C1B" w:rsidP="00506196">
      <w:pPr>
        <w:spacing w:before="200" w:after="200"/>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The organization of this section can either revolve around actions with potential effects to groundwater resources (e.g., boreholes and wells) or management activities and uses (e.g., livestock grazing).  If the information were organized around actions, users would be required to determine the actions associated with particular proposals and use the information to analyze potential effects.  Conversely, if management activities and uses were the organizing principle, the list of potential subjects could get lengthy and be incomplete.  The advantage is that the information would be organized to better match the needs of potential users.</w:t>
      </w:r>
    </w:p>
    <w:p w14:paraId="4A711452" w14:textId="54414028" w:rsidR="00B92C1B" w:rsidRDefault="00B92C1B" w:rsidP="00506196">
      <w:pPr>
        <w:spacing w:before="200" w:after="200"/>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lastRenderedPageBreak/>
        <w:t>Feedback from the Core Team confirmed that taking an activity/use organizing approach would be in the best interest of the typical user/target audience.</w:t>
      </w:r>
      <w:r w:rsidR="008D25DA">
        <w:rPr>
          <w:rStyle w:val="Strong"/>
          <w:rFonts w:asciiTheme="minorHAnsi" w:hAnsiTheme="minorHAnsi" w:cstheme="minorHAnsi"/>
          <w:b w:val="0"/>
          <w:bCs w:val="0"/>
          <w:sz w:val="22"/>
          <w:szCs w:val="22"/>
        </w:rPr>
        <w:t xml:space="preserve">  This approach would also allow for inclusion of how design and mitigation measures could be put in place through authorizing documents/permits and their associated procedures.</w:t>
      </w:r>
    </w:p>
    <w:p w14:paraId="07A9A3D1" w14:textId="2A430D4B" w:rsidR="00B92C1B" w:rsidRDefault="00B92C1B" w:rsidP="00506196">
      <w:pPr>
        <w:spacing w:before="200" w:after="200"/>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Steve provided an over view of a possible approach using “management response frameworks” for consistently organizing the information for activities and uses.  A spreadsheet that demonstrated the approach was reviewed with the Core Team.  Using information from the risk assessment process described in Section 2, users would then scale potential design and mitigation measures to address the risk.  This approach was used in the Spring Mountains NRA to develop springs stewardship program needs and priorities and to develop stewardship/restoration proposals for individual springs.</w:t>
      </w:r>
    </w:p>
    <w:p w14:paraId="619D2F68" w14:textId="0A95EB41" w:rsidR="00B92C1B" w:rsidRDefault="00B92C1B" w:rsidP="00506196">
      <w:pPr>
        <w:spacing w:before="200" w:after="200"/>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The advantage of this approach is to combine experience with different uses and activities in multiple locations to provide best practices for avoiding or mitigating effects to groundwater resources.  This is important in that may units do not encounter or deal with some uses on a routine basis and may not be familiar with available options for managing these uses.</w:t>
      </w:r>
    </w:p>
    <w:p w14:paraId="082FBBC4" w14:textId="1F6850A2" w:rsidR="00B92C1B" w:rsidRDefault="008D25DA" w:rsidP="00506196">
      <w:pPr>
        <w:spacing w:before="200" w:after="200"/>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Allison Al</w:t>
      </w:r>
      <w:r w:rsidR="00B92C1B">
        <w:rPr>
          <w:rStyle w:val="Strong"/>
          <w:rFonts w:asciiTheme="minorHAnsi" w:hAnsiTheme="minorHAnsi" w:cstheme="minorHAnsi"/>
          <w:b w:val="0"/>
          <w:bCs w:val="0"/>
          <w:sz w:val="22"/>
          <w:szCs w:val="22"/>
        </w:rPr>
        <w:t>dous and Troy Thompson supported this approach and suggested that the section address activities and uses typically encountered across the NFS, vs. trying to develop an exhaustive list of uses and activities.</w:t>
      </w:r>
    </w:p>
    <w:p w14:paraId="1906E17B" w14:textId="2290AFEB" w:rsidR="00B92C1B" w:rsidRPr="00506196" w:rsidRDefault="00B92C1B" w:rsidP="00506196">
      <w:pPr>
        <w:spacing w:before="200" w:after="200"/>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 xml:space="preserve">As a result, the Core Team was asked to review the list of management actions and uses and </w:t>
      </w:r>
      <w:r w:rsidR="008D25DA">
        <w:rPr>
          <w:rStyle w:val="Strong"/>
          <w:rFonts w:asciiTheme="minorHAnsi" w:hAnsiTheme="minorHAnsi" w:cstheme="minorHAnsi"/>
          <w:b w:val="0"/>
          <w:bCs w:val="0"/>
          <w:sz w:val="22"/>
          <w:szCs w:val="22"/>
        </w:rPr>
        <w:t xml:space="preserve">to </w:t>
      </w:r>
      <w:r>
        <w:rPr>
          <w:rStyle w:val="Strong"/>
          <w:rFonts w:asciiTheme="minorHAnsi" w:hAnsiTheme="minorHAnsi" w:cstheme="minorHAnsi"/>
          <w:b w:val="0"/>
          <w:bCs w:val="0"/>
          <w:sz w:val="22"/>
          <w:szCs w:val="22"/>
        </w:rPr>
        <w:t>provide feed</w:t>
      </w:r>
      <w:r w:rsidR="008D25DA">
        <w:rPr>
          <w:rStyle w:val="Strong"/>
          <w:rFonts w:asciiTheme="minorHAnsi" w:hAnsiTheme="minorHAnsi" w:cstheme="minorHAnsi"/>
          <w:b w:val="0"/>
          <w:bCs w:val="0"/>
          <w:sz w:val="22"/>
          <w:szCs w:val="22"/>
        </w:rPr>
        <w:t xml:space="preserve">back on the proposed outline.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92"/>
        <w:gridCol w:w="8304"/>
      </w:tblGrid>
      <w:tr w:rsidR="00E748E4" w:rsidRPr="00EF26B6" w14:paraId="4EC75B07" w14:textId="77777777" w:rsidTr="00E748E4">
        <w:tc>
          <w:tcPr>
            <w:tcW w:w="1092" w:type="dxa"/>
            <w:shd w:val="clear" w:color="auto" w:fill="C6D9F1" w:themeFill="text2" w:themeFillTint="33"/>
          </w:tcPr>
          <w:p w14:paraId="6A19515A" w14:textId="043E7999" w:rsidR="00E748E4" w:rsidRPr="00EF26B6" w:rsidRDefault="00E748E4" w:rsidP="00E748E4">
            <w:pPr>
              <w:rPr>
                <w:rStyle w:val="Strong"/>
                <w:rFonts w:asciiTheme="minorHAnsi" w:hAnsiTheme="minorHAnsi" w:cs="Arial"/>
                <w:sz w:val="22"/>
                <w:szCs w:val="22"/>
              </w:rPr>
            </w:pPr>
            <w:r w:rsidRPr="00EF26B6">
              <w:rPr>
                <w:rStyle w:val="Strong"/>
                <w:rFonts w:asciiTheme="minorHAnsi" w:hAnsiTheme="minorHAnsi" w:cs="Arial"/>
                <w:sz w:val="22"/>
                <w:szCs w:val="22"/>
              </w:rPr>
              <w:t>Action</w:t>
            </w:r>
            <w:r w:rsidR="002F38D1">
              <w:rPr>
                <w:rStyle w:val="Strong"/>
                <w:rFonts w:asciiTheme="minorHAnsi" w:hAnsiTheme="minorHAnsi" w:cs="Arial"/>
                <w:sz w:val="22"/>
                <w:szCs w:val="22"/>
              </w:rPr>
              <w:t>s</w:t>
            </w:r>
            <w:r w:rsidRPr="00EF26B6">
              <w:rPr>
                <w:rStyle w:val="Strong"/>
                <w:rFonts w:asciiTheme="minorHAnsi" w:hAnsiTheme="minorHAnsi" w:cs="Arial"/>
                <w:sz w:val="22"/>
                <w:szCs w:val="22"/>
              </w:rPr>
              <w:t xml:space="preserve">:  </w:t>
            </w:r>
          </w:p>
        </w:tc>
        <w:tc>
          <w:tcPr>
            <w:tcW w:w="8304" w:type="dxa"/>
            <w:shd w:val="clear" w:color="auto" w:fill="C6D9F1" w:themeFill="text2" w:themeFillTint="33"/>
          </w:tcPr>
          <w:p w14:paraId="1FC3384D" w14:textId="77777777" w:rsidR="001C5EBA" w:rsidRDefault="00BA407A" w:rsidP="00F872EC">
            <w:pPr>
              <w:pStyle w:val="ListParagraph"/>
              <w:numPr>
                <w:ilvl w:val="0"/>
                <w:numId w:val="4"/>
              </w:numPr>
              <w:shd w:val="clear" w:color="auto" w:fill="C6D9F1" w:themeFill="text2" w:themeFillTint="33"/>
              <w:spacing w:after="120"/>
              <w:ind w:left="159" w:hanging="202"/>
              <w:rPr>
                <w:rFonts w:asciiTheme="minorHAnsi" w:hAnsiTheme="minorHAnsi" w:cstheme="minorHAnsi"/>
                <w:sz w:val="22"/>
                <w:szCs w:val="22"/>
              </w:rPr>
            </w:pPr>
            <w:r>
              <w:rPr>
                <w:rFonts w:asciiTheme="minorHAnsi" w:hAnsiTheme="minorHAnsi" w:cstheme="minorHAnsi"/>
                <w:sz w:val="22"/>
                <w:szCs w:val="22"/>
              </w:rPr>
              <w:t xml:space="preserve">Core Team members should provide suggested comments on the content of each Section to Joe and </w:t>
            </w:r>
            <w:r w:rsidR="00F872EC">
              <w:rPr>
                <w:rFonts w:asciiTheme="minorHAnsi" w:hAnsiTheme="minorHAnsi" w:cstheme="minorHAnsi"/>
                <w:sz w:val="22"/>
                <w:szCs w:val="22"/>
              </w:rPr>
              <w:t>Steve by May 1.</w:t>
            </w:r>
          </w:p>
          <w:p w14:paraId="6852E27A" w14:textId="6611BD81" w:rsidR="00F872EC" w:rsidRPr="00F872EC" w:rsidRDefault="00F872EC" w:rsidP="00F872EC">
            <w:pPr>
              <w:pStyle w:val="ListParagraph"/>
              <w:numPr>
                <w:ilvl w:val="0"/>
                <w:numId w:val="4"/>
              </w:numPr>
              <w:shd w:val="clear" w:color="auto" w:fill="C6D9F1" w:themeFill="text2" w:themeFillTint="33"/>
              <w:spacing w:after="120"/>
              <w:ind w:left="159" w:hanging="202"/>
              <w:rPr>
                <w:rStyle w:val="Strong"/>
                <w:rFonts w:asciiTheme="minorHAnsi" w:hAnsiTheme="minorHAnsi" w:cstheme="minorHAnsi"/>
                <w:b w:val="0"/>
                <w:bCs w:val="0"/>
                <w:sz w:val="22"/>
                <w:szCs w:val="22"/>
              </w:rPr>
            </w:pPr>
            <w:r>
              <w:rPr>
                <w:rFonts w:asciiTheme="minorHAnsi" w:hAnsiTheme="minorHAnsi" w:cstheme="minorHAnsi"/>
                <w:sz w:val="22"/>
                <w:szCs w:val="22"/>
              </w:rPr>
              <w:t>Joe will review the proposed directives and identify relationships to content in the management tech guide that will need to be maintained.</w:t>
            </w:r>
          </w:p>
        </w:tc>
      </w:tr>
    </w:tbl>
    <w:p w14:paraId="21366EDE" w14:textId="1F539F44" w:rsidR="00DA36AB" w:rsidRPr="003D7B9A" w:rsidRDefault="00DA36AB" w:rsidP="00DA36AB">
      <w:pPr>
        <w:pStyle w:val="Heading1"/>
        <w:numPr>
          <w:ilvl w:val="0"/>
          <w:numId w:val="33"/>
        </w:numPr>
        <w:shd w:val="clear" w:color="auto" w:fill="C6D9F1" w:themeFill="text2" w:themeFillTint="33"/>
        <w:rPr>
          <w:bCs/>
          <w:color w:val="auto"/>
        </w:rPr>
      </w:pPr>
      <w:r>
        <w:rPr>
          <w:bCs/>
          <w:color w:val="auto"/>
        </w:rPr>
        <w:t>Wrap Up</w:t>
      </w:r>
    </w:p>
    <w:p w14:paraId="6ED47590" w14:textId="77777777" w:rsidR="008D25DA" w:rsidRDefault="008D25DA">
      <w:pPr>
        <w:rPr>
          <w:rFonts w:asciiTheme="minorHAnsi" w:hAnsiTheme="minorHAnsi" w:cs="Arial"/>
          <w:sz w:val="22"/>
          <w:szCs w:val="22"/>
        </w:rPr>
      </w:pPr>
      <w:r>
        <w:rPr>
          <w:rFonts w:asciiTheme="minorHAnsi" w:hAnsiTheme="minorHAnsi" w:cs="Arial"/>
          <w:sz w:val="22"/>
          <w:szCs w:val="22"/>
        </w:rPr>
        <w:t>Joe wrapped up the call thanking those members who were able to participate for the involvement and input during the call.</w:t>
      </w:r>
    </w:p>
    <w:p w14:paraId="47D7297E" w14:textId="67AF1404" w:rsidR="002D6D1B" w:rsidRDefault="002D6D1B">
      <w:pPr>
        <w:rPr>
          <w:rFonts w:asciiTheme="minorHAnsi" w:hAnsiTheme="minorHAnsi" w:cs="Arial"/>
          <w:sz w:val="22"/>
          <w:szCs w:val="22"/>
        </w:rPr>
      </w:pPr>
      <w:r>
        <w:rPr>
          <w:rFonts w:asciiTheme="minorHAnsi" w:hAnsiTheme="minorHAnsi" w:cs="Arial"/>
          <w:sz w:val="22"/>
          <w:szCs w:val="22"/>
        </w:rPr>
        <w:br w:type="page"/>
      </w:r>
    </w:p>
    <w:p w14:paraId="6EC53983" w14:textId="77777777" w:rsidR="00907A8D" w:rsidRPr="00115F84" w:rsidRDefault="00907A8D" w:rsidP="00907A8D">
      <w:pPr>
        <w:spacing w:before="240" w:after="120"/>
        <w:jc w:val="center"/>
        <w:rPr>
          <w:rFonts w:ascii="Calibri" w:hAnsi="Calibri"/>
          <w:b/>
          <w:sz w:val="26"/>
          <w:szCs w:val="26"/>
        </w:rPr>
      </w:pPr>
      <w:r w:rsidRPr="00115F84">
        <w:rPr>
          <w:rFonts w:ascii="Calibri" w:hAnsi="Calibri"/>
          <w:b/>
          <w:sz w:val="26"/>
          <w:szCs w:val="26"/>
        </w:rPr>
        <w:lastRenderedPageBreak/>
        <w:t>COMMENT ANALYSIS SUMMARY</w:t>
      </w:r>
    </w:p>
    <w:p w14:paraId="1F3C5692" w14:textId="77777777" w:rsidR="00907A8D" w:rsidRPr="00907A8D" w:rsidRDefault="00907A8D" w:rsidP="00907A8D">
      <w:pPr>
        <w:spacing w:before="240" w:after="120"/>
        <w:rPr>
          <w:rFonts w:ascii="Calibri" w:hAnsi="Calibri"/>
          <w:sz w:val="22"/>
        </w:rPr>
      </w:pPr>
      <w:r w:rsidRPr="00907A8D">
        <w:rPr>
          <w:rFonts w:ascii="Calibri" w:hAnsi="Calibri"/>
          <w:sz w:val="22"/>
        </w:rPr>
        <w:t xml:space="preserve">The Deputy Chief for NFS initiated formal review of the Groundwater IM&amp;A Technical Guide (v4.0) on January 6, 2014 by letter to Regional Foresters, Station Directors, WO Staff Directors with a response requested by March 21, 2014.  A similar request for review was sent to partners and affiliates.  </w:t>
      </w:r>
    </w:p>
    <w:p w14:paraId="68D1DBCE" w14:textId="77777777" w:rsidR="00907A8D" w:rsidRPr="00907A8D" w:rsidRDefault="00907A8D" w:rsidP="00907A8D">
      <w:pPr>
        <w:spacing w:before="240" w:after="120"/>
        <w:rPr>
          <w:rFonts w:ascii="Calibri" w:hAnsi="Calibri"/>
          <w:b/>
          <w:sz w:val="22"/>
        </w:rPr>
      </w:pPr>
      <w:r w:rsidRPr="00907A8D">
        <w:rPr>
          <w:rFonts w:ascii="Calibri" w:hAnsi="Calibri"/>
          <w:b/>
          <w:sz w:val="22"/>
        </w:rPr>
        <w:t>Comments Received</w:t>
      </w:r>
    </w:p>
    <w:p w14:paraId="55EA5396" w14:textId="77777777" w:rsidR="00907A8D" w:rsidRPr="00907A8D" w:rsidRDefault="00907A8D" w:rsidP="00907A8D">
      <w:pPr>
        <w:spacing w:before="240" w:after="120"/>
        <w:rPr>
          <w:rFonts w:ascii="Calibri" w:hAnsi="Calibri"/>
          <w:sz w:val="22"/>
        </w:rPr>
      </w:pPr>
      <w:r w:rsidRPr="00907A8D">
        <w:rPr>
          <w:rFonts w:ascii="Calibri" w:hAnsi="Calibri"/>
          <w:sz w:val="22"/>
        </w:rPr>
        <w:t>Comments received on the Technical Guide are summarized below by type of comment and section:</w:t>
      </w:r>
    </w:p>
    <w:tbl>
      <w:tblPr>
        <w:tblW w:w="9360" w:type="dxa"/>
        <w:tblInd w:w="108" w:type="dxa"/>
        <w:tblLayout w:type="fixed"/>
        <w:tblLook w:val="04A0" w:firstRow="1" w:lastRow="0" w:firstColumn="1" w:lastColumn="0" w:noHBand="0" w:noVBand="1"/>
      </w:tblPr>
      <w:tblGrid>
        <w:gridCol w:w="3099"/>
        <w:gridCol w:w="1131"/>
        <w:gridCol w:w="1080"/>
        <w:gridCol w:w="618"/>
        <w:gridCol w:w="669"/>
        <w:gridCol w:w="670"/>
        <w:gridCol w:w="669"/>
        <w:gridCol w:w="669"/>
        <w:gridCol w:w="755"/>
      </w:tblGrid>
      <w:tr w:rsidR="00907A8D" w:rsidRPr="00CF6ADB" w14:paraId="0FFCEA4B" w14:textId="77777777" w:rsidTr="00CF6ADB">
        <w:trPr>
          <w:trHeight w:val="300"/>
        </w:trPr>
        <w:tc>
          <w:tcPr>
            <w:tcW w:w="3099" w:type="dxa"/>
            <w:vMerge w:val="restart"/>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199594F6" w14:textId="77777777" w:rsidR="00907A8D" w:rsidRPr="00CF6ADB" w:rsidRDefault="00907A8D" w:rsidP="00907A8D">
            <w:pPr>
              <w:jc w:val="center"/>
              <w:rPr>
                <w:rFonts w:asciiTheme="minorHAnsi" w:hAnsiTheme="minorHAnsi"/>
                <w:b/>
                <w:bCs/>
                <w:color w:val="000000"/>
                <w:sz w:val="20"/>
                <w:szCs w:val="20"/>
              </w:rPr>
            </w:pPr>
            <w:r w:rsidRPr="00CF6ADB">
              <w:rPr>
                <w:rFonts w:asciiTheme="minorHAnsi" w:hAnsiTheme="minorHAnsi"/>
                <w:b/>
                <w:bCs/>
                <w:color w:val="000000"/>
                <w:sz w:val="20"/>
                <w:szCs w:val="20"/>
              </w:rPr>
              <w:t>Unit/Individual Commenting</w:t>
            </w:r>
          </w:p>
        </w:tc>
        <w:tc>
          <w:tcPr>
            <w:tcW w:w="1131"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14:paraId="1A805153" w14:textId="77777777" w:rsidR="00907A8D" w:rsidRPr="00CF6ADB" w:rsidRDefault="00907A8D" w:rsidP="00907A8D">
            <w:pPr>
              <w:jc w:val="center"/>
              <w:rPr>
                <w:rFonts w:asciiTheme="minorHAnsi" w:hAnsiTheme="minorHAnsi"/>
                <w:b/>
                <w:bCs/>
                <w:color w:val="000000"/>
                <w:sz w:val="20"/>
                <w:szCs w:val="20"/>
              </w:rPr>
            </w:pPr>
            <w:r w:rsidRPr="00CF6ADB">
              <w:rPr>
                <w:rFonts w:asciiTheme="minorHAnsi" w:hAnsiTheme="minorHAnsi"/>
                <w:b/>
                <w:bCs/>
                <w:color w:val="000000"/>
                <w:sz w:val="20"/>
                <w:szCs w:val="20"/>
              </w:rPr>
              <w:t>General Comments</w:t>
            </w:r>
          </w:p>
        </w:tc>
        <w:tc>
          <w:tcPr>
            <w:tcW w:w="1080" w:type="dxa"/>
            <w:vMerge w:val="restart"/>
            <w:tcBorders>
              <w:top w:val="single" w:sz="4" w:space="0" w:color="auto"/>
              <w:left w:val="single" w:sz="4" w:space="0" w:color="auto"/>
              <w:right w:val="single" w:sz="4" w:space="0" w:color="auto"/>
            </w:tcBorders>
            <w:shd w:val="clear" w:color="000000" w:fill="DCE6F1"/>
            <w:vAlign w:val="center"/>
            <w:hideMark/>
          </w:tcPr>
          <w:p w14:paraId="47BC9A38" w14:textId="77777777" w:rsidR="00907A8D" w:rsidRPr="00CF6ADB" w:rsidRDefault="00907A8D" w:rsidP="00907A8D">
            <w:pPr>
              <w:jc w:val="center"/>
              <w:rPr>
                <w:rFonts w:asciiTheme="minorHAnsi" w:hAnsiTheme="minorHAnsi"/>
                <w:b/>
                <w:bCs/>
                <w:color w:val="000000"/>
                <w:sz w:val="20"/>
                <w:szCs w:val="20"/>
              </w:rPr>
            </w:pPr>
            <w:r w:rsidRPr="00CF6ADB">
              <w:rPr>
                <w:rFonts w:asciiTheme="minorHAnsi" w:hAnsiTheme="minorHAnsi"/>
                <w:b/>
                <w:bCs/>
                <w:color w:val="000000"/>
                <w:sz w:val="20"/>
                <w:szCs w:val="20"/>
              </w:rPr>
              <w:t>Response to Review Questions</w:t>
            </w:r>
          </w:p>
        </w:tc>
        <w:tc>
          <w:tcPr>
            <w:tcW w:w="4050" w:type="dxa"/>
            <w:gridSpan w:val="6"/>
            <w:tcBorders>
              <w:top w:val="single" w:sz="4" w:space="0" w:color="auto"/>
              <w:left w:val="nil"/>
              <w:bottom w:val="single" w:sz="4" w:space="0" w:color="auto"/>
              <w:right w:val="single" w:sz="4" w:space="0" w:color="auto"/>
            </w:tcBorders>
            <w:shd w:val="clear" w:color="000000" w:fill="DCE6F1"/>
            <w:noWrap/>
            <w:vAlign w:val="center"/>
            <w:hideMark/>
          </w:tcPr>
          <w:p w14:paraId="2975319C" w14:textId="77777777" w:rsidR="00907A8D" w:rsidRPr="00CF6ADB" w:rsidRDefault="00907A8D" w:rsidP="00907A8D">
            <w:pPr>
              <w:jc w:val="center"/>
              <w:rPr>
                <w:rFonts w:asciiTheme="minorHAnsi" w:hAnsiTheme="minorHAnsi"/>
                <w:b/>
                <w:bCs/>
                <w:color w:val="000000"/>
                <w:sz w:val="20"/>
                <w:szCs w:val="20"/>
              </w:rPr>
            </w:pPr>
            <w:r w:rsidRPr="00CF6ADB">
              <w:rPr>
                <w:rFonts w:asciiTheme="minorHAnsi" w:hAnsiTheme="minorHAnsi"/>
                <w:b/>
                <w:bCs/>
                <w:color w:val="000000"/>
                <w:sz w:val="20"/>
                <w:szCs w:val="20"/>
              </w:rPr>
              <w:t>Technical Guide Sections</w:t>
            </w:r>
          </w:p>
        </w:tc>
      </w:tr>
      <w:tr w:rsidR="00907A8D" w:rsidRPr="00CF6ADB" w14:paraId="472ACD18" w14:textId="77777777" w:rsidTr="00CF6ADB">
        <w:trPr>
          <w:trHeight w:val="600"/>
        </w:trPr>
        <w:tc>
          <w:tcPr>
            <w:tcW w:w="3099" w:type="dxa"/>
            <w:vMerge/>
            <w:tcBorders>
              <w:top w:val="single" w:sz="4" w:space="0" w:color="auto"/>
              <w:left w:val="single" w:sz="4" w:space="0" w:color="auto"/>
              <w:bottom w:val="single" w:sz="4" w:space="0" w:color="auto"/>
              <w:right w:val="single" w:sz="4" w:space="0" w:color="auto"/>
            </w:tcBorders>
            <w:vAlign w:val="center"/>
            <w:hideMark/>
          </w:tcPr>
          <w:p w14:paraId="74B4F0B2" w14:textId="77777777" w:rsidR="00907A8D" w:rsidRPr="00CF6ADB" w:rsidRDefault="00907A8D" w:rsidP="00907A8D">
            <w:pPr>
              <w:rPr>
                <w:rFonts w:asciiTheme="minorHAnsi" w:hAnsiTheme="minorHAnsi"/>
                <w:b/>
                <w:bCs/>
                <w:color w:val="000000"/>
                <w:sz w:val="20"/>
                <w:szCs w:val="20"/>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14:paraId="5C82D85F" w14:textId="77777777" w:rsidR="00907A8D" w:rsidRPr="00CF6ADB" w:rsidRDefault="00907A8D" w:rsidP="00907A8D">
            <w:pPr>
              <w:rPr>
                <w:rFonts w:asciiTheme="minorHAnsi" w:hAnsiTheme="minorHAnsi"/>
                <w:b/>
                <w:bCs/>
                <w:color w:val="000000"/>
                <w:sz w:val="20"/>
                <w:szCs w:val="20"/>
              </w:rPr>
            </w:pPr>
          </w:p>
        </w:tc>
        <w:tc>
          <w:tcPr>
            <w:tcW w:w="1080" w:type="dxa"/>
            <w:vMerge/>
            <w:tcBorders>
              <w:left w:val="single" w:sz="4" w:space="0" w:color="auto"/>
              <w:bottom w:val="single" w:sz="4" w:space="0" w:color="auto"/>
              <w:right w:val="single" w:sz="4" w:space="0" w:color="auto"/>
            </w:tcBorders>
            <w:vAlign w:val="center"/>
            <w:hideMark/>
          </w:tcPr>
          <w:p w14:paraId="22B38A28" w14:textId="77777777" w:rsidR="00907A8D" w:rsidRPr="00CF6ADB" w:rsidRDefault="00907A8D" w:rsidP="00907A8D">
            <w:pPr>
              <w:rPr>
                <w:rFonts w:asciiTheme="minorHAnsi" w:hAnsiTheme="minorHAnsi"/>
                <w:b/>
                <w:bCs/>
                <w:color w:val="000000"/>
                <w:sz w:val="20"/>
                <w:szCs w:val="20"/>
              </w:rPr>
            </w:pPr>
          </w:p>
        </w:tc>
        <w:tc>
          <w:tcPr>
            <w:tcW w:w="618" w:type="dxa"/>
            <w:tcBorders>
              <w:top w:val="nil"/>
              <w:left w:val="nil"/>
              <w:bottom w:val="single" w:sz="4" w:space="0" w:color="auto"/>
              <w:right w:val="single" w:sz="4" w:space="0" w:color="auto"/>
            </w:tcBorders>
            <w:shd w:val="clear" w:color="000000" w:fill="DCE6F1"/>
            <w:noWrap/>
            <w:vAlign w:val="center"/>
            <w:hideMark/>
          </w:tcPr>
          <w:p w14:paraId="5CC7EB9C" w14:textId="77777777" w:rsidR="00907A8D" w:rsidRPr="00CF6ADB" w:rsidRDefault="00907A8D" w:rsidP="00907A8D">
            <w:pPr>
              <w:jc w:val="center"/>
              <w:rPr>
                <w:rFonts w:asciiTheme="minorHAnsi" w:hAnsiTheme="minorHAnsi"/>
                <w:b/>
                <w:bCs/>
                <w:color w:val="000000"/>
                <w:sz w:val="20"/>
                <w:szCs w:val="20"/>
              </w:rPr>
            </w:pPr>
            <w:r w:rsidRPr="00CF6ADB">
              <w:rPr>
                <w:rFonts w:asciiTheme="minorHAnsi" w:hAnsiTheme="minorHAnsi"/>
                <w:b/>
                <w:bCs/>
                <w:color w:val="000000"/>
                <w:sz w:val="20"/>
                <w:szCs w:val="20"/>
              </w:rPr>
              <w:t>1</w:t>
            </w:r>
          </w:p>
        </w:tc>
        <w:tc>
          <w:tcPr>
            <w:tcW w:w="669" w:type="dxa"/>
            <w:tcBorders>
              <w:top w:val="nil"/>
              <w:left w:val="nil"/>
              <w:bottom w:val="single" w:sz="4" w:space="0" w:color="auto"/>
              <w:right w:val="single" w:sz="4" w:space="0" w:color="auto"/>
            </w:tcBorders>
            <w:shd w:val="clear" w:color="000000" w:fill="DCE6F1"/>
            <w:noWrap/>
            <w:vAlign w:val="center"/>
            <w:hideMark/>
          </w:tcPr>
          <w:p w14:paraId="7CA699A8" w14:textId="77777777" w:rsidR="00907A8D" w:rsidRPr="00CF6ADB" w:rsidRDefault="00907A8D" w:rsidP="00907A8D">
            <w:pPr>
              <w:jc w:val="center"/>
              <w:rPr>
                <w:rFonts w:asciiTheme="minorHAnsi" w:hAnsiTheme="minorHAnsi"/>
                <w:b/>
                <w:bCs/>
                <w:color w:val="000000"/>
                <w:sz w:val="20"/>
                <w:szCs w:val="20"/>
              </w:rPr>
            </w:pPr>
            <w:r w:rsidRPr="00CF6ADB">
              <w:rPr>
                <w:rFonts w:asciiTheme="minorHAnsi" w:hAnsiTheme="minorHAnsi"/>
                <w:b/>
                <w:bCs/>
                <w:color w:val="000000"/>
                <w:sz w:val="20"/>
                <w:szCs w:val="20"/>
              </w:rPr>
              <w:t>2</w:t>
            </w:r>
          </w:p>
        </w:tc>
        <w:tc>
          <w:tcPr>
            <w:tcW w:w="670" w:type="dxa"/>
            <w:tcBorders>
              <w:top w:val="nil"/>
              <w:left w:val="nil"/>
              <w:bottom w:val="single" w:sz="4" w:space="0" w:color="auto"/>
              <w:right w:val="single" w:sz="4" w:space="0" w:color="auto"/>
            </w:tcBorders>
            <w:shd w:val="clear" w:color="000000" w:fill="DCE6F1"/>
            <w:noWrap/>
            <w:vAlign w:val="center"/>
            <w:hideMark/>
          </w:tcPr>
          <w:p w14:paraId="1E61C801" w14:textId="77777777" w:rsidR="00907A8D" w:rsidRPr="00CF6ADB" w:rsidRDefault="00907A8D" w:rsidP="00907A8D">
            <w:pPr>
              <w:jc w:val="center"/>
              <w:rPr>
                <w:rFonts w:asciiTheme="minorHAnsi" w:hAnsiTheme="minorHAnsi"/>
                <w:b/>
                <w:bCs/>
                <w:color w:val="000000"/>
                <w:sz w:val="20"/>
                <w:szCs w:val="20"/>
              </w:rPr>
            </w:pPr>
            <w:r w:rsidRPr="00CF6ADB">
              <w:rPr>
                <w:rFonts w:asciiTheme="minorHAnsi" w:hAnsiTheme="minorHAnsi"/>
                <w:b/>
                <w:bCs/>
                <w:color w:val="000000"/>
                <w:sz w:val="20"/>
                <w:szCs w:val="20"/>
              </w:rPr>
              <w:t>3</w:t>
            </w:r>
          </w:p>
        </w:tc>
        <w:tc>
          <w:tcPr>
            <w:tcW w:w="669" w:type="dxa"/>
            <w:tcBorders>
              <w:top w:val="nil"/>
              <w:left w:val="nil"/>
              <w:bottom w:val="single" w:sz="4" w:space="0" w:color="auto"/>
              <w:right w:val="single" w:sz="4" w:space="0" w:color="auto"/>
            </w:tcBorders>
            <w:shd w:val="clear" w:color="000000" w:fill="DCE6F1"/>
            <w:noWrap/>
            <w:vAlign w:val="center"/>
            <w:hideMark/>
          </w:tcPr>
          <w:p w14:paraId="28429F83" w14:textId="77777777" w:rsidR="00907A8D" w:rsidRPr="00CF6ADB" w:rsidRDefault="00907A8D" w:rsidP="00907A8D">
            <w:pPr>
              <w:jc w:val="center"/>
              <w:rPr>
                <w:rFonts w:asciiTheme="minorHAnsi" w:hAnsiTheme="minorHAnsi"/>
                <w:b/>
                <w:bCs/>
                <w:color w:val="000000"/>
                <w:sz w:val="20"/>
                <w:szCs w:val="20"/>
              </w:rPr>
            </w:pPr>
            <w:r w:rsidRPr="00CF6ADB">
              <w:rPr>
                <w:rFonts w:asciiTheme="minorHAnsi" w:hAnsiTheme="minorHAnsi"/>
                <w:b/>
                <w:bCs/>
                <w:color w:val="000000"/>
                <w:sz w:val="20"/>
                <w:szCs w:val="20"/>
              </w:rPr>
              <w:t>4</w:t>
            </w:r>
          </w:p>
        </w:tc>
        <w:tc>
          <w:tcPr>
            <w:tcW w:w="669" w:type="dxa"/>
            <w:tcBorders>
              <w:top w:val="nil"/>
              <w:left w:val="nil"/>
              <w:bottom w:val="single" w:sz="4" w:space="0" w:color="auto"/>
              <w:right w:val="single" w:sz="4" w:space="0" w:color="auto"/>
            </w:tcBorders>
            <w:shd w:val="clear" w:color="000000" w:fill="DCE6F1"/>
            <w:noWrap/>
            <w:vAlign w:val="center"/>
            <w:hideMark/>
          </w:tcPr>
          <w:p w14:paraId="1EEE3391" w14:textId="77777777" w:rsidR="00907A8D" w:rsidRPr="00CF6ADB" w:rsidRDefault="00907A8D" w:rsidP="00907A8D">
            <w:pPr>
              <w:jc w:val="center"/>
              <w:rPr>
                <w:rFonts w:asciiTheme="minorHAnsi" w:hAnsiTheme="minorHAnsi"/>
                <w:b/>
                <w:bCs/>
                <w:color w:val="000000"/>
                <w:sz w:val="20"/>
                <w:szCs w:val="20"/>
              </w:rPr>
            </w:pPr>
            <w:r w:rsidRPr="00CF6ADB">
              <w:rPr>
                <w:rFonts w:asciiTheme="minorHAnsi" w:hAnsiTheme="minorHAnsi"/>
                <w:b/>
                <w:bCs/>
                <w:color w:val="000000"/>
                <w:sz w:val="20"/>
                <w:szCs w:val="20"/>
              </w:rPr>
              <w:t>5</w:t>
            </w:r>
          </w:p>
        </w:tc>
        <w:tc>
          <w:tcPr>
            <w:tcW w:w="755" w:type="dxa"/>
            <w:tcBorders>
              <w:top w:val="nil"/>
              <w:left w:val="nil"/>
              <w:bottom w:val="single" w:sz="4" w:space="0" w:color="auto"/>
              <w:right w:val="single" w:sz="4" w:space="0" w:color="auto"/>
            </w:tcBorders>
            <w:shd w:val="clear" w:color="000000" w:fill="DCE6F1"/>
            <w:noWrap/>
            <w:vAlign w:val="center"/>
            <w:hideMark/>
          </w:tcPr>
          <w:p w14:paraId="333D0663" w14:textId="77777777" w:rsidR="00907A8D" w:rsidRPr="00CF6ADB" w:rsidRDefault="00907A8D" w:rsidP="00907A8D">
            <w:pPr>
              <w:jc w:val="center"/>
              <w:rPr>
                <w:rFonts w:asciiTheme="minorHAnsi" w:hAnsiTheme="minorHAnsi"/>
                <w:b/>
                <w:bCs/>
                <w:color w:val="000000"/>
                <w:sz w:val="20"/>
                <w:szCs w:val="20"/>
              </w:rPr>
            </w:pPr>
            <w:r w:rsidRPr="00CF6ADB">
              <w:rPr>
                <w:rFonts w:asciiTheme="minorHAnsi" w:hAnsiTheme="minorHAnsi"/>
                <w:b/>
                <w:bCs/>
                <w:color w:val="000000"/>
                <w:sz w:val="20"/>
                <w:szCs w:val="20"/>
              </w:rPr>
              <w:t>Tech. Notes</w:t>
            </w:r>
          </w:p>
        </w:tc>
      </w:tr>
      <w:tr w:rsidR="00907A8D" w:rsidRPr="00CF6ADB" w14:paraId="4F998BFF" w14:textId="77777777" w:rsidTr="00CF6ADB">
        <w:trPr>
          <w:trHeight w:val="314"/>
        </w:trPr>
        <w:tc>
          <w:tcPr>
            <w:tcW w:w="9360" w:type="dxa"/>
            <w:gridSpan w:val="9"/>
            <w:tcBorders>
              <w:top w:val="single" w:sz="4" w:space="0" w:color="auto"/>
              <w:left w:val="single" w:sz="4" w:space="0" w:color="auto"/>
              <w:bottom w:val="single" w:sz="4" w:space="0" w:color="auto"/>
              <w:right w:val="nil"/>
            </w:tcBorders>
            <w:shd w:val="clear" w:color="000000" w:fill="B8CCE4"/>
            <w:noWrap/>
            <w:vAlign w:val="center"/>
            <w:hideMark/>
          </w:tcPr>
          <w:p w14:paraId="500AF659" w14:textId="77777777" w:rsidR="00907A8D" w:rsidRPr="00CF6ADB" w:rsidRDefault="00907A8D" w:rsidP="00907A8D">
            <w:pPr>
              <w:jc w:val="center"/>
              <w:rPr>
                <w:rFonts w:asciiTheme="minorHAnsi" w:hAnsiTheme="minorHAnsi"/>
                <w:b/>
                <w:bCs/>
                <w:color w:val="000000"/>
                <w:sz w:val="20"/>
                <w:szCs w:val="20"/>
              </w:rPr>
            </w:pPr>
            <w:r w:rsidRPr="00CF6ADB">
              <w:rPr>
                <w:rFonts w:asciiTheme="minorHAnsi" w:hAnsiTheme="minorHAnsi"/>
                <w:b/>
                <w:bCs/>
                <w:color w:val="000000"/>
                <w:sz w:val="20"/>
                <w:szCs w:val="20"/>
              </w:rPr>
              <w:t>Internal FS Review Comments</w:t>
            </w:r>
          </w:p>
        </w:tc>
      </w:tr>
      <w:tr w:rsidR="00907A8D" w:rsidRPr="00CF6ADB" w14:paraId="31E149B5" w14:textId="77777777" w:rsidTr="00CF6ADB">
        <w:trPr>
          <w:trHeight w:val="431"/>
        </w:trPr>
        <w:tc>
          <w:tcPr>
            <w:tcW w:w="3099" w:type="dxa"/>
            <w:tcBorders>
              <w:top w:val="nil"/>
              <w:left w:val="single" w:sz="4" w:space="0" w:color="auto"/>
              <w:bottom w:val="single" w:sz="4" w:space="0" w:color="auto"/>
              <w:right w:val="single" w:sz="4" w:space="0" w:color="auto"/>
            </w:tcBorders>
            <w:shd w:val="clear" w:color="auto" w:fill="auto"/>
            <w:vAlign w:val="bottom"/>
            <w:hideMark/>
          </w:tcPr>
          <w:p w14:paraId="509CA368" w14:textId="77777777" w:rsidR="00907A8D" w:rsidRPr="00CF6ADB" w:rsidRDefault="00907A8D" w:rsidP="00907A8D">
            <w:pPr>
              <w:rPr>
                <w:rFonts w:asciiTheme="minorHAnsi" w:hAnsiTheme="minorHAnsi"/>
                <w:color w:val="000000"/>
                <w:sz w:val="20"/>
                <w:szCs w:val="20"/>
              </w:rPr>
            </w:pPr>
            <w:r w:rsidRPr="00CF6ADB">
              <w:rPr>
                <w:rFonts w:asciiTheme="minorHAnsi" w:hAnsiTheme="minorHAnsi"/>
                <w:color w:val="000000"/>
                <w:sz w:val="20"/>
                <w:szCs w:val="20"/>
              </w:rPr>
              <w:t>R2-Frank Jackson, GI Registry Manager/Aquatics Data Steward</w:t>
            </w:r>
          </w:p>
        </w:tc>
        <w:tc>
          <w:tcPr>
            <w:tcW w:w="1131" w:type="dxa"/>
            <w:tcBorders>
              <w:top w:val="nil"/>
              <w:left w:val="nil"/>
              <w:bottom w:val="single" w:sz="4" w:space="0" w:color="auto"/>
              <w:right w:val="single" w:sz="4" w:space="0" w:color="auto"/>
            </w:tcBorders>
            <w:shd w:val="clear" w:color="auto" w:fill="auto"/>
            <w:vAlign w:val="center"/>
            <w:hideMark/>
          </w:tcPr>
          <w:p w14:paraId="2435AA98"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GIS DD</w:t>
            </w:r>
          </w:p>
        </w:tc>
        <w:tc>
          <w:tcPr>
            <w:tcW w:w="1080" w:type="dxa"/>
            <w:tcBorders>
              <w:top w:val="nil"/>
              <w:left w:val="nil"/>
              <w:bottom w:val="single" w:sz="4" w:space="0" w:color="auto"/>
              <w:right w:val="single" w:sz="4" w:space="0" w:color="auto"/>
            </w:tcBorders>
            <w:shd w:val="clear" w:color="auto" w:fill="auto"/>
            <w:vAlign w:val="center"/>
            <w:hideMark/>
          </w:tcPr>
          <w:p w14:paraId="39DE4C94"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c>
          <w:tcPr>
            <w:tcW w:w="618" w:type="dxa"/>
            <w:tcBorders>
              <w:top w:val="nil"/>
              <w:left w:val="nil"/>
              <w:bottom w:val="single" w:sz="4" w:space="0" w:color="auto"/>
              <w:right w:val="single" w:sz="4" w:space="0" w:color="auto"/>
            </w:tcBorders>
            <w:shd w:val="clear" w:color="auto" w:fill="auto"/>
            <w:noWrap/>
            <w:vAlign w:val="center"/>
            <w:hideMark/>
          </w:tcPr>
          <w:p w14:paraId="202CAEEC"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c>
          <w:tcPr>
            <w:tcW w:w="669" w:type="dxa"/>
            <w:tcBorders>
              <w:top w:val="nil"/>
              <w:left w:val="nil"/>
              <w:bottom w:val="single" w:sz="4" w:space="0" w:color="auto"/>
              <w:right w:val="single" w:sz="4" w:space="0" w:color="auto"/>
            </w:tcBorders>
            <w:shd w:val="clear" w:color="auto" w:fill="auto"/>
            <w:noWrap/>
            <w:vAlign w:val="center"/>
            <w:hideMark/>
          </w:tcPr>
          <w:p w14:paraId="6D3F4F73"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center"/>
            <w:hideMark/>
          </w:tcPr>
          <w:p w14:paraId="30D7E610"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c>
          <w:tcPr>
            <w:tcW w:w="669" w:type="dxa"/>
            <w:tcBorders>
              <w:top w:val="nil"/>
              <w:left w:val="nil"/>
              <w:bottom w:val="single" w:sz="4" w:space="0" w:color="auto"/>
              <w:right w:val="single" w:sz="4" w:space="0" w:color="auto"/>
            </w:tcBorders>
            <w:shd w:val="clear" w:color="auto" w:fill="auto"/>
            <w:noWrap/>
            <w:vAlign w:val="center"/>
            <w:hideMark/>
          </w:tcPr>
          <w:p w14:paraId="65A1D43E"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c>
          <w:tcPr>
            <w:tcW w:w="669" w:type="dxa"/>
            <w:tcBorders>
              <w:top w:val="nil"/>
              <w:left w:val="nil"/>
              <w:bottom w:val="single" w:sz="4" w:space="0" w:color="auto"/>
              <w:right w:val="single" w:sz="4" w:space="0" w:color="auto"/>
            </w:tcBorders>
            <w:shd w:val="clear" w:color="auto" w:fill="auto"/>
            <w:noWrap/>
            <w:vAlign w:val="center"/>
            <w:hideMark/>
          </w:tcPr>
          <w:p w14:paraId="0C5845F6"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c>
          <w:tcPr>
            <w:tcW w:w="755" w:type="dxa"/>
            <w:tcBorders>
              <w:top w:val="nil"/>
              <w:left w:val="nil"/>
              <w:bottom w:val="single" w:sz="4" w:space="0" w:color="auto"/>
              <w:right w:val="single" w:sz="4" w:space="0" w:color="auto"/>
            </w:tcBorders>
            <w:shd w:val="clear" w:color="auto" w:fill="auto"/>
            <w:noWrap/>
            <w:vAlign w:val="center"/>
            <w:hideMark/>
          </w:tcPr>
          <w:p w14:paraId="3180B660"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r>
      <w:tr w:rsidR="00907A8D" w:rsidRPr="00CF6ADB" w14:paraId="1E80DA1E" w14:textId="77777777" w:rsidTr="00CF6ADB">
        <w:trPr>
          <w:trHeight w:val="440"/>
        </w:trPr>
        <w:tc>
          <w:tcPr>
            <w:tcW w:w="3099" w:type="dxa"/>
            <w:tcBorders>
              <w:top w:val="nil"/>
              <w:left w:val="single" w:sz="4" w:space="0" w:color="auto"/>
              <w:bottom w:val="single" w:sz="4" w:space="0" w:color="auto"/>
              <w:right w:val="single" w:sz="4" w:space="0" w:color="auto"/>
            </w:tcBorders>
            <w:shd w:val="clear" w:color="auto" w:fill="auto"/>
            <w:vAlign w:val="bottom"/>
            <w:hideMark/>
          </w:tcPr>
          <w:p w14:paraId="2AD56D83" w14:textId="77777777" w:rsidR="00907A8D" w:rsidRPr="00CF6ADB" w:rsidRDefault="00907A8D" w:rsidP="00907A8D">
            <w:pPr>
              <w:rPr>
                <w:rFonts w:asciiTheme="minorHAnsi" w:hAnsiTheme="minorHAnsi"/>
                <w:color w:val="000000"/>
                <w:sz w:val="20"/>
                <w:szCs w:val="20"/>
              </w:rPr>
            </w:pPr>
            <w:r w:rsidRPr="00CF6ADB">
              <w:rPr>
                <w:rFonts w:asciiTheme="minorHAnsi" w:hAnsiTheme="minorHAnsi"/>
                <w:color w:val="000000"/>
                <w:sz w:val="20"/>
                <w:szCs w:val="20"/>
              </w:rPr>
              <w:t xml:space="preserve">R2-Deanna </w:t>
            </w:r>
            <w:proofErr w:type="spellStart"/>
            <w:r w:rsidRPr="00CF6ADB">
              <w:rPr>
                <w:rFonts w:asciiTheme="minorHAnsi" w:hAnsiTheme="minorHAnsi"/>
                <w:color w:val="000000"/>
                <w:sz w:val="20"/>
                <w:szCs w:val="20"/>
              </w:rPr>
              <w:t>Reyher</w:t>
            </w:r>
            <w:proofErr w:type="spellEnd"/>
            <w:r w:rsidRPr="00CF6ADB">
              <w:rPr>
                <w:rFonts w:asciiTheme="minorHAnsi" w:hAnsiTheme="minorHAnsi"/>
                <w:color w:val="000000"/>
                <w:sz w:val="20"/>
                <w:szCs w:val="20"/>
              </w:rPr>
              <w:t>, Black Hills NF, Forest Soil Scientist</w:t>
            </w:r>
          </w:p>
        </w:tc>
        <w:tc>
          <w:tcPr>
            <w:tcW w:w="1131" w:type="dxa"/>
            <w:tcBorders>
              <w:top w:val="nil"/>
              <w:left w:val="nil"/>
              <w:bottom w:val="single" w:sz="4" w:space="0" w:color="auto"/>
              <w:right w:val="single" w:sz="4" w:space="0" w:color="auto"/>
            </w:tcBorders>
            <w:shd w:val="clear" w:color="auto" w:fill="auto"/>
            <w:noWrap/>
            <w:vAlign w:val="center"/>
            <w:hideMark/>
          </w:tcPr>
          <w:p w14:paraId="58D6FC60"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A9CDB25"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X</w:t>
            </w:r>
          </w:p>
        </w:tc>
        <w:tc>
          <w:tcPr>
            <w:tcW w:w="618" w:type="dxa"/>
            <w:tcBorders>
              <w:top w:val="nil"/>
              <w:left w:val="nil"/>
              <w:bottom w:val="single" w:sz="4" w:space="0" w:color="auto"/>
              <w:right w:val="single" w:sz="4" w:space="0" w:color="auto"/>
            </w:tcBorders>
            <w:shd w:val="clear" w:color="auto" w:fill="auto"/>
            <w:noWrap/>
            <w:vAlign w:val="center"/>
            <w:hideMark/>
          </w:tcPr>
          <w:p w14:paraId="7E900656"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c>
          <w:tcPr>
            <w:tcW w:w="669" w:type="dxa"/>
            <w:tcBorders>
              <w:top w:val="nil"/>
              <w:left w:val="nil"/>
              <w:bottom w:val="single" w:sz="4" w:space="0" w:color="auto"/>
              <w:right w:val="single" w:sz="4" w:space="0" w:color="auto"/>
            </w:tcBorders>
            <w:shd w:val="clear" w:color="auto" w:fill="auto"/>
            <w:noWrap/>
            <w:vAlign w:val="center"/>
            <w:hideMark/>
          </w:tcPr>
          <w:p w14:paraId="765000A8"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center"/>
            <w:hideMark/>
          </w:tcPr>
          <w:p w14:paraId="76363120"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c>
          <w:tcPr>
            <w:tcW w:w="669" w:type="dxa"/>
            <w:tcBorders>
              <w:top w:val="nil"/>
              <w:left w:val="nil"/>
              <w:bottom w:val="single" w:sz="4" w:space="0" w:color="auto"/>
              <w:right w:val="single" w:sz="4" w:space="0" w:color="auto"/>
            </w:tcBorders>
            <w:shd w:val="clear" w:color="auto" w:fill="auto"/>
            <w:noWrap/>
            <w:vAlign w:val="center"/>
            <w:hideMark/>
          </w:tcPr>
          <w:p w14:paraId="1807A1D2"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c>
          <w:tcPr>
            <w:tcW w:w="669" w:type="dxa"/>
            <w:tcBorders>
              <w:top w:val="nil"/>
              <w:left w:val="nil"/>
              <w:bottom w:val="single" w:sz="4" w:space="0" w:color="auto"/>
              <w:right w:val="single" w:sz="4" w:space="0" w:color="auto"/>
            </w:tcBorders>
            <w:shd w:val="clear" w:color="auto" w:fill="auto"/>
            <w:noWrap/>
            <w:vAlign w:val="center"/>
            <w:hideMark/>
          </w:tcPr>
          <w:p w14:paraId="77D7BF3D"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c>
          <w:tcPr>
            <w:tcW w:w="755" w:type="dxa"/>
            <w:tcBorders>
              <w:top w:val="nil"/>
              <w:left w:val="nil"/>
              <w:bottom w:val="single" w:sz="4" w:space="0" w:color="auto"/>
              <w:right w:val="single" w:sz="4" w:space="0" w:color="auto"/>
            </w:tcBorders>
            <w:shd w:val="clear" w:color="auto" w:fill="auto"/>
            <w:noWrap/>
            <w:vAlign w:val="center"/>
            <w:hideMark/>
          </w:tcPr>
          <w:p w14:paraId="2AD09214"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r>
      <w:tr w:rsidR="00907A8D" w:rsidRPr="00CF6ADB" w14:paraId="7C09592C" w14:textId="77777777" w:rsidTr="00CF6ADB">
        <w:trPr>
          <w:trHeight w:val="440"/>
        </w:trPr>
        <w:tc>
          <w:tcPr>
            <w:tcW w:w="3099" w:type="dxa"/>
            <w:tcBorders>
              <w:top w:val="nil"/>
              <w:left w:val="single" w:sz="4" w:space="0" w:color="auto"/>
              <w:bottom w:val="single" w:sz="4" w:space="0" w:color="auto"/>
              <w:right w:val="single" w:sz="4" w:space="0" w:color="auto"/>
            </w:tcBorders>
            <w:shd w:val="clear" w:color="auto" w:fill="auto"/>
            <w:vAlign w:val="bottom"/>
            <w:hideMark/>
          </w:tcPr>
          <w:p w14:paraId="503C6400" w14:textId="77777777" w:rsidR="00907A8D" w:rsidRPr="00CF6ADB" w:rsidRDefault="00907A8D" w:rsidP="00907A8D">
            <w:pPr>
              <w:rPr>
                <w:rFonts w:asciiTheme="minorHAnsi" w:hAnsiTheme="minorHAnsi"/>
                <w:color w:val="000000"/>
                <w:sz w:val="20"/>
                <w:szCs w:val="20"/>
              </w:rPr>
            </w:pPr>
            <w:r w:rsidRPr="00CF6ADB">
              <w:rPr>
                <w:rFonts w:asciiTheme="minorHAnsi" w:hAnsiTheme="minorHAnsi"/>
                <w:color w:val="000000"/>
                <w:sz w:val="20"/>
                <w:szCs w:val="20"/>
              </w:rPr>
              <w:t>R2-Melissa Dempsey/Karl M. Emanuel Black Hills NF</w:t>
            </w:r>
          </w:p>
        </w:tc>
        <w:tc>
          <w:tcPr>
            <w:tcW w:w="1131" w:type="dxa"/>
            <w:tcBorders>
              <w:top w:val="nil"/>
              <w:left w:val="nil"/>
              <w:bottom w:val="single" w:sz="4" w:space="0" w:color="auto"/>
              <w:right w:val="single" w:sz="4" w:space="0" w:color="auto"/>
            </w:tcBorders>
            <w:shd w:val="clear" w:color="auto" w:fill="auto"/>
            <w:noWrap/>
            <w:vAlign w:val="center"/>
            <w:hideMark/>
          </w:tcPr>
          <w:p w14:paraId="37D52932"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79A2ACD"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X</w:t>
            </w:r>
          </w:p>
        </w:tc>
        <w:tc>
          <w:tcPr>
            <w:tcW w:w="618" w:type="dxa"/>
            <w:tcBorders>
              <w:top w:val="nil"/>
              <w:left w:val="nil"/>
              <w:bottom w:val="single" w:sz="4" w:space="0" w:color="auto"/>
              <w:right w:val="single" w:sz="4" w:space="0" w:color="auto"/>
            </w:tcBorders>
            <w:shd w:val="clear" w:color="auto" w:fill="auto"/>
            <w:noWrap/>
            <w:vAlign w:val="center"/>
            <w:hideMark/>
          </w:tcPr>
          <w:p w14:paraId="4068A076"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X</w:t>
            </w:r>
          </w:p>
        </w:tc>
        <w:tc>
          <w:tcPr>
            <w:tcW w:w="669" w:type="dxa"/>
            <w:tcBorders>
              <w:top w:val="nil"/>
              <w:left w:val="nil"/>
              <w:bottom w:val="single" w:sz="4" w:space="0" w:color="auto"/>
              <w:right w:val="single" w:sz="4" w:space="0" w:color="auto"/>
            </w:tcBorders>
            <w:shd w:val="clear" w:color="auto" w:fill="auto"/>
            <w:noWrap/>
            <w:vAlign w:val="center"/>
            <w:hideMark/>
          </w:tcPr>
          <w:p w14:paraId="08E0AC3B"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X</w:t>
            </w:r>
          </w:p>
        </w:tc>
        <w:tc>
          <w:tcPr>
            <w:tcW w:w="670" w:type="dxa"/>
            <w:tcBorders>
              <w:top w:val="nil"/>
              <w:left w:val="nil"/>
              <w:bottom w:val="single" w:sz="4" w:space="0" w:color="auto"/>
              <w:right w:val="single" w:sz="4" w:space="0" w:color="auto"/>
            </w:tcBorders>
            <w:shd w:val="clear" w:color="auto" w:fill="auto"/>
            <w:noWrap/>
            <w:vAlign w:val="center"/>
            <w:hideMark/>
          </w:tcPr>
          <w:p w14:paraId="2E3C1359"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X</w:t>
            </w:r>
          </w:p>
        </w:tc>
        <w:tc>
          <w:tcPr>
            <w:tcW w:w="669" w:type="dxa"/>
            <w:tcBorders>
              <w:top w:val="nil"/>
              <w:left w:val="nil"/>
              <w:bottom w:val="single" w:sz="4" w:space="0" w:color="auto"/>
              <w:right w:val="single" w:sz="4" w:space="0" w:color="auto"/>
            </w:tcBorders>
            <w:shd w:val="clear" w:color="auto" w:fill="auto"/>
            <w:noWrap/>
            <w:vAlign w:val="center"/>
            <w:hideMark/>
          </w:tcPr>
          <w:p w14:paraId="51BF14D9"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X</w:t>
            </w:r>
          </w:p>
        </w:tc>
        <w:tc>
          <w:tcPr>
            <w:tcW w:w="669" w:type="dxa"/>
            <w:tcBorders>
              <w:top w:val="nil"/>
              <w:left w:val="nil"/>
              <w:bottom w:val="single" w:sz="4" w:space="0" w:color="auto"/>
              <w:right w:val="single" w:sz="4" w:space="0" w:color="auto"/>
            </w:tcBorders>
            <w:shd w:val="clear" w:color="auto" w:fill="auto"/>
            <w:noWrap/>
            <w:vAlign w:val="center"/>
            <w:hideMark/>
          </w:tcPr>
          <w:p w14:paraId="2A8FA8AB"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X</w:t>
            </w:r>
          </w:p>
        </w:tc>
        <w:tc>
          <w:tcPr>
            <w:tcW w:w="755" w:type="dxa"/>
            <w:tcBorders>
              <w:top w:val="nil"/>
              <w:left w:val="nil"/>
              <w:bottom w:val="single" w:sz="4" w:space="0" w:color="auto"/>
              <w:right w:val="single" w:sz="4" w:space="0" w:color="auto"/>
            </w:tcBorders>
            <w:shd w:val="clear" w:color="auto" w:fill="auto"/>
            <w:noWrap/>
            <w:vAlign w:val="center"/>
            <w:hideMark/>
          </w:tcPr>
          <w:p w14:paraId="644667CF"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r>
      <w:tr w:rsidR="00907A8D" w:rsidRPr="00CF6ADB" w14:paraId="569F5EB0" w14:textId="77777777" w:rsidTr="00CF6ADB">
        <w:trPr>
          <w:trHeight w:val="440"/>
        </w:trPr>
        <w:tc>
          <w:tcPr>
            <w:tcW w:w="3099" w:type="dxa"/>
            <w:tcBorders>
              <w:top w:val="nil"/>
              <w:left w:val="single" w:sz="4" w:space="0" w:color="auto"/>
              <w:bottom w:val="single" w:sz="4" w:space="0" w:color="auto"/>
              <w:right w:val="single" w:sz="4" w:space="0" w:color="auto"/>
            </w:tcBorders>
            <w:shd w:val="clear" w:color="auto" w:fill="auto"/>
            <w:vAlign w:val="bottom"/>
            <w:hideMark/>
          </w:tcPr>
          <w:p w14:paraId="0DAED92F" w14:textId="77777777" w:rsidR="00907A8D" w:rsidRPr="00CF6ADB" w:rsidRDefault="00907A8D" w:rsidP="00907A8D">
            <w:pPr>
              <w:rPr>
                <w:rFonts w:asciiTheme="minorHAnsi" w:hAnsiTheme="minorHAnsi"/>
                <w:color w:val="000000"/>
                <w:sz w:val="20"/>
                <w:szCs w:val="20"/>
              </w:rPr>
            </w:pPr>
            <w:r w:rsidRPr="00CF6ADB">
              <w:rPr>
                <w:rFonts w:asciiTheme="minorHAnsi" w:hAnsiTheme="minorHAnsi"/>
                <w:color w:val="000000"/>
                <w:sz w:val="20"/>
                <w:szCs w:val="20"/>
              </w:rPr>
              <w:t>R4-Regional Comments (MLNF-Boyer, BTNF-Simon)</w:t>
            </w:r>
          </w:p>
        </w:tc>
        <w:tc>
          <w:tcPr>
            <w:tcW w:w="1131" w:type="dxa"/>
            <w:tcBorders>
              <w:top w:val="nil"/>
              <w:left w:val="nil"/>
              <w:bottom w:val="single" w:sz="4" w:space="0" w:color="auto"/>
              <w:right w:val="single" w:sz="4" w:space="0" w:color="auto"/>
            </w:tcBorders>
            <w:shd w:val="clear" w:color="auto" w:fill="auto"/>
            <w:noWrap/>
            <w:vAlign w:val="center"/>
            <w:hideMark/>
          </w:tcPr>
          <w:p w14:paraId="07CE9EA5"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1CA8C6C2"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xml:space="preserve"> </w:t>
            </w:r>
          </w:p>
        </w:tc>
        <w:tc>
          <w:tcPr>
            <w:tcW w:w="618" w:type="dxa"/>
            <w:tcBorders>
              <w:top w:val="nil"/>
              <w:left w:val="nil"/>
              <w:bottom w:val="single" w:sz="4" w:space="0" w:color="auto"/>
              <w:right w:val="single" w:sz="4" w:space="0" w:color="auto"/>
            </w:tcBorders>
            <w:shd w:val="clear" w:color="auto" w:fill="auto"/>
            <w:noWrap/>
            <w:vAlign w:val="center"/>
            <w:hideMark/>
          </w:tcPr>
          <w:p w14:paraId="11DDB767"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X</w:t>
            </w:r>
          </w:p>
        </w:tc>
        <w:tc>
          <w:tcPr>
            <w:tcW w:w="669" w:type="dxa"/>
            <w:tcBorders>
              <w:top w:val="nil"/>
              <w:left w:val="nil"/>
              <w:bottom w:val="single" w:sz="4" w:space="0" w:color="auto"/>
              <w:right w:val="single" w:sz="4" w:space="0" w:color="auto"/>
            </w:tcBorders>
            <w:shd w:val="clear" w:color="auto" w:fill="auto"/>
            <w:noWrap/>
            <w:vAlign w:val="center"/>
            <w:hideMark/>
          </w:tcPr>
          <w:p w14:paraId="01D1A35E"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X</w:t>
            </w:r>
          </w:p>
        </w:tc>
        <w:tc>
          <w:tcPr>
            <w:tcW w:w="670" w:type="dxa"/>
            <w:tcBorders>
              <w:top w:val="nil"/>
              <w:left w:val="nil"/>
              <w:bottom w:val="single" w:sz="4" w:space="0" w:color="auto"/>
              <w:right w:val="single" w:sz="4" w:space="0" w:color="auto"/>
            </w:tcBorders>
            <w:shd w:val="clear" w:color="auto" w:fill="auto"/>
            <w:noWrap/>
            <w:vAlign w:val="center"/>
            <w:hideMark/>
          </w:tcPr>
          <w:p w14:paraId="6275026C"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X</w:t>
            </w:r>
          </w:p>
        </w:tc>
        <w:tc>
          <w:tcPr>
            <w:tcW w:w="669" w:type="dxa"/>
            <w:tcBorders>
              <w:top w:val="nil"/>
              <w:left w:val="nil"/>
              <w:bottom w:val="single" w:sz="4" w:space="0" w:color="auto"/>
              <w:right w:val="single" w:sz="4" w:space="0" w:color="auto"/>
            </w:tcBorders>
            <w:shd w:val="clear" w:color="auto" w:fill="auto"/>
            <w:noWrap/>
            <w:vAlign w:val="center"/>
            <w:hideMark/>
          </w:tcPr>
          <w:p w14:paraId="3DEAC8B2"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X</w:t>
            </w:r>
          </w:p>
        </w:tc>
        <w:tc>
          <w:tcPr>
            <w:tcW w:w="669" w:type="dxa"/>
            <w:tcBorders>
              <w:top w:val="nil"/>
              <w:left w:val="nil"/>
              <w:bottom w:val="single" w:sz="4" w:space="0" w:color="auto"/>
              <w:right w:val="single" w:sz="4" w:space="0" w:color="auto"/>
            </w:tcBorders>
            <w:shd w:val="clear" w:color="auto" w:fill="auto"/>
            <w:noWrap/>
            <w:vAlign w:val="center"/>
            <w:hideMark/>
          </w:tcPr>
          <w:p w14:paraId="73222EE0"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X</w:t>
            </w:r>
          </w:p>
        </w:tc>
        <w:tc>
          <w:tcPr>
            <w:tcW w:w="755" w:type="dxa"/>
            <w:tcBorders>
              <w:top w:val="nil"/>
              <w:left w:val="nil"/>
              <w:bottom w:val="single" w:sz="4" w:space="0" w:color="auto"/>
              <w:right w:val="single" w:sz="4" w:space="0" w:color="auto"/>
            </w:tcBorders>
            <w:shd w:val="clear" w:color="auto" w:fill="auto"/>
            <w:noWrap/>
            <w:vAlign w:val="center"/>
            <w:hideMark/>
          </w:tcPr>
          <w:p w14:paraId="016D3BE5"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X</w:t>
            </w:r>
          </w:p>
        </w:tc>
      </w:tr>
      <w:tr w:rsidR="00907A8D" w:rsidRPr="00CF6ADB" w14:paraId="62A631E4" w14:textId="77777777" w:rsidTr="00CF6ADB">
        <w:trPr>
          <w:trHeight w:val="440"/>
        </w:trPr>
        <w:tc>
          <w:tcPr>
            <w:tcW w:w="3099" w:type="dxa"/>
            <w:tcBorders>
              <w:top w:val="nil"/>
              <w:left w:val="single" w:sz="4" w:space="0" w:color="auto"/>
              <w:bottom w:val="single" w:sz="4" w:space="0" w:color="auto"/>
              <w:right w:val="single" w:sz="4" w:space="0" w:color="auto"/>
            </w:tcBorders>
            <w:shd w:val="clear" w:color="auto" w:fill="auto"/>
            <w:vAlign w:val="bottom"/>
            <w:hideMark/>
          </w:tcPr>
          <w:p w14:paraId="3B005D02" w14:textId="77777777" w:rsidR="00907A8D" w:rsidRPr="00CF6ADB" w:rsidRDefault="00907A8D" w:rsidP="00907A8D">
            <w:pPr>
              <w:rPr>
                <w:rFonts w:asciiTheme="minorHAnsi" w:hAnsiTheme="minorHAnsi"/>
                <w:color w:val="000000"/>
                <w:sz w:val="20"/>
                <w:szCs w:val="20"/>
              </w:rPr>
            </w:pPr>
            <w:r w:rsidRPr="00CF6ADB">
              <w:rPr>
                <w:rFonts w:asciiTheme="minorHAnsi" w:hAnsiTheme="minorHAnsi"/>
                <w:color w:val="000000"/>
                <w:sz w:val="20"/>
                <w:szCs w:val="20"/>
              </w:rPr>
              <w:t xml:space="preserve">R5-Barry Hill, Regional Hydrologist (Joey </w:t>
            </w:r>
            <w:proofErr w:type="spellStart"/>
            <w:r w:rsidRPr="00CF6ADB">
              <w:rPr>
                <w:rFonts w:asciiTheme="minorHAnsi" w:hAnsiTheme="minorHAnsi"/>
                <w:color w:val="000000"/>
                <w:sz w:val="20"/>
                <w:szCs w:val="20"/>
              </w:rPr>
              <w:t>Keely</w:t>
            </w:r>
            <w:proofErr w:type="spellEnd"/>
            <w:r w:rsidRPr="00CF6ADB">
              <w:rPr>
                <w:rFonts w:asciiTheme="minorHAnsi" w:hAnsiTheme="minorHAnsi"/>
                <w:color w:val="000000"/>
                <w:sz w:val="20"/>
                <w:szCs w:val="20"/>
              </w:rPr>
              <w:t>, LTBMU)</w:t>
            </w:r>
          </w:p>
        </w:tc>
        <w:tc>
          <w:tcPr>
            <w:tcW w:w="1131" w:type="dxa"/>
            <w:tcBorders>
              <w:top w:val="nil"/>
              <w:left w:val="nil"/>
              <w:bottom w:val="single" w:sz="4" w:space="0" w:color="auto"/>
              <w:right w:val="single" w:sz="4" w:space="0" w:color="auto"/>
            </w:tcBorders>
            <w:shd w:val="clear" w:color="auto" w:fill="auto"/>
            <w:noWrap/>
            <w:vAlign w:val="center"/>
            <w:hideMark/>
          </w:tcPr>
          <w:p w14:paraId="17FCD737"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9D92961"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X</w:t>
            </w:r>
          </w:p>
        </w:tc>
        <w:tc>
          <w:tcPr>
            <w:tcW w:w="618" w:type="dxa"/>
            <w:tcBorders>
              <w:top w:val="nil"/>
              <w:left w:val="nil"/>
              <w:bottom w:val="single" w:sz="4" w:space="0" w:color="auto"/>
              <w:right w:val="single" w:sz="4" w:space="0" w:color="auto"/>
            </w:tcBorders>
            <w:shd w:val="clear" w:color="auto" w:fill="auto"/>
            <w:noWrap/>
            <w:vAlign w:val="center"/>
            <w:hideMark/>
          </w:tcPr>
          <w:p w14:paraId="7B154441"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c>
          <w:tcPr>
            <w:tcW w:w="669" w:type="dxa"/>
            <w:tcBorders>
              <w:top w:val="nil"/>
              <w:left w:val="nil"/>
              <w:bottom w:val="single" w:sz="4" w:space="0" w:color="auto"/>
              <w:right w:val="single" w:sz="4" w:space="0" w:color="auto"/>
            </w:tcBorders>
            <w:shd w:val="clear" w:color="auto" w:fill="auto"/>
            <w:noWrap/>
            <w:vAlign w:val="center"/>
            <w:hideMark/>
          </w:tcPr>
          <w:p w14:paraId="79E85F88"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center"/>
            <w:hideMark/>
          </w:tcPr>
          <w:p w14:paraId="62A5D03A"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c>
          <w:tcPr>
            <w:tcW w:w="669" w:type="dxa"/>
            <w:tcBorders>
              <w:top w:val="nil"/>
              <w:left w:val="nil"/>
              <w:bottom w:val="single" w:sz="4" w:space="0" w:color="auto"/>
              <w:right w:val="single" w:sz="4" w:space="0" w:color="auto"/>
            </w:tcBorders>
            <w:shd w:val="clear" w:color="auto" w:fill="auto"/>
            <w:noWrap/>
            <w:vAlign w:val="center"/>
            <w:hideMark/>
          </w:tcPr>
          <w:p w14:paraId="0E322999"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c>
          <w:tcPr>
            <w:tcW w:w="669" w:type="dxa"/>
            <w:tcBorders>
              <w:top w:val="nil"/>
              <w:left w:val="nil"/>
              <w:bottom w:val="single" w:sz="4" w:space="0" w:color="auto"/>
              <w:right w:val="single" w:sz="4" w:space="0" w:color="auto"/>
            </w:tcBorders>
            <w:shd w:val="clear" w:color="auto" w:fill="auto"/>
            <w:noWrap/>
            <w:vAlign w:val="center"/>
            <w:hideMark/>
          </w:tcPr>
          <w:p w14:paraId="357294F8"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c>
          <w:tcPr>
            <w:tcW w:w="755" w:type="dxa"/>
            <w:tcBorders>
              <w:top w:val="nil"/>
              <w:left w:val="nil"/>
              <w:bottom w:val="single" w:sz="4" w:space="0" w:color="auto"/>
              <w:right w:val="single" w:sz="4" w:space="0" w:color="auto"/>
            </w:tcBorders>
            <w:shd w:val="clear" w:color="auto" w:fill="auto"/>
            <w:noWrap/>
            <w:vAlign w:val="center"/>
            <w:hideMark/>
          </w:tcPr>
          <w:p w14:paraId="07C9C564"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r>
      <w:tr w:rsidR="00907A8D" w:rsidRPr="00CF6ADB" w14:paraId="65BD391B" w14:textId="77777777" w:rsidTr="00CF6ADB">
        <w:trPr>
          <w:trHeight w:val="440"/>
        </w:trPr>
        <w:tc>
          <w:tcPr>
            <w:tcW w:w="3099" w:type="dxa"/>
            <w:tcBorders>
              <w:top w:val="nil"/>
              <w:left w:val="single" w:sz="4" w:space="0" w:color="auto"/>
              <w:bottom w:val="single" w:sz="4" w:space="0" w:color="auto"/>
              <w:right w:val="single" w:sz="4" w:space="0" w:color="auto"/>
            </w:tcBorders>
            <w:shd w:val="clear" w:color="auto" w:fill="auto"/>
            <w:vAlign w:val="bottom"/>
            <w:hideMark/>
          </w:tcPr>
          <w:p w14:paraId="1CD4EA3F" w14:textId="77777777" w:rsidR="00907A8D" w:rsidRPr="00CF6ADB" w:rsidRDefault="00907A8D" w:rsidP="00907A8D">
            <w:pPr>
              <w:rPr>
                <w:rFonts w:asciiTheme="minorHAnsi" w:hAnsiTheme="minorHAnsi"/>
                <w:color w:val="000000"/>
                <w:sz w:val="20"/>
                <w:szCs w:val="20"/>
              </w:rPr>
            </w:pPr>
            <w:r w:rsidRPr="00CF6ADB">
              <w:rPr>
                <w:rFonts w:asciiTheme="minorHAnsi" w:hAnsiTheme="minorHAnsi"/>
                <w:color w:val="000000"/>
                <w:sz w:val="20"/>
                <w:szCs w:val="20"/>
              </w:rPr>
              <w:t xml:space="preserve">R6-David W. </w:t>
            </w:r>
            <w:proofErr w:type="spellStart"/>
            <w:r w:rsidRPr="00CF6ADB">
              <w:rPr>
                <w:rFonts w:asciiTheme="minorHAnsi" w:hAnsiTheme="minorHAnsi"/>
                <w:color w:val="000000"/>
                <w:sz w:val="20"/>
                <w:szCs w:val="20"/>
              </w:rPr>
              <w:t>Salo</w:t>
            </w:r>
            <w:proofErr w:type="spellEnd"/>
            <w:r w:rsidRPr="00CF6ADB">
              <w:rPr>
                <w:rFonts w:asciiTheme="minorHAnsi" w:hAnsiTheme="minorHAnsi"/>
                <w:color w:val="000000"/>
                <w:sz w:val="20"/>
                <w:szCs w:val="20"/>
              </w:rPr>
              <w:t>, Wallowa-Whitman NF</w:t>
            </w:r>
          </w:p>
        </w:tc>
        <w:tc>
          <w:tcPr>
            <w:tcW w:w="1131" w:type="dxa"/>
            <w:tcBorders>
              <w:top w:val="nil"/>
              <w:left w:val="nil"/>
              <w:bottom w:val="single" w:sz="4" w:space="0" w:color="auto"/>
              <w:right w:val="single" w:sz="4" w:space="0" w:color="auto"/>
            </w:tcBorders>
            <w:shd w:val="clear" w:color="auto" w:fill="auto"/>
            <w:noWrap/>
            <w:vAlign w:val="center"/>
            <w:hideMark/>
          </w:tcPr>
          <w:p w14:paraId="2F2B3460"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7851746"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X</w:t>
            </w:r>
          </w:p>
        </w:tc>
        <w:tc>
          <w:tcPr>
            <w:tcW w:w="618" w:type="dxa"/>
            <w:tcBorders>
              <w:top w:val="nil"/>
              <w:left w:val="nil"/>
              <w:bottom w:val="single" w:sz="4" w:space="0" w:color="auto"/>
              <w:right w:val="single" w:sz="4" w:space="0" w:color="auto"/>
            </w:tcBorders>
            <w:shd w:val="clear" w:color="auto" w:fill="auto"/>
            <w:noWrap/>
            <w:vAlign w:val="center"/>
            <w:hideMark/>
          </w:tcPr>
          <w:p w14:paraId="37DAAE73"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c>
          <w:tcPr>
            <w:tcW w:w="669" w:type="dxa"/>
            <w:tcBorders>
              <w:top w:val="nil"/>
              <w:left w:val="nil"/>
              <w:bottom w:val="single" w:sz="4" w:space="0" w:color="auto"/>
              <w:right w:val="single" w:sz="4" w:space="0" w:color="auto"/>
            </w:tcBorders>
            <w:shd w:val="clear" w:color="auto" w:fill="auto"/>
            <w:noWrap/>
            <w:vAlign w:val="center"/>
            <w:hideMark/>
          </w:tcPr>
          <w:p w14:paraId="5B633955"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center"/>
            <w:hideMark/>
          </w:tcPr>
          <w:p w14:paraId="089B5DA1"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c>
          <w:tcPr>
            <w:tcW w:w="669" w:type="dxa"/>
            <w:tcBorders>
              <w:top w:val="nil"/>
              <w:left w:val="nil"/>
              <w:bottom w:val="single" w:sz="4" w:space="0" w:color="auto"/>
              <w:right w:val="single" w:sz="4" w:space="0" w:color="auto"/>
            </w:tcBorders>
            <w:shd w:val="clear" w:color="auto" w:fill="auto"/>
            <w:noWrap/>
            <w:vAlign w:val="center"/>
            <w:hideMark/>
          </w:tcPr>
          <w:p w14:paraId="4B63A49B"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c>
          <w:tcPr>
            <w:tcW w:w="669" w:type="dxa"/>
            <w:tcBorders>
              <w:top w:val="nil"/>
              <w:left w:val="nil"/>
              <w:bottom w:val="single" w:sz="4" w:space="0" w:color="auto"/>
              <w:right w:val="single" w:sz="4" w:space="0" w:color="auto"/>
            </w:tcBorders>
            <w:shd w:val="clear" w:color="auto" w:fill="auto"/>
            <w:noWrap/>
            <w:vAlign w:val="center"/>
            <w:hideMark/>
          </w:tcPr>
          <w:p w14:paraId="48AEB436"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c>
          <w:tcPr>
            <w:tcW w:w="755" w:type="dxa"/>
            <w:tcBorders>
              <w:top w:val="nil"/>
              <w:left w:val="nil"/>
              <w:bottom w:val="single" w:sz="4" w:space="0" w:color="auto"/>
              <w:right w:val="single" w:sz="4" w:space="0" w:color="auto"/>
            </w:tcBorders>
            <w:shd w:val="clear" w:color="auto" w:fill="auto"/>
            <w:noWrap/>
            <w:vAlign w:val="center"/>
            <w:hideMark/>
          </w:tcPr>
          <w:p w14:paraId="714456A7"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r>
      <w:tr w:rsidR="00907A8D" w:rsidRPr="00CF6ADB" w14:paraId="388CA42E" w14:textId="77777777" w:rsidTr="00CF6ADB">
        <w:trPr>
          <w:trHeight w:val="440"/>
        </w:trPr>
        <w:tc>
          <w:tcPr>
            <w:tcW w:w="3099" w:type="dxa"/>
            <w:tcBorders>
              <w:top w:val="nil"/>
              <w:left w:val="single" w:sz="4" w:space="0" w:color="auto"/>
              <w:bottom w:val="single" w:sz="4" w:space="0" w:color="auto"/>
              <w:right w:val="single" w:sz="4" w:space="0" w:color="auto"/>
            </w:tcBorders>
            <w:shd w:val="clear" w:color="auto" w:fill="auto"/>
            <w:vAlign w:val="bottom"/>
            <w:hideMark/>
          </w:tcPr>
          <w:p w14:paraId="2744A524" w14:textId="77777777" w:rsidR="00907A8D" w:rsidRPr="00CF6ADB" w:rsidRDefault="00907A8D" w:rsidP="00907A8D">
            <w:pPr>
              <w:rPr>
                <w:rFonts w:asciiTheme="minorHAnsi" w:hAnsiTheme="minorHAnsi"/>
                <w:color w:val="000000"/>
                <w:sz w:val="20"/>
                <w:szCs w:val="20"/>
              </w:rPr>
            </w:pPr>
            <w:r w:rsidRPr="00CF6ADB">
              <w:rPr>
                <w:rFonts w:asciiTheme="minorHAnsi" w:hAnsiTheme="minorHAnsi"/>
                <w:color w:val="000000"/>
                <w:sz w:val="20"/>
                <w:szCs w:val="20"/>
              </w:rPr>
              <w:t>R9-Regional Comment Summary and Forest Comments</w:t>
            </w:r>
          </w:p>
        </w:tc>
        <w:tc>
          <w:tcPr>
            <w:tcW w:w="1131" w:type="dxa"/>
            <w:tcBorders>
              <w:top w:val="nil"/>
              <w:left w:val="nil"/>
              <w:bottom w:val="single" w:sz="4" w:space="0" w:color="auto"/>
              <w:right w:val="single" w:sz="4" w:space="0" w:color="auto"/>
            </w:tcBorders>
            <w:shd w:val="clear" w:color="auto" w:fill="auto"/>
            <w:noWrap/>
            <w:vAlign w:val="center"/>
            <w:hideMark/>
          </w:tcPr>
          <w:p w14:paraId="0F8011E0"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3F3A6FE7"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X</w:t>
            </w:r>
          </w:p>
        </w:tc>
        <w:tc>
          <w:tcPr>
            <w:tcW w:w="618" w:type="dxa"/>
            <w:tcBorders>
              <w:top w:val="nil"/>
              <w:left w:val="nil"/>
              <w:bottom w:val="single" w:sz="4" w:space="0" w:color="auto"/>
              <w:right w:val="single" w:sz="4" w:space="0" w:color="auto"/>
            </w:tcBorders>
            <w:shd w:val="clear" w:color="auto" w:fill="auto"/>
            <w:noWrap/>
            <w:vAlign w:val="center"/>
            <w:hideMark/>
          </w:tcPr>
          <w:p w14:paraId="3FE3CD3B"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X</w:t>
            </w:r>
          </w:p>
        </w:tc>
        <w:tc>
          <w:tcPr>
            <w:tcW w:w="669" w:type="dxa"/>
            <w:tcBorders>
              <w:top w:val="nil"/>
              <w:left w:val="nil"/>
              <w:bottom w:val="single" w:sz="4" w:space="0" w:color="auto"/>
              <w:right w:val="single" w:sz="4" w:space="0" w:color="auto"/>
            </w:tcBorders>
            <w:shd w:val="clear" w:color="auto" w:fill="auto"/>
            <w:noWrap/>
            <w:vAlign w:val="center"/>
            <w:hideMark/>
          </w:tcPr>
          <w:p w14:paraId="214521E2"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X</w:t>
            </w:r>
          </w:p>
        </w:tc>
        <w:tc>
          <w:tcPr>
            <w:tcW w:w="670" w:type="dxa"/>
            <w:tcBorders>
              <w:top w:val="nil"/>
              <w:left w:val="nil"/>
              <w:bottom w:val="single" w:sz="4" w:space="0" w:color="auto"/>
              <w:right w:val="single" w:sz="4" w:space="0" w:color="auto"/>
            </w:tcBorders>
            <w:shd w:val="clear" w:color="auto" w:fill="auto"/>
            <w:noWrap/>
            <w:vAlign w:val="center"/>
            <w:hideMark/>
          </w:tcPr>
          <w:p w14:paraId="74319F95"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X</w:t>
            </w:r>
          </w:p>
        </w:tc>
        <w:tc>
          <w:tcPr>
            <w:tcW w:w="669" w:type="dxa"/>
            <w:tcBorders>
              <w:top w:val="nil"/>
              <w:left w:val="nil"/>
              <w:bottom w:val="single" w:sz="4" w:space="0" w:color="auto"/>
              <w:right w:val="single" w:sz="4" w:space="0" w:color="auto"/>
            </w:tcBorders>
            <w:shd w:val="clear" w:color="auto" w:fill="auto"/>
            <w:noWrap/>
            <w:vAlign w:val="center"/>
            <w:hideMark/>
          </w:tcPr>
          <w:p w14:paraId="2EC41815"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X</w:t>
            </w:r>
          </w:p>
        </w:tc>
        <w:tc>
          <w:tcPr>
            <w:tcW w:w="669" w:type="dxa"/>
            <w:tcBorders>
              <w:top w:val="nil"/>
              <w:left w:val="nil"/>
              <w:bottom w:val="single" w:sz="4" w:space="0" w:color="auto"/>
              <w:right w:val="single" w:sz="4" w:space="0" w:color="auto"/>
            </w:tcBorders>
            <w:shd w:val="clear" w:color="auto" w:fill="auto"/>
            <w:noWrap/>
            <w:vAlign w:val="center"/>
            <w:hideMark/>
          </w:tcPr>
          <w:p w14:paraId="33DCA855"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c>
          <w:tcPr>
            <w:tcW w:w="755" w:type="dxa"/>
            <w:tcBorders>
              <w:top w:val="nil"/>
              <w:left w:val="nil"/>
              <w:bottom w:val="single" w:sz="4" w:space="0" w:color="auto"/>
              <w:right w:val="single" w:sz="4" w:space="0" w:color="auto"/>
            </w:tcBorders>
            <w:shd w:val="clear" w:color="auto" w:fill="auto"/>
            <w:noWrap/>
            <w:vAlign w:val="center"/>
            <w:hideMark/>
          </w:tcPr>
          <w:p w14:paraId="3332A264"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r>
      <w:tr w:rsidR="00907A8D" w:rsidRPr="00CF6ADB" w14:paraId="62E8C283" w14:textId="77777777" w:rsidTr="00CF6ADB">
        <w:trPr>
          <w:trHeight w:val="440"/>
        </w:trPr>
        <w:tc>
          <w:tcPr>
            <w:tcW w:w="3099" w:type="dxa"/>
            <w:tcBorders>
              <w:top w:val="nil"/>
              <w:left w:val="single" w:sz="4" w:space="0" w:color="auto"/>
              <w:bottom w:val="single" w:sz="4" w:space="0" w:color="auto"/>
              <w:right w:val="single" w:sz="4" w:space="0" w:color="auto"/>
            </w:tcBorders>
            <w:shd w:val="clear" w:color="auto" w:fill="auto"/>
            <w:vAlign w:val="bottom"/>
            <w:hideMark/>
          </w:tcPr>
          <w:p w14:paraId="068347FD" w14:textId="77777777" w:rsidR="00907A8D" w:rsidRPr="00CF6ADB" w:rsidRDefault="00907A8D" w:rsidP="00907A8D">
            <w:pPr>
              <w:rPr>
                <w:rFonts w:asciiTheme="minorHAnsi" w:hAnsiTheme="minorHAnsi"/>
                <w:color w:val="000000"/>
                <w:sz w:val="20"/>
                <w:szCs w:val="20"/>
              </w:rPr>
            </w:pPr>
            <w:r w:rsidRPr="00CF6ADB">
              <w:rPr>
                <w:rFonts w:asciiTheme="minorHAnsi" w:hAnsiTheme="minorHAnsi"/>
                <w:color w:val="000000"/>
                <w:sz w:val="20"/>
                <w:szCs w:val="20"/>
              </w:rPr>
              <w:t xml:space="preserve">NRM-Kathy </w:t>
            </w:r>
            <w:proofErr w:type="spellStart"/>
            <w:r w:rsidRPr="00CF6ADB">
              <w:rPr>
                <w:rFonts w:asciiTheme="minorHAnsi" w:hAnsiTheme="minorHAnsi"/>
                <w:color w:val="000000"/>
                <w:sz w:val="20"/>
                <w:szCs w:val="20"/>
              </w:rPr>
              <w:t>Slavin</w:t>
            </w:r>
            <w:proofErr w:type="spellEnd"/>
            <w:r w:rsidRPr="00CF6ADB">
              <w:rPr>
                <w:rFonts w:asciiTheme="minorHAnsi" w:hAnsiTheme="minorHAnsi"/>
                <w:color w:val="000000"/>
                <w:sz w:val="20"/>
                <w:szCs w:val="20"/>
              </w:rPr>
              <w:t>, Project Management Office</w:t>
            </w:r>
          </w:p>
        </w:tc>
        <w:tc>
          <w:tcPr>
            <w:tcW w:w="1131" w:type="dxa"/>
            <w:tcBorders>
              <w:top w:val="nil"/>
              <w:left w:val="nil"/>
              <w:bottom w:val="single" w:sz="4" w:space="0" w:color="auto"/>
              <w:right w:val="single" w:sz="4" w:space="0" w:color="auto"/>
            </w:tcBorders>
            <w:shd w:val="clear" w:color="auto" w:fill="auto"/>
            <w:noWrap/>
            <w:vAlign w:val="center"/>
            <w:hideMark/>
          </w:tcPr>
          <w:p w14:paraId="756D6F20"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24D2400"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c>
          <w:tcPr>
            <w:tcW w:w="618" w:type="dxa"/>
            <w:tcBorders>
              <w:top w:val="nil"/>
              <w:left w:val="nil"/>
              <w:bottom w:val="single" w:sz="4" w:space="0" w:color="auto"/>
              <w:right w:val="single" w:sz="4" w:space="0" w:color="auto"/>
            </w:tcBorders>
            <w:shd w:val="clear" w:color="auto" w:fill="auto"/>
            <w:noWrap/>
            <w:vAlign w:val="center"/>
            <w:hideMark/>
          </w:tcPr>
          <w:p w14:paraId="646AD3C3"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X</w:t>
            </w:r>
          </w:p>
        </w:tc>
        <w:tc>
          <w:tcPr>
            <w:tcW w:w="669" w:type="dxa"/>
            <w:tcBorders>
              <w:top w:val="nil"/>
              <w:left w:val="nil"/>
              <w:bottom w:val="single" w:sz="4" w:space="0" w:color="auto"/>
              <w:right w:val="single" w:sz="4" w:space="0" w:color="auto"/>
            </w:tcBorders>
            <w:shd w:val="clear" w:color="auto" w:fill="auto"/>
            <w:noWrap/>
            <w:vAlign w:val="center"/>
            <w:hideMark/>
          </w:tcPr>
          <w:p w14:paraId="714ACFC8"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X</w:t>
            </w:r>
          </w:p>
        </w:tc>
        <w:tc>
          <w:tcPr>
            <w:tcW w:w="670" w:type="dxa"/>
            <w:tcBorders>
              <w:top w:val="nil"/>
              <w:left w:val="nil"/>
              <w:bottom w:val="single" w:sz="4" w:space="0" w:color="auto"/>
              <w:right w:val="single" w:sz="4" w:space="0" w:color="auto"/>
            </w:tcBorders>
            <w:shd w:val="clear" w:color="auto" w:fill="auto"/>
            <w:noWrap/>
            <w:vAlign w:val="center"/>
            <w:hideMark/>
          </w:tcPr>
          <w:p w14:paraId="5E122ABC"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X</w:t>
            </w:r>
          </w:p>
        </w:tc>
        <w:tc>
          <w:tcPr>
            <w:tcW w:w="669" w:type="dxa"/>
            <w:tcBorders>
              <w:top w:val="nil"/>
              <w:left w:val="nil"/>
              <w:bottom w:val="single" w:sz="4" w:space="0" w:color="auto"/>
              <w:right w:val="single" w:sz="4" w:space="0" w:color="auto"/>
            </w:tcBorders>
            <w:shd w:val="clear" w:color="auto" w:fill="auto"/>
            <w:noWrap/>
            <w:vAlign w:val="center"/>
            <w:hideMark/>
          </w:tcPr>
          <w:p w14:paraId="79FE4A88"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X</w:t>
            </w:r>
          </w:p>
        </w:tc>
        <w:tc>
          <w:tcPr>
            <w:tcW w:w="669" w:type="dxa"/>
            <w:tcBorders>
              <w:top w:val="nil"/>
              <w:left w:val="nil"/>
              <w:bottom w:val="single" w:sz="4" w:space="0" w:color="auto"/>
              <w:right w:val="single" w:sz="4" w:space="0" w:color="auto"/>
            </w:tcBorders>
            <w:shd w:val="clear" w:color="auto" w:fill="auto"/>
            <w:noWrap/>
            <w:vAlign w:val="center"/>
            <w:hideMark/>
          </w:tcPr>
          <w:p w14:paraId="2B7E3440"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c>
          <w:tcPr>
            <w:tcW w:w="755" w:type="dxa"/>
            <w:tcBorders>
              <w:top w:val="nil"/>
              <w:left w:val="nil"/>
              <w:bottom w:val="single" w:sz="4" w:space="0" w:color="auto"/>
              <w:right w:val="single" w:sz="4" w:space="0" w:color="auto"/>
            </w:tcBorders>
            <w:shd w:val="clear" w:color="auto" w:fill="auto"/>
            <w:noWrap/>
            <w:vAlign w:val="center"/>
            <w:hideMark/>
          </w:tcPr>
          <w:p w14:paraId="23A74402"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r>
      <w:tr w:rsidR="00907A8D" w:rsidRPr="00CF6ADB" w14:paraId="52BF5585" w14:textId="77777777" w:rsidTr="00CF6ADB">
        <w:trPr>
          <w:trHeight w:val="440"/>
        </w:trPr>
        <w:tc>
          <w:tcPr>
            <w:tcW w:w="3099" w:type="dxa"/>
            <w:tcBorders>
              <w:top w:val="nil"/>
              <w:left w:val="single" w:sz="4" w:space="0" w:color="auto"/>
              <w:bottom w:val="single" w:sz="4" w:space="0" w:color="auto"/>
              <w:right w:val="single" w:sz="4" w:space="0" w:color="auto"/>
            </w:tcBorders>
            <w:shd w:val="clear" w:color="auto" w:fill="auto"/>
            <w:vAlign w:val="bottom"/>
            <w:hideMark/>
          </w:tcPr>
          <w:p w14:paraId="167B07DD" w14:textId="77777777" w:rsidR="00907A8D" w:rsidRPr="00CF6ADB" w:rsidRDefault="00907A8D" w:rsidP="00907A8D">
            <w:pPr>
              <w:rPr>
                <w:rFonts w:asciiTheme="minorHAnsi" w:hAnsiTheme="minorHAnsi"/>
                <w:color w:val="000000"/>
                <w:sz w:val="20"/>
                <w:szCs w:val="20"/>
              </w:rPr>
            </w:pPr>
            <w:r w:rsidRPr="00CF6ADB">
              <w:rPr>
                <w:rFonts w:asciiTheme="minorHAnsi" w:hAnsiTheme="minorHAnsi"/>
                <w:color w:val="000000"/>
                <w:sz w:val="20"/>
                <w:szCs w:val="20"/>
              </w:rPr>
              <w:t>NSAEC-David Levinson, Program Leader (Levinson, Merritt, Roper)</w:t>
            </w:r>
          </w:p>
        </w:tc>
        <w:tc>
          <w:tcPr>
            <w:tcW w:w="1131" w:type="dxa"/>
            <w:tcBorders>
              <w:top w:val="nil"/>
              <w:left w:val="nil"/>
              <w:bottom w:val="single" w:sz="4" w:space="0" w:color="auto"/>
              <w:right w:val="single" w:sz="4" w:space="0" w:color="auto"/>
            </w:tcBorders>
            <w:shd w:val="clear" w:color="auto" w:fill="auto"/>
            <w:noWrap/>
            <w:vAlign w:val="center"/>
            <w:hideMark/>
          </w:tcPr>
          <w:p w14:paraId="08E96ED3"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7E4D3757"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c>
          <w:tcPr>
            <w:tcW w:w="618" w:type="dxa"/>
            <w:tcBorders>
              <w:top w:val="nil"/>
              <w:left w:val="nil"/>
              <w:bottom w:val="single" w:sz="4" w:space="0" w:color="auto"/>
              <w:right w:val="single" w:sz="4" w:space="0" w:color="auto"/>
            </w:tcBorders>
            <w:shd w:val="clear" w:color="auto" w:fill="auto"/>
            <w:noWrap/>
            <w:vAlign w:val="center"/>
            <w:hideMark/>
          </w:tcPr>
          <w:p w14:paraId="735108A0"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X</w:t>
            </w:r>
          </w:p>
        </w:tc>
        <w:tc>
          <w:tcPr>
            <w:tcW w:w="669" w:type="dxa"/>
            <w:tcBorders>
              <w:top w:val="nil"/>
              <w:left w:val="nil"/>
              <w:bottom w:val="single" w:sz="4" w:space="0" w:color="auto"/>
              <w:right w:val="single" w:sz="4" w:space="0" w:color="auto"/>
            </w:tcBorders>
            <w:shd w:val="clear" w:color="auto" w:fill="auto"/>
            <w:noWrap/>
            <w:vAlign w:val="center"/>
            <w:hideMark/>
          </w:tcPr>
          <w:p w14:paraId="06C4E46E"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center"/>
            <w:hideMark/>
          </w:tcPr>
          <w:p w14:paraId="4A7BFEA4"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X</w:t>
            </w:r>
          </w:p>
        </w:tc>
        <w:tc>
          <w:tcPr>
            <w:tcW w:w="669" w:type="dxa"/>
            <w:tcBorders>
              <w:top w:val="nil"/>
              <w:left w:val="nil"/>
              <w:bottom w:val="single" w:sz="4" w:space="0" w:color="auto"/>
              <w:right w:val="single" w:sz="4" w:space="0" w:color="auto"/>
            </w:tcBorders>
            <w:shd w:val="clear" w:color="auto" w:fill="auto"/>
            <w:noWrap/>
            <w:vAlign w:val="center"/>
            <w:hideMark/>
          </w:tcPr>
          <w:p w14:paraId="11E4B9A4"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X</w:t>
            </w:r>
          </w:p>
        </w:tc>
        <w:tc>
          <w:tcPr>
            <w:tcW w:w="669" w:type="dxa"/>
            <w:tcBorders>
              <w:top w:val="nil"/>
              <w:left w:val="nil"/>
              <w:bottom w:val="single" w:sz="4" w:space="0" w:color="auto"/>
              <w:right w:val="single" w:sz="4" w:space="0" w:color="auto"/>
            </w:tcBorders>
            <w:shd w:val="clear" w:color="auto" w:fill="auto"/>
            <w:noWrap/>
            <w:vAlign w:val="center"/>
            <w:hideMark/>
          </w:tcPr>
          <w:p w14:paraId="0EB276D0"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c>
          <w:tcPr>
            <w:tcW w:w="755" w:type="dxa"/>
            <w:tcBorders>
              <w:top w:val="nil"/>
              <w:left w:val="nil"/>
              <w:bottom w:val="single" w:sz="4" w:space="0" w:color="auto"/>
              <w:right w:val="single" w:sz="4" w:space="0" w:color="auto"/>
            </w:tcBorders>
            <w:shd w:val="clear" w:color="auto" w:fill="auto"/>
            <w:noWrap/>
            <w:vAlign w:val="center"/>
            <w:hideMark/>
          </w:tcPr>
          <w:p w14:paraId="6F84BFCF"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r>
      <w:tr w:rsidR="00907A8D" w:rsidRPr="00CF6ADB" w14:paraId="78BD342A" w14:textId="77777777" w:rsidTr="00CF6ADB">
        <w:trPr>
          <w:trHeight w:val="314"/>
        </w:trPr>
        <w:tc>
          <w:tcPr>
            <w:tcW w:w="9360" w:type="dxa"/>
            <w:gridSpan w:val="9"/>
            <w:tcBorders>
              <w:top w:val="single" w:sz="4" w:space="0" w:color="auto"/>
              <w:left w:val="single" w:sz="4" w:space="0" w:color="auto"/>
              <w:bottom w:val="single" w:sz="4" w:space="0" w:color="auto"/>
              <w:right w:val="nil"/>
            </w:tcBorders>
            <w:shd w:val="clear" w:color="000000" w:fill="B8CCE4"/>
            <w:noWrap/>
            <w:vAlign w:val="center"/>
            <w:hideMark/>
          </w:tcPr>
          <w:p w14:paraId="1140A9C2" w14:textId="77777777" w:rsidR="00907A8D" w:rsidRPr="00CF6ADB" w:rsidRDefault="00907A8D" w:rsidP="00907A8D">
            <w:pPr>
              <w:jc w:val="center"/>
              <w:rPr>
                <w:rFonts w:asciiTheme="minorHAnsi" w:hAnsiTheme="minorHAnsi"/>
                <w:b/>
                <w:bCs/>
                <w:color w:val="000000"/>
                <w:sz w:val="20"/>
                <w:szCs w:val="20"/>
              </w:rPr>
            </w:pPr>
            <w:r w:rsidRPr="00CF6ADB">
              <w:rPr>
                <w:rFonts w:asciiTheme="minorHAnsi" w:hAnsiTheme="minorHAnsi"/>
                <w:b/>
                <w:bCs/>
                <w:color w:val="000000"/>
                <w:sz w:val="20"/>
                <w:szCs w:val="20"/>
              </w:rPr>
              <w:t>Partner/Affiliate Review Comments</w:t>
            </w:r>
          </w:p>
        </w:tc>
      </w:tr>
      <w:tr w:rsidR="00907A8D" w:rsidRPr="00CF6ADB" w14:paraId="0B592AE8" w14:textId="77777777" w:rsidTr="00CF6ADB">
        <w:trPr>
          <w:trHeight w:val="422"/>
        </w:trPr>
        <w:tc>
          <w:tcPr>
            <w:tcW w:w="3099" w:type="dxa"/>
            <w:tcBorders>
              <w:top w:val="nil"/>
              <w:left w:val="single" w:sz="4" w:space="0" w:color="auto"/>
              <w:bottom w:val="single" w:sz="4" w:space="0" w:color="auto"/>
              <w:right w:val="single" w:sz="4" w:space="0" w:color="auto"/>
            </w:tcBorders>
            <w:shd w:val="clear" w:color="auto" w:fill="auto"/>
            <w:vAlign w:val="bottom"/>
            <w:hideMark/>
          </w:tcPr>
          <w:p w14:paraId="0D873469" w14:textId="77777777" w:rsidR="00907A8D" w:rsidRPr="00CF6ADB" w:rsidRDefault="00907A8D" w:rsidP="00907A8D">
            <w:pPr>
              <w:rPr>
                <w:rFonts w:asciiTheme="minorHAnsi" w:hAnsiTheme="minorHAnsi"/>
                <w:color w:val="000000"/>
                <w:sz w:val="20"/>
                <w:szCs w:val="20"/>
              </w:rPr>
            </w:pPr>
            <w:r w:rsidRPr="00CF6ADB">
              <w:rPr>
                <w:rFonts w:asciiTheme="minorHAnsi" w:hAnsiTheme="minorHAnsi"/>
                <w:color w:val="000000"/>
                <w:sz w:val="20"/>
                <w:szCs w:val="20"/>
              </w:rPr>
              <w:t xml:space="preserve">Janice </w:t>
            </w:r>
            <w:proofErr w:type="spellStart"/>
            <w:r w:rsidRPr="00CF6ADB">
              <w:rPr>
                <w:rFonts w:asciiTheme="minorHAnsi" w:hAnsiTheme="minorHAnsi"/>
                <w:color w:val="000000"/>
                <w:sz w:val="20"/>
                <w:szCs w:val="20"/>
              </w:rPr>
              <w:t>Staats</w:t>
            </w:r>
            <w:proofErr w:type="spellEnd"/>
            <w:r w:rsidRPr="00CF6ADB">
              <w:rPr>
                <w:rFonts w:asciiTheme="minorHAnsi" w:hAnsiTheme="minorHAnsi"/>
                <w:color w:val="000000"/>
                <w:sz w:val="20"/>
                <w:szCs w:val="20"/>
              </w:rPr>
              <w:t>, Hydrologist, BLM National Riparian Service Team</w:t>
            </w:r>
          </w:p>
        </w:tc>
        <w:tc>
          <w:tcPr>
            <w:tcW w:w="1131" w:type="dxa"/>
            <w:tcBorders>
              <w:top w:val="nil"/>
              <w:left w:val="nil"/>
              <w:bottom w:val="single" w:sz="4" w:space="0" w:color="auto"/>
              <w:right w:val="single" w:sz="4" w:space="0" w:color="auto"/>
            </w:tcBorders>
            <w:shd w:val="clear" w:color="auto" w:fill="auto"/>
            <w:noWrap/>
            <w:vAlign w:val="center"/>
            <w:hideMark/>
          </w:tcPr>
          <w:p w14:paraId="16F24B15"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8371B2D"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X</w:t>
            </w:r>
          </w:p>
        </w:tc>
        <w:tc>
          <w:tcPr>
            <w:tcW w:w="618" w:type="dxa"/>
            <w:tcBorders>
              <w:top w:val="nil"/>
              <w:left w:val="nil"/>
              <w:bottom w:val="single" w:sz="4" w:space="0" w:color="auto"/>
              <w:right w:val="single" w:sz="4" w:space="0" w:color="auto"/>
            </w:tcBorders>
            <w:shd w:val="clear" w:color="auto" w:fill="auto"/>
            <w:noWrap/>
            <w:vAlign w:val="center"/>
            <w:hideMark/>
          </w:tcPr>
          <w:p w14:paraId="251A702E"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X</w:t>
            </w:r>
          </w:p>
        </w:tc>
        <w:tc>
          <w:tcPr>
            <w:tcW w:w="669" w:type="dxa"/>
            <w:tcBorders>
              <w:top w:val="nil"/>
              <w:left w:val="nil"/>
              <w:bottom w:val="single" w:sz="4" w:space="0" w:color="auto"/>
              <w:right w:val="single" w:sz="4" w:space="0" w:color="auto"/>
            </w:tcBorders>
            <w:shd w:val="clear" w:color="auto" w:fill="auto"/>
            <w:noWrap/>
            <w:vAlign w:val="center"/>
            <w:hideMark/>
          </w:tcPr>
          <w:p w14:paraId="024E5E98"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X</w:t>
            </w:r>
          </w:p>
        </w:tc>
        <w:tc>
          <w:tcPr>
            <w:tcW w:w="670" w:type="dxa"/>
            <w:tcBorders>
              <w:top w:val="nil"/>
              <w:left w:val="nil"/>
              <w:bottom w:val="single" w:sz="4" w:space="0" w:color="auto"/>
              <w:right w:val="single" w:sz="4" w:space="0" w:color="auto"/>
            </w:tcBorders>
            <w:shd w:val="clear" w:color="auto" w:fill="auto"/>
            <w:noWrap/>
            <w:vAlign w:val="center"/>
            <w:hideMark/>
          </w:tcPr>
          <w:p w14:paraId="138FA472"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X</w:t>
            </w:r>
          </w:p>
        </w:tc>
        <w:tc>
          <w:tcPr>
            <w:tcW w:w="669" w:type="dxa"/>
            <w:tcBorders>
              <w:top w:val="nil"/>
              <w:left w:val="nil"/>
              <w:bottom w:val="single" w:sz="4" w:space="0" w:color="auto"/>
              <w:right w:val="single" w:sz="4" w:space="0" w:color="auto"/>
            </w:tcBorders>
            <w:shd w:val="clear" w:color="auto" w:fill="auto"/>
            <w:noWrap/>
            <w:vAlign w:val="center"/>
            <w:hideMark/>
          </w:tcPr>
          <w:p w14:paraId="08A457E0"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X</w:t>
            </w:r>
          </w:p>
        </w:tc>
        <w:tc>
          <w:tcPr>
            <w:tcW w:w="669" w:type="dxa"/>
            <w:tcBorders>
              <w:top w:val="nil"/>
              <w:left w:val="nil"/>
              <w:bottom w:val="single" w:sz="4" w:space="0" w:color="auto"/>
              <w:right w:val="single" w:sz="4" w:space="0" w:color="auto"/>
            </w:tcBorders>
            <w:shd w:val="clear" w:color="auto" w:fill="auto"/>
            <w:noWrap/>
            <w:vAlign w:val="center"/>
            <w:hideMark/>
          </w:tcPr>
          <w:p w14:paraId="23CBE82B"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c>
          <w:tcPr>
            <w:tcW w:w="755" w:type="dxa"/>
            <w:tcBorders>
              <w:top w:val="nil"/>
              <w:left w:val="nil"/>
              <w:bottom w:val="single" w:sz="4" w:space="0" w:color="auto"/>
              <w:right w:val="single" w:sz="4" w:space="0" w:color="auto"/>
            </w:tcBorders>
            <w:shd w:val="clear" w:color="auto" w:fill="auto"/>
            <w:noWrap/>
            <w:vAlign w:val="center"/>
            <w:hideMark/>
          </w:tcPr>
          <w:p w14:paraId="60969183"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r>
      <w:tr w:rsidR="00907A8D" w:rsidRPr="00CF6ADB" w14:paraId="6CA31D00" w14:textId="77777777" w:rsidTr="00CF6ADB">
        <w:trPr>
          <w:trHeight w:val="422"/>
        </w:trPr>
        <w:tc>
          <w:tcPr>
            <w:tcW w:w="3099" w:type="dxa"/>
            <w:tcBorders>
              <w:top w:val="nil"/>
              <w:left w:val="single" w:sz="4" w:space="0" w:color="auto"/>
              <w:bottom w:val="single" w:sz="4" w:space="0" w:color="auto"/>
              <w:right w:val="single" w:sz="4" w:space="0" w:color="auto"/>
            </w:tcBorders>
            <w:shd w:val="clear" w:color="auto" w:fill="auto"/>
            <w:vAlign w:val="bottom"/>
            <w:hideMark/>
          </w:tcPr>
          <w:p w14:paraId="76CFB15D" w14:textId="77777777" w:rsidR="00907A8D" w:rsidRPr="00CF6ADB" w:rsidRDefault="00907A8D" w:rsidP="00907A8D">
            <w:pPr>
              <w:rPr>
                <w:rFonts w:asciiTheme="minorHAnsi" w:hAnsiTheme="minorHAnsi"/>
                <w:color w:val="000000"/>
                <w:sz w:val="20"/>
                <w:szCs w:val="20"/>
              </w:rPr>
            </w:pPr>
            <w:r w:rsidRPr="00CF6ADB">
              <w:rPr>
                <w:rFonts w:asciiTheme="minorHAnsi" w:hAnsiTheme="minorHAnsi"/>
                <w:color w:val="000000"/>
                <w:sz w:val="20"/>
                <w:szCs w:val="20"/>
              </w:rPr>
              <w:t>Mark Gonzalez, _________, BLM National Riparian Service Team</w:t>
            </w:r>
          </w:p>
        </w:tc>
        <w:tc>
          <w:tcPr>
            <w:tcW w:w="1131" w:type="dxa"/>
            <w:tcBorders>
              <w:top w:val="nil"/>
              <w:left w:val="nil"/>
              <w:bottom w:val="single" w:sz="4" w:space="0" w:color="auto"/>
              <w:right w:val="single" w:sz="4" w:space="0" w:color="auto"/>
            </w:tcBorders>
            <w:shd w:val="clear" w:color="auto" w:fill="auto"/>
            <w:noWrap/>
            <w:vAlign w:val="center"/>
            <w:hideMark/>
          </w:tcPr>
          <w:p w14:paraId="18D427A3"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E014C98"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c>
          <w:tcPr>
            <w:tcW w:w="618" w:type="dxa"/>
            <w:tcBorders>
              <w:top w:val="nil"/>
              <w:left w:val="nil"/>
              <w:bottom w:val="single" w:sz="4" w:space="0" w:color="auto"/>
              <w:right w:val="single" w:sz="4" w:space="0" w:color="auto"/>
            </w:tcBorders>
            <w:shd w:val="clear" w:color="auto" w:fill="auto"/>
            <w:noWrap/>
            <w:vAlign w:val="center"/>
            <w:hideMark/>
          </w:tcPr>
          <w:p w14:paraId="32E4156C"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X</w:t>
            </w:r>
          </w:p>
        </w:tc>
        <w:tc>
          <w:tcPr>
            <w:tcW w:w="669" w:type="dxa"/>
            <w:tcBorders>
              <w:top w:val="nil"/>
              <w:left w:val="nil"/>
              <w:bottom w:val="single" w:sz="4" w:space="0" w:color="auto"/>
              <w:right w:val="single" w:sz="4" w:space="0" w:color="auto"/>
            </w:tcBorders>
            <w:shd w:val="clear" w:color="auto" w:fill="auto"/>
            <w:noWrap/>
            <w:vAlign w:val="center"/>
            <w:hideMark/>
          </w:tcPr>
          <w:p w14:paraId="73169E88"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X</w:t>
            </w:r>
          </w:p>
        </w:tc>
        <w:tc>
          <w:tcPr>
            <w:tcW w:w="670" w:type="dxa"/>
            <w:tcBorders>
              <w:top w:val="nil"/>
              <w:left w:val="nil"/>
              <w:bottom w:val="single" w:sz="4" w:space="0" w:color="auto"/>
              <w:right w:val="single" w:sz="4" w:space="0" w:color="auto"/>
            </w:tcBorders>
            <w:shd w:val="clear" w:color="auto" w:fill="auto"/>
            <w:noWrap/>
            <w:vAlign w:val="center"/>
            <w:hideMark/>
          </w:tcPr>
          <w:p w14:paraId="45CCC07E"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X</w:t>
            </w:r>
          </w:p>
        </w:tc>
        <w:tc>
          <w:tcPr>
            <w:tcW w:w="669" w:type="dxa"/>
            <w:tcBorders>
              <w:top w:val="nil"/>
              <w:left w:val="nil"/>
              <w:bottom w:val="single" w:sz="4" w:space="0" w:color="auto"/>
              <w:right w:val="single" w:sz="4" w:space="0" w:color="auto"/>
            </w:tcBorders>
            <w:shd w:val="clear" w:color="auto" w:fill="auto"/>
            <w:noWrap/>
            <w:vAlign w:val="center"/>
            <w:hideMark/>
          </w:tcPr>
          <w:p w14:paraId="5B0169A1"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X</w:t>
            </w:r>
          </w:p>
        </w:tc>
        <w:tc>
          <w:tcPr>
            <w:tcW w:w="669" w:type="dxa"/>
            <w:tcBorders>
              <w:top w:val="nil"/>
              <w:left w:val="nil"/>
              <w:bottom w:val="single" w:sz="4" w:space="0" w:color="auto"/>
              <w:right w:val="single" w:sz="4" w:space="0" w:color="auto"/>
            </w:tcBorders>
            <w:shd w:val="clear" w:color="auto" w:fill="auto"/>
            <w:noWrap/>
            <w:vAlign w:val="center"/>
            <w:hideMark/>
          </w:tcPr>
          <w:p w14:paraId="603E26BE"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X</w:t>
            </w:r>
          </w:p>
        </w:tc>
        <w:tc>
          <w:tcPr>
            <w:tcW w:w="755" w:type="dxa"/>
            <w:tcBorders>
              <w:top w:val="nil"/>
              <w:left w:val="nil"/>
              <w:bottom w:val="single" w:sz="4" w:space="0" w:color="auto"/>
              <w:right w:val="single" w:sz="4" w:space="0" w:color="auto"/>
            </w:tcBorders>
            <w:shd w:val="clear" w:color="auto" w:fill="auto"/>
            <w:noWrap/>
            <w:vAlign w:val="center"/>
            <w:hideMark/>
          </w:tcPr>
          <w:p w14:paraId="4B613E62"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r>
      <w:tr w:rsidR="00907A8D" w:rsidRPr="00CF6ADB" w14:paraId="2B4FEC96" w14:textId="77777777" w:rsidTr="00CF6ADB">
        <w:trPr>
          <w:trHeight w:val="422"/>
        </w:trPr>
        <w:tc>
          <w:tcPr>
            <w:tcW w:w="3099" w:type="dxa"/>
            <w:tcBorders>
              <w:top w:val="nil"/>
              <w:left w:val="single" w:sz="4" w:space="0" w:color="auto"/>
              <w:bottom w:val="single" w:sz="4" w:space="0" w:color="auto"/>
              <w:right w:val="single" w:sz="4" w:space="0" w:color="auto"/>
            </w:tcBorders>
            <w:shd w:val="clear" w:color="auto" w:fill="auto"/>
            <w:vAlign w:val="bottom"/>
            <w:hideMark/>
          </w:tcPr>
          <w:p w14:paraId="489C7C50" w14:textId="77777777" w:rsidR="00907A8D" w:rsidRPr="00CF6ADB" w:rsidRDefault="00907A8D" w:rsidP="00907A8D">
            <w:pPr>
              <w:rPr>
                <w:rFonts w:asciiTheme="minorHAnsi" w:hAnsiTheme="minorHAnsi"/>
                <w:color w:val="000000"/>
                <w:sz w:val="20"/>
                <w:szCs w:val="20"/>
              </w:rPr>
            </w:pPr>
            <w:r w:rsidRPr="00CF6ADB">
              <w:rPr>
                <w:rFonts w:asciiTheme="minorHAnsi" w:hAnsiTheme="minorHAnsi"/>
                <w:color w:val="000000"/>
                <w:sz w:val="20"/>
                <w:szCs w:val="20"/>
              </w:rPr>
              <w:t>Larry Martin,</w:t>
            </w:r>
          </w:p>
          <w:p w14:paraId="3659F7E2" w14:textId="77777777" w:rsidR="00907A8D" w:rsidRPr="00CF6ADB" w:rsidRDefault="00907A8D" w:rsidP="00907A8D">
            <w:pPr>
              <w:rPr>
                <w:rFonts w:asciiTheme="minorHAnsi" w:hAnsiTheme="minorHAnsi"/>
                <w:color w:val="000000"/>
                <w:sz w:val="20"/>
                <w:szCs w:val="20"/>
              </w:rPr>
            </w:pPr>
            <w:r w:rsidRPr="00CF6ADB">
              <w:rPr>
                <w:rFonts w:asciiTheme="minorHAnsi" w:hAnsiTheme="minorHAnsi"/>
                <w:color w:val="000000"/>
                <w:sz w:val="20"/>
                <w:szCs w:val="20"/>
              </w:rPr>
              <w:t>National Park Service</w:t>
            </w:r>
          </w:p>
        </w:tc>
        <w:tc>
          <w:tcPr>
            <w:tcW w:w="1131" w:type="dxa"/>
            <w:tcBorders>
              <w:top w:val="nil"/>
              <w:left w:val="nil"/>
              <w:bottom w:val="single" w:sz="4" w:space="0" w:color="auto"/>
              <w:right w:val="single" w:sz="4" w:space="0" w:color="auto"/>
            </w:tcBorders>
            <w:shd w:val="clear" w:color="auto" w:fill="auto"/>
            <w:noWrap/>
            <w:vAlign w:val="center"/>
            <w:hideMark/>
          </w:tcPr>
          <w:p w14:paraId="34876561"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494910A1"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c>
          <w:tcPr>
            <w:tcW w:w="618" w:type="dxa"/>
            <w:tcBorders>
              <w:top w:val="nil"/>
              <w:left w:val="nil"/>
              <w:bottom w:val="single" w:sz="4" w:space="0" w:color="auto"/>
              <w:right w:val="single" w:sz="4" w:space="0" w:color="auto"/>
            </w:tcBorders>
            <w:shd w:val="clear" w:color="auto" w:fill="auto"/>
            <w:noWrap/>
            <w:vAlign w:val="center"/>
            <w:hideMark/>
          </w:tcPr>
          <w:p w14:paraId="130FDAE4"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c>
          <w:tcPr>
            <w:tcW w:w="669" w:type="dxa"/>
            <w:tcBorders>
              <w:top w:val="nil"/>
              <w:left w:val="nil"/>
              <w:bottom w:val="single" w:sz="4" w:space="0" w:color="auto"/>
              <w:right w:val="single" w:sz="4" w:space="0" w:color="auto"/>
            </w:tcBorders>
            <w:shd w:val="clear" w:color="auto" w:fill="auto"/>
            <w:noWrap/>
            <w:vAlign w:val="center"/>
            <w:hideMark/>
          </w:tcPr>
          <w:p w14:paraId="624D0D9B"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center"/>
            <w:hideMark/>
          </w:tcPr>
          <w:p w14:paraId="410FD6AA"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c>
          <w:tcPr>
            <w:tcW w:w="669" w:type="dxa"/>
            <w:tcBorders>
              <w:top w:val="nil"/>
              <w:left w:val="nil"/>
              <w:bottom w:val="single" w:sz="4" w:space="0" w:color="auto"/>
              <w:right w:val="single" w:sz="4" w:space="0" w:color="auto"/>
            </w:tcBorders>
            <w:shd w:val="clear" w:color="auto" w:fill="auto"/>
            <w:noWrap/>
            <w:vAlign w:val="center"/>
            <w:hideMark/>
          </w:tcPr>
          <w:p w14:paraId="17AB0C0E"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c>
          <w:tcPr>
            <w:tcW w:w="669" w:type="dxa"/>
            <w:tcBorders>
              <w:top w:val="nil"/>
              <w:left w:val="nil"/>
              <w:bottom w:val="single" w:sz="4" w:space="0" w:color="auto"/>
              <w:right w:val="single" w:sz="4" w:space="0" w:color="auto"/>
            </w:tcBorders>
            <w:shd w:val="clear" w:color="auto" w:fill="auto"/>
            <w:noWrap/>
            <w:vAlign w:val="center"/>
            <w:hideMark/>
          </w:tcPr>
          <w:p w14:paraId="17FA35D4"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c>
          <w:tcPr>
            <w:tcW w:w="755" w:type="dxa"/>
            <w:tcBorders>
              <w:top w:val="nil"/>
              <w:left w:val="nil"/>
              <w:bottom w:val="single" w:sz="4" w:space="0" w:color="auto"/>
              <w:right w:val="single" w:sz="4" w:space="0" w:color="auto"/>
            </w:tcBorders>
            <w:shd w:val="clear" w:color="auto" w:fill="auto"/>
            <w:noWrap/>
            <w:vAlign w:val="center"/>
            <w:hideMark/>
          </w:tcPr>
          <w:p w14:paraId="74EFB717"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r>
      <w:tr w:rsidR="00907A8D" w:rsidRPr="00CF6ADB" w14:paraId="0EEE8B5D" w14:textId="77777777" w:rsidTr="00CF6ADB">
        <w:trPr>
          <w:trHeight w:val="422"/>
        </w:trPr>
        <w:tc>
          <w:tcPr>
            <w:tcW w:w="3099" w:type="dxa"/>
            <w:tcBorders>
              <w:top w:val="nil"/>
              <w:left w:val="single" w:sz="4" w:space="0" w:color="auto"/>
              <w:bottom w:val="single" w:sz="4" w:space="0" w:color="auto"/>
              <w:right w:val="single" w:sz="4" w:space="0" w:color="auto"/>
            </w:tcBorders>
            <w:shd w:val="clear" w:color="auto" w:fill="auto"/>
            <w:vAlign w:val="bottom"/>
            <w:hideMark/>
          </w:tcPr>
          <w:p w14:paraId="3433FA74" w14:textId="77777777" w:rsidR="00907A8D" w:rsidRPr="00CF6ADB" w:rsidRDefault="00907A8D" w:rsidP="00907A8D">
            <w:pPr>
              <w:rPr>
                <w:rFonts w:asciiTheme="minorHAnsi" w:hAnsiTheme="minorHAnsi"/>
                <w:color w:val="000000"/>
                <w:sz w:val="20"/>
                <w:szCs w:val="20"/>
              </w:rPr>
            </w:pPr>
            <w:r w:rsidRPr="00CF6ADB">
              <w:rPr>
                <w:rFonts w:asciiTheme="minorHAnsi" w:hAnsiTheme="minorHAnsi"/>
                <w:color w:val="000000"/>
                <w:sz w:val="20"/>
                <w:szCs w:val="20"/>
              </w:rPr>
              <w:t>James LaBaugh, USGS Office of Groundwater</w:t>
            </w:r>
          </w:p>
        </w:tc>
        <w:tc>
          <w:tcPr>
            <w:tcW w:w="1131" w:type="dxa"/>
            <w:tcBorders>
              <w:top w:val="nil"/>
              <w:left w:val="nil"/>
              <w:bottom w:val="single" w:sz="4" w:space="0" w:color="auto"/>
              <w:right w:val="single" w:sz="4" w:space="0" w:color="auto"/>
            </w:tcBorders>
            <w:shd w:val="clear" w:color="auto" w:fill="auto"/>
            <w:noWrap/>
            <w:vAlign w:val="center"/>
            <w:hideMark/>
          </w:tcPr>
          <w:p w14:paraId="491C0450"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2DE588A"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X</w:t>
            </w:r>
          </w:p>
        </w:tc>
        <w:tc>
          <w:tcPr>
            <w:tcW w:w="618" w:type="dxa"/>
            <w:tcBorders>
              <w:top w:val="nil"/>
              <w:left w:val="nil"/>
              <w:bottom w:val="single" w:sz="4" w:space="0" w:color="auto"/>
              <w:right w:val="single" w:sz="4" w:space="0" w:color="auto"/>
            </w:tcBorders>
            <w:shd w:val="clear" w:color="auto" w:fill="auto"/>
            <w:noWrap/>
            <w:vAlign w:val="center"/>
            <w:hideMark/>
          </w:tcPr>
          <w:p w14:paraId="36F77A0E"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X</w:t>
            </w:r>
          </w:p>
        </w:tc>
        <w:tc>
          <w:tcPr>
            <w:tcW w:w="669" w:type="dxa"/>
            <w:tcBorders>
              <w:top w:val="nil"/>
              <w:left w:val="nil"/>
              <w:bottom w:val="single" w:sz="4" w:space="0" w:color="auto"/>
              <w:right w:val="single" w:sz="4" w:space="0" w:color="auto"/>
            </w:tcBorders>
            <w:shd w:val="clear" w:color="auto" w:fill="auto"/>
            <w:noWrap/>
            <w:vAlign w:val="center"/>
            <w:hideMark/>
          </w:tcPr>
          <w:p w14:paraId="4F122F58"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X</w:t>
            </w:r>
          </w:p>
        </w:tc>
        <w:tc>
          <w:tcPr>
            <w:tcW w:w="670" w:type="dxa"/>
            <w:tcBorders>
              <w:top w:val="nil"/>
              <w:left w:val="nil"/>
              <w:bottom w:val="single" w:sz="4" w:space="0" w:color="auto"/>
              <w:right w:val="single" w:sz="4" w:space="0" w:color="auto"/>
            </w:tcBorders>
            <w:shd w:val="clear" w:color="auto" w:fill="auto"/>
            <w:noWrap/>
            <w:vAlign w:val="center"/>
            <w:hideMark/>
          </w:tcPr>
          <w:p w14:paraId="07AF2F05"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X</w:t>
            </w:r>
          </w:p>
        </w:tc>
        <w:tc>
          <w:tcPr>
            <w:tcW w:w="669" w:type="dxa"/>
            <w:tcBorders>
              <w:top w:val="nil"/>
              <w:left w:val="nil"/>
              <w:bottom w:val="single" w:sz="4" w:space="0" w:color="auto"/>
              <w:right w:val="single" w:sz="4" w:space="0" w:color="auto"/>
            </w:tcBorders>
            <w:shd w:val="clear" w:color="auto" w:fill="auto"/>
            <w:noWrap/>
            <w:vAlign w:val="center"/>
            <w:hideMark/>
          </w:tcPr>
          <w:p w14:paraId="66AB8371"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X</w:t>
            </w:r>
          </w:p>
        </w:tc>
        <w:tc>
          <w:tcPr>
            <w:tcW w:w="669" w:type="dxa"/>
            <w:tcBorders>
              <w:top w:val="nil"/>
              <w:left w:val="nil"/>
              <w:bottom w:val="single" w:sz="4" w:space="0" w:color="auto"/>
              <w:right w:val="single" w:sz="4" w:space="0" w:color="auto"/>
            </w:tcBorders>
            <w:shd w:val="clear" w:color="auto" w:fill="auto"/>
            <w:noWrap/>
            <w:vAlign w:val="center"/>
            <w:hideMark/>
          </w:tcPr>
          <w:p w14:paraId="5CDE81D5"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X</w:t>
            </w:r>
          </w:p>
        </w:tc>
        <w:tc>
          <w:tcPr>
            <w:tcW w:w="755" w:type="dxa"/>
            <w:tcBorders>
              <w:top w:val="nil"/>
              <w:left w:val="nil"/>
              <w:bottom w:val="single" w:sz="4" w:space="0" w:color="auto"/>
              <w:right w:val="single" w:sz="4" w:space="0" w:color="auto"/>
            </w:tcBorders>
            <w:shd w:val="clear" w:color="auto" w:fill="auto"/>
            <w:noWrap/>
            <w:vAlign w:val="center"/>
            <w:hideMark/>
          </w:tcPr>
          <w:p w14:paraId="5F27A4EA"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X</w:t>
            </w:r>
          </w:p>
        </w:tc>
      </w:tr>
      <w:tr w:rsidR="00907A8D" w:rsidRPr="00CF6ADB" w14:paraId="5C491D05" w14:textId="77777777" w:rsidTr="00CF6ADB">
        <w:trPr>
          <w:trHeight w:val="422"/>
        </w:trPr>
        <w:tc>
          <w:tcPr>
            <w:tcW w:w="3099" w:type="dxa"/>
            <w:tcBorders>
              <w:top w:val="nil"/>
              <w:left w:val="single" w:sz="4" w:space="0" w:color="auto"/>
              <w:bottom w:val="single" w:sz="4" w:space="0" w:color="auto"/>
              <w:right w:val="single" w:sz="4" w:space="0" w:color="auto"/>
            </w:tcBorders>
            <w:shd w:val="clear" w:color="auto" w:fill="auto"/>
            <w:vAlign w:val="bottom"/>
            <w:hideMark/>
          </w:tcPr>
          <w:p w14:paraId="706526E7" w14:textId="77777777" w:rsidR="00907A8D" w:rsidRPr="00CF6ADB" w:rsidRDefault="00907A8D" w:rsidP="00907A8D">
            <w:pPr>
              <w:rPr>
                <w:rFonts w:asciiTheme="minorHAnsi" w:hAnsiTheme="minorHAnsi"/>
                <w:color w:val="000000"/>
                <w:sz w:val="20"/>
                <w:szCs w:val="20"/>
              </w:rPr>
            </w:pPr>
            <w:r w:rsidRPr="00CF6ADB">
              <w:rPr>
                <w:rFonts w:asciiTheme="minorHAnsi" w:hAnsiTheme="minorHAnsi"/>
                <w:color w:val="000000"/>
                <w:sz w:val="20"/>
                <w:szCs w:val="20"/>
              </w:rPr>
              <w:t xml:space="preserve">Pat </w:t>
            </w:r>
            <w:proofErr w:type="spellStart"/>
            <w:r w:rsidRPr="00CF6ADB">
              <w:rPr>
                <w:rFonts w:asciiTheme="minorHAnsi" w:hAnsiTheme="minorHAnsi"/>
                <w:color w:val="000000"/>
                <w:sz w:val="20"/>
                <w:szCs w:val="20"/>
              </w:rPr>
              <w:t>Tucci</w:t>
            </w:r>
            <w:proofErr w:type="spellEnd"/>
            <w:r w:rsidRPr="00CF6ADB">
              <w:rPr>
                <w:rFonts w:asciiTheme="minorHAnsi" w:hAnsiTheme="minorHAnsi"/>
                <w:color w:val="000000"/>
                <w:sz w:val="20"/>
                <w:szCs w:val="20"/>
              </w:rPr>
              <w:t>, USGS Hydrogeologist (Retired)/METI Consultant</w:t>
            </w:r>
          </w:p>
        </w:tc>
        <w:tc>
          <w:tcPr>
            <w:tcW w:w="1131" w:type="dxa"/>
            <w:tcBorders>
              <w:top w:val="nil"/>
              <w:left w:val="nil"/>
              <w:bottom w:val="single" w:sz="4" w:space="0" w:color="auto"/>
              <w:right w:val="single" w:sz="4" w:space="0" w:color="auto"/>
            </w:tcBorders>
            <w:shd w:val="clear" w:color="auto" w:fill="auto"/>
            <w:noWrap/>
            <w:vAlign w:val="center"/>
            <w:hideMark/>
          </w:tcPr>
          <w:p w14:paraId="73926DFE"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3928FB3"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c>
          <w:tcPr>
            <w:tcW w:w="618" w:type="dxa"/>
            <w:tcBorders>
              <w:top w:val="nil"/>
              <w:left w:val="nil"/>
              <w:bottom w:val="single" w:sz="4" w:space="0" w:color="auto"/>
              <w:right w:val="single" w:sz="4" w:space="0" w:color="auto"/>
            </w:tcBorders>
            <w:shd w:val="clear" w:color="auto" w:fill="auto"/>
            <w:noWrap/>
            <w:vAlign w:val="center"/>
            <w:hideMark/>
          </w:tcPr>
          <w:p w14:paraId="389FAB8E"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c>
          <w:tcPr>
            <w:tcW w:w="669" w:type="dxa"/>
            <w:tcBorders>
              <w:top w:val="nil"/>
              <w:left w:val="nil"/>
              <w:bottom w:val="single" w:sz="4" w:space="0" w:color="auto"/>
              <w:right w:val="single" w:sz="4" w:space="0" w:color="auto"/>
            </w:tcBorders>
            <w:shd w:val="clear" w:color="auto" w:fill="auto"/>
            <w:noWrap/>
            <w:vAlign w:val="center"/>
            <w:hideMark/>
          </w:tcPr>
          <w:p w14:paraId="60854525"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center"/>
            <w:hideMark/>
          </w:tcPr>
          <w:p w14:paraId="73BA7F1E"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c>
          <w:tcPr>
            <w:tcW w:w="669" w:type="dxa"/>
            <w:tcBorders>
              <w:top w:val="nil"/>
              <w:left w:val="nil"/>
              <w:bottom w:val="single" w:sz="4" w:space="0" w:color="auto"/>
              <w:right w:val="single" w:sz="4" w:space="0" w:color="auto"/>
            </w:tcBorders>
            <w:shd w:val="clear" w:color="auto" w:fill="auto"/>
            <w:noWrap/>
            <w:vAlign w:val="center"/>
            <w:hideMark/>
          </w:tcPr>
          <w:p w14:paraId="54ABAA91"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c>
          <w:tcPr>
            <w:tcW w:w="669" w:type="dxa"/>
            <w:tcBorders>
              <w:top w:val="nil"/>
              <w:left w:val="nil"/>
              <w:bottom w:val="single" w:sz="4" w:space="0" w:color="auto"/>
              <w:right w:val="single" w:sz="4" w:space="0" w:color="auto"/>
            </w:tcBorders>
            <w:shd w:val="clear" w:color="auto" w:fill="auto"/>
            <w:noWrap/>
            <w:vAlign w:val="center"/>
            <w:hideMark/>
          </w:tcPr>
          <w:p w14:paraId="58BB6281"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c>
          <w:tcPr>
            <w:tcW w:w="755" w:type="dxa"/>
            <w:tcBorders>
              <w:top w:val="nil"/>
              <w:left w:val="nil"/>
              <w:bottom w:val="single" w:sz="4" w:space="0" w:color="auto"/>
              <w:right w:val="single" w:sz="4" w:space="0" w:color="auto"/>
            </w:tcBorders>
            <w:shd w:val="clear" w:color="auto" w:fill="auto"/>
            <w:noWrap/>
            <w:vAlign w:val="center"/>
            <w:hideMark/>
          </w:tcPr>
          <w:p w14:paraId="27BEC2EF"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X</w:t>
            </w:r>
          </w:p>
        </w:tc>
      </w:tr>
      <w:tr w:rsidR="00907A8D" w:rsidRPr="00CF6ADB" w14:paraId="1BFAE8DD" w14:textId="77777777" w:rsidTr="00CF6ADB">
        <w:trPr>
          <w:trHeight w:val="422"/>
        </w:trPr>
        <w:tc>
          <w:tcPr>
            <w:tcW w:w="3099" w:type="dxa"/>
            <w:tcBorders>
              <w:top w:val="nil"/>
              <w:left w:val="single" w:sz="4" w:space="0" w:color="auto"/>
              <w:bottom w:val="single" w:sz="4" w:space="0" w:color="auto"/>
              <w:right w:val="single" w:sz="4" w:space="0" w:color="auto"/>
            </w:tcBorders>
            <w:shd w:val="clear" w:color="auto" w:fill="auto"/>
            <w:vAlign w:val="bottom"/>
            <w:hideMark/>
          </w:tcPr>
          <w:p w14:paraId="7BEB2C9E" w14:textId="77777777" w:rsidR="00907A8D" w:rsidRPr="00CF6ADB" w:rsidRDefault="00907A8D" w:rsidP="00907A8D">
            <w:pPr>
              <w:rPr>
                <w:rFonts w:asciiTheme="minorHAnsi" w:hAnsiTheme="minorHAnsi"/>
                <w:color w:val="000000"/>
                <w:sz w:val="20"/>
                <w:szCs w:val="20"/>
              </w:rPr>
            </w:pPr>
            <w:r w:rsidRPr="00CF6ADB">
              <w:rPr>
                <w:rFonts w:asciiTheme="minorHAnsi" w:hAnsiTheme="minorHAnsi"/>
                <w:color w:val="000000"/>
                <w:sz w:val="20"/>
                <w:szCs w:val="20"/>
              </w:rPr>
              <w:t xml:space="preserve">Paul </w:t>
            </w:r>
            <w:proofErr w:type="spellStart"/>
            <w:r w:rsidRPr="00CF6ADB">
              <w:rPr>
                <w:rFonts w:asciiTheme="minorHAnsi" w:hAnsiTheme="minorHAnsi"/>
                <w:color w:val="000000"/>
                <w:sz w:val="20"/>
                <w:szCs w:val="20"/>
              </w:rPr>
              <w:t>Linenbrandt</w:t>
            </w:r>
            <w:proofErr w:type="spellEnd"/>
            <w:r w:rsidRPr="00CF6ADB">
              <w:rPr>
                <w:rFonts w:asciiTheme="minorHAnsi" w:hAnsiTheme="minorHAnsi"/>
                <w:color w:val="000000"/>
                <w:sz w:val="20"/>
                <w:szCs w:val="20"/>
              </w:rPr>
              <w:t>, Project Geologist, Utah Geological Survey</w:t>
            </w:r>
          </w:p>
        </w:tc>
        <w:tc>
          <w:tcPr>
            <w:tcW w:w="1131" w:type="dxa"/>
            <w:tcBorders>
              <w:top w:val="nil"/>
              <w:left w:val="nil"/>
              <w:bottom w:val="single" w:sz="4" w:space="0" w:color="auto"/>
              <w:right w:val="single" w:sz="4" w:space="0" w:color="auto"/>
            </w:tcBorders>
            <w:shd w:val="clear" w:color="auto" w:fill="auto"/>
            <w:noWrap/>
            <w:vAlign w:val="center"/>
            <w:hideMark/>
          </w:tcPr>
          <w:p w14:paraId="081BA782"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7F5CE51"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X</w:t>
            </w:r>
          </w:p>
        </w:tc>
        <w:tc>
          <w:tcPr>
            <w:tcW w:w="618" w:type="dxa"/>
            <w:tcBorders>
              <w:top w:val="nil"/>
              <w:left w:val="nil"/>
              <w:bottom w:val="single" w:sz="4" w:space="0" w:color="auto"/>
              <w:right w:val="single" w:sz="4" w:space="0" w:color="auto"/>
            </w:tcBorders>
            <w:shd w:val="clear" w:color="auto" w:fill="auto"/>
            <w:noWrap/>
            <w:vAlign w:val="center"/>
            <w:hideMark/>
          </w:tcPr>
          <w:p w14:paraId="1BF8B3B9"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c>
          <w:tcPr>
            <w:tcW w:w="669" w:type="dxa"/>
            <w:tcBorders>
              <w:top w:val="nil"/>
              <w:left w:val="nil"/>
              <w:bottom w:val="single" w:sz="4" w:space="0" w:color="auto"/>
              <w:right w:val="single" w:sz="4" w:space="0" w:color="auto"/>
            </w:tcBorders>
            <w:shd w:val="clear" w:color="auto" w:fill="auto"/>
            <w:noWrap/>
            <w:vAlign w:val="center"/>
            <w:hideMark/>
          </w:tcPr>
          <w:p w14:paraId="2F137FD3"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X</w:t>
            </w:r>
          </w:p>
        </w:tc>
        <w:tc>
          <w:tcPr>
            <w:tcW w:w="670" w:type="dxa"/>
            <w:tcBorders>
              <w:top w:val="nil"/>
              <w:left w:val="nil"/>
              <w:bottom w:val="single" w:sz="4" w:space="0" w:color="auto"/>
              <w:right w:val="single" w:sz="4" w:space="0" w:color="auto"/>
            </w:tcBorders>
            <w:shd w:val="clear" w:color="auto" w:fill="auto"/>
            <w:noWrap/>
            <w:vAlign w:val="center"/>
            <w:hideMark/>
          </w:tcPr>
          <w:p w14:paraId="1A1B7D4C"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c>
          <w:tcPr>
            <w:tcW w:w="669" w:type="dxa"/>
            <w:tcBorders>
              <w:top w:val="nil"/>
              <w:left w:val="nil"/>
              <w:bottom w:val="single" w:sz="4" w:space="0" w:color="auto"/>
              <w:right w:val="single" w:sz="4" w:space="0" w:color="auto"/>
            </w:tcBorders>
            <w:shd w:val="clear" w:color="auto" w:fill="auto"/>
            <w:noWrap/>
            <w:vAlign w:val="center"/>
            <w:hideMark/>
          </w:tcPr>
          <w:p w14:paraId="2BA29691"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c>
          <w:tcPr>
            <w:tcW w:w="669" w:type="dxa"/>
            <w:tcBorders>
              <w:top w:val="nil"/>
              <w:left w:val="nil"/>
              <w:bottom w:val="single" w:sz="4" w:space="0" w:color="auto"/>
              <w:right w:val="single" w:sz="4" w:space="0" w:color="auto"/>
            </w:tcBorders>
            <w:shd w:val="clear" w:color="auto" w:fill="auto"/>
            <w:noWrap/>
            <w:vAlign w:val="center"/>
            <w:hideMark/>
          </w:tcPr>
          <w:p w14:paraId="1776F6DE"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c>
          <w:tcPr>
            <w:tcW w:w="755" w:type="dxa"/>
            <w:tcBorders>
              <w:top w:val="nil"/>
              <w:left w:val="nil"/>
              <w:bottom w:val="single" w:sz="4" w:space="0" w:color="auto"/>
              <w:right w:val="single" w:sz="4" w:space="0" w:color="auto"/>
            </w:tcBorders>
            <w:shd w:val="clear" w:color="auto" w:fill="auto"/>
            <w:noWrap/>
            <w:vAlign w:val="center"/>
            <w:hideMark/>
          </w:tcPr>
          <w:p w14:paraId="49E97359"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r>
      <w:tr w:rsidR="00907A8D" w:rsidRPr="00CF6ADB" w14:paraId="74487199" w14:textId="77777777" w:rsidTr="00CF6ADB">
        <w:trPr>
          <w:trHeight w:val="422"/>
        </w:trPr>
        <w:tc>
          <w:tcPr>
            <w:tcW w:w="3099" w:type="dxa"/>
            <w:tcBorders>
              <w:top w:val="nil"/>
              <w:left w:val="single" w:sz="4" w:space="0" w:color="auto"/>
              <w:bottom w:val="single" w:sz="4" w:space="0" w:color="auto"/>
              <w:right w:val="single" w:sz="4" w:space="0" w:color="auto"/>
            </w:tcBorders>
            <w:shd w:val="clear" w:color="auto" w:fill="auto"/>
            <w:vAlign w:val="bottom"/>
            <w:hideMark/>
          </w:tcPr>
          <w:p w14:paraId="03C41D5D" w14:textId="77777777" w:rsidR="00907A8D" w:rsidRPr="00CF6ADB" w:rsidRDefault="00907A8D" w:rsidP="00907A8D">
            <w:pPr>
              <w:rPr>
                <w:rFonts w:asciiTheme="minorHAnsi" w:hAnsiTheme="minorHAnsi"/>
                <w:color w:val="000000"/>
                <w:sz w:val="20"/>
                <w:szCs w:val="20"/>
              </w:rPr>
            </w:pPr>
            <w:r w:rsidRPr="00CF6ADB">
              <w:rPr>
                <w:rFonts w:asciiTheme="minorHAnsi" w:hAnsiTheme="minorHAnsi"/>
                <w:color w:val="000000"/>
                <w:sz w:val="20"/>
                <w:szCs w:val="20"/>
              </w:rPr>
              <w:t>Eric J. Henry, University of North Carolina, Wilmington</w:t>
            </w:r>
          </w:p>
        </w:tc>
        <w:tc>
          <w:tcPr>
            <w:tcW w:w="1131" w:type="dxa"/>
            <w:tcBorders>
              <w:top w:val="nil"/>
              <w:left w:val="nil"/>
              <w:bottom w:val="single" w:sz="4" w:space="0" w:color="auto"/>
              <w:right w:val="single" w:sz="4" w:space="0" w:color="auto"/>
            </w:tcBorders>
            <w:shd w:val="clear" w:color="auto" w:fill="auto"/>
            <w:noWrap/>
            <w:vAlign w:val="center"/>
            <w:hideMark/>
          </w:tcPr>
          <w:p w14:paraId="15A7194F"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68298BB"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X</w:t>
            </w:r>
          </w:p>
        </w:tc>
        <w:tc>
          <w:tcPr>
            <w:tcW w:w="618" w:type="dxa"/>
            <w:tcBorders>
              <w:top w:val="nil"/>
              <w:left w:val="nil"/>
              <w:bottom w:val="single" w:sz="4" w:space="0" w:color="auto"/>
              <w:right w:val="single" w:sz="4" w:space="0" w:color="auto"/>
            </w:tcBorders>
            <w:shd w:val="clear" w:color="auto" w:fill="auto"/>
            <w:noWrap/>
            <w:vAlign w:val="center"/>
            <w:hideMark/>
          </w:tcPr>
          <w:p w14:paraId="1B2A1E25"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c>
          <w:tcPr>
            <w:tcW w:w="669" w:type="dxa"/>
            <w:tcBorders>
              <w:top w:val="nil"/>
              <w:left w:val="nil"/>
              <w:bottom w:val="single" w:sz="4" w:space="0" w:color="auto"/>
              <w:right w:val="single" w:sz="4" w:space="0" w:color="auto"/>
            </w:tcBorders>
            <w:shd w:val="clear" w:color="auto" w:fill="auto"/>
            <w:noWrap/>
            <w:vAlign w:val="center"/>
            <w:hideMark/>
          </w:tcPr>
          <w:p w14:paraId="39D32D9C"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X</w:t>
            </w:r>
          </w:p>
        </w:tc>
        <w:tc>
          <w:tcPr>
            <w:tcW w:w="670" w:type="dxa"/>
            <w:tcBorders>
              <w:top w:val="nil"/>
              <w:left w:val="nil"/>
              <w:bottom w:val="single" w:sz="4" w:space="0" w:color="auto"/>
              <w:right w:val="single" w:sz="4" w:space="0" w:color="auto"/>
            </w:tcBorders>
            <w:shd w:val="clear" w:color="auto" w:fill="auto"/>
            <w:noWrap/>
            <w:vAlign w:val="center"/>
            <w:hideMark/>
          </w:tcPr>
          <w:p w14:paraId="75898E0A"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c>
          <w:tcPr>
            <w:tcW w:w="669" w:type="dxa"/>
            <w:tcBorders>
              <w:top w:val="nil"/>
              <w:left w:val="nil"/>
              <w:bottom w:val="single" w:sz="4" w:space="0" w:color="auto"/>
              <w:right w:val="single" w:sz="4" w:space="0" w:color="auto"/>
            </w:tcBorders>
            <w:shd w:val="clear" w:color="auto" w:fill="auto"/>
            <w:noWrap/>
            <w:vAlign w:val="center"/>
            <w:hideMark/>
          </w:tcPr>
          <w:p w14:paraId="391B03B4"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X</w:t>
            </w:r>
          </w:p>
        </w:tc>
        <w:tc>
          <w:tcPr>
            <w:tcW w:w="669" w:type="dxa"/>
            <w:tcBorders>
              <w:top w:val="nil"/>
              <w:left w:val="nil"/>
              <w:bottom w:val="single" w:sz="4" w:space="0" w:color="auto"/>
              <w:right w:val="single" w:sz="4" w:space="0" w:color="auto"/>
            </w:tcBorders>
            <w:shd w:val="clear" w:color="auto" w:fill="auto"/>
            <w:noWrap/>
            <w:vAlign w:val="center"/>
            <w:hideMark/>
          </w:tcPr>
          <w:p w14:paraId="5C69E3C9"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X</w:t>
            </w:r>
          </w:p>
        </w:tc>
        <w:tc>
          <w:tcPr>
            <w:tcW w:w="755" w:type="dxa"/>
            <w:tcBorders>
              <w:top w:val="nil"/>
              <w:left w:val="nil"/>
              <w:bottom w:val="single" w:sz="4" w:space="0" w:color="auto"/>
              <w:right w:val="single" w:sz="4" w:space="0" w:color="auto"/>
            </w:tcBorders>
            <w:shd w:val="clear" w:color="auto" w:fill="auto"/>
            <w:noWrap/>
            <w:vAlign w:val="center"/>
            <w:hideMark/>
          </w:tcPr>
          <w:p w14:paraId="6554763A"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r>
      <w:tr w:rsidR="00907A8D" w:rsidRPr="00CF6ADB" w14:paraId="1A8DEDEB" w14:textId="77777777" w:rsidTr="00CF6ADB">
        <w:trPr>
          <w:trHeight w:val="422"/>
        </w:trPr>
        <w:tc>
          <w:tcPr>
            <w:tcW w:w="3099" w:type="dxa"/>
            <w:tcBorders>
              <w:top w:val="nil"/>
              <w:left w:val="single" w:sz="4" w:space="0" w:color="auto"/>
              <w:bottom w:val="single" w:sz="4" w:space="0" w:color="auto"/>
              <w:right w:val="single" w:sz="4" w:space="0" w:color="auto"/>
            </w:tcBorders>
            <w:shd w:val="clear" w:color="auto" w:fill="auto"/>
            <w:vAlign w:val="bottom"/>
            <w:hideMark/>
          </w:tcPr>
          <w:p w14:paraId="1A3AF551" w14:textId="77777777" w:rsidR="00907A8D" w:rsidRPr="00CF6ADB" w:rsidRDefault="00907A8D" w:rsidP="00907A8D">
            <w:pPr>
              <w:rPr>
                <w:rFonts w:asciiTheme="minorHAnsi" w:hAnsiTheme="minorHAnsi"/>
                <w:color w:val="000000"/>
                <w:sz w:val="20"/>
                <w:szCs w:val="20"/>
              </w:rPr>
            </w:pPr>
            <w:r w:rsidRPr="00CF6ADB">
              <w:rPr>
                <w:rFonts w:asciiTheme="minorHAnsi" w:hAnsiTheme="minorHAnsi"/>
                <w:color w:val="000000"/>
                <w:sz w:val="20"/>
                <w:szCs w:val="20"/>
              </w:rPr>
              <w:t xml:space="preserve">Ivan Gall, Oregon Department of Water Resources (Mike </w:t>
            </w:r>
            <w:proofErr w:type="spellStart"/>
            <w:r w:rsidRPr="00CF6ADB">
              <w:rPr>
                <w:rFonts w:asciiTheme="minorHAnsi" w:hAnsiTheme="minorHAnsi"/>
                <w:color w:val="000000"/>
                <w:sz w:val="20"/>
                <w:szCs w:val="20"/>
              </w:rPr>
              <w:t>Zwart</w:t>
            </w:r>
            <w:proofErr w:type="spellEnd"/>
            <w:r w:rsidRPr="00CF6ADB">
              <w:rPr>
                <w:rFonts w:asciiTheme="minorHAnsi" w:hAnsiTheme="minorHAnsi"/>
                <w:color w:val="000000"/>
                <w:sz w:val="20"/>
                <w:szCs w:val="20"/>
              </w:rPr>
              <w:t>)</w:t>
            </w:r>
          </w:p>
        </w:tc>
        <w:tc>
          <w:tcPr>
            <w:tcW w:w="1131" w:type="dxa"/>
            <w:tcBorders>
              <w:top w:val="nil"/>
              <w:left w:val="nil"/>
              <w:bottom w:val="single" w:sz="4" w:space="0" w:color="auto"/>
              <w:right w:val="single" w:sz="4" w:space="0" w:color="auto"/>
            </w:tcBorders>
            <w:shd w:val="clear" w:color="auto" w:fill="auto"/>
            <w:noWrap/>
            <w:vAlign w:val="center"/>
            <w:hideMark/>
          </w:tcPr>
          <w:p w14:paraId="62E1EC48"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1032676B"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c>
          <w:tcPr>
            <w:tcW w:w="618" w:type="dxa"/>
            <w:tcBorders>
              <w:top w:val="nil"/>
              <w:left w:val="nil"/>
              <w:bottom w:val="single" w:sz="4" w:space="0" w:color="auto"/>
              <w:right w:val="single" w:sz="4" w:space="0" w:color="auto"/>
            </w:tcBorders>
            <w:shd w:val="clear" w:color="auto" w:fill="auto"/>
            <w:noWrap/>
            <w:vAlign w:val="center"/>
            <w:hideMark/>
          </w:tcPr>
          <w:p w14:paraId="78B61E81"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c>
          <w:tcPr>
            <w:tcW w:w="669" w:type="dxa"/>
            <w:tcBorders>
              <w:top w:val="nil"/>
              <w:left w:val="nil"/>
              <w:bottom w:val="single" w:sz="4" w:space="0" w:color="auto"/>
              <w:right w:val="single" w:sz="4" w:space="0" w:color="auto"/>
            </w:tcBorders>
            <w:shd w:val="clear" w:color="auto" w:fill="auto"/>
            <w:noWrap/>
            <w:vAlign w:val="center"/>
            <w:hideMark/>
          </w:tcPr>
          <w:p w14:paraId="7DBD2243"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c>
          <w:tcPr>
            <w:tcW w:w="670" w:type="dxa"/>
            <w:tcBorders>
              <w:top w:val="nil"/>
              <w:left w:val="nil"/>
              <w:bottom w:val="single" w:sz="4" w:space="0" w:color="auto"/>
              <w:right w:val="single" w:sz="4" w:space="0" w:color="auto"/>
            </w:tcBorders>
            <w:shd w:val="clear" w:color="auto" w:fill="auto"/>
            <w:noWrap/>
            <w:vAlign w:val="center"/>
            <w:hideMark/>
          </w:tcPr>
          <w:p w14:paraId="5BD857A7"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c>
          <w:tcPr>
            <w:tcW w:w="669" w:type="dxa"/>
            <w:tcBorders>
              <w:top w:val="nil"/>
              <w:left w:val="nil"/>
              <w:bottom w:val="single" w:sz="4" w:space="0" w:color="auto"/>
              <w:right w:val="single" w:sz="4" w:space="0" w:color="auto"/>
            </w:tcBorders>
            <w:shd w:val="clear" w:color="auto" w:fill="auto"/>
            <w:noWrap/>
            <w:vAlign w:val="center"/>
            <w:hideMark/>
          </w:tcPr>
          <w:p w14:paraId="15A7907D"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c>
          <w:tcPr>
            <w:tcW w:w="669" w:type="dxa"/>
            <w:tcBorders>
              <w:top w:val="nil"/>
              <w:left w:val="nil"/>
              <w:bottom w:val="single" w:sz="4" w:space="0" w:color="auto"/>
              <w:right w:val="single" w:sz="4" w:space="0" w:color="auto"/>
            </w:tcBorders>
            <w:shd w:val="clear" w:color="auto" w:fill="auto"/>
            <w:noWrap/>
            <w:vAlign w:val="center"/>
            <w:hideMark/>
          </w:tcPr>
          <w:p w14:paraId="585ED7B0"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c>
          <w:tcPr>
            <w:tcW w:w="755" w:type="dxa"/>
            <w:tcBorders>
              <w:top w:val="nil"/>
              <w:left w:val="nil"/>
              <w:bottom w:val="single" w:sz="4" w:space="0" w:color="auto"/>
              <w:right w:val="single" w:sz="4" w:space="0" w:color="auto"/>
            </w:tcBorders>
            <w:shd w:val="clear" w:color="auto" w:fill="auto"/>
            <w:noWrap/>
            <w:vAlign w:val="center"/>
            <w:hideMark/>
          </w:tcPr>
          <w:p w14:paraId="49855154" w14:textId="77777777" w:rsidR="00907A8D" w:rsidRPr="00CF6ADB" w:rsidRDefault="00907A8D" w:rsidP="00907A8D">
            <w:pPr>
              <w:jc w:val="center"/>
              <w:rPr>
                <w:rFonts w:asciiTheme="minorHAnsi" w:hAnsiTheme="minorHAnsi"/>
                <w:color w:val="000000"/>
                <w:sz w:val="20"/>
                <w:szCs w:val="20"/>
              </w:rPr>
            </w:pPr>
            <w:r w:rsidRPr="00CF6ADB">
              <w:rPr>
                <w:rFonts w:asciiTheme="minorHAnsi" w:hAnsiTheme="minorHAnsi"/>
                <w:color w:val="000000"/>
                <w:sz w:val="20"/>
                <w:szCs w:val="20"/>
              </w:rPr>
              <w:t> </w:t>
            </w:r>
          </w:p>
        </w:tc>
      </w:tr>
    </w:tbl>
    <w:p w14:paraId="51ED0126" w14:textId="77777777" w:rsidR="00907A8D" w:rsidRPr="00907A8D" w:rsidRDefault="00907A8D" w:rsidP="00907A8D">
      <w:pPr>
        <w:shd w:val="clear" w:color="auto" w:fill="FFFFFF"/>
        <w:spacing w:before="240"/>
        <w:rPr>
          <w:rFonts w:ascii="Calibri" w:hAnsi="Calibri"/>
          <w:sz w:val="22"/>
        </w:rPr>
      </w:pPr>
      <w:r w:rsidRPr="00907A8D">
        <w:rPr>
          <w:rFonts w:ascii="Calibri" w:hAnsi="Calibri"/>
          <w:sz w:val="22"/>
        </w:rPr>
        <w:t xml:space="preserve">Comments were also received on the proposed changes to the FS GIS Data Dictionary and FS Application Dependency Assessment.  Comments on the FS GIS Data Dictionary and responses will be developed in </w:t>
      </w:r>
      <w:r w:rsidRPr="00907A8D">
        <w:rPr>
          <w:rFonts w:ascii="Calibri" w:hAnsi="Calibri"/>
          <w:sz w:val="22"/>
        </w:rPr>
        <w:lastRenderedPageBreak/>
        <w:t>coordination with the reconciliation of comments on the Technical Guide.  The Geospatial Management Office maintains the record of comments and responses within their management system.  The results of the FS Application Dependency Assessment will be used to develop program requirements associated with any requested modifications to corporate database applications and those segments of the Technical Guide that address relationships between the language in the Technical Guide and these systems.</w:t>
      </w:r>
    </w:p>
    <w:p w14:paraId="0C51F22A" w14:textId="77777777" w:rsidR="00907A8D" w:rsidRPr="00EA5A99" w:rsidRDefault="00907A8D" w:rsidP="00907A8D">
      <w:pPr>
        <w:shd w:val="clear" w:color="auto" w:fill="FFFFFF"/>
        <w:spacing w:before="240"/>
        <w:rPr>
          <w:rFonts w:ascii="Calibri" w:hAnsi="Calibri"/>
          <w:sz w:val="22"/>
          <w:u w:val="single"/>
        </w:rPr>
      </w:pPr>
      <w:r w:rsidRPr="00EA5A99">
        <w:rPr>
          <w:rFonts w:ascii="Calibri" w:hAnsi="Calibri"/>
          <w:sz w:val="22"/>
          <w:u w:val="single"/>
        </w:rPr>
        <w:t>Comment Analysis Process</w:t>
      </w:r>
    </w:p>
    <w:p w14:paraId="3EC3E330" w14:textId="77777777" w:rsidR="00907A8D" w:rsidRPr="00907A8D" w:rsidRDefault="00907A8D" w:rsidP="00907A8D">
      <w:pPr>
        <w:shd w:val="clear" w:color="auto" w:fill="FFFFFF"/>
        <w:spacing w:before="240"/>
        <w:rPr>
          <w:rFonts w:ascii="Calibri" w:hAnsi="Calibri"/>
          <w:sz w:val="22"/>
        </w:rPr>
      </w:pPr>
      <w:r w:rsidRPr="00907A8D">
        <w:rPr>
          <w:rFonts w:ascii="Calibri" w:hAnsi="Calibri"/>
          <w:sz w:val="22"/>
        </w:rPr>
        <w:t>Comments were reviewed and categorized as being:</w:t>
      </w:r>
    </w:p>
    <w:p w14:paraId="7BEF8F89" w14:textId="77777777" w:rsidR="00907A8D" w:rsidRPr="00907A8D" w:rsidRDefault="00907A8D" w:rsidP="00CF6ADB">
      <w:pPr>
        <w:numPr>
          <w:ilvl w:val="0"/>
          <w:numId w:val="48"/>
        </w:numPr>
        <w:spacing w:before="60" w:after="60"/>
        <w:rPr>
          <w:rFonts w:ascii="Calibri" w:hAnsi="Calibri"/>
          <w:sz w:val="22"/>
        </w:rPr>
      </w:pPr>
      <w:r w:rsidRPr="00907A8D">
        <w:rPr>
          <w:rFonts w:ascii="Calibri" w:hAnsi="Calibri"/>
          <w:sz w:val="22"/>
        </w:rPr>
        <w:t xml:space="preserve"> “</w:t>
      </w:r>
      <w:r w:rsidRPr="00907A8D">
        <w:rPr>
          <w:rFonts w:ascii="Calibri" w:hAnsi="Calibri"/>
          <w:b/>
          <w:sz w:val="22"/>
        </w:rPr>
        <w:t>Substantive</w:t>
      </w:r>
      <w:r w:rsidRPr="00907A8D">
        <w:rPr>
          <w:rFonts w:ascii="Calibri" w:hAnsi="Calibri"/>
          <w:sz w:val="22"/>
        </w:rPr>
        <w:t>” comments requiring Core Team (CT) recommendation/Steering Team (ST) decision or concurrence.  These comments affect the entire Technical Guide or multiple sections.</w:t>
      </w:r>
    </w:p>
    <w:p w14:paraId="30627893" w14:textId="77777777" w:rsidR="00907A8D" w:rsidRPr="00907A8D" w:rsidRDefault="00907A8D" w:rsidP="00CF6ADB">
      <w:pPr>
        <w:numPr>
          <w:ilvl w:val="0"/>
          <w:numId w:val="48"/>
        </w:numPr>
        <w:spacing w:before="60" w:after="60"/>
        <w:rPr>
          <w:rFonts w:ascii="Calibri" w:hAnsi="Calibri"/>
          <w:sz w:val="22"/>
        </w:rPr>
      </w:pPr>
      <w:r w:rsidRPr="00907A8D">
        <w:rPr>
          <w:rFonts w:ascii="Calibri" w:hAnsi="Calibri"/>
          <w:sz w:val="22"/>
        </w:rPr>
        <w:t>“</w:t>
      </w:r>
      <w:r w:rsidRPr="00907A8D">
        <w:rPr>
          <w:rFonts w:ascii="Calibri" w:hAnsi="Calibri"/>
          <w:b/>
          <w:sz w:val="22"/>
        </w:rPr>
        <w:t>Significant</w:t>
      </w:r>
      <w:r w:rsidRPr="00907A8D">
        <w:rPr>
          <w:rFonts w:ascii="Calibri" w:hAnsi="Calibri"/>
          <w:sz w:val="22"/>
        </w:rPr>
        <w:t>” comments that need to be clarified and discussed with the CT before proceeding with technical editing.  These comments are generally confined to a single section.</w:t>
      </w:r>
    </w:p>
    <w:p w14:paraId="4CB87857" w14:textId="77777777" w:rsidR="00907A8D" w:rsidRPr="00907A8D" w:rsidRDefault="00907A8D" w:rsidP="00CF6ADB">
      <w:pPr>
        <w:numPr>
          <w:ilvl w:val="0"/>
          <w:numId w:val="48"/>
        </w:numPr>
        <w:spacing w:before="60" w:after="60"/>
        <w:rPr>
          <w:rFonts w:ascii="Calibri" w:hAnsi="Calibri"/>
          <w:sz w:val="22"/>
        </w:rPr>
      </w:pPr>
      <w:r w:rsidRPr="00907A8D">
        <w:rPr>
          <w:rFonts w:ascii="Calibri" w:hAnsi="Calibri"/>
          <w:sz w:val="22"/>
        </w:rPr>
        <w:t xml:space="preserve">Designates </w:t>
      </w:r>
      <w:r w:rsidRPr="00907A8D">
        <w:rPr>
          <w:rFonts w:ascii="Calibri" w:hAnsi="Calibri"/>
          <w:b/>
          <w:sz w:val="22"/>
        </w:rPr>
        <w:t>technical comments</w:t>
      </w:r>
      <w:r w:rsidRPr="00907A8D">
        <w:rPr>
          <w:rFonts w:ascii="Calibri" w:hAnsi="Calibri"/>
          <w:sz w:val="22"/>
        </w:rPr>
        <w:t xml:space="preserve"> that warrant review and discussion with Chris Carlson and Joe Gurrieri and those making the comment before making technical edits or changes.</w:t>
      </w:r>
    </w:p>
    <w:p w14:paraId="5BED92BF" w14:textId="77777777" w:rsidR="00907A8D" w:rsidRPr="00907A8D" w:rsidRDefault="00907A8D" w:rsidP="00CF6ADB">
      <w:pPr>
        <w:numPr>
          <w:ilvl w:val="0"/>
          <w:numId w:val="48"/>
        </w:numPr>
        <w:spacing w:before="60" w:after="60"/>
        <w:rPr>
          <w:rFonts w:ascii="Calibri" w:hAnsi="Calibri"/>
          <w:sz w:val="22"/>
        </w:rPr>
      </w:pPr>
      <w:r w:rsidRPr="00907A8D">
        <w:rPr>
          <w:rFonts w:ascii="Calibri" w:hAnsi="Calibri"/>
          <w:b/>
          <w:sz w:val="22"/>
        </w:rPr>
        <w:t>Editorial comments</w:t>
      </w:r>
      <w:r w:rsidRPr="00907A8D">
        <w:rPr>
          <w:rFonts w:ascii="Calibri" w:hAnsi="Calibri"/>
          <w:sz w:val="22"/>
        </w:rPr>
        <w:t xml:space="preserve"> and suggestions on style/presentation made by reviewers that will be addressed as during the general editing process.</w:t>
      </w:r>
    </w:p>
    <w:p w14:paraId="44238DDE" w14:textId="30975321" w:rsidR="00907A8D" w:rsidRPr="00907A8D" w:rsidRDefault="00EA5A99" w:rsidP="00907A8D">
      <w:pPr>
        <w:shd w:val="clear" w:color="auto" w:fill="FFFFFF"/>
        <w:spacing w:before="200" w:after="200"/>
        <w:rPr>
          <w:rFonts w:ascii="Calibri" w:hAnsi="Calibri"/>
          <w:sz w:val="22"/>
        </w:rPr>
      </w:pPr>
      <w:r>
        <w:rPr>
          <w:rFonts w:ascii="Calibri" w:hAnsi="Calibri"/>
          <w:sz w:val="22"/>
        </w:rPr>
        <w:t>C</w:t>
      </w:r>
      <w:r w:rsidR="00907A8D" w:rsidRPr="00907A8D">
        <w:rPr>
          <w:rFonts w:ascii="Calibri" w:hAnsi="Calibri"/>
          <w:sz w:val="22"/>
        </w:rPr>
        <w:t>omment analysis results</w:t>
      </w:r>
      <w:r>
        <w:rPr>
          <w:rFonts w:ascii="Calibri" w:hAnsi="Calibri"/>
          <w:sz w:val="22"/>
        </w:rPr>
        <w:t xml:space="preserve"> resulted in the following breakdown by Technical Guide Section</w:t>
      </w:r>
      <w:r w:rsidR="00907A8D" w:rsidRPr="00907A8D">
        <w:rPr>
          <w:rFonts w:ascii="Calibri" w:hAnsi="Calibri"/>
          <w:sz w:val="22"/>
        </w:rPr>
        <w:t>:</w:t>
      </w:r>
    </w:p>
    <w:tbl>
      <w:tblPr>
        <w:tblW w:w="4084" w:type="pct"/>
        <w:jc w:val="center"/>
        <w:tblInd w:w="-2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2"/>
        <w:gridCol w:w="1440"/>
        <w:gridCol w:w="1484"/>
        <w:gridCol w:w="1459"/>
      </w:tblGrid>
      <w:tr w:rsidR="00907A8D" w:rsidRPr="00CF6ADB" w14:paraId="1AC0266B" w14:textId="77777777" w:rsidTr="00907A8D">
        <w:trPr>
          <w:trHeight w:val="449"/>
          <w:jc w:val="center"/>
        </w:trPr>
        <w:tc>
          <w:tcPr>
            <w:tcW w:w="2224" w:type="pct"/>
            <w:shd w:val="clear" w:color="auto" w:fill="auto"/>
            <w:vAlign w:val="center"/>
          </w:tcPr>
          <w:p w14:paraId="23064761" w14:textId="77777777" w:rsidR="00907A8D" w:rsidRPr="00CF6ADB" w:rsidRDefault="00907A8D" w:rsidP="00907A8D">
            <w:pPr>
              <w:jc w:val="center"/>
              <w:rPr>
                <w:rFonts w:asciiTheme="minorHAnsi" w:hAnsiTheme="minorHAnsi"/>
                <w:b/>
                <w:color w:val="000000"/>
                <w:sz w:val="20"/>
                <w:szCs w:val="18"/>
              </w:rPr>
            </w:pPr>
            <w:r w:rsidRPr="00CF6ADB">
              <w:rPr>
                <w:rFonts w:asciiTheme="minorHAnsi" w:hAnsiTheme="minorHAnsi"/>
                <w:b/>
                <w:color w:val="000000"/>
                <w:sz w:val="20"/>
                <w:szCs w:val="18"/>
              </w:rPr>
              <w:t>Technical Guide Section</w:t>
            </w:r>
          </w:p>
        </w:tc>
        <w:tc>
          <w:tcPr>
            <w:tcW w:w="912" w:type="pct"/>
            <w:shd w:val="clear" w:color="auto" w:fill="FDE9D9" w:themeFill="accent6" w:themeFillTint="33"/>
            <w:vAlign w:val="center"/>
          </w:tcPr>
          <w:p w14:paraId="42ED23E3" w14:textId="77777777" w:rsidR="00907A8D" w:rsidRPr="00CF6ADB" w:rsidRDefault="00907A8D" w:rsidP="00907A8D">
            <w:pPr>
              <w:jc w:val="center"/>
              <w:rPr>
                <w:rFonts w:asciiTheme="minorHAnsi" w:hAnsiTheme="minorHAnsi"/>
                <w:b/>
                <w:bCs/>
                <w:color w:val="000000"/>
                <w:sz w:val="20"/>
                <w:szCs w:val="18"/>
              </w:rPr>
            </w:pPr>
            <w:r w:rsidRPr="00CF6ADB">
              <w:rPr>
                <w:rFonts w:asciiTheme="minorHAnsi" w:hAnsiTheme="minorHAnsi"/>
                <w:b/>
                <w:color w:val="000000"/>
                <w:sz w:val="20"/>
                <w:szCs w:val="18"/>
              </w:rPr>
              <w:t>Substantive</w:t>
            </w:r>
          </w:p>
        </w:tc>
        <w:tc>
          <w:tcPr>
            <w:tcW w:w="940" w:type="pct"/>
            <w:shd w:val="clear" w:color="auto" w:fill="CCFFCC"/>
            <w:vAlign w:val="center"/>
          </w:tcPr>
          <w:p w14:paraId="1E869887" w14:textId="77777777" w:rsidR="00907A8D" w:rsidRPr="00CF6ADB" w:rsidRDefault="00907A8D" w:rsidP="00907A8D">
            <w:pPr>
              <w:jc w:val="center"/>
              <w:rPr>
                <w:rFonts w:asciiTheme="minorHAnsi" w:hAnsiTheme="minorHAnsi"/>
                <w:b/>
                <w:bCs/>
                <w:color w:val="000000"/>
                <w:sz w:val="20"/>
                <w:szCs w:val="18"/>
              </w:rPr>
            </w:pPr>
            <w:r w:rsidRPr="00CF6ADB">
              <w:rPr>
                <w:rFonts w:asciiTheme="minorHAnsi" w:hAnsiTheme="minorHAnsi"/>
                <w:b/>
                <w:color w:val="000000"/>
                <w:sz w:val="20"/>
                <w:szCs w:val="18"/>
              </w:rPr>
              <w:t>Significant</w:t>
            </w:r>
          </w:p>
        </w:tc>
        <w:tc>
          <w:tcPr>
            <w:tcW w:w="924" w:type="pct"/>
            <w:shd w:val="clear" w:color="auto" w:fill="E5DFEC" w:themeFill="accent4" w:themeFillTint="33"/>
            <w:vAlign w:val="center"/>
          </w:tcPr>
          <w:p w14:paraId="2C963D73" w14:textId="77777777" w:rsidR="00907A8D" w:rsidRPr="00CF6ADB" w:rsidRDefault="00907A8D" w:rsidP="00907A8D">
            <w:pPr>
              <w:jc w:val="center"/>
              <w:rPr>
                <w:rFonts w:asciiTheme="minorHAnsi" w:hAnsiTheme="minorHAnsi"/>
                <w:b/>
                <w:bCs/>
                <w:color w:val="000000"/>
                <w:sz w:val="20"/>
                <w:szCs w:val="18"/>
              </w:rPr>
            </w:pPr>
            <w:r w:rsidRPr="00CF6ADB">
              <w:rPr>
                <w:rFonts w:asciiTheme="minorHAnsi" w:hAnsiTheme="minorHAnsi"/>
                <w:b/>
                <w:color w:val="000000"/>
                <w:sz w:val="20"/>
                <w:szCs w:val="18"/>
              </w:rPr>
              <w:t>Technical</w:t>
            </w:r>
          </w:p>
        </w:tc>
      </w:tr>
      <w:tr w:rsidR="00907A8D" w:rsidRPr="00CF6ADB" w14:paraId="23B26A5F" w14:textId="77777777" w:rsidTr="00907A8D">
        <w:trPr>
          <w:trHeight w:val="278"/>
          <w:jc w:val="center"/>
        </w:trPr>
        <w:tc>
          <w:tcPr>
            <w:tcW w:w="2224" w:type="pct"/>
            <w:shd w:val="clear" w:color="000000" w:fill="auto"/>
            <w:vAlign w:val="center"/>
          </w:tcPr>
          <w:p w14:paraId="588E8ED7" w14:textId="77777777" w:rsidR="00907A8D" w:rsidRPr="00CF6ADB" w:rsidRDefault="00907A8D" w:rsidP="00907A8D">
            <w:pPr>
              <w:rPr>
                <w:rFonts w:asciiTheme="minorHAnsi" w:hAnsiTheme="minorHAnsi"/>
                <w:color w:val="000000"/>
                <w:sz w:val="20"/>
                <w:szCs w:val="18"/>
              </w:rPr>
            </w:pPr>
            <w:r w:rsidRPr="00CF6ADB">
              <w:rPr>
                <w:rFonts w:asciiTheme="minorHAnsi" w:hAnsiTheme="minorHAnsi"/>
                <w:color w:val="000000"/>
                <w:sz w:val="20"/>
                <w:szCs w:val="18"/>
              </w:rPr>
              <w:t>General</w:t>
            </w:r>
          </w:p>
        </w:tc>
        <w:tc>
          <w:tcPr>
            <w:tcW w:w="912" w:type="pct"/>
            <w:shd w:val="clear" w:color="auto" w:fill="FDE9D9" w:themeFill="accent6" w:themeFillTint="33"/>
            <w:vAlign w:val="center"/>
          </w:tcPr>
          <w:p w14:paraId="700AC23E" w14:textId="77777777" w:rsidR="00907A8D" w:rsidRPr="00CF6ADB" w:rsidRDefault="00907A8D" w:rsidP="00907A8D">
            <w:pPr>
              <w:jc w:val="center"/>
              <w:rPr>
                <w:rFonts w:asciiTheme="minorHAnsi" w:hAnsiTheme="minorHAnsi"/>
                <w:color w:val="000000"/>
                <w:sz w:val="20"/>
                <w:szCs w:val="18"/>
              </w:rPr>
            </w:pPr>
            <w:r w:rsidRPr="00CF6ADB">
              <w:rPr>
                <w:rFonts w:asciiTheme="minorHAnsi" w:hAnsiTheme="minorHAnsi"/>
                <w:color w:val="000000"/>
                <w:sz w:val="20"/>
                <w:szCs w:val="18"/>
              </w:rPr>
              <w:t>0</w:t>
            </w:r>
          </w:p>
        </w:tc>
        <w:tc>
          <w:tcPr>
            <w:tcW w:w="940" w:type="pct"/>
            <w:shd w:val="clear" w:color="auto" w:fill="CCFFCC"/>
            <w:vAlign w:val="center"/>
          </w:tcPr>
          <w:p w14:paraId="67CAB331" w14:textId="77777777" w:rsidR="00907A8D" w:rsidRPr="00CF6ADB" w:rsidRDefault="00907A8D" w:rsidP="00907A8D">
            <w:pPr>
              <w:jc w:val="center"/>
              <w:rPr>
                <w:rFonts w:asciiTheme="minorHAnsi" w:hAnsiTheme="minorHAnsi"/>
                <w:color w:val="000000"/>
                <w:sz w:val="20"/>
                <w:szCs w:val="18"/>
              </w:rPr>
            </w:pPr>
            <w:r w:rsidRPr="00CF6ADB">
              <w:rPr>
                <w:rFonts w:asciiTheme="minorHAnsi" w:hAnsiTheme="minorHAnsi"/>
                <w:color w:val="000000"/>
                <w:sz w:val="20"/>
                <w:szCs w:val="18"/>
              </w:rPr>
              <w:t>3</w:t>
            </w:r>
          </w:p>
        </w:tc>
        <w:tc>
          <w:tcPr>
            <w:tcW w:w="924" w:type="pct"/>
            <w:shd w:val="clear" w:color="auto" w:fill="E5DFEC" w:themeFill="accent4" w:themeFillTint="33"/>
            <w:vAlign w:val="center"/>
          </w:tcPr>
          <w:p w14:paraId="66494394" w14:textId="77777777" w:rsidR="00907A8D" w:rsidRPr="00CF6ADB" w:rsidRDefault="00907A8D" w:rsidP="00907A8D">
            <w:pPr>
              <w:jc w:val="center"/>
              <w:rPr>
                <w:rFonts w:asciiTheme="minorHAnsi" w:hAnsiTheme="minorHAnsi"/>
                <w:color w:val="000000"/>
                <w:sz w:val="20"/>
                <w:szCs w:val="18"/>
              </w:rPr>
            </w:pPr>
            <w:r w:rsidRPr="00CF6ADB">
              <w:rPr>
                <w:rFonts w:asciiTheme="minorHAnsi" w:hAnsiTheme="minorHAnsi"/>
                <w:color w:val="000000"/>
                <w:sz w:val="20"/>
                <w:szCs w:val="18"/>
              </w:rPr>
              <w:t>0</w:t>
            </w:r>
          </w:p>
        </w:tc>
      </w:tr>
      <w:tr w:rsidR="00907A8D" w:rsidRPr="00CF6ADB" w14:paraId="760866CF" w14:textId="77777777" w:rsidTr="00907A8D">
        <w:trPr>
          <w:trHeight w:val="278"/>
          <w:jc w:val="center"/>
        </w:trPr>
        <w:tc>
          <w:tcPr>
            <w:tcW w:w="2224" w:type="pct"/>
            <w:shd w:val="clear" w:color="000000" w:fill="auto"/>
            <w:vAlign w:val="center"/>
          </w:tcPr>
          <w:p w14:paraId="0EA77DAE" w14:textId="77777777" w:rsidR="00907A8D" w:rsidRPr="00CF6ADB" w:rsidRDefault="00907A8D" w:rsidP="00907A8D">
            <w:pPr>
              <w:rPr>
                <w:rFonts w:asciiTheme="minorHAnsi" w:hAnsiTheme="minorHAnsi"/>
                <w:color w:val="000000"/>
                <w:sz w:val="20"/>
                <w:szCs w:val="18"/>
              </w:rPr>
            </w:pPr>
            <w:r w:rsidRPr="00CF6ADB">
              <w:rPr>
                <w:rFonts w:asciiTheme="minorHAnsi" w:hAnsiTheme="minorHAnsi"/>
                <w:color w:val="000000"/>
                <w:sz w:val="20"/>
                <w:szCs w:val="18"/>
              </w:rPr>
              <w:t>1 – Introduction</w:t>
            </w:r>
          </w:p>
        </w:tc>
        <w:tc>
          <w:tcPr>
            <w:tcW w:w="912" w:type="pct"/>
            <w:shd w:val="clear" w:color="auto" w:fill="FDE9D9" w:themeFill="accent6" w:themeFillTint="33"/>
            <w:vAlign w:val="center"/>
          </w:tcPr>
          <w:p w14:paraId="4A8D3468" w14:textId="77777777" w:rsidR="00907A8D" w:rsidRPr="00CF6ADB" w:rsidRDefault="00907A8D" w:rsidP="00907A8D">
            <w:pPr>
              <w:jc w:val="center"/>
              <w:rPr>
                <w:rFonts w:asciiTheme="minorHAnsi" w:hAnsiTheme="minorHAnsi"/>
                <w:color w:val="000000"/>
                <w:sz w:val="20"/>
                <w:szCs w:val="18"/>
              </w:rPr>
            </w:pPr>
            <w:r w:rsidRPr="00CF6ADB">
              <w:rPr>
                <w:rFonts w:asciiTheme="minorHAnsi" w:hAnsiTheme="minorHAnsi"/>
                <w:color w:val="000000"/>
                <w:sz w:val="20"/>
                <w:szCs w:val="18"/>
              </w:rPr>
              <w:t>0</w:t>
            </w:r>
          </w:p>
        </w:tc>
        <w:tc>
          <w:tcPr>
            <w:tcW w:w="940" w:type="pct"/>
            <w:shd w:val="clear" w:color="auto" w:fill="CCFFCC"/>
            <w:vAlign w:val="center"/>
          </w:tcPr>
          <w:p w14:paraId="26205C77" w14:textId="77777777" w:rsidR="00907A8D" w:rsidRPr="00CF6ADB" w:rsidRDefault="00907A8D" w:rsidP="00907A8D">
            <w:pPr>
              <w:jc w:val="center"/>
              <w:rPr>
                <w:rFonts w:asciiTheme="minorHAnsi" w:hAnsiTheme="minorHAnsi"/>
                <w:color w:val="000000"/>
                <w:sz w:val="20"/>
                <w:szCs w:val="18"/>
              </w:rPr>
            </w:pPr>
            <w:r w:rsidRPr="00CF6ADB">
              <w:rPr>
                <w:rFonts w:asciiTheme="minorHAnsi" w:hAnsiTheme="minorHAnsi"/>
                <w:color w:val="000000"/>
                <w:sz w:val="20"/>
                <w:szCs w:val="18"/>
              </w:rPr>
              <w:t>0</w:t>
            </w:r>
          </w:p>
        </w:tc>
        <w:tc>
          <w:tcPr>
            <w:tcW w:w="924" w:type="pct"/>
            <w:shd w:val="clear" w:color="auto" w:fill="E5DFEC" w:themeFill="accent4" w:themeFillTint="33"/>
            <w:vAlign w:val="center"/>
          </w:tcPr>
          <w:p w14:paraId="4287FD2C" w14:textId="77777777" w:rsidR="00907A8D" w:rsidRPr="00CF6ADB" w:rsidRDefault="00907A8D" w:rsidP="00907A8D">
            <w:pPr>
              <w:jc w:val="center"/>
              <w:rPr>
                <w:rFonts w:asciiTheme="minorHAnsi" w:hAnsiTheme="minorHAnsi"/>
                <w:color w:val="000000"/>
                <w:sz w:val="20"/>
                <w:szCs w:val="18"/>
              </w:rPr>
            </w:pPr>
            <w:r w:rsidRPr="00CF6ADB">
              <w:rPr>
                <w:rFonts w:asciiTheme="minorHAnsi" w:hAnsiTheme="minorHAnsi"/>
                <w:color w:val="000000"/>
                <w:sz w:val="20"/>
                <w:szCs w:val="18"/>
              </w:rPr>
              <w:t>15</w:t>
            </w:r>
          </w:p>
        </w:tc>
      </w:tr>
      <w:tr w:rsidR="00907A8D" w:rsidRPr="00CF6ADB" w14:paraId="5ABD2F98" w14:textId="77777777" w:rsidTr="00907A8D">
        <w:trPr>
          <w:trHeight w:val="269"/>
          <w:jc w:val="center"/>
        </w:trPr>
        <w:tc>
          <w:tcPr>
            <w:tcW w:w="2224" w:type="pct"/>
            <w:shd w:val="clear" w:color="000000" w:fill="auto"/>
            <w:vAlign w:val="center"/>
          </w:tcPr>
          <w:p w14:paraId="3B5D0DA2" w14:textId="77777777" w:rsidR="00907A8D" w:rsidRPr="00CF6ADB" w:rsidRDefault="00907A8D" w:rsidP="00907A8D">
            <w:pPr>
              <w:rPr>
                <w:rFonts w:asciiTheme="minorHAnsi" w:hAnsiTheme="minorHAnsi"/>
                <w:color w:val="000000"/>
                <w:sz w:val="20"/>
                <w:szCs w:val="18"/>
              </w:rPr>
            </w:pPr>
            <w:r w:rsidRPr="00CF6ADB">
              <w:rPr>
                <w:rFonts w:asciiTheme="minorHAnsi" w:hAnsiTheme="minorHAnsi"/>
                <w:color w:val="000000"/>
                <w:sz w:val="20"/>
                <w:szCs w:val="18"/>
              </w:rPr>
              <w:t>2 – Foundations of GW IM&amp;A</w:t>
            </w:r>
          </w:p>
        </w:tc>
        <w:tc>
          <w:tcPr>
            <w:tcW w:w="912" w:type="pct"/>
            <w:shd w:val="clear" w:color="auto" w:fill="FDE9D9" w:themeFill="accent6" w:themeFillTint="33"/>
            <w:vAlign w:val="center"/>
          </w:tcPr>
          <w:p w14:paraId="7BE0D232" w14:textId="77777777" w:rsidR="00907A8D" w:rsidRPr="00CF6ADB" w:rsidRDefault="00907A8D" w:rsidP="00907A8D">
            <w:pPr>
              <w:jc w:val="center"/>
              <w:rPr>
                <w:rFonts w:asciiTheme="minorHAnsi" w:hAnsiTheme="minorHAnsi"/>
                <w:color w:val="000000"/>
                <w:sz w:val="20"/>
                <w:szCs w:val="18"/>
              </w:rPr>
            </w:pPr>
            <w:r w:rsidRPr="00CF6ADB">
              <w:rPr>
                <w:rFonts w:asciiTheme="minorHAnsi" w:hAnsiTheme="minorHAnsi"/>
                <w:color w:val="000000"/>
                <w:sz w:val="20"/>
                <w:szCs w:val="18"/>
              </w:rPr>
              <w:t>0</w:t>
            </w:r>
          </w:p>
        </w:tc>
        <w:tc>
          <w:tcPr>
            <w:tcW w:w="940" w:type="pct"/>
            <w:shd w:val="clear" w:color="auto" w:fill="CCFFCC"/>
            <w:vAlign w:val="center"/>
          </w:tcPr>
          <w:p w14:paraId="7AECB9E7" w14:textId="77777777" w:rsidR="00907A8D" w:rsidRPr="00CF6ADB" w:rsidRDefault="00907A8D" w:rsidP="00907A8D">
            <w:pPr>
              <w:jc w:val="center"/>
              <w:rPr>
                <w:rFonts w:asciiTheme="minorHAnsi" w:hAnsiTheme="minorHAnsi"/>
                <w:color w:val="000000"/>
                <w:sz w:val="20"/>
                <w:szCs w:val="18"/>
              </w:rPr>
            </w:pPr>
            <w:r w:rsidRPr="00CF6ADB">
              <w:rPr>
                <w:rFonts w:asciiTheme="minorHAnsi" w:hAnsiTheme="minorHAnsi"/>
                <w:color w:val="000000"/>
                <w:sz w:val="20"/>
                <w:szCs w:val="18"/>
              </w:rPr>
              <w:t>5</w:t>
            </w:r>
          </w:p>
        </w:tc>
        <w:tc>
          <w:tcPr>
            <w:tcW w:w="924" w:type="pct"/>
            <w:shd w:val="clear" w:color="auto" w:fill="E5DFEC" w:themeFill="accent4" w:themeFillTint="33"/>
            <w:vAlign w:val="center"/>
          </w:tcPr>
          <w:p w14:paraId="66A4C8EE" w14:textId="77777777" w:rsidR="00907A8D" w:rsidRPr="00CF6ADB" w:rsidRDefault="00907A8D" w:rsidP="00907A8D">
            <w:pPr>
              <w:jc w:val="center"/>
              <w:rPr>
                <w:rFonts w:asciiTheme="minorHAnsi" w:hAnsiTheme="minorHAnsi"/>
                <w:color w:val="000000"/>
                <w:sz w:val="20"/>
                <w:szCs w:val="18"/>
              </w:rPr>
            </w:pPr>
            <w:r w:rsidRPr="00CF6ADB">
              <w:rPr>
                <w:rFonts w:asciiTheme="minorHAnsi" w:hAnsiTheme="minorHAnsi"/>
                <w:color w:val="000000"/>
                <w:sz w:val="20"/>
                <w:szCs w:val="18"/>
              </w:rPr>
              <w:t>19</w:t>
            </w:r>
          </w:p>
        </w:tc>
      </w:tr>
      <w:tr w:rsidR="00907A8D" w:rsidRPr="00CF6ADB" w14:paraId="65F0042C" w14:textId="77777777" w:rsidTr="00907A8D">
        <w:trPr>
          <w:trHeight w:val="251"/>
          <w:jc w:val="center"/>
        </w:trPr>
        <w:tc>
          <w:tcPr>
            <w:tcW w:w="2224" w:type="pct"/>
            <w:shd w:val="clear" w:color="000000" w:fill="auto"/>
            <w:vAlign w:val="center"/>
          </w:tcPr>
          <w:p w14:paraId="26D7D1F5" w14:textId="77777777" w:rsidR="00907A8D" w:rsidRPr="00CF6ADB" w:rsidRDefault="00907A8D" w:rsidP="00907A8D">
            <w:pPr>
              <w:rPr>
                <w:rFonts w:asciiTheme="minorHAnsi" w:hAnsiTheme="minorHAnsi"/>
                <w:color w:val="000000"/>
                <w:sz w:val="20"/>
                <w:szCs w:val="18"/>
              </w:rPr>
            </w:pPr>
            <w:r w:rsidRPr="00CF6ADB">
              <w:rPr>
                <w:rFonts w:asciiTheme="minorHAnsi" w:hAnsiTheme="minorHAnsi"/>
                <w:color w:val="000000"/>
                <w:sz w:val="20"/>
                <w:szCs w:val="18"/>
              </w:rPr>
              <w:t>3 – GW and GDE Inventory</w:t>
            </w:r>
          </w:p>
        </w:tc>
        <w:tc>
          <w:tcPr>
            <w:tcW w:w="912" w:type="pct"/>
            <w:shd w:val="clear" w:color="auto" w:fill="FDE9D9" w:themeFill="accent6" w:themeFillTint="33"/>
            <w:vAlign w:val="center"/>
          </w:tcPr>
          <w:p w14:paraId="409E6185" w14:textId="77777777" w:rsidR="00907A8D" w:rsidRPr="00CF6ADB" w:rsidRDefault="00907A8D" w:rsidP="00907A8D">
            <w:pPr>
              <w:jc w:val="center"/>
              <w:rPr>
                <w:rFonts w:asciiTheme="minorHAnsi" w:hAnsiTheme="minorHAnsi"/>
                <w:color w:val="000000"/>
                <w:sz w:val="20"/>
                <w:szCs w:val="18"/>
              </w:rPr>
            </w:pPr>
            <w:r w:rsidRPr="00CF6ADB">
              <w:rPr>
                <w:rFonts w:asciiTheme="minorHAnsi" w:hAnsiTheme="minorHAnsi"/>
                <w:color w:val="000000"/>
                <w:sz w:val="20"/>
                <w:szCs w:val="18"/>
              </w:rPr>
              <w:t>0</w:t>
            </w:r>
          </w:p>
        </w:tc>
        <w:tc>
          <w:tcPr>
            <w:tcW w:w="940" w:type="pct"/>
            <w:shd w:val="clear" w:color="auto" w:fill="CCFFCC"/>
            <w:vAlign w:val="center"/>
          </w:tcPr>
          <w:p w14:paraId="17100A07" w14:textId="77777777" w:rsidR="00907A8D" w:rsidRPr="00CF6ADB" w:rsidRDefault="00907A8D" w:rsidP="00907A8D">
            <w:pPr>
              <w:jc w:val="center"/>
              <w:rPr>
                <w:rFonts w:asciiTheme="minorHAnsi" w:hAnsiTheme="minorHAnsi"/>
                <w:color w:val="000000"/>
                <w:sz w:val="20"/>
                <w:szCs w:val="18"/>
              </w:rPr>
            </w:pPr>
            <w:r w:rsidRPr="00CF6ADB">
              <w:rPr>
                <w:rFonts w:asciiTheme="minorHAnsi" w:hAnsiTheme="minorHAnsi"/>
                <w:color w:val="000000"/>
                <w:sz w:val="20"/>
                <w:szCs w:val="18"/>
              </w:rPr>
              <w:t>3</w:t>
            </w:r>
          </w:p>
        </w:tc>
        <w:tc>
          <w:tcPr>
            <w:tcW w:w="924" w:type="pct"/>
            <w:shd w:val="clear" w:color="auto" w:fill="E5DFEC" w:themeFill="accent4" w:themeFillTint="33"/>
            <w:vAlign w:val="center"/>
          </w:tcPr>
          <w:p w14:paraId="5D5D78CC" w14:textId="77777777" w:rsidR="00907A8D" w:rsidRPr="00CF6ADB" w:rsidRDefault="00907A8D" w:rsidP="00907A8D">
            <w:pPr>
              <w:jc w:val="center"/>
              <w:rPr>
                <w:rFonts w:asciiTheme="minorHAnsi" w:hAnsiTheme="minorHAnsi"/>
                <w:color w:val="000000"/>
                <w:sz w:val="20"/>
                <w:szCs w:val="18"/>
              </w:rPr>
            </w:pPr>
            <w:r w:rsidRPr="00CF6ADB">
              <w:rPr>
                <w:rFonts w:asciiTheme="minorHAnsi" w:hAnsiTheme="minorHAnsi"/>
                <w:color w:val="000000"/>
                <w:sz w:val="20"/>
                <w:szCs w:val="18"/>
              </w:rPr>
              <w:t>40</w:t>
            </w:r>
          </w:p>
        </w:tc>
      </w:tr>
      <w:tr w:rsidR="00907A8D" w:rsidRPr="00CF6ADB" w14:paraId="3AD2D9B0" w14:textId="77777777" w:rsidTr="00907A8D">
        <w:trPr>
          <w:trHeight w:val="260"/>
          <w:jc w:val="center"/>
        </w:trPr>
        <w:tc>
          <w:tcPr>
            <w:tcW w:w="2224" w:type="pct"/>
            <w:shd w:val="clear" w:color="000000" w:fill="auto"/>
            <w:vAlign w:val="center"/>
          </w:tcPr>
          <w:p w14:paraId="43DCF290" w14:textId="77777777" w:rsidR="00907A8D" w:rsidRPr="00CF6ADB" w:rsidRDefault="00907A8D" w:rsidP="00907A8D">
            <w:pPr>
              <w:rPr>
                <w:rFonts w:asciiTheme="minorHAnsi" w:hAnsiTheme="minorHAnsi"/>
                <w:color w:val="000000"/>
                <w:sz w:val="20"/>
                <w:szCs w:val="18"/>
              </w:rPr>
            </w:pPr>
            <w:r w:rsidRPr="00CF6ADB">
              <w:rPr>
                <w:rFonts w:asciiTheme="minorHAnsi" w:hAnsiTheme="minorHAnsi"/>
                <w:color w:val="000000"/>
                <w:sz w:val="20"/>
                <w:szCs w:val="18"/>
              </w:rPr>
              <w:t>4 – Monitoring of GW and GW Systems</w:t>
            </w:r>
          </w:p>
        </w:tc>
        <w:tc>
          <w:tcPr>
            <w:tcW w:w="912" w:type="pct"/>
            <w:shd w:val="clear" w:color="auto" w:fill="FDE9D9" w:themeFill="accent6" w:themeFillTint="33"/>
            <w:vAlign w:val="center"/>
          </w:tcPr>
          <w:p w14:paraId="0E524B58" w14:textId="77777777" w:rsidR="00907A8D" w:rsidRPr="00CF6ADB" w:rsidRDefault="00907A8D" w:rsidP="00907A8D">
            <w:pPr>
              <w:jc w:val="center"/>
              <w:rPr>
                <w:rFonts w:asciiTheme="minorHAnsi" w:hAnsiTheme="minorHAnsi"/>
                <w:color w:val="000000"/>
                <w:sz w:val="20"/>
                <w:szCs w:val="18"/>
              </w:rPr>
            </w:pPr>
            <w:r w:rsidRPr="00CF6ADB">
              <w:rPr>
                <w:rFonts w:asciiTheme="minorHAnsi" w:hAnsiTheme="minorHAnsi"/>
                <w:color w:val="000000"/>
                <w:sz w:val="20"/>
                <w:szCs w:val="18"/>
              </w:rPr>
              <w:t>0</w:t>
            </w:r>
          </w:p>
        </w:tc>
        <w:tc>
          <w:tcPr>
            <w:tcW w:w="940" w:type="pct"/>
            <w:shd w:val="clear" w:color="auto" w:fill="CCFFCC"/>
            <w:vAlign w:val="center"/>
          </w:tcPr>
          <w:p w14:paraId="062117F5" w14:textId="77777777" w:rsidR="00907A8D" w:rsidRPr="00CF6ADB" w:rsidRDefault="00907A8D" w:rsidP="00907A8D">
            <w:pPr>
              <w:jc w:val="center"/>
              <w:rPr>
                <w:rFonts w:asciiTheme="minorHAnsi" w:hAnsiTheme="minorHAnsi"/>
                <w:color w:val="000000"/>
                <w:sz w:val="20"/>
                <w:szCs w:val="18"/>
              </w:rPr>
            </w:pPr>
            <w:r w:rsidRPr="00CF6ADB">
              <w:rPr>
                <w:rFonts w:asciiTheme="minorHAnsi" w:hAnsiTheme="minorHAnsi"/>
                <w:color w:val="000000"/>
                <w:sz w:val="20"/>
                <w:szCs w:val="18"/>
              </w:rPr>
              <w:t>2</w:t>
            </w:r>
          </w:p>
        </w:tc>
        <w:tc>
          <w:tcPr>
            <w:tcW w:w="924" w:type="pct"/>
            <w:shd w:val="clear" w:color="auto" w:fill="E5DFEC" w:themeFill="accent4" w:themeFillTint="33"/>
            <w:vAlign w:val="center"/>
          </w:tcPr>
          <w:p w14:paraId="3EA0D331" w14:textId="77777777" w:rsidR="00907A8D" w:rsidRPr="00CF6ADB" w:rsidRDefault="00907A8D" w:rsidP="00907A8D">
            <w:pPr>
              <w:jc w:val="center"/>
              <w:rPr>
                <w:rFonts w:asciiTheme="minorHAnsi" w:hAnsiTheme="minorHAnsi"/>
                <w:color w:val="000000"/>
                <w:sz w:val="20"/>
                <w:szCs w:val="18"/>
              </w:rPr>
            </w:pPr>
            <w:r w:rsidRPr="00CF6ADB">
              <w:rPr>
                <w:rFonts w:asciiTheme="minorHAnsi" w:hAnsiTheme="minorHAnsi"/>
                <w:color w:val="000000"/>
                <w:sz w:val="20"/>
                <w:szCs w:val="18"/>
              </w:rPr>
              <w:t>11</w:t>
            </w:r>
          </w:p>
        </w:tc>
      </w:tr>
      <w:tr w:rsidR="00907A8D" w:rsidRPr="00CF6ADB" w14:paraId="02B69D87" w14:textId="77777777" w:rsidTr="00907A8D">
        <w:trPr>
          <w:trHeight w:val="260"/>
          <w:jc w:val="center"/>
        </w:trPr>
        <w:tc>
          <w:tcPr>
            <w:tcW w:w="2224" w:type="pct"/>
            <w:shd w:val="clear" w:color="000000" w:fill="auto"/>
            <w:vAlign w:val="center"/>
          </w:tcPr>
          <w:p w14:paraId="45F61B70" w14:textId="77777777" w:rsidR="00907A8D" w:rsidRPr="00CF6ADB" w:rsidRDefault="00907A8D" w:rsidP="00907A8D">
            <w:pPr>
              <w:rPr>
                <w:rFonts w:asciiTheme="minorHAnsi" w:hAnsiTheme="minorHAnsi"/>
                <w:color w:val="000000"/>
                <w:sz w:val="20"/>
                <w:szCs w:val="18"/>
              </w:rPr>
            </w:pPr>
            <w:r w:rsidRPr="00CF6ADB">
              <w:rPr>
                <w:rFonts w:asciiTheme="minorHAnsi" w:hAnsiTheme="minorHAnsi"/>
                <w:color w:val="000000"/>
                <w:sz w:val="20"/>
                <w:szCs w:val="18"/>
              </w:rPr>
              <w:t>5 – GW Evaluation and Assessment</w:t>
            </w:r>
          </w:p>
        </w:tc>
        <w:tc>
          <w:tcPr>
            <w:tcW w:w="912" w:type="pct"/>
            <w:shd w:val="clear" w:color="auto" w:fill="FDE9D9" w:themeFill="accent6" w:themeFillTint="33"/>
            <w:vAlign w:val="center"/>
          </w:tcPr>
          <w:p w14:paraId="0D87841D" w14:textId="77777777" w:rsidR="00907A8D" w:rsidRPr="00CF6ADB" w:rsidRDefault="00907A8D" w:rsidP="00907A8D">
            <w:pPr>
              <w:jc w:val="center"/>
              <w:rPr>
                <w:rFonts w:asciiTheme="minorHAnsi" w:hAnsiTheme="minorHAnsi"/>
                <w:color w:val="000000"/>
                <w:sz w:val="20"/>
                <w:szCs w:val="18"/>
              </w:rPr>
            </w:pPr>
            <w:r w:rsidRPr="00CF6ADB">
              <w:rPr>
                <w:rFonts w:asciiTheme="minorHAnsi" w:hAnsiTheme="minorHAnsi"/>
                <w:color w:val="000000"/>
                <w:sz w:val="20"/>
                <w:szCs w:val="18"/>
              </w:rPr>
              <w:t>0</w:t>
            </w:r>
          </w:p>
        </w:tc>
        <w:tc>
          <w:tcPr>
            <w:tcW w:w="940" w:type="pct"/>
            <w:shd w:val="clear" w:color="auto" w:fill="CCFFCC"/>
            <w:vAlign w:val="center"/>
          </w:tcPr>
          <w:p w14:paraId="22E3F9A5" w14:textId="77777777" w:rsidR="00907A8D" w:rsidRPr="00CF6ADB" w:rsidRDefault="00907A8D" w:rsidP="00907A8D">
            <w:pPr>
              <w:jc w:val="center"/>
              <w:rPr>
                <w:rFonts w:asciiTheme="minorHAnsi" w:hAnsiTheme="minorHAnsi"/>
                <w:color w:val="000000"/>
                <w:sz w:val="20"/>
                <w:szCs w:val="18"/>
              </w:rPr>
            </w:pPr>
            <w:r w:rsidRPr="00CF6ADB">
              <w:rPr>
                <w:rFonts w:asciiTheme="minorHAnsi" w:hAnsiTheme="minorHAnsi"/>
                <w:color w:val="000000"/>
                <w:sz w:val="20"/>
                <w:szCs w:val="18"/>
              </w:rPr>
              <w:t>0</w:t>
            </w:r>
          </w:p>
        </w:tc>
        <w:tc>
          <w:tcPr>
            <w:tcW w:w="924" w:type="pct"/>
            <w:shd w:val="clear" w:color="auto" w:fill="E5DFEC" w:themeFill="accent4" w:themeFillTint="33"/>
            <w:vAlign w:val="center"/>
          </w:tcPr>
          <w:p w14:paraId="1EECEFC2" w14:textId="77777777" w:rsidR="00907A8D" w:rsidRPr="00CF6ADB" w:rsidRDefault="00907A8D" w:rsidP="00907A8D">
            <w:pPr>
              <w:jc w:val="center"/>
              <w:rPr>
                <w:rFonts w:asciiTheme="minorHAnsi" w:hAnsiTheme="minorHAnsi"/>
                <w:color w:val="000000"/>
                <w:sz w:val="20"/>
                <w:szCs w:val="18"/>
              </w:rPr>
            </w:pPr>
            <w:r w:rsidRPr="00CF6ADB">
              <w:rPr>
                <w:rFonts w:asciiTheme="minorHAnsi" w:hAnsiTheme="minorHAnsi"/>
                <w:color w:val="000000"/>
                <w:sz w:val="20"/>
                <w:szCs w:val="18"/>
              </w:rPr>
              <w:t>2</w:t>
            </w:r>
          </w:p>
        </w:tc>
      </w:tr>
      <w:tr w:rsidR="00907A8D" w:rsidRPr="00CF6ADB" w14:paraId="6161AC9F" w14:textId="77777777" w:rsidTr="00907A8D">
        <w:trPr>
          <w:trHeight w:val="350"/>
          <w:jc w:val="center"/>
        </w:trPr>
        <w:tc>
          <w:tcPr>
            <w:tcW w:w="2224" w:type="pct"/>
            <w:shd w:val="clear" w:color="000000" w:fill="auto"/>
            <w:vAlign w:val="center"/>
          </w:tcPr>
          <w:p w14:paraId="32C5F26D" w14:textId="77777777" w:rsidR="00907A8D" w:rsidRPr="00CF6ADB" w:rsidRDefault="00907A8D" w:rsidP="00907A8D">
            <w:pPr>
              <w:rPr>
                <w:rFonts w:asciiTheme="minorHAnsi" w:hAnsiTheme="minorHAnsi"/>
                <w:color w:val="000000"/>
                <w:sz w:val="20"/>
                <w:szCs w:val="18"/>
              </w:rPr>
            </w:pPr>
            <w:r w:rsidRPr="00CF6ADB">
              <w:rPr>
                <w:rFonts w:asciiTheme="minorHAnsi" w:hAnsiTheme="minorHAnsi"/>
                <w:color w:val="000000"/>
                <w:sz w:val="20"/>
                <w:szCs w:val="18"/>
              </w:rPr>
              <w:t>Technical Notes</w:t>
            </w:r>
          </w:p>
        </w:tc>
        <w:tc>
          <w:tcPr>
            <w:tcW w:w="912" w:type="pct"/>
            <w:shd w:val="clear" w:color="auto" w:fill="FDE9D9" w:themeFill="accent6" w:themeFillTint="33"/>
            <w:vAlign w:val="center"/>
          </w:tcPr>
          <w:p w14:paraId="6EF203C8" w14:textId="77777777" w:rsidR="00907A8D" w:rsidRPr="00CF6ADB" w:rsidRDefault="00907A8D" w:rsidP="00907A8D">
            <w:pPr>
              <w:jc w:val="center"/>
              <w:rPr>
                <w:rFonts w:asciiTheme="minorHAnsi" w:hAnsiTheme="minorHAnsi"/>
                <w:color w:val="000000"/>
                <w:sz w:val="20"/>
                <w:szCs w:val="18"/>
              </w:rPr>
            </w:pPr>
            <w:r w:rsidRPr="00CF6ADB">
              <w:rPr>
                <w:rFonts w:asciiTheme="minorHAnsi" w:hAnsiTheme="minorHAnsi"/>
                <w:color w:val="000000"/>
                <w:sz w:val="20"/>
                <w:szCs w:val="18"/>
              </w:rPr>
              <w:t>0</w:t>
            </w:r>
          </w:p>
        </w:tc>
        <w:tc>
          <w:tcPr>
            <w:tcW w:w="940" w:type="pct"/>
            <w:shd w:val="clear" w:color="auto" w:fill="CCFFCC"/>
            <w:vAlign w:val="center"/>
          </w:tcPr>
          <w:p w14:paraId="55880BBD" w14:textId="77777777" w:rsidR="00907A8D" w:rsidRPr="00CF6ADB" w:rsidRDefault="00907A8D" w:rsidP="00907A8D">
            <w:pPr>
              <w:jc w:val="center"/>
              <w:rPr>
                <w:rFonts w:asciiTheme="minorHAnsi" w:hAnsiTheme="minorHAnsi"/>
                <w:color w:val="000000"/>
                <w:sz w:val="20"/>
                <w:szCs w:val="18"/>
              </w:rPr>
            </w:pPr>
            <w:r w:rsidRPr="00CF6ADB">
              <w:rPr>
                <w:rFonts w:asciiTheme="minorHAnsi" w:hAnsiTheme="minorHAnsi"/>
                <w:color w:val="000000"/>
                <w:sz w:val="20"/>
                <w:szCs w:val="18"/>
              </w:rPr>
              <w:t>1</w:t>
            </w:r>
          </w:p>
        </w:tc>
        <w:tc>
          <w:tcPr>
            <w:tcW w:w="924" w:type="pct"/>
            <w:shd w:val="clear" w:color="auto" w:fill="E5DFEC" w:themeFill="accent4" w:themeFillTint="33"/>
            <w:vAlign w:val="center"/>
          </w:tcPr>
          <w:p w14:paraId="5F3723B4" w14:textId="77777777" w:rsidR="00907A8D" w:rsidRPr="00CF6ADB" w:rsidRDefault="00907A8D" w:rsidP="00907A8D">
            <w:pPr>
              <w:jc w:val="center"/>
              <w:rPr>
                <w:rFonts w:asciiTheme="minorHAnsi" w:hAnsiTheme="minorHAnsi"/>
                <w:color w:val="000000"/>
                <w:sz w:val="20"/>
                <w:szCs w:val="18"/>
              </w:rPr>
            </w:pPr>
            <w:r w:rsidRPr="00CF6ADB">
              <w:rPr>
                <w:rFonts w:asciiTheme="minorHAnsi" w:hAnsiTheme="minorHAnsi"/>
                <w:color w:val="000000"/>
                <w:sz w:val="20"/>
                <w:szCs w:val="18"/>
              </w:rPr>
              <w:t>2</w:t>
            </w:r>
          </w:p>
        </w:tc>
      </w:tr>
      <w:tr w:rsidR="00907A8D" w:rsidRPr="00CF6ADB" w14:paraId="64A037AE" w14:textId="77777777" w:rsidTr="00907A8D">
        <w:trPr>
          <w:trHeight w:val="350"/>
          <w:jc w:val="center"/>
        </w:trPr>
        <w:tc>
          <w:tcPr>
            <w:tcW w:w="2224" w:type="pct"/>
            <w:tcBorders>
              <w:bottom w:val="single" w:sz="4" w:space="0" w:color="auto"/>
            </w:tcBorders>
            <w:shd w:val="clear" w:color="auto" w:fill="auto"/>
            <w:vAlign w:val="center"/>
          </w:tcPr>
          <w:p w14:paraId="7B282FBE" w14:textId="77777777" w:rsidR="00907A8D" w:rsidRPr="00CF6ADB" w:rsidRDefault="00907A8D" w:rsidP="00907A8D">
            <w:pPr>
              <w:jc w:val="right"/>
              <w:rPr>
                <w:rFonts w:asciiTheme="minorHAnsi" w:hAnsiTheme="minorHAnsi"/>
                <w:b/>
                <w:color w:val="000000"/>
                <w:sz w:val="20"/>
                <w:szCs w:val="18"/>
              </w:rPr>
            </w:pPr>
            <w:r w:rsidRPr="00CF6ADB">
              <w:rPr>
                <w:rFonts w:asciiTheme="minorHAnsi" w:hAnsiTheme="minorHAnsi"/>
                <w:b/>
                <w:color w:val="000000"/>
                <w:sz w:val="20"/>
                <w:szCs w:val="18"/>
              </w:rPr>
              <w:t>Totals</w:t>
            </w:r>
          </w:p>
        </w:tc>
        <w:tc>
          <w:tcPr>
            <w:tcW w:w="912" w:type="pct"/>
            <w:tcBorders>
              <w:bottom w:val="single" w:sz="4" w:space="0" w:color="auto"/>
            </w:tcBorders>
            <w:shd w:val="clear" w:color="auto" w:fill="FDE9D9" w:themeFill="accent6" w:themeFillTint="33"/>
            <w:vAlign w:val="center"/>
          </w:tcPr>
          <w:p w14:paraId="4FBC8003" w14:textId="77777777" w:rsidR="00907A8D" w:rsidRPr="00CF6ADB" w:rsidRDefault="00907A8D" w:rsidP="00907A8D">
            <w:pPr>
              <w:jc w:val="center"/>
              <w:rPr>
                <w:rFonts w:asciiTheme="minorHAnsi" w:hAnsiTheme="minorHAnsi"/>
                <w:b/>
                <w:color w:val="000000"/>
                <w:sz w:val="20"/>
                <w:szCs w:val="18"/>
              </w:rPr>
            </w:pPr>
            <w:r w:rsidRPr="00CF6ADB">
              <w:rPr>
                <w:rFonts w:asciiTheme="minorHAnsi" w:hAnsiTheme="minorHAnsi"/>
                <w:b/>
                <w:color w:val="000000"/>
                <w:sz w:val="20"/>
                <w:szCs w:val="18"/>
              </w:rPr>
              <w:t>0</w:t>
            </w:r>
          </w:p>
        </w:tc>
        <w:tc>
          <w:tcPr>
            <w:tcW w:w="940" w:type="pct"/>
            <w:tcBorders>
              <w:bottom w:val="single" w:sz="4" w:space="0" w:color="auto"/>
            </w:tcBorders>
            <w:shd w:val="clear" w:color="auto" w:fill="CCFFCC"/>
            <w:vAlign w:val="center"/>
          </w:tcPr>
          <w:p w14:paraId="0D87D3D3" w14:textId="77777777" w:rsidR="00907A8D" w:rsidRPr="00CF6ADB" w:rsidRDefault="00907A8D" w:rsidP="00907A8D">
            <w:pPr>
              <w:jc w:val="center"/>
              <w:rPr>
                <w:rFonts w:asciiTheme="minorHAnsi" w:hAnsiTheme="minorHAnsi"/>
                <w:b/>
                <w:color w:val="000000"/>
                <w:sz w:val="20"/>
                <w:szCs w:val="18"/>
              </w:rPr>
            </w:pPr>
            <w:r w:rsidRPr="00CF6ADB">
              <w:rPr>
                <w:rFonts w:asciiTheme="minorHAnsi" w:hAnsiTheme="minorHAnsi"/>
                <w:b/>
                <w:color w:val="000000"/>
                <w:sz w:val="20"/>
                <w:szCs w:val="18"/>
              </w:rPr>
              <w:t>14</w:t>
            </w:r>
          </w:p>
        </w:tc>
        <w:tc>
          <w:tcPr>
            <w:tcW w:w="924" w:type="pct"/>
            <w:tcBorders>
              <w:bottom w:val="single" w:sz="4" w:space="0" w:color="auto"/>
            </w:tcBorders>
            <w:shd w:val="clear" w:color="auto" w:fill="E5DFEC" w:themeFill="accent4" w:themeFillTint="33"/>
            <w:vAlign w:val="center"/>
          </w:tcPr>
          <w:p w14:paraId="2ED60C3C" w14:textId="77777777" w:rsidR="00907A8D" w:rsidRPr="00CF6ADB" w:rsidRDefault="00907A8D" w:rsidP="00907A8D">
            <w:pPr>
              <w:jc w:val="center"/>
              <w:rPr>
                <w:rFonts w:asciiTheme="minorHAnsi" w:hAnsiTheme="minorHAnsi"/>
                <w:b/>
                <w:color w:val="000000"/>
                <w:sz w:val="20"/>
                <w:szCs w:val="18"/>
              </w:rPr>
            </w:pPr>
            <w:r w:rsidRPr="00CF6ADB">
              <w:rPr>
                <w:rFonts w:asciiTheme="minorHAnsi" w:hAnsiTheme="minorHAnsi"/>
                <w:b/>
                <w:color w:val="000000"/>
                <w:sz w:val="20"/>
                <w:szCs w:val="18"/>
              </w:rPr>
              <w:t>89</w:t>
            </w:r>
          </w:p>
        </w:tc>
      </w:tr>
      <w:tr w:rsidR="00907A8D" w:rsidRPr="00CF6ADB" w14:paraId="1633C4F4" w14:textId="77777777" w:rsidTr="00907A8D">
        <w:trPr>
          <w:trHeight w:val="350"/>
          <w:jc w:val="center"/>
        </w:trPr>
        <w:tc>
          <w:tcPr>
            <w:tcW w:w="5000" w:type="pct"/>
            <w:gridSpan w:val="4"/>
            <w:tcBorders>
              <w:top w:val="single" w:sz="4" w:space="0" w:color="auto"/>
              <w:left w:val="nil"/>
              <w:bottom w:val="nil"/>
              <w:right w:val="nil"/>
            </w:tcBorders>
            <w:shd w:val="clear" w:color="auto" w:fill="auto"/>
            <w:vAlign w:val="center"/>
          </w:tcPr>
          <w:p w14:paraId="7184FEE6" w14:textId="77777777" w:rsidR="00907A8D" w:rsidRPr="00CF6ADB" w:rsidRDefault="00907A8D" w:rsidP="00907A8D">
            <w:pPr>
              <w:rPr>
                <w:rFonts w:asciiTheme="minorHAnsi" w:hAnsiTheme="minorHAnsi"/>
                <w:color w:val="000000"/>
                <w:sz w:val="20"/>
                <w:szCs w:val="18"/>
              </w:rPr>
            </w:pPr>
            <w:r w:rsidRPr="00CF6ADB">
              <w:rPr>
                <w:rFonts w:asciiTheme="minorHAnsi" w:hAnsiTheme="minorHAnsi"/>
                <w:color w:val="000000"/>
                <w:sz w:val="20"/>
                <w:szCs w:val="18"/>
                <w:u w:val="single"/>
              </w:rPr>
              <w:t>Notes</w:t>
            </w:r>
            <w:r w:rsidRPr="00CF6ADB">
              <w:rPr>
                <w:rFonts w:asciiTheme="minorHAnsi" w:hAnsiTheme="minorHAnsi"/>
                <w:color w:val="000000"/>
                <w:sz w:val="20"/>
                <w:szCs w:val="18"/>
              </w:rPr>
              <w:t>: Significant comments are often repeated in multiple locations and are only tallied once.  Editorial comments were not tallied for this analysis.</w:t>
            </w:r>
          </w:p>
        </w:tc>
      </w:tr>
    </w:tbl>
    <w:p w14:paraId="0776AC86" w14:textId="0F5A4919" w:rsidR="00EA5A99" w:rsidRDefault="00EA5A99" w:rsidP="002D6D1B">
      <w:pPr>
        <w:rPr>
          <w:sz w:val="22"/>
        </w:rPr>
      </w:pPr>
    </w:p>
    <w:p w14:paraId="15B30845" w14:textId="77777777" w:rsidR="00EA5A99" w:rsidRDefault="00EA5A99">
      <w:pPr>
        <w:rPr>
          <w:sz w:val="22"/>
        </w:rPr>
      </w:pPr>
      <w:r>
        <w:rPr>
          <w:sz w:val="22"/>
        </w:rPr>
        <w:br w:type="page"/>
      </w:r>
    </w:p>
    <w:p w14:paraId="38FDB88F" w14:textId="0B721B07" w:rsidR="00EA5A99" w:rsidRPr="00EA5A99" w:rsidRDefault="00EA5A99" w:rsidP="00EA5A99">
      <w:pPr>
        <w:spacing w:before="120" w:after="120"/>
        <w:jc w:val="center"/>
        <w:rPr>
          <w:szCs w:val="28"/>
        </w:rPr>
      </w:pPr>
      <w:r w:rsidRPr="00F86721">
        <w:rPr>
          <w:rFonts w:ascii="Arial" w:hAnsi="Arial" w:cs="Arial"/>
          <w:b/>
          <w:i/>
          <w:sz w:val="28"/>
          <w:szCs w:val="28"/>
        </w:rPr>
        <w:lastRenderedPageBreak/>
        <w:t>Groundwater Program Technical Guide Development Team</w:t>
      </w:r>
    </w:p>
    <w:p w14:paraId="789E2615" w14:textId="77777777" w:rsidR="00EA5A99" w:rsidRPr="00EA5A99" w:rsidRDefault="00EA5A99" w:rsidP="00EA5A99">
      <w:pPr>
        <w:spacing w:before="120" w:after="120"/>
        <w:rPr>
          <w:rFonts w:asciiTheme="minorHAnsi" w:hAnsiTheme="minorHAnsi" w:cs="Arial"/>
          <w:b/>
          <w:color w:val="000000"/>
          <w:szCs w:val="22"/>
        </w:rPr>
      </w:pPr>
      <w:r w:rsidRPr="00EA5A99">
        <w:rPr>
          <w:rStyle w:val="Strong"/>
          <w:rFonts w:asciiTheme="minorHAnsi" w:hAnsiTheme="minorHAnsi" w:cs="Arial"/>
          <w:color w:val="000000"/>
          <w:szCs w:val="22"/>
        </w:rPr>
        <w:t>Steering Team</w:t>
      </w:r>
    </w:p>
    <w:tbl>
      <w:tblPr>
        <w:tblStyle w:val="TableGrid"/>
        <w:tblW w:w="0" w:type="auto"/>
        <w:tblInd w:w="108" w:type="dxa"/>
        <w:tblLook w:val="01E0" w:firstRow="1" w:lastRow="1" w:firstColumn="1" w:lastColumn="1" w:noHBand="0" w:noVBand="0"/>
      </w:tblPr>
      <w:tblGrid>
        <w:gridCol w:w="2070"/>
        <w:gridCol w:w="4140"/>
        <w:gridCol w:w="3150"/>
      </w:tblGrid>
      <w:tr w:rsidR="00EA5A99" w:rsidRPr="004C01B3" w14:paraId="1607CBC0" w14:textId="77777777" w:rsidTr="002714B1">
        <w:trPr>
          <w:trHeight w:val="350"/>
        </w:trPr>
        <w:tc>
          <w:tcPr>
            <w:tcW w:w="2070" w:type="dxa"/>
            <w:vAlign w:val="center"/>
          </w:tcPr>
          <w:p w14:paraId="6627E631" w14:textId="77777777" w:rsidR="00EA5A99" w:rsidRPr="004C01B3" w:rsidRDefault="00EA5A99" w:rsidP="002714B1">
            <w:pPr>
              <w:jc w:val="center"/>
              <w:rPr>
                <w:rFonts w:asciiTheme="minorHAnsi" w:hAnsiTheme="minorHAnsi" w:cs="Arial"/>
                <w:b/>
                <w:color w:val="000000"/>
                <w:sz w:val="20"/>
                <w:szCs w:val="20"/>
              </w:rPr>
            </w:pPr>
            <w:r w:rsidRPr="004C01B3">
              <w:rPr>
                <w:rFonts w:asciiTheme="minorHAnsi" w:hAnsiTheme="minorHAnsi" w:cs="Arial"/>
                <w:b/>
                <w:color w:val="000000"/>
                <w:sz w:val="20"/>
                <w:szCs w:val="20"/>
              </w:rPr>
              <w:t>Name</w:t>
            </w:r>
          </w:p>
        </w:tc>
        <w:tc>
          <w:tcPr>
            <w:tcW w:w="4140" w:type="dxa"/>
            <w:vAlign w:val="center"/>
          </w:tcPr>
          <w:p w14:paraId="23B6DBAA" w14:textId="77777777" w:rsidR="00EA5A99" w:rsidRPr="004C01B3" w:rsidRDefault="00EA5A99" w:rsidP="002714B1">
            <w:pPr>
              <w:jc w:val="center"/>
              <w:rPr>
                <w:rFonts w:asciiTheme="minorHAnsi" w:hAnsiTheme="minorHAnsi" w:cs="Arial"/>
                <w:b/>
                <w:color w:val="000000"/>
                <w:sz w:val="20"/>
                <w:szCs w:val="20"/>
              </w:rPr>
            </w:pPr>
            <w:r w:rsidRPr="004C01B3">
              <w:rPr>
                <w:rFonts w:asciiTheme="minorHAnsi" w:hAnsiTheme="minorHAnsi" w:cs="Arial"/>
                <w:b/>
                <w:color w:val="000000"/>
                <w:sz w:val="20"/>
                <w:szCs w:val="20"/>
              </w:rPr>
              <w:t>Organization/Position</w:t>
            </w:r>
          </w:p>
        </w:tc>
        <w:tc>
          <w:tcPr>
            <w:tcW w:w="3150" w:type="dxa"/>
            <w:vAlign w:val="center"/>
          </w:tcPr>
          <w:p w14:paraId="3915D7E2" w14:textId="77777777" w:rsidR="00EA5A99" w:rsidRPr="004C01B3" w:rsidRDefault="00EA5A99" w:rsidP="002714B1">
            <w:pPr>
              <w:jc w:val="center"/>
              <w:rPr>
                <w:rFonts w:asciiTheme="minorHAnsi" w:hAnsiTheme="minorHAnsi" w:cs="Arial"/>
                <w:b/>
                <w:color w:val="000000"/>
                <w:sz w:val="20"/>
                <w:szCs w:val="20"/>
              </w:rPr>
            </w:pPr>
            <w:r w:rsidRPr="004C01B3">
              <w:rPr>
                <w:rFonts w:asciiTheme="minorHAnsi" w:hAnsiTheme="minorHAnsi" w:cs="Arial"/>
                <w:b/>
                <w:color w:val="000000"/>
                <w:sz w:val="20"/>
                <w:szCs w:val="20"/>
              </w:rPr>
              <w:t>Phone Number/Email</w:t>
            </w:r>
          </w:p>
        </w:tc>
      </w:tr>
      <w:tr w:rsidR="00EA5A99" w:rsidRPr="004C01B3" w14:paraId="296762F4" w14:textId="77777777" w:rsidTr="002714B1">
        <w:tc>
          <w:tcPr>
            <w:tcW w:w="2070" w:type="dxa"/>
          </w:tcPr>
          <w:p w14:paraId="442045A3" w14:textId="77777777" w:rsidR="00EA5A99" w:rsidRPr="004C01B3" w:rsidRDefault="00EA5A99" w:rsidP="002714B1">
            <w:pPr>
              <w:rPr>
                <w:rFonts w:asciiTheme="minorHAnsi" w:hAnsiTheme="minorHAnsi" w:cs="Arial"/>
                <w:b/>
                <w:color w:val="000000"/>
                <w:sz w:val="20"/>
                <w:szCs w:val="20"/>
              </w:rPr>
            </w:pPr>
            <w:r w:rsidRPr="004C01B3">
              <w:rPr>
                <w:rFonts w:asciiTheme="minorHAnsi" w:hAnsiTheme="minorHAnsi" w:cs="Arial"/>
                <w:b/>
                <w:color w:val="000000"/>
                <w:sz w:val="20"/>
                <w:szCs w:val="20"/>
              </w:rPr>
              <w:t>Chris Carlson</w:t>
            </w:r>
          </w:p>
          <w:p w14:paraId="251C6398" w14:textId="77777777" w:rsidR="00EA5A99" w:rsidRPr="004C01B3" w:rsidRDefault="00EA5A99" w:rsidP="002714B1">
            <w:pPr>
              <w:rPr>
                <w:rFonts w:asciiTheme="minorHAnsi" w:hAnsiTheme="minorHAnsi" w:cs="Arial"/>
                <w:color w:val="000000"/>
                <w:sz w:val="20"/>
                <w:szCs w:val="20"/>
              </w:rPr>
            </w:pPr>
            <w:r w:rsidRPr="004C01B3">
              <w:rPr>
                <w:rFonts w:asciiTheme="minorHAnsi" w:hAnsiTheme="minorHAnsi" w:cs="Arial"/>
                <w:color w:val="000000"/>
                <w:sz w:val="20"/>
                <w:szCs w:val="20"/>
              </w:rPr>
              <w:t>Team Leader</w:t>
            </w:r>
          </w:p>
        </w:tc>
        <w:tc>
          <w:tcPr>
            <w:tcW w:w="4140" w:type="dxa"/>
          </w:tcPr>
          <w:p w14:paraId="4D258ED7" w14:textId="77777777" w:rsidR="00EA5A99" w:rsidRPr="004C01B3" w:rsidRDefault="00EA5A99" w:rsidP="002714B1">
            <w:pPr>
              <w:rPr>
                <w:rFonts w:asciiTheme="minorHAnsi" w:hAnsiTheme="minorHAnsi" w:cs="Arial"/>
                <w:color w:val="000000"/>
                <w:sz w:val="20"/>
                <w:szCs w:val="20"/>
              </w:rPr>
            </w:pPr>
            <w:r w:rsidRPr="004C01B3">
              <w:rPr>
                <w:rFonts w:asciiTheme="minorHAnsi" w:hAnsiTheme="minorHAnsi" w:cs="Arial"/>
                <w:sz w:val="20"/>
                <w:szCs w:val="20"/>
              </w:rPr>
              <w:t>WO-M&amp;</w:t>
            </w:r>
            <w:r>
              <w:rPr>
                <w:rFonts w:asciiTheme="minorHAnsi" w:hAnsiTheme="minorHAnsi" w:cs="Arial"/>
                <w:sz w:val="20"/>
                <w:szCs w:val="20"/>
              </w:rPr>
              <w:t>G/WFWRP, National Groundw</w:t>
            </w:r>
            <w:r w:rsidRPr="004C01B3">
              <w:rPr>
                <w:rFonts w:asciiTheme="minorHAnsi" w:hAnsiTheme="minorHAnsi" w:cs="Arial"/>
                <w:sz w:val="20"/>
                <w:szCs w:val="20"/>
              </w:rPr>
              <w:t>ater Program Leader, Washington, DC</w:t>
            </w:r>
          </w:p>
        </w:tc>
        <w:tc>
          <w:tcPr>
            <w:tcW w:w="3150" w:type="dxa"/>
          </w:tcPr>
          <w:p w14:paraId="34E5B907" w14:textId="77777777" w:rsidR="00EA5A99" w:rsidRPr="004C01B3" w:rsidRDefault="00EA5A99" w:rsidP="002714B1">
            <w:pPr>
              <w:rPr>
                <w:rFonts w:asciiTheme="minorHAnsi" w:hAnsiTheme="minorHAnsi" w:cs="Arial"/>
                <w:sz w:val="20"/>
                <w:szCs w:val="20"/>
              </w:rPr>
            </w:pPr>
            <w:r w:rsidRPr="004C01B3">
              <w:rPr>
                <w:rFonts w:asciiTheme="minorHAnsi" w:hAnsiTheme="minorHAnsi" w:cs="Arial"/>
                <w:sz w:val="20"/>
                <w:szCs w:val="20"/>
              </w:rPr>
              <w:t>202-205-1481/703-605-4634</w:t>
            </w:r>
          </w:p>
          <w:p w14:paraId="6BF82319" w14:textId="77777777" w:rsidR="00EA5A99" w:rsidRPr="004C01B3" w:rsidRDefault="00533E57" w:rsidP="002714B1">
            <w:pPr>
              <w:rPr>
                <w:rFonts w:asciiTheme="minorHAnsi" w:hAnsiTheme="minorHAnsi" w:cs="Arial"/>
                <w:sz w:val="20"/>
                <w:szCs w:val="20"/>
              </w:rPr>
            </w:pPr>
            <w:hyperlink r:id="rId10" w:history="1">
              <w:r w:rsidR="00EA5A99" w:rsidRPr="004C01B3">
                <w:rPr>
                  <w:rStyle w:val="Hyperlink"/>
                  <w:rFonts w:asciiTheme="minorHAnsi" w:hAnsiTheme="minorHAnsi" w:cs="Arial"/>
                  <w:sz w:val="20"/>
                  <w:szCs w:val="20"/>
                </w:rPr>
                <w:t>ccarlson@fs.fed.us</w:t>
              </w:r>
            </w:hyperlink>
          </w:p>
        </w:tc>
      </w:tr>
      <w:tr w:rsidR="00EA5A99" w:rsidRPr="004C01B3" w14:paraId="2478402D" w14:textId="77777777" w:rsidTr="002714B1">
        <w:trPr>
          <w:trHeight w:val="557"/>
        </w:trPr>
        <w:tc>
          <w:tcPr>
            <w:tcW w:w="2070" w:type="dxa"/>
          </w:tcPr>
          <w:p w14:paraId="7E4C01A1" w14:textId="77777777" w:rsidR="00EA5A99" w:rsidRPr="004C01B3" w:rsidRDefault="00EA5A99" w:rsidP="002714B1">
            <w:pPr>
              <w:rPr>
                <w:rFonts w:asciiTheme="minorHAnsi" w:hAnsiTheme="minorHAnsi" w:cs="Arial"/>
                <w:b/>
                <w:color w:val="000000"/>
                <w:sz w:val="20"/>
                <w:szCs w:val="20"/>
              </w:rPr>
            </w:pPr>
            <w:r w:rsidRPr="004C01B3">
              <w:rPr>
                <w:rFonts w:asciiTheme="minorHAnsi" w:hAnsiTheme="minorHAnsi" w:cs="Arial"/>
                <w:b/>
                <w:color w:val="000000"/>
                <w:sz w:val="20"/>
                <w:szCs w:val="20"/>
              </w:rPr>
              <w:t xml:space="preserve">Tony </w:t>
            </w:r>
            <w:proofErr w:type="spellStart"/>
            <w:r w:rsidRPr="004C01B3">
              <w:rPr>
                <w:rFonts w:asciiTheme="minorHAnsi" w:hAnsiTheme="minorHAnsi" w:cs="Arial"/>
                <w:b/>
                <w:color w:val="000000"/>
                <w:sz w:val="20"/>
                <w:szCs w:val="20"/>
              </w:rPr>
              <w:t>Erba</w:t>
            </w:r>
            <w:proofErr w:type="spellEnd"/>
          </w:p>
        </w:tc>
        <w:tc>
          <w:tcPr>
            <w:tcW w:w="4140" w:type="dxa"/>
          </w:tcPr>
          <w:p w14:paraId="44E77945" w14:textId="77777777" w:rsidR="00EA5A99" w:rsidRPr="004C01B3" w:rsidRDefault="00EA5A99" w:rsidP="002714B1">
            <w:pPr>
              <w:rPr>
                <w:rFonts w:asciiTheme="minorHAnsi" w:hAnsiTheme="minorHAnsi" w:cs="Arial"/>
                <w:color w:val="000000"/>
                <w:sz w:val="20"/>
                <w:szCs w:val="20"/>
              </w:rPr>
            </w:pPr>
            <w:r w:rsidRPr="004C01B3">
              <w:rPr>
                <w:rFonts w:asciiTheme="minorHAnsi" w:hAnsiTheme="minorHAnsi" w:cs="Arial"/>
                <w:color w:val="000000"/>
                <w:sz w:val="20"/>
                <w:szCs w:val="20"/>
              </w:rPr>
              <w:t>Region 9, Director Planning</w:t>
            </w:r>
          </w:p>
          <w:p w14:paraId="7F242899" w14:textId="77777777" w:rsidR="00EA5A99" w:rsidRPr="004C01B3" w:rsidRDefault="00EA5A99" w:rsidP="002714B1">
            <w:pPr>
              <w:rPr>
                <w:rFonts w:asciiTheme="minorHAnsi" w:hAnsiTheme="minorHAnsi" w:cs="Arial"/>
                <w:color w:val="000000"/>
                <w:sz w:val="20"/>
                <w:szCs w:val="20"/>
              </w:rPr>
            </w:pPr>
            <w:r w:rsidRPr="004C01B3">
              <w:rPr>
                <w:rFonts w:asciiTheme="minorHAnsi" w:hAnsiTheme="minorHAnsi" w:cs="Arial"/>
                <w:color w:val="000000"/>
                <w:sz w:val="20"/>
                <w:szCs w:val="20"/>
              </w:rPr>
              <w:t>Milwaukee, WI</w:t>
            </w:r>
          </w:p>
        </w:tc>
        <w:tc>
          <w:tcPr>
            <w:tcW w:w="3150" w:type="dxa"/>
          </w:tcPr>
          <w:p w14:paraId="2936824D" w14:textId="77777777" w:rsidR="00EA5A99" w:rsidRPr="004C01B3" w:rsidRDefault="00EA5A99" w:rsidP="002714B1">
            <w:pPr>
              <w:rPr>
                <w:rFonts w:asciiTheme="minorHAnsi" w:hAnsiTheme="minorHAnsi" w:cs="Arial"/>
                <w:color w:val="000000"/>
                <w:sz w:val="20"/>
                <w:szCs w:val="20"/>
              </w:rPr>
            </w:pPr>
            <w:r w:rsidRPr="004C01B3">
              <w:rPr>
                <w:rFonts w:asciiTheme="minorHAnsi" w:hAnsiTheme="minorHAnsi" w:cs="Arial"/>
                <w:color w:val="000000"/>
                <w:sz w:val="20"/>
                <w:szCs w:val="20"/>
              </w:rPr>
              <w:t>715-762-5177</w:t>
            </w:r>
          </w:p>
          <w:p w14:paraId="2B317C3F" w14:textId="77777777" w:rsidR="00EA5A99" w:rsidRPr="004C01B3" w:rsidRDefault="00533E57" w:rsidP="002714B1">
            <w:pPr>
              <w:rPr>
                <w:rFonts w:asciiTheme="minorHAnsi" w:hAnsiTheme="minorHAnsi" w:cs="Arial"/>
                <w:color w:val="000000"/>
                <w:sz w:val="20"/>
                <w:szCs w:val="20"/>
              </w:rPr>
            </w:pPr>
            <w:hyperlink r:id="rId11" w:history="1">
              <w:r w:rsidR="00EA5A99" w:rsidRPr="004C01B3">
                <w:rPr>
                  <w:rStyle w:val="Hyperlink"/>
                  <w:rFonts w:asciiTheme="minorHAnsi" w:hAnsiTheme="minorHAnsi" w:cs="Arial"/>
                  <w:sz w:val="20"/>
                  <w:szCs w:val="20"/>
                </w:rPr>
                <w:t>aerba@fs.fed.us</w:t>
              </w:r>
            </w:hyperlink>
            <w:r w:rsidR="00EA5A99" w:rsidRPr="004C01B3">
              <w:rPr>
                <w:rFonts w:asciiTheme="minorHAnsi" w:hAnsiTheme="minorHAnsi" w:cs="Arial"/>
                <w:color w:val="000000"/>
                <w:sz w:val="20"/>
                <w:szCs w:val="20"/>
              </w:rPr>
              <w:t xml:space="preserve"> </w:t>
            </w:r>
          </w:p>
        </w:tc>
      </w:tr>
      <w:tr w:rsidR="00EA5A99" w:rsidRPr="004C01B3" w14:paraId="7F8D1BCE" w14:textId="77777777" w:rsidTr="002714B1">
        <w:trPr>
          <w:trHeight w:val="503"/>
        </w:trPr>
        <w:tc>
          <w:tcPr>
            <w:tcW w:w="2070" w:type="dxa"/>
          </w:tcPr>
          <w:p w14:paraId="3442B62C" w14:textId="77777777" w:rsidR="00EA5A99" w:rsidRPr="004C01B3" w:rsidRDefault="00EA5A99" w:rsidP="002714B1">
            <w:pPr>
              <w:rPr>
                <w:rFonts w:asciiTheme="minorHAnsi" w:hAnsiTheme="minorHAnsi" w:cs="Arial"/>
                <w:b/>
                <w:color w:val="000000"/>
                <w:sz w:val="20"/>
                <w:szCs w:val="20"/>
              </w:rPr>
            </w:pPr>
            <w:r w:rsidRPr="004C01B3">
              <w:rPr>
                <w:rFonts w:asciiTheme="minorHAnsi" w:hAnsiTheme="minorHAnsi" w:cs="Arial"/>
                <w:b/>
                <w:sz w:val="20"/>
                <w:szCs w:val="20"/>
              </w:rPr>
              <w:t>Tony Crump</w:t>
            </w:r>
          </w:p>
        </w:tc>
        <w:tc>
          <w:tcPr>
            <w:tcW w:w="4140" w:type="dxa"/>
          </w:tcPr>
          <w:p w14:paraId="7E5375D2" w14:textId="77777777" w:rsidR="00EA5A99" w:rsidRPr="004C01B3" w:rsidRDefault="00EA5A99" w:rsidP="002714B1">
            <w:pPr>
              <w:rPr>
                <w:rFonts w:asciiTheme="minorHAnsi" w:hAnsiTheme="minorHAnsi" w:cs="Arial"/>
                <w:color w:val="000000"/>
                <w:sz w:val="20"/>
                <w:szCs w:val="20"/>
              </w:rPr>
            </w:pPr>
            <w:r w:rsidRPr="004C01B3">
              <w:rPr>
                <w:rFonts w:asciiTheme="minorHAnsi" w:hAnsiTheme="minorHAnsi" w:cs="Arial"/>
                <w:color w:val="000000"/>
                <w:sz w:val="20"/>
                <w:szCs w:val="20"/>
              </w:rPr>
              <w:t>R</w:t>
            </w:r>
            <w:r>
              <w:rPr>
                <w:rFonts w:asciiTheme="minorHAnsi" w:hAnsiTheme="minorHAnsi" w:cs="Arial"/>
                <w:color w:val="000000"/>
                <w:sz w:val="20"/>
                <w:szCs w:val="20"/>
              </w:rPr>
              <w:t xml:space="preserve">egion </w:t>
            </w:r>
            <w:r w:rsidRPr="004C01B3">
              <w:rPr>
                <w:rFonts w:asciiTheme="minorHAnsi" w:hAnsiTheme="minorHAnsi" w:cs="Arial"/>
                <w:color w:val="000000"/>
                <w:sz w:val="20"/>
                <w:szCs w:val="20"/>
              </w:rPr>
              <w:t>8, Regional Hydrologist</w:t>
            </w:r>
          </w:p>
          <w:p w14:paraId="62DBF033" w14:textId="77777777" w:rsidR="00EA5A99" w:rsidRPr="004C01B3" w:rsidRDefault="00EA5A99" w:rsidP="002714B1">
            <w:pPr>
              <w:rPr>
                <w:rFonts w:asciiTheme="minorHAnsi" w:hAnsiTheme="minorHAnsi" w:cs="Arial"/>
                <w:color w:val="000000"/>
                <w:sz w:val="20"/>
                <w:szCs w:val="20"/>
              </w:rPr>
            </w:pPr>
            <w:r w:rsidRPr="004C01B3">
              <w:rPr>
                <w:rFonts w:asciiTheme="minorHAnsi" w:hAnsiTheme="minorHAnsi" w:cs="Arial"/>
                <w:color w:val="000000"/>
                <w:sz w:val="20"/>
                <w:szCs w:val="20"/>
              </w:rPr>
              <w:t>Atlanta, GA</w:t>
            </w:r>
          </w:p>
        </w:tc>
        <w:tc>
          <w:tcPr>
            <w:tcW w:w="3150" w:type="dxa"/>
          </w:tcPr>
          <w:p w14:paraId="2A9AB88F" w14:textId="77777777" w:rsidR="00EA5A99" w:rsidRPr="004C01B3" w:rsidRDefault="00EA5A99" w:rsidP="002714B1">
            <w:pPr>
              <w:rPr>
                <w:rFonts w:asciiTheme="minorHAnsi" w:hAnsiTheme="minorHAnsi" w:cs="Arial"/>
                <w:color w:val="000000"/>
                <w:sz w:val="20"/>
                <w:szCs w:val="20"/>
              </w:rPr>
            </w:pPr>
            <w:r w:rsidRPr="004C01B3">
              <w:rPr>
                <w:rFonts w:asciiTheme="minorHAnsi" w:hAnsiTheme="minorHAnsi" w:cs="Arial"/>
                <w:color w:val="000000"/>
                <w:sz w:val="20"/>
                <w:szCs w:val="20"/>
              </w:rPr>
              <w:t>414-297-1341</w:t>
            </w:r>
          </w:p>
          <w:p w14:paraId="0CA70C3C" w14:textId="77777777" w:rsidR="00EA5A99" w:rsidRPr="004C01B3" w:rsidRDefault="00533E57" w:rsidP="002714B1">
            <w:pPr>
              <w:rPr>
                <w:rFonts w:asciiTheme="minorHAnsi" w:hAnsiTheme="minorHAnsi" w:cs="Arial"/>
                <w:b/>
                <w:color w:val="000000"/>
                <w:sz w:val="20"/>
                <w:szCs w:val="20"/>
              </w:rPr>
            </w:pPr>
            <w:hyperlink r:id="rId12" w:history="1">
              <w:r w:rsidR="00EA5A99" w:rsidRPr="00683443">
                <w:rPr>
                  <w:rStyle w:val="Hyperlink"/>
                  <w:rFonts w:asciiTheme="minorHAnsi" w:hAnsiTheme="minorHAnsi" w:cs="Arial"/>
                  <w:sz w:val="20"/>
                  <w:szCs w:val="20"/>
                </w:rPr>
                <w:t>mcrump@fs.fed.us</w:t>
              </w:r>
            </w:hyperlink>
            <w:r w:rsidR="00EA5A99" w:rsidRPr="004C01B3">
              <w:rPr>
                <w:rFonts w:asciiTheme="minorHAnsi" w:hAnsiTheme="minorHAnsi" w:cs="Arial"/>
                <w:color w:val="000000"/>
                <w:sz w:val="20"/>
                <w:szCs w:val="20"/>
              </w:rPr>
              <w:t xml:space="preserve"> </w:t>
            </w:r>
          </w:p>
        </w:tc>
      </w:tr>
      <w:tr w:rsidR="00EA5A99" w:rsidRPr="004C01B3" w14:paraId="191489A3" w14:textId="77777777" w:rsidTr="002714B1">
        <w:tc>
          <w:tcPr>
            <w:tcW w:w="2070" w:type="dxa"/>
          </w:tcPr>
          <w:p w14:paraId="6370AF03" w14:textId="77777777" w:rsidR="00EA5A99" w:rsidRPr="004C01B3" w:rsidRDefault="00EA5A99" w:rsidP="002714B1">
            <w:pPr>
              <w:rPr>
                <w:rFonts w:asciiTheme="minorHAnsi" w:hAnsiTheme="minorHAnsi" w:cs="Arial"/>
                <w:b/>
                <w:color w:val="000000"/>
                <w:sz w:val="20"/>
                <w:szCs w:val="20"/>
              </w:rPr>
            </w:pPr>
            <w:r w:rsidRPr="004C01B3">
              <w:rPr>
                <w:rFonts w:asciiTheme="minorHAnsi" w:hAnsiTheme="minorHAnsi" w:cs="Arial"/>
                <w:b/>
                <w:color w:val="000000"/>
                <w:sz w:val="20"/>
                <w:szCs w:val="20"/>
              </w:rPr>
              <w:t>Leslie Bach</w:t>
            </w:r>
          </w:p>
          <w:p w14:paraId="74F6E59F" w14:textId="77777777" w:rsidR="00EA5A99" w:rsidRPr="004C01B3" w:rsidRDefault="00EA5A99" w:rsidP="002714B1">
            <w:pPr>
              <w:rPr>
                <w:rFonts w:asciiTheme="minorHAnsi" w:hAnsiTheme="minorHAnsi" w:cs="Arial"/>
                <w:color w:val="000000"/>
                <w:sz w:val="20"/>
                <w:szCs w:val="20"/>
              </w:rPr>
            </w:pPr>
          </w:p>
        </w:tc>
        <w:tc>
          <w:tcPr>
            <w:tcW w:w="4140" w:type="dxa"/>
          </w:tcPr>
          <w:p w14:paraId="3ED3F54E" w14:textId="77777777" w:rsidR="00EA5A99" w:rsidRPr="004C01B3" w:rsidRDefault="00EA5A99" w:rsidP="002714B1">
            <w:pPr>
              <w:rPr>
                <w:rFonts w:asciiTheme="minorHAnsi" w:hAnsiTheme="minorHAnsi" w:cs="Arial"/>
                <w:color w:val="000000"/>
                <w:sz w:val="20"/>
                <w:szCs w:val="20"/>
              </w:rPr>
            </w:pPr>
            <w:r w:rsidRPr="004C01B3">
              <w:rPr>
                <w:rFonts w:asciiTheme="minorHAnsi" w:hAnsiTheme="minorHAnsi" w:cs="Arial"/>
                <w:color w:val="000000"/>
                <w:sz w:val="20"/>
                <w:szCs w:val="20"/>
              </w:rPr>
              <w:t>TNC Oregon</w:t>
            </w:r>
          </w:p>
          <w:p w14:paraId="64768494" w14:textId="77777777" w:rsidR="00EA5A99" w:rsidRPr="004C01B3" w:rsidRDefault="00EA5A99" w:rsidP="002714B1">
            <w:pPr>
              <w:rPr>
                <w:rFonts w:asciiTheme="minorHAnsi" w:hAnsiTheme="minorHAnsi" w:cs="Arial"/>
                <w:color w:val="000000"/>
                <w:sz w:val="20"/>
                <w:szCs w:val="20"/>
              </w:rPr>
            </w:pPr>
            <w:r w:rsidRPr="004C01B3">
              <w:rPr>
                <w:rFonts w:asciiTheme="minorHAnsi" w:hAnsiTheme="minorHAnsi" w:cs="Arial"/>
                <w:color w:val="000000"/>
                <w:sz w:val="20"/>
                <w:szCs w:val="20"/>
              </w:rPr>
              <w:t>Portland, OR</w:t>
            </w:r>
          </w:p>
        </w:tc>
        <w:tc>
          <w:tcPr>
            <w:tcW w:w="3150" w:type="dxa"/>
          </w:tcPr>
          <w:p w14:paraId="31C91A67" w14:textId="77777777" w:rsidR="00EA5A99" w:rsidRPr="004C01B3" w:rsidRDefault="00EA5A99" w:rsidP="002714B1">
            <w:pPr>
              <w:autoSpaceDE w:val="0"/>
              <w:autoSpaceDN w:val="0"/>
              <w:adjustRightInd w:val="0"/>
              <w:rPr>
                <w:rFonts w:asciiTheme="minorHAnsi" w:hAnsiTheme="minorHAnsi" w:cs="Verdana"/>
                <w:color w:val="000000"/>
                <w:sz w:val="20"/>
                <w:szCs w:val="20"/>
              </w:rPr>
            </w:pPr>
            <w:r w:rsidRPr="004C01B3">
              <w:rPr>
                <w:rFonts w:asciiTheme="minorHAnsi" w:hAnsiTheme="minorHAnsi" w:cs="Verdana"/>
                <w:color w:val="000000"/>
                <w:sz w:val="20"/>
                <w:szCs w:val="20"/>
              </w:rPr>
              <w:t>503/230-1221</w:t>
            </w:r>
          </w:p>
          <w:p w14:paraId="0B06A5D5" w14:textId="77777777" w:rsidR="00EA5A99" w:rsidRPr="004C01B3" w:rsidRDefault="00533E57" w:rsidP="002714B1">
            <w:pPr>
              <w:rPr>
                <w:rFonts w:asciiTheme="minorHAnsi" w:hAnsiTheme="minorHAnsi" w:cs="Arial"/>
                <w:color w:val="000000"/>
                <w:sz w:val="20"/>
                <w:szCs w:val="20"/>
              </w:rPr>
            </w:pPr>
            <w:hyperlink r:id="rId13" w:history="1">
              <w:r w:rsidR="00EA5A99" w:rsidRPr="004C01B3">
                <w:rPr>
                  <w:rStyle w:val="Hyperlink"/>
                  <w:rFonts w:asciiTheme="minorHAnsi" w:hAnsiTheme="minorHAnsi" w:cs="Arial"/>
                  <w:sz w:val="20"/>
                  <w:szCs w:val="20"/>
                </w:rPr>
                <w:t>lbach@tnc.org</w:t>
              </w:r>
            </w:hyperlink>
            <w:r w:rsidR="00EA5A99" w:rsidRPr="004C01B3">
              <w:rPr>
                <w:rFonts w:asciiTheme="minorHAnsi" w:hAnsiTheme="minorHAnsi" w:cs="Arial"/>
                <w:color w:val="000000"/>
                <w:sz w:val="20"/>
                <w:szCs w:val="20"/>
              </w:rPr>
              <w:t xml:space="preserve"> </w:t>
            </w:r>
          </w:p>
        </w:tc>
      </w:tr>
      <w:tr w:rsidR="00EA5A99" w:rsidRPr="004C01B3" w14:paraId="2CC3B7D0" w14:textId="77777777" w:rsidTr="002714B1">
        <w:tc>
          <w:tcPr>
            <w:tcW w:w="2070" w:type="dxa"/>
          </w:tcPr>
          <w:p w14:paraId="43F100F7" w14:textId="77777777" w:rsidR="00EA5A99" w:rsidRPr="004C01B3" w:rsidRDefault="00EA5A99" w:rsidP="002714B1">
            <w:pPr>
              <w:rPr>
                <w:rFonts w:asciiTheme="minorHAnsi" w:hAnsiTheme="minorHAnsi" w:cs="Arial"/>
                <w:b/>
                <w:color w:val="000000"/>
                <w:sz w:val="20"/>
                <w:szCs w:val="20"/>
              </w:rPr>
            </w:pPr>
            <w:r>
              <w:rPr>
                <w:rFonts w:asciiTheme="minorHAnsi" w:hAnsiTheme="minorHAnsi" w:cs="Arial"/>
                <w:b/>
                <w:color w:val="000000"/>
                <w:sz w:val="20"/>
                <w:szCs w:val="20"/>
              </w:rPr>
              <w:t>Dave Levinson</w:t>
            </w:r>
          </w:p>
        </w:tc>
        <w:tc>
          <w:tcPr>
            <w:tcW w:w="4140" w:type="dxa"/>
          </w:tcPr>
          <w:p w14:paraId="0FBED9E7" w14:textId="77777777" w:rsidR="00EA5A99" w:rsidRDefault="00EA5A99" w:rsidP="002714B1">
            <w:pPr>
              <w:rPr>
                <w:rFonts w:asciiTheme="minorHAnsi" w:hAnsiTheme="minorHAnsi" w:cs="Arial"/>
                <w:color w:val="000000"/>
                <w:sz w:val="20"/>
                <w:szCs w:val="20"/>
              </w:rPr>
            </w:pPr>
            <w:r>
              <w:rPr>
                <w:rFonts w:asciiTheme="minorHAnsi" w:hAnsiTheme="minorHAnsi" w:cs="Arial"/>
                <w:color w:val="000000"/>
                <w:sz w:val="20"/>
                <w:szCs w:val="20"/>
              </w:rPr>
              <w:t>National Stream Aquatic Ecology Center</w:t>
            </w:r>
          </w:p>
          <w:p w14:paraId="27BA220D" w14:textId="77777777" w:rsidR="00EA5A99" w:rsidRPr="004C01B3" w:rsidRDefault="00EA5A99" w:rsidP="002714B1">
            <w:pPr>
              <w:rPr>
                <w:rFonts w:asciiTheme="minorHAnsi" w:hAnsiTheme="minorHAnsi" w:cs="Arial"/>
                <w:color w:val="000000"/>
                <w:sz w:val="20"/>
                <w:szCs w:val="20"/>
              </w:rPr>
            </w:pPr>
            <w:r>
              <w:rPr>
                <w:rFonts w:asciiTheme="minorHAnsi" w:hAnsiTheme="minorHAnsi" w:cs="Arial"/>
                <w:color w:val="000000"/>
                <w:sz w:val="20"/>
                <w:szCs w:val="20"/>
              </w:rPr>
              <w:t>Fort Collins, CO</w:t>
            </w:r>
          </w:p>
        </w:tc>
        <w:tc>
          <w:tcPr>
            <w:tcW w:w="3150" w:type="dxa"/>
          </w:tcPr>
          <w:p w14:paraId="2AB909DE" w14:textId="77777777" w:rsidR="00EA5A99" w:rsidRDefault="00EA5A99" w:rsidP="002714B1">
            <w:pPr>
              <w:autoSpaceDE w:val="0"/>
              <w:autoSpaceDN w:val="0"/>
              <w:adjustRightInd w:val="0"/>
              <w:rPr>
                <w:rFonts w:asciiTheme="minorHAnsi" w:hAnsiTheme="minorHAnsi" w:cs="Verdana"/>
                <w:color w:val="000000"/>
                <w:sz w:val="20"/>
                <w:szCs w:val="20"/>
              </w:rPr>
            </w:pPr>
            <w:r>
              <w:rPr>
                <w:rFonts w:asciiTheme="minorHAnsi" w:hAnsiTheme="minorHAnsi" w:cs="Verdana"/>
                <w:color w:val="000000"/>
                <w:sz w:val="20"/>
                <w:szCs w:val="20"/>
              </w:rPr>
              <w:t>970-295-5986</w:t>
            </w:r>
          </w:p>
          <w:p w14:paraId="17BC4585" w14:textId="77777777" w:rsidR="00EA5A99" w:rsidRPr="004C01B3" w:rsidRDefault="00533E57" w:rsidP="002714B1">
            <w:pPr>
              <w:autoSpaceDE w:val="0"/>
              <w:autoSpaceDN w:val="0"/>
              <w:adjustRightInd w:val="0"/>
              <w:rPr>
                <w:rFonts w:asciiTheme="minorHAnsi" w:hAnsiTheme="minorHAnsi" w:cs="Verdana"/>
                <w:color w:val="000000"/>
                <w:sz w:val="20"/>
                <w:szCs w:val="20"/>
              </w:rPr>
            </w:pPr>
            <w:hyperlink r:id="rId14" w:history="1">
              <w:r w:rsidR="00EA5A99" w:rsidRPr="001D699F">
                <w:rPr>
                  <w:rStyle w:val="Hyperlink"/>
                  <w:rFonts w:asciiTheme="minorHAnsi" w:hAnsiTheme="minorHAnsi" w:cs="Verdana"/>
                  <w:sz w:val="20"/>
                  <w:szCs w:val="20"/>
                </w:rPr>
                <w:t>dlevinson@fs.fed.us</w:t>
              </w:r>
            </w:hyperlink>
            <w:r w:rsidR="00EA5A99">
              <w:rPr>
                <w:rFonts w:asciiTheme="minorHAnsi" w:hAnsiTheme="minorHAnsi" w:cs="Verdana"/>
                <w:color w:val="000000"/>
                <w:sz w:val="20"/>
                <w:szCs w:val="20"/>
              </w:rPr>
              <w:t xml:space="preserve"> </w:t>
            </w:r>
          </w:p>
        </w:tc>
      </w:tr>
      <w:tr w:rsidR="00EA5A99" w:rsidRPr="00475695" w14:paraId="099311AC" w14:textId="77777777" w:rsidTr="002714B1">
        <w:trPr>
          <w:trHeight w:val="440"/>
        </w:trPr>
        <w:tc>
          <w:tcPr>
            <w:tcW w:w="2070" w:type="dxa"/>
            <w:shd w:val="clear" w:color="auto" w:fill="auto"/>
          </w:tcPr>
          <w:p w14:paraId="6B6F7EC0" w14:textId="77777777" w:rsidR="00EA5A99" w:rsidRPr="00475695" w:rsidRDefault="00EA5A99" w:rsidP="002714B1">
            <w:pPr>
              <w:rPr>
                <w:rFonts w:asciiTheme="minorHAnsi" w:hAnsiTheme="minorHAnsi" w:cs="Arial"/>
                <w:b/>
                <w:color w:val="000000"/>
                <w:sz w:val="20"/>
                <w:szCs w:val="20"/>
              </w:rPr>
            </w:pPr>
            <w:r w:rsidRPr="00475695">
              <w:rPr>
                <w:rFonts w:asciiTheme="minorHAnsi" w:hAnsiTheme="minorHAnsi" w:cs="Arial"/>
                <w:b/>
                <w:color w:val="000000"/>
                <w:sz w:val="20"/>
                <w:szCs w:val="20"/>
              </w:rPr>
              <w:t>Katherine Smith</w:t>
            </w:r>
          </w:p>
        </w:tc>
        <w:tc>
          <w:tcPr>
            <w:tcW w:w="4140" w:type="dxa"/>
            <w:shd w:val="clear" w:color="auto" w:fill="auto"/>
          </w:tcPr>
          <w:p w14:paraId="2F5E83F0" w14:textId="77777777" w:rsidR="00EA5A99" w:rsidRPr="00475695" w:rsidRDefault="00EA5A99" w:rsidP="002714B1">
            <w:pPr>
              <w:rPr>
                <w:rFonts w:asciiTheme="minorHAnsi" w:hAnsiTheme="minorHAnsi" w:cs="Arial"/>
                <w:color w:val="000000"/>
                <w:sz w:val="20"/>
                <w:szCs w:val="20"/>
              </w:rPr>
            </w:pPr>
            <w:r w:rsidRPr="00475695">
              <w:rPr>
                <w:rFonts w:asciiTheme="minorHAnsi" w:hAnsiTheme="minorHAnsi" w:cs="Arial"/>
                <w:color w:val="000000"/>
                <w:sz w:val="20"/>
                <w:szCs w:val="20"/>
              </w:rPr>
              <w:t>National Aquatic Ecology Research Program Coordinator, R&amp;D, Arlington, VA</w:t>
            </w:r>
          </w:p>
        </w:tc>
        <w:tc>
          <w:tcPr>
            <w:tcW w:w="3150" w:type="dxa"/>
            <w:shd w:val="clear" w:color="auto" w:fill="auto"/>
          </w:tcPr>
          <w:p w14:paraId="57F84F26" w14:textId="77777777" w:rsidR="00EA5A99" w:rsidRPr="00475695" w:rsidRDefault="00EA5A99" w:rsidP="002714B1">
            <w:pPr>
              <w:autoSpaceDE w:val="0"/>
              <w:autoSpaceDN w:val="0"/>
              <w:adjustRightInd w:val="0"/>
              <w:rPr>
                <w:rFonts w:asciiTheme="minorHAnsi" w:hAnsiTheme="minorHAnsi" w:cs="Helv"/>
                <w:color w:val="000000"/>
                <w:sz w:val="20"/>
                <w:szCs w:val="20"/>
              </w:rPr>
            </w:pPr>
            <w:r w:rsidRPr="00475695">
              <w:rPr>
                <w:rFonts w:asciiTheme="minorHAnsi" w:hAnsiTheme="minorHAnsi" w:cs="Helv"/>
                <w:color w:val="000000"/>
                <w:sz w:val="20"/>
                <w:szCs w:val="20"/>
              </w:rPr>
              <w:t>703-605-4184</w:t>
            </w:r>
          </w:p>
          <w:p w14:paraId="6C015126" w14:textId="77777777" w:rsidR="00EA5A99" w:rsidRPr="00475695" w:rsidRDefault="00533E57" w:rsidP="002714B1">
            <w:pPr>
              <w:autoSpaceDE w:val="0"/>
              <w:autoSpaceDN w:val="0"/>
              <w:adjustRightInd w:val="0"/>
              <w:rPr>
                <w:rFonts w:asciiTheme="minorHAnsi" w:hAnsiTheme="minorHAnsi" w:cs="Helv"/>
                <w:color w:val="000000"/>
                <w:sz w:val="20"/>
                <w:szCs w:val="20"/>
              </w:rPr>
            </w:pPr>
            <w:hyperlink r:id="rId15" w:history="1">
              <w:r w:rsidR="00EA5A99" w:rsidRPr="00475695">
                <w:rPr>
                  <w:rStyle w:val="Hyperlink"/>
                  <w:rFonts w:asciiTheme="minorHAnsi" w:hAnsiTheme="minorHAnsi" w:cs="Helv"/>
                  <w:sz w:val="20"/>
                  <w:szCs w:val="20"/>
                </w:rPr>
                <w:t>klsmith@fs.fed.us</w:t>
              </w:r>
            </w:hyperlink>
            <w:r w:rsidR="00EA5A99" w:rsidRPr="00475695">
              <w:rPr>
                <w:rFonts w:asciiTheme="minorHAnsi" w:hAnsiTheme="minorHAnsi" w:cs="Helv"/>
                <w:color w:val="000000"/>
                <w:sz w:val="20"/>
                <w:szCs w:val="20"/>
              </w:rPr>
              <w:t xml:space="preserve"> </w:t>
            </w:r>
          </w:p>
        </w:tc>
      </w:tr>
      <w:tr w:rsidR="00EA5A99" w:rsidRPr="004C01B3" w14:paraId="0A3A53C1" w14:textId="77777777" w:rsidTr="002714B1">
        <w:tc>
          <w:tcPr>
            <w:tcW w:w="2070" w:type="dxa"/>
            <w:shd w:val="clear" w:color="auto" w:fill="FDE9D9" w:themeFill="accent6" w:themeFillTint="33"/>
          </w:tcPr>
          <w:p w14:paraId="6A19B87E" w14:textId="77777777" w:rsidR="00EA5A99" w:rsidRDefault="00EA5A99" w:rsidP="002714B1">
            <w:pPr>
              <w:rPr>
                <w:rFonts w:asciiTheme="minorHAnsi" w:hAnsiTheme="minorHAnsi" w:cs="Arial"/>
                <w:b/>
                <w:color w:val="000000"/>
                <w:sz w:val="20"/>
                <w:szCs w:val="20"/>
              </w:rPr>
            </w:pPr>
            <w:r>
              <w:rPr>
                <w:rFonts w:asciiTheme="minorHAnsi" w:hAnsiTheme="minorHAnsi" w:cs="Arial"/>
                <w:b/>
                <w:color w:val="000000"/>
                <w:sz w:val="20"/>
                <w:szCs w:val="20"/>
              </w:rPr>
              <w:t>(Vice) Chris Savage</w:t>
            </w:r>
          </w:p>
        </w:tc>
        <w:tc>
          <w:tcPr>
            <w:tcW w:w="4140" w:type="dxa"/>
            <w:shd w:val="clear" w:color="auto" w:fill="FDE9D9" w:themeFill="accent6" w:themeFillTint="33"/>
          </w:tcPr>
          <w:p w14:paraId="77C79EC6" w14:textId="77777777" w:rsidR="00EA5A99" w:rsidRDefault="00EA5A99" w:rsidP="002714B1">
            <w:pPr>
              <w:rPr>
                <w:rFonts w:asciiTheme="minorHAnsi" w:hAnsiTheme="minorHAnsi" w:cs="Arial"/>
                <w:color w:val="000000"/>
                <w:sz w:val="20"/>
                <w:szCs w:val="20"/>
              </w:rPr>
            </w:pPr>
          </w:p>
          <w:p w14:paraId="40230C70" w14:textId="77777777" w:rsidR="00EA5A99" w:rsidRDefault="00EA5A99" w:rsidP="002714B1">
            <w:pPr>
              <w:rPr>
                <w:rFonts w:asciiTheme="minorHAnsi" w:hAnsiTheme="minorHAnsi" w:cs="Arial"/>
                <w:color w:val="000000"/>
                <w:sz w:val="20"/>
                <w:szCs w:val="20"/>
              </w:rPr>
            </w:pPr>
          </w:p>
        </w:tc>
        <w:tc>
          <w:tcPr>
            <w:tcW w:w="3150" w:type="dxa"/>
            <w:shd w:val="clear" w:color="auto" w:fill="FDE9D9" w:themeFill="accent6" w:themeFillTint="33"/>
          </w:tcPr>
          <w:p w14:paraId="1BA0FDEE" w14:textId="77777777" w:rsidR="00EA5A99" w:rsidRDefault="00EA5A99" w:rsidP="002714B1">
            <w:pPr>
              <w:autoSpaceDE w:val="0"/>
              <w:autoSpaceDN w:val="0"/>
              <w:adjustRightInd w:val="0"/>
              <w:rPr>
                <w:rFonts w:asciiTheme="minorHAnsi" w:hAnsiTheme="minorHAnsi" w:cs="Verdana"/>
                <w:color w:val="000000"/>
                <w:sz w:val="20"/>
                <w:szCs w:val="20"/>
              </w:rPr>
            </w:pPr>
          </w:p>
        </w:tc>
      </w:tr>
      <w:tr w:rsidR="00EA5A99" w:rsidRPr="004C01B3" w14:paraId="56B90FD6" w14:textId="77777777" w:rsidTr="002714B1">
        <w:trPr>
          <w:trHeight w:val="485"/>
        </w:trPr>
        <w:tc>
          <w:tcPr>
            <w:tcW w:w="2070" w:type="dxa"/>
            <w:shd w:val="clear" w:color="auto" w:fill="FDE9D9" w:themeFill="accent6" w:themeFillTint="33"/>
          </w:tcPr>
          <w:p w14:paraId="7AABC0BE" w14:textId="077D078E" w:rsidR="00EA5A99" w:rsidRPr="004C01B3" w:rsidRDefault="005D7FF1" w:rsidP="002714B1">
            <w:pPr>
              <w:rPr>
                <w:rFonts w:asciiTheme="minorHAnsi" w:hAnsiTheme="minorHAnsi" w:cs="Arial"/>
                <w:b/>
                <w:color w:val="000000"/>
                <w:sz w:val="20"/>
                <w:szCs w:val="20"/>
              </w:rPr>
            </w:pPr>
            <w:r>
              <w:rPr>
                <w:rFonts w:asciiTheme="minorHAnsi" w:hAnsiTheme="minorHAnsi" w:cs="Arial"/>
                <w:b/>
                <w:color w:val="000000"/>
                <w:sz w:val="20"/>
                <w:szCs w:val="20"/>
              </w:rPr>
              <w:t xml:space="preserve">(Vice) </w:t>
            </w:r>
            <w:r w:rsidR="00EA5A99" w:rsidRPr="004C01B3">
              <w:rPr>
                <w:rFonts w:asciiTheme="minorHAnsi" w:hAnsiTheme="minorHAnsi" w:cs="Arial"/>
                <w:b/>
                <w:color w:val="000000"/>
                <w:sz w:val="20"/>
                <w:szCs w:val="20"/>
              </w:rPr>
              <w:t>John Allen</w:t>
            </w:r>
          </w:p>
        </w:tc>
        <w:tc>
          <w:tcPr>
            <w:tcW w:w="4140" w:type="dxa"/>
            <w:shd w:val="clear" w:color="auto" w:fill="FDE9D9" w:themeFill="accent6" w:themeFillTint="33"/>
          </w:tcPr>
          <w:p w14:paraId="2A0E2A9E" w14:textId="77777777" w:rsidR="00EA5A99" w:rsidRDefault="00EA5A99" w:rsidP="002714B1">
            <w:pPr>
              <w:rPr>
                <w:rFonts w:asciiTheme="minorHAnsi" w:hAnsiTheme="minorHAnsi" w:cs="Arial"/>
                <w:color w:val="000000"/>
                <w:sz w:val="20"/>
                <w:szCs w:val="20"/>
              </w:rPr>
            </w:pPr>
            <w:r>
              <w:rPr>
                <w:rFonts w:asciiTheme="minorHAnsi" w:hAnsiTheme="minorHAnsi" w:cs="Arial"/>
                <w:color w:val="000000"/>
                <w:sz w:val="20"/>
                <w:szCs w:val="20"/>
              </w:rPr>
              <w:t>Region 6, Forest Supervisor</w:t>
            </w:r>
          </w:p>
          <w:p w14:paraId="7C85B0F5" w14:textId="77777777" w:rsidR="00EA5A99" w:rsidRPr="004C01B3" w:rsidRDefault="00EA5A99" w:rsidP="002714B1">
            <w:pPr>
              <w:rPr>
                <w:rFonts w:asciiTheme="minorHAnsi" w:hAnsiTheme="minorHAnsi" w:cs="Arial"/>
                <w:color w:val="000000"/>
                <w:sz w:val="20"/>
                <w:szCs w:val="20"/>
              </w:rPr>
            </w:pPr>
            <w:r w:rsidRPr="004C01B3">
              <w:rPr>
                <w:rFonts w:asciiTheme="minorHAnsi" w:hAnsiTheme="minorHAnsi" w:cs="Arial"/>
                <w:color w:val="000000"/>
                <w:sz w:val="20"/>
                <w:szCs w:val="20"/>
              </w:rPr>
              <w:t>Deschutes NF</w:t>
            </w:r>
            <w:r>
              <w:rPr>
                <w:rFonts w:asciiTheme="minorHAnsi" w:hAnsiTheme="minorHAnsi" w:cs="Arial"/>
                <w:color w:val="000000"/>
                <w:sz w:val="20"/>
                <w:szCs w:val="20"/>
              </w:rPr>
              <w:t>, Bend, OR</w:t>
            </w:r>
          </w:p>
        </w:tc>
        <w:tc>
          <w:tcPr>
            <w:tcW w:w="3150" w:type="dxa"/>
            <w:shd w:val="clear" w:color="auto" w:fill="FDE9D9" w:themeFill="accent6" w:themeFillTint="33"/>
          </w:tcPr>
          <w:p w14:paraId="2FE2A4BC" w14:textId="77777777" w:rsidR="00EA5A99" w:rsidRPr="004C01B3" w:rsidRDefault="00EA5A99" w:rsidP="002714B1">
            <w:pPr>
              <w:rPr>
                <w:rFonts w:asciiTheme="minorHAnsi" w:hAnsiTheme="minorHAnsi" w:cs="Arial"/>
                <w:color w:val="000000"/>
                <w:sz w:val="20"/>
                <w:szCs w:val="20"/>
              </w:rPr>
            </w:pPr>
            <w:r w:rsidRPr="004C01B3">
              <w:rPr>
                <w:rFonts w:asciiTheme="minorHAnsi" w:hAnsiTheme="minorHAnsi"/>
                <w:sz w:val="20"/>
                <w:szCs w:val="20"/>
              </w:rPr>
              <w:t>541-383-5512</w:t>
            </w:r>
          </w:p>
          <w:p w14:paraId="24D69258" w14:textId="77777777" w:rsidR="00EA5A99" w:rsidRPr="004C01B3" w:rsidRDefault="00533E57" w:rsidP="002714B1">
            <w:pPr>
              <w:rPr>
                <w:rFonts w:asciiTheme="minorHAnsi" w:hAnsiTheme="minorHAnsi" w:cs="Arial"/>
                <w:color w:val="000000"/>
                <w:sz w:val="20"/>
                <w:szCs w:val="20"/>
              </w:rPr>
            </w:pPr>
            <w:hyperlink r:id="rId16" w:history="1">
              <w:r w:rsidR="00EA5A99" w:rsidRPr="004C01B3">
                <w:rPr>
                  <w:rStyle w:val="Hyperlink"/>
                  <w:rFonts w:asciiTheme="minorHAnsi" w:hAnsiTheme="minorHAnsi" w:cs="Arial"/>
                  <w:sz w:val="20"/>
                  <w:szCs w:val="20"/>
                </w:rPr>
                <w:t>jpallen@fs.fed.us</w:t>
              </w:r>
            </w:hyperlink>
            <w:r w:rsidR="00EA5A99" w:rsidRPr="004C01B3">
              <w:rPr>
                <w:rFonts w:asciiTheme="minorHAnsi" w:hAnsiTheme="minorHAnsi" w:cs="Arial"/>
                <w:color w:val="000000"/>
                <w:sz w:val="20"/>
                <w:szCs w:val="20"/>
              </w:rPr>
              <w:t xml:space="preserve"> </w:t>
            </w:r>
          </w:p>
        </w:tc>
      </w:tr>
      <w:tr w:rsidR="00EA5A99" w:rsidRPr="004C01B3" w14:paraId="19C575C1" w14:textId="77777777" w:rsidTr="002714B1">
        <w:trPr>
          <w:trHeight w:val="422"/>
        </w:trPr>
        <w:tc>
          <w:tcPr>
            <w:tcW w:w="2070" w:type="dxa"/>
            <w:shd w:val="clear" w:color="auto" w:fill="FDE9D9" w:themeFill="accent6" w:themeFillTint="33"/>
          </w:tcPr>
          <w:p w14:paraId="14A164BA" w14:textId="77777777" w:rsidR="00EA5A99" w:rsidRPr="004D6F1B" w:rsidRDefault="00EA5A99" w:rsidP="002714B1">
            <w:pPr>
              <w:rPr>
                <w:rFonts w:asciiTheme="minorHAnsi" w:hAnsiTheme="minorHAnsi" w:cs="Arial"/>
                <w:b/>
                <w:color w:val="000000"/>
                <w:sz w:val="20"/>
                <w:szCs w:val="20"/>
              </w:rPr>
            </w:pPr>
            <w:r w:rsidRPr="00D956EA">
              <w:rPr>
                <w:rFonts w:asciiTheme="minorHAnsi" w:hAnsiTheme="minorHAnsi"/>
                <w:sz w:val="20"/>
                <w:szCs w:val="20"/>
              </w:rPr>
              <w:t>(Vice)</w:t>
            </w:r>
            <w:r>
              <w:rPr>
                <w:rFonts w:asciiTheme="minorHAnsi" w:hAnsiTheme="minorHAnsi"/>
                <w:b/>
                <w:sz w:val="20"/>
                <w:szCs w:val="20"/>
              </w:rPr>
              <w:t xml:space="preserve"> </w:t>
            </w:r>
            <w:r w:rsidRPr="004D6F1B">
              <w:rPr>
                <w:rFonts w:asciiTheme="minorHAnsi" w:hAnsiTheme="minorHAnsi"/>
                <w:b/>
                <w:sz w:val="20"/>
                <w:szCs w:val="20"/>
              </w:rPr>
              <w:t xml:space="preserve">Barry </w:t>
            </w:r>
            <w:proofErr w:type="spellStart"/>
            <w:r w:rsidRPr="004D6F1B">
              <w:rPr>
                <w:rFonts w:asciiTheme="minorHAnsi" w:hAnsiTheme="minorHAnsi"/>
                <w:b/>
                <w:sz w:val="20"/>
                <w:szCs w:val="20"/>
              </w:rPr>
              <w:t>Burkhardt</w:t>
            </w:r>
            <w:proofErr w:type="spellEnd"/>
          </w:p>
        </w:tc>
        <w:tc>
          <w:tcPr>
            <w:tcW w:w="4140" w:type="dxa"/>
            <w:shd w:val="clear" w:color="auto" w:fill="FDE9D9" w:themeFill="accent6" w:themeFillTint="33"/>
          </w:tcPr>
          <w:p w14:paraId="0EA20133" w14:textId="77777777" w:rsidR="00EA5A99" w:rsidRPr="004C01B3" w:rsidRDefault="00EA5A99" w:rsidP="002714B1">
            <w:pPr>
              <w:autoSpaceDE w:val="0"/>
              <w:autoSpaceDN w:val="0"/>
              <w:adjustRightInd w:val="0"/>
              <w:rPr>
                <w:rFonts w:asciiTheme="minorHAnsi" w:hAnsiTheme="minorHAnsi" w:cs="Helv"/>
                <w:color w:val="000000"/>
                <w:sz w:val="20"/>
                <w:szCs w:val="20"/>
              </w:rPr>
            </w:pPr>
            <w:r w:rsidRPr="004C01B3">
              <w:rPr>
                <w:rFonts w:asciiTheme="minorHAnsi" w:hAnsiTheme="minorHAnsi"/>
                <w:sz w:val="20"/>
                <w:szCs w:val="20"/>
              </w:rPr>
              <w:t>Assistant Director, M&amp;G Management Centralized National Operations, Denver, CO</w:t>
            </w:r>
          </w:p>
        </w:tc>
        <w:tc>
          <w:tcPr>
            <w:tcW w:w="3150" w:type="dxa"/>
            <w:shd w:val="clear" w:color="auto" w:fill="FDE9D9" w:themeFill="accent6" w:themeFillTint="33"/>
          </w:tcPr>
          <w:p w14:paraId="7814BBE5" w14:textId="77777777" w:rsidR="00EA5A99" w:rsidRDefault="00EA5A99" w:rsidP="002714B1">
            <w:pPr>
              <w:rPr>
                <w:rFonts w:asciiTheme="minorHAnsi" w:hAnsiTheme="minorHAnsi" w:cs="Arial"/>
                <w:color w:val="000000"/>
                <w:sz w:val="20"/>
                <w:szCs w:val="20"/>
              </w:rPr>
            </w:pPr>
            <w:r w:rsidRPr="001C29B3">
              <w:rPr>
                <w:rFonts w:asciiTheme="minorHAnsi" w:hAnsiTheme="minorHAnsi" w:cs="Arial"/>
                <w:color w:val="000000"/>
                <w:sz w:val="20"/>
                <w:szCs w:val="20"/>
              </w:rPr>
              <w:t>303-275-5147</w:t>
            </w:r>
          </w:p>
          <w:p w14:paraId="4E792D23" w14:textId="77777777" w:rsidR="00EA5A99" w:rsidRPr="004C01B3" w:rsidRDefault="00533E57" w:rsidP="002714B1">
            <w:pPr>
              <w:rPr>
                <w:rFonts w:asciiTheme="minorHAnsi" w:hAnsiTheme="minorHAnsi" w:cs="Arial"/>
                <w:color w:val="000000"/>
                <w:sz w:val="20"/>
                <w:szCs w:val="20"/>
              </w:rPr>
            </w:pPr>
            <w:hyperlink r:id="rId17" w:history="1">
              <w:r w:rsidR="00EA5A99" w:rsidRPr="004815FC">
                <w:rPr>
                  <w:rStyle w:val="Hyperlink"/>
                  <w:rFonts w:asciiTheme="minorHAnsi" w:hAnsiTheme="minorHAnsi" w:cs="Arial"/>
                  <w:sz w:val="20"/>
                  <w:szCs w:val="20"/>
                </w:rPr>
                <w:t>bburkhardt@fs.fed.us</w:t>
              </w:r>
            </w:hyperlink>
            <w:r w:rsidR="00EA5A99">
              <w:rPr>
                <w:rFonts w:asciiTheme="minorHAnsi" w:hAnsiTheme="minorHAnsi" w:cs="Arial"/>
                <w:color w:val="000000"/>
                <w:sz w:val="20"/>
                <w:szCs w:val="20"/>
              </w:rPr>
              <w:t xml:space="preserve"> </w:t>
            </w:r>
          </w:p>
        </w:tc>
      </w:tr>
      <w:tr w:rsidR="00EA5A99" w:rsidRPr="004C01B3" w14:paraId="2FAE87C3" w14:textId="77777777" w:rsidTr="002714B1">
        <w:trPr>
          <w:trHeight w:val="503"/>
        </w:trPr>
        <w:tc>
          <w:tcPr>
            <w:tcW w:w="2070" w:type="dxa"/>
            <w:shd w:val="clear" w:color="auto" w:fill="EAF1DD" w:themeFill="accent3" w:themeFillTint="33"/>
          </w:tcPr>
          <w:p w14:paraId="47431F04" w14:textId="33839ADC" w:rsidR="00EA5A99" w:rsidRPr="004C01B3" w:rsidRDefault="00EA5A99" w:rsidP="002714B1">
            <w:pPr>
              <w:rPr>
                <w:rFonts w:asciiTheme="minorHAnsi" w:hAnsiTheme="minorHAnsi" w:cs="Arial"/>
                <w:b/>
                <w:color w:val="000000"/>
                <w:sz w:val="20"/>
                <w:szCs w:val="20"/>
              </w:rPr>
            </w:pPr>
            <w:r w:rsidRPr="004C01B3">
              <w:rPr>
                <w:rFonts w:asciiTheme="minorHAnsi" w:hAnsiTheme="minorHAnsi" w:cs="Arial"/>
                <w:b/>
                <w:color w:val="000000"/>
                <w:sz w:val="20"/>
                <w:szCs w:val="20"/>
              </w:rPr>
              <w:t>Linda Spencer</w:t>
            </w:r>
            <w:r>
              <w:rPr>
                <w:rFonts w:asciiTheme="minorHAnsi" w:hAnsiTheme="minorHAnsi" w:cs="Arial"/>
                <w:b/>
                <w:color w:val="000000"/>
                <w:sz w:val="20"/>
                <w:szCs w:val="20"/>
              </w:rPr>
              <w:t>?</w:t>
            </w:r>
          </w:p>
        </w:tc>
        <w:tc>
          <w:tcPr>
            <w:tcW w:w="4140" w:type="dxa"/>
            <w:shd w:val="clear" w:color="auto" w:fill="EAF1DD" w:themeFill="accent3" w:themeFillTint="33"/>
          </w:tcPr>
          <w:p w14:paraId="7509B53E" w14:textId="77777777" w:rsidR="00EA5A99" w:rsidRPr="004C01B3" w:rsidRDefault="00EA5A99" w:rsidP="002714B1">
            <w:pPr>
              <w:rPr>
                <w:rFonts w:asciiTheme="minorHAnsi" w:hAnsiTheme="minorHAnsi"/>
                <w:sz w:val="20"/>
                <w:szCs w:val="20"/>
              </w:rPr>
            </w:pPr>
            <w:r>
              <w:rPr>
                <w:rFonts w:asciiTheme="minorHAnsi" w:hAnsiTheme="minorHAnsi"/>
                <w:sz w:val="20"/>
                <w:szCs w:val="20"/>
              </w:rPr>
              <w:t>Range Management Representative (WO)</w:t>
            </w:r>
          </w:p>
          <w:p w14:paraId="107AEEBB" w14:textId="77777777" w:rsidR="00EA5A99" w:rsidRPr="004C01B3" w:rsidRDefault="00EA5A99" w:rsidP="002714B1">
            <w:pPr>
              <w:rPr>
                <w:rFonts w:asciiTheme="minorHAnsi" w:hAnsiTheme="minorHAnsi" w:cs="Arial"/>
                <w:color w:val="000000"/>
                <w:sz w:val="20"/>
                <w:szCs w:val="20"/>
              </w:rPr>
            </w:pPr>
            <w:r w:rsidRPr="004C01B3">
              <w:rPr>
                <w:rFonts w:asciiTheme="minorHAnsi" w:hAnsiTheme="minorHAnsi"/>
                <w:sz w:val="20"/>
                <w:szCs w:val="20"/>
              </w:rPr>
              <w:t>Juneau, AK</w:t>
            </w:r>
          </w:p>
        </w:tc>
        <w:tc>
          <w:tcPr>
            <w:tcW w:w="3150" w:type="dxa"/>
            <w:shd w:val="clear" w:color="auto" w:fill="EAF1DD" w:themeFill="accent3" w:themeFillTint="33"/>
          </w:tcPr>
          <w:p w14:paraId="5725424A" w14:textId="77777777" w:rsidR="00EA5A99" w:rsidRPr="004C01B3" w:rsidRDefault="00EA5A99" w:rsidP="002714B1">
            <w:pPr>
              <w:rPr>
                <w:rFonts w:asciiTheme="minorHAnsi" w:hAnsiTheme="minorHAnsi"/>
                <w:sz w:val="20"/>
                <w:szCs w:val="20"/>
              </w:rPr>
            </w:pPr>
            <w:r w:rsidRPr="004C01B3">
              <w:rPr>
                <w:rFonts w:asciiTheme="minorHAnsi" w:hAnsiTheme="minorHAnsi"/>
                <w:sz w:val="20"/>
                <w:szCs w:val="20"/>
              </w:rPr>
              <w:t>907-586-9311</w:t>
            </w:r>
          </w:p>
          <w:p w14:paraId="4B6D003A" w14:textId="77777777" w:rsidR="00EA5A99" w:rsidRPr="004C01B3" w:rsidRDefault="00533E57" w:rsidP="002714B1">
            <w:pPr>
              <w:rPr>
                <w:rFonts w:asciiTheme="minorHAnsi" w:hAnsiTheme="minorHAnsi" w:cs="Arial"/>
                <w:color w:val="000000"/>
                <w:sz w:val="20"/>
                <w:szCs w:val="20"/>
              </w:rPr>
            </w:pPr>
            <w:hyperlink r:id="rId18" w:history="1">
              <w:r w:rsidR="00EA5A99" w:rsidRPr="004C01B3">
                <w:rPr>
                  <w:rStyle w:val="Hyperlink"/>
                  <w:rFonts w:asciiTheme="minorHAnsi" w:hAnsiTheme="minorHAnsi"/>
                  <w:sz w:val="20"/>
                  <w:szCs w:val="20"/>
                </w:rPr>
                <w:t>lindaspencer@fs.fed.us</w:t>
              </w:r>
            </w:hyperlink>
            <w:r w:rsidR="00EA5A99" w:rsidRPr="004C01B3">
              <w:rPr>
                <w:rFonts w:asciiTheme="minorHAnsi" w:hAnsiTheme="minorHAnsi"/>
                <w:sz w:val="20"/>
                <w:szCs w:val="20"/>
              </w:rPr>
              <w:t xml:space="preserve"> </w:t>
            </w:r>
          </w:p>
        </w:tc>
      </w:tr>
      <w:tr w:rsidR="00EA5A99" w:rsidRPr="004C01B3" w14:paraId="5AF4206C" w14:textId="77777777" w:rsidTr="00EA5A99">
        <w:trPr>
          <w:trHeight w:val="359"/>
        </w:trPr>
        <w:tc>
          <w:tcPr>
            <w:tcW w:w="2070" w:type="dxa"/>
            <w:shd w:val="clear" w:color="auto" w:fill="EAF1DD" w:themeFill="accent3" w:themeFillTint="33"/>
          </w:tcPr>
          <w:p w14:paraId="559B23BF" w14:textId="77777777" w:rsidR="00EA5A99" w:rsidRPr="004C01B3" w:rsidRDefault="00EA5A99" w:rsidP="002714B1">
            <w:pPr>
              <w:rPr>
                <w:rFonts w:asciiTheme="minorHAnsi" w:hAnsiTheme="minorHAnsi" w:cs="Arial"/>
                <w:b/>
                <w:color w:val="000000"/>
                <w:sz w:val="20"/>
                <w:szCs w:val="20"/>
              </w:rPr>
            </w:pPr>
          </w:p>
        </w:tc>
        <w:tc>
          <w:tcPr>
            <w:tcW w:w="4140" w:type="dxa"/>
            <w:shd w:val="clear" w:color="auto" w:fill="EAF1DD" w:themeFill="accent3" w:themeFillTint="33"/>
          </w:tcPr>
          <w:p w14:paraId="3BB74368" w14:textId="77777777" w:rsidR="00EA5A99" w:rsidRPr="004C01B3" w:rsidRDefault="00EA5A99" w:rsidP="002714B1">
            <w:pPr>
              <w:rPr>
                <w:rFonts w:asciiTheme="minorHAnsi" w:hAnsiTheme="minorHAnsi" w:cs="Arial"/>
                <w:color w:val="000000"/>
                <w:sz w:val="20"/>
                <w:szCs w:val="20"/>
              </w:rPr>
            </w:pPr>
            <w:r>
              <w:rPr>
                <w:rFonts w:asciiTheme="minorHAnsi" w:hAnsiTheme="minorHAnsi" w:cs="Arial"/>
                <w:color w:val="000000"/>
                <w:sz w:val="20"/>
                <w:szCs w:val="20"/>
              </w:rPr>
              <w:t>Lands/Recreation Program Manager</w:t>
            </w:r>
          </w:p>
        </w:tc>
        <w:tc>
          <w:tcPr>
            <w:tcW w:w="3150" w:type="dxa"/>
            <w:shd w:val="clear" w:color="auto" w:fill="EAF1DD" w:themeFill="accent3" w:themeFillTint="33"/>
          </w:tcPr>
          <w:p w14:paraId="00A1D1A4" w14:textId="77777777" w:rsidR="00EA5A99" w:rsidRPr="004C01B3" w:rsidRDefault="00EA5A99" w:rsidP="002714B1">
            <w:pPr>
              <w:autoSpaceDE w:val="0"/>
              <w:autoSpaceDN w:val="0"/>
              <w:adjustRightInd w:val="0"/>
              <w:rPr>
                <w:rFonts w:asciiTheme="minorHAnsi" w:hAnsiTheme="minorHAnsi" w:cs="Verdana"/>
                <w:color w:val="000000"/>
                <w:sz w:val="20"/>
                <w:szCs w:val="20"/>
              </w:rPr>
            </w:pPr>
          </w:p>
        </w:tc>
      </w:tr>
    </w:tbl>
    <w:p w14:paraId="628CB0A4" w14:textId="77777777" w:rsidR="00EA5A99" w:rsidRPr="00EA5A99" w:rsidRDefault="00EA5A99" w:rsidP="00EA5A99">
      <w:pPr>
        <w:spacing w:before="120" w:after="120"/>
        <w:rPr>
          <w:rFonts w:asciiTheme="minorHAnsi" w:hAnsiTheme="minorHAnsi" w:cs="Arial"/>
          <w:b/>
          <w:color w:val="000000"/>
          <w:szCs w:val="22"/>
        </w:rPr>
      </w:pPr>
      <w:r w:rsidRPr="00EA5A99">
        <w:rPr>
          <w:rStyle w:val="Strong"/>
          <w:rFonts w:asciiTheme="minorHAnsi" w:hAnsiTheme="minorHAnsi" w:cs="Arial"/>
          <w:color w:val="000000"/>
          <w:szCs w:val="22"/>
        </w:rPr>
        <w:t>Core Team</w:t>
      </w:r>
    </w:p>
    <w:tbl>
      <w:tblPr>
        <w:tblStyle w:val="TableGrid"/>
        <w:tblW w:w="0" w:type="auto"/>
        <w:tblInd w:w="108" w:type="dxa"/>
        <w:tblLook w:val="01E0" w:firstRow="1" w:lastRow="1" w:firstColumn="1" w:lastColumn="1" w:noHBand="0" w:noVBand="0"/>
      </w:tblPr>
      <w:tblGrid>
        <w:gridCol w:w="2070"/>
        <w:gridCol w:w="4140"/>
        <w:gridCol w:w="3150"/>
      </w:tblGrid>
      <w:tr w:rsidR="00EA5A99" w:rsidRPr="004C01B3" w14:paraId="3721E381" w14:textId="77777777" w:rsidTr="002714B1">
        <w:trPr>
          <w:trHeight w:val="350"/>
        </w:trPr>
        <w:tc>
          <w:tcPr>
            <w:tcW w:w="2070" w:type="dxa"/>
            <w:vAlign w:val="center"/>
          </w:tcPr>
          <w:p w14:paraId="4A616DFA" w14:textId="77777777" w:rsidR="00EA5A99" w:rsidRPr="004C01B3" w:rsidRDefault="00EA5A99" w:rsidP="002714B1">
            <w:pPr>
              <w:jc w:val="center"/>
              <w:rPr>
                <w:rFonts w:asciiTheme="minorHAnsi" w:hAnsiTheme="minorHAnsi" w:cs="Arial"/>
                <w:b/>
                <w:color w:val="000000"/>
                <w:sz w:val="20"/>
                <w:szCs w:val="20"/>
              </w:rPr>
            </w:pPr>
            <w:r w:rsidRPr="004C01B3">
              <w:rPr>
                <w:rFonts w:asciiTheme="minorHAnsi" w:hAnsiTheme="minorHAnsi" w:cs="Arial"/>
                <w:b/>
                <w:color w:val="000000"/>
                <w:sz w:val="20"/>
                <w:szCs w:val="20"/>
              </w:rPr>
              <w:t>Name</w:t>
            </w:r>
          </w:p>
        </w:tc>
        <w:tc>
          <w:tcPr>
            <w:tcW w:w="4140" w:type="dxa"/>
            <w:vAlign w:val="center"/>
          </w:tcPr>
          <w:p w14:paraId="16C4E6F7" w14:textId="77777777" w:rsidR="00EA5A99" w:rsidRPr="004C01B3" w:rsidRDefault="00EA5A99" w:rsidP="002714B1">
            <w:pPr>
              <w:jc w:val="center"/>
              <w:rPr>
                <w:rFonts w:asciiTheme="minorHAnsi" w:hAnsiTheme="minorHAnsi" w:cs="Arial"/>
                <w:b/>
                <w:color w:val="000000"/>
                <w:sz w:val="20"/>
                <w:szCs w:val="20"/>
              </w:rPr>
            </w:pPr>
            <w:r w:rsidRPr="004C01B3">
              <w:rPr>
                <w:rFonts w:asciiTheme="minorHAnsi" w:hAnsiTheme="minorHAnsi" w:cs="Arial"/>
                <w:b/>
                <w:color w:val="000000"/>
                <w:sz w:val="20"/>
                <w:szCs w:val="20"/>
              </w:rPr>
              <w:t>Organization/Position</w:t>
            </w:r>
          </w:p>
        </w:tc>
        <w:tc>
          <w:tcPr>
            <w:tcW w:w="3150" w:type="dxa"/>
            <w:vAlign w:val="center"/>
          </w:tcPr>
          <w:p w14:paraId="1ADD4EBA" w14:textId="77777777" w:rsidR="00EA5A99" w:rsidRPr="004C01B3" w:rsidRDefault="00EA5A99" w:rsidP="002714B1">
            <w:pPr>
              <w:jc w:val="center"/>
              <w:rPr>
                <w:rFonts w:asciiTheme="minorHAnsi" w:hAnsiTheme="minorHAnsi" w:cs="Arial"/>
                <w:b/>
                <w:color w:val="000000"/>
                <w:sz w:val="20"/>
                <w:szCs w:val="20"/>
              </w:rPr>
            </w:pPr>
            <w:r w:rsidRPr="004C01B3">
              <w:rPr>
                <w:rFonts w:asciiTheme="minorHAnsi" w:hAnsiTheme="minorHAnsi" w:cs="Arial"/>
                <w:b/>
                <w:color w:val="000000"/>
                <w:sz w:val="20"/>
                <w:szCs w:val="20"/>
              </w:rPr>
              <w:t>Phone Number/Email</w:t>
            </w:r>
          </w:p>
        </w:tc>
      </w:tr>
      <w:tr w:rsidR="00EA5A99" w:rsidRPr="004C01B3" w14:paraId="2AB8FEFD" w14:textId="77777777" w:rsidTr="002714B1">
        <w:tc>
          <w:tcPr>
            <w:tcW w:w="2070" w:type="dxa"/>
          </w:tcPr>
          <w:p w14:paraId="2A218C9A" w14:textId="77777777" w:rsidR="00EA5A99" w:rsidRPr="004C01B3" w:rsidRDefault="00EA5A99" w:rsidP="002714B1">
            <w:pPr>
              <w:rPr>
                <w:rFonts w:asciiTheme="minorHAnsi" w:hAnsiTheme="minorHAnsi" w:cs="Arial"/>
                <w:b/>
                <w:color w:val="000000"/>
                <w:sz w:val="20"/>
                <w:szCs w:val="20"/>
              </w:rPr>
            </w:pPr>
            <w:r w:rsidRPr="004C01B3">
              <w:rPr>
                <w:rFonts w:asciiTheme="minorHAnsi" w:hAnsiTheme="minorHAnsi" w:cs="Arial"/>
                <w:b/>
                <w:color w:val="000000"/>
                <w:sz w:val="20"/>
                <w:szCs w:val="20"/>
              </w:rPr>
              <w:t>Joe Gurrieri</w:t>
            </w:r>
          </w:p>
          <w:p w14:paraId="641BC762" w14:textId="77777777" w:rsidR="00EA5A99" w:rsidRPr="004C01B3" w:rsidRDefault="00EA5A99" w:rsidP="002714B1">
            <w:pPr>
              <w:rPr>
                <w:rFonts w:asciiTheme="minorHAnsi" w:hAnsiTheme="minorHAnsi" w:cs="Arial"/>
                <w:color w:val="000000"/>
                <w:sz w:val="20"/>
                <w:szCs w:val="20"/>
              </w:rPr>
            </w:pPr>
            <w:r w:rsidRPr="004C01B3">
              <w:rPr>
                <w:rFonts w:asciiTheme="minorHAnsi" w:hAnsiTheme="minorHAnsi" w:cs="Arial"/>
                <w:color w:val="000000"/>
                <w:sz w:val="20"/>
                <w:szCs w:val="20"/>
              </w:rPr>
              <w:t>Team Leader</w:t>
            </w:r>
          </w:p>
        </w:tc>
        <w:tc>
          <w:tcPr>
            <w:tcW w:w="4140" w:type="dxa"/>
          </w:tcPr>
          <w:p w14:paraId="18BCF9D5" w14:textId="77777777" w:rsidR="00EA5A99" w:rsidRPr="004C01B3" w:rsidRDefault="00EA5A99" w:rsidP="002714B1">
            <w:pPr>
              <w:spacing w:before="100" w:beforeAutospacing="1" w:after="100" w:afterAutospacing="1"/>
              <w:rPr>
                <w:rFonts w:asciiTheme="minorHAnsi" w:hAnsiTheme="minorHAnsi"/>
                <w:sz w:val="20"/>
                <w:szCs w:val="20"/>
              </w:rPr>
            </w:pPr>
            <w:r w:rsidRPr="004C01B3">
              <w:rPr>
                <w:rFonts w:asciiTheme="minorHAnsi" w:hAnsiTheme="minorHAnsi"/>
                <w:sz w:val="20"/>
                <w:szCs w:val="20"/>
              </w:rPr>
              <w:t>Hydrogeologist, M&amp;G Management Centralized National Operations, Denver, CO</w:t>
            </w:r>
          </w:p>
        </w:tc>
        <w:tc>
          <w:tcPr>
            <w:tcW w:w="3150" w:type="dxa"/>
          </w:tcPr>
          <w:p w14:paraId="24C92431" w14:textId="77777777" w:rsidR="00EA5A99" w:rsidRPr="004C01B3" w:rsidRDefault="00EA5A99" w:rsidP="002714B1">
            <w:pPr>
              <w:rPr>
                <w:rFonts w:asciiTheme="minorHAnsi" w:hAnsiTheme="minorHAnsi" w:cs="Arial"/>
                <w:sz w:val="20"/>
                <w:szCs w:val="20"/>
              </w:rPr>
            </w:pPr>
            <w:r w:rsidRPr="004C01B3">
              <w:rPr>
                <w:rFonts w:asciiTheme="minorHAnsi" w:hAnsiTheme="minorHAnsi" w:cs="Arial"/>
                <w:sz w:val="20"/>
                <w:szCs w:val="20"/>
              </w:rPr>
              <w:t>303-275-5101</w:t>
            </w:r>
          </w:p>
          <w:p w14:paraId="537E2E09" w14:textId="77777777" w:rsidR="00EA5A99" w:rsidRPr="004C01B3" w:rsidRDefault="00533E57" w:rsidP="002714B1">
            <w:pPr>
              <w:rPr>
                <w:rFonts w:asciiTheme="minorHAnsi" w:hAnsiTheme="minorHAnsi" w:cs="Arial"/>
                <w:sz w:val="20"/>
                <w:szCs w:val="20"/>
              </w:rPr>
            </w:pPr>
            <w:hyperlink r:id="rId19" w:history="1">
              <w:r w:rsidR="00EA5A99" w:rsidRPr="004C01B3">
                <w:rPr>
                  <w:rStyle w:val="Hyperlink"/>
                  <w:rFonts w:asciiTheme="minorHAnsi" w:hAnsiTheme="minorHAnsi" w:cs="Arial"/>
                  <w:sz w:val="20"/>
                  <w:szCs w:val="20"/>
                </w:rPr>
                <w:t>jgurrieri@fs.fed.us</w:t>
              </w:r>
            </w:hyperlink>
          </w:p>
        </w:tc>
      </w:tr>
      <w:tr w:rsidR="00EA5A99" w:rsidRPr="00193252" w14:paraId="647FB914" w14:textId="77777777" w:rsidTr="002714B1">
        <w:tc>
          <w:tcPr>
            <w:tcW w:w="2070" w:type="dxa"/>
          </w:tcPr>
          <w:p w14:paraId="161B0315" w14:textId="77777777" w:rsidR="00EA5A99" w:rsidRPr="00193252" w:rsidRDefault="00EA5A99" w:rsidP="002714B1">
            <w:pPr>
              <w:rPr>
                <w:rFonts w:asciiTheme="minorHAnsi" w:hAnsiTheme="minorHAnsi" w:cs="Arial"/>
                <w:b/>
                <w:color w:val="000000"/>
                <w:sz w:val="20"/>
                <w:szCs w:val="20"/>
              </w:rPr>
            </w:pPr>
            <w:r w:rsidRPr="00193252">
              <w:rPr>
                <w:rFonts w:asciiTheme="minorHAnsi" w:hAnsiTheme="minorHAnsi" w:cs="Arial"/>
                <w:b/>
                <w:color w:val="000000"/>
                <w:sz w:val="20"/>
                <w:szCs w:val="20"/>
              </w:rPr>
              <w:t xml:space="preserve">Allison Aldous </w:t>
            </w:r>
          </w:p>
        </w:tc>
        <w:tc>
          <w:tcPr>
            <w:tcW w:w="4140" w:type="dxa"/>
          </w:tcPr>
          <w:p w14:paraId="255207EF" w14:textId="77777777" w:rsidR="00EA5A99" w:rsidRPr="00193252" w:rsidRDefault="00EA5A99" w:rsidP="002714B1">
            <w:pPr>
              <w:rPr>
                <w:rFonts w:asciiTheme="minorHAnsi" w:hAnsiTheme="minorHAnsi" w:cs="Arial"/>
                <w:color w:val="000000"/>
                <w:sz w:val="20"/>
                <w:szCs w:val="20"/>
              </w:rPr>
            </w:pPr>
            <w:r w:rsidRPr="00193252">
              <w:rPr>
                <w:rFonts w:asciiTheme="minorHAnsi" w:hAnsiTheme="minorHAnsi" w:cs="Arial"/>
                <w:color w:val="000000"/>
                <w:sz w:val="20"/>
                <w:szCs w:val="20"/>
              </w:rPr>
              <w:t>TNC Oregon</w:t>
            </w:r>
          </w:p>
          <w:p w14:paraId="5707245B" w14:textId="77777777" w:rsidR="00EA5A99" w:rsidRPr="00193252" w:rsidRDefault="00EA5A99" w:rsidP="002714B1">
            <w:pPr>
              <w:rPr>
                <w:rFonts w:asciiTheme="minorHAnsi" w:hAnsiTheme="minorHAnsi" w:cs="Arial"/>
                <w:color w:val="000000"/>
                <w:sz w:val="20"/>
                <w:szCs w:val="20"/>
              </w:rPr>
            </w:pPr>
            <w:r w:rsidRPr="00193252">
              <w:rPr>
                <w:rFonts w:asciiTheme="minorHAnsi" w:hAnsiTheme="minorHAnsi" w:cs="Arial"/>
                <w:color w:val="000000"/>
                <w:sz w:val="20"/>
                <w:szCs w:val="20"/>
              </w:rPr>
              <w:t>Portland, OR</w:t>
            </w:r>
          </w:p>
        </w:tc>
        <w:tc>
          <w:tcPr>
            <w:tcW w:w="3150" w:type="dxa"/>
          </w:tcPr>
          <w:p w14:paraId="480A8A4E" w14:textId="77777777" w:rsidR="00EA5A99" w:rsidRPr="00193252" w:rsidRDefault="00EA5A99" w:rsidP="002714B1">
            <w:pPr>
              <w:rPr>
                <w:rFonts w:asciiTheme="minorHAnsi" w:hAnsiTheme="minorHAnsi"/>
                <w:sz w:val="20"/>
                <w:szCs w:val="20"/>
              </w:rPr>
            </w:pPr>
            <w:r>
              <w:rPr>
                <w:rFonts w:asciiTheme="minorHAnsi" w:hAnsiTheme="minorHAnsi"/>
                <w:sz w:val="20"/>
                <w:szCs w:val="20"/>
              </w:rPr>
              <w:t>503-</w:t>
            </w:r>
            <w:r w:rsidRPr="00193252">
              <w:rPr>
                <w:rFonts w:asciiTheme="minorHAnsi" w:hAnsiTheme="minorHAnsi"/>
                <w:sz w:val="20"/>
                <w:szCs w:val="20"/>
              </w:rPr>
              <w:t>802-8142</w:t>
            </w:r>
          </w:p>
          <w:p w14:paraId="5768A49B" w14:textId="77777777" w:rsidR="00EA5A99" w:rsidRPr="00193252" w:rsidRDefault="00533E57" w:rsidP="002714B1">
            <w:pPr>
              <w:rPr>
                <w:rFonts w:asciiTheme="minorHAnsi" w:hAnsiTheme="minorHAnsi"/>
                <w:sz w:val="20"/>
                <w:szCs w:val="20"/>
              </w:rPr>
            </w:pPr>
            <w:hyperlink r:id="rId20" w:history="1">
              <w:r w:rsidR="00EA5A99" w:rsidRPr="00193252">
                <w:rPr>
                  <w:rStyle w:val="Hyperlink"/>
                  <w:rFonts w:asciiTheme="minorHAnsi" w:hAnsiTheme="minorHAnsi" w:cs="Arial"/>
                  <w:sz w:val="20"/>
                  <w:szCs w:val="20"/>
                </w:rPr>
                <w:t>aaldous@tnc.org</w:t>
              </w:r>
            </w:hyperlink>
            <w:r w:rsidR="00EA5A99" w:rsidRPr="00193252">
              <w:rPr>
                <w:rFonts w:asciiTheme="minorHAnsi" w:hAnsiTheme="minorHAnsi" w:cs="Arial"/>
                <w:color w:val="000000"/>
                <w:sz w:val="20"/>
                <w:szCs w:val="20"/>
              </w:rPr>
              <w:t xml:space="preserve"> </w:t>
            </w:r>
          </w:p>
        </w:tc>
      </w:tr>
      <w:tr w:rsidR="00EA5A99" w:rsidRPr="004C01B3" w14:paraId="0121990B" w14:textId="77777777" w:rsidTr="002714B1">
        <w:tc>
          <w:tcPr>
            <w:tcW w:w="2070" w:type="dxa"/>
          </w:tcPr>
          <w:p w14:paraId="12EC2E41" w14:textId="77777777" w:rsidR="00EA5A99" w:rsidRPr="004C01B3" w:rsidRDefault="00EA5A99" w:rsidP="002714B1">
            <w:pPr>
              <w:rPr>
                <w:rFonts w:asciiTheme="minorHAnsi" w:hAnsiTheme="minorHAnsi" w:cs="Arial"/>
                <w:b/>
                <w:color w:val="000000"/>
                <w:sz w:val="20"/>
                <w:szCs w:val="20"/>
              </w:rPr>
            </w:pPr>
            <w:r w:rsidRPr="004C01B3">
              <w:rPr>
                <w:rFonts w:asciiTheme="minorHAnsi" w:hAnsiTheme="minorHAnsi" w:cs="Arial"/>
                <w:b/>
                <w:color w:val="000000"/>
                <w:sz w:val="20"/>
                <w:szCs w:val="20"/>
              </w:rPr>
              <w:t xml:space="preserve">Kate </w:t>
            </w:r>
            <w:proofErr w:type="spellStart"/>
            <w:r w:rsidRPr="004C01B3">
              <w:rPr>
                <w:rFonts w:asciiTheme="minorHAnsi" w:hAnsiTheme="minorHAnsi" w:cs="Arial"/>
                <w:b/>
                <w:color w:val="000000"/>
                <w:sz w:val="20"/>
                <w:szCs w:val="20"/>
              </w:rPr>
              <w:t>Dwire</w:t>
            </w:r>
            <w:proofErr w:type="spellEnd"/>
          </w:p>
        </w:tc>
        <w:tc>
          <w:tcPr>
            <w:tcW w:w="4140" w:type="dxa"/>
          </w:tcPr>
          <w:p w14:paraId="09B71C01" w14:textId="77777777" w:rsidR="00EA5A99" w:rsidRPr="004C01B3" w:rsidRDefault="00EA5A99" w:rsidP="002714B1">
            <w:pPr>
              <w:rPr>
                <w:rFonts w:asciiTheme="minorHAnsi" w:hAnsiTheme="minorHAnsi" w:cs="Arial"/>
                <w:color w:val="000000"/>
                <w:sz w:val="20"/>
                <w:szCs w:val="20"/>
              </w:rPr>
            </w:pPr>
            <w:r w:rsidRPr="004C01B3">
              <w:rPr>
                <w:rFonts w:asciiTheme="minorHAnsi" w:hAnsiTheme="minorHAnsi" w:cs="Helv"/>
                <w:color w:val="000000"/>
                <w:sz w:val="20"/>
                <w:szCs w:val="20"/>
              </w:rPr>
              <w:t>Research Riparian Ecologist, Rocky Mountain Research Station, Fort Collins, CO</w:t>
            </w:r>
          </w:p>
        </w:tc>
        <w:tc>
          <w:tcPr>
            <w:tcW w:w="3150" w:type="dxa"/>
          </w:tcPr>
          <w:p w14:paraId="50BA022B" w14:textId="77777777" w:rsidR="00EA5A99" w:rsidRPr="004C01B3" w:rsidRDefault="00EA5A99" w:rsidP="002714B1">
            <w:pPr>
              <w:rPr>
                <w:rFonts w:asciiTheme="minorHAnsi" w:hAnsiTheme="minorHAnsi" w:cs="Arial"/>
                <w:color w:val="000000"/>
                <w:sz w:val="20"/>
                <w:szCs w:val="20"/>
              </w:rPr>
            </w:pPr>
            <w:r w:rsidRPr="004C01B3">
              <w:rPr>
                <w:rFonts w:asciiTheme="minorHAnsi" w:hAnsiTheme="minorHAnsi" w:cs="Arial"/>
                <w:color w:val="000000"/>
                <w:sz w:val="20"/>
                <w:szCs w:val="20"/>
              </w:rPr>
              <w:t>970-498-1016</w:t>
            </w:r>
          </w:p>
          <w:p w14:paraId="0AF2011E" w14:textId="77777777" w:rsidR="00EA5A99" w:rsidRPr="004C01B3" w:rsidRDefault="00533E57" w:rsidP="002714B1">
            <w:pPr>
              <w:rPr>
                <w:rFonts w:asciiTheme="minorHAnsi" w:hAnsiTheme="minorHAnsi" w:cs="Arial"/>
                <w:color w:val="000000"/>
                <w:sz w:val="20"/>
                <w:szCs w:val="20"/>
              </w:rPr>
            </w:pPr>
            <w:hyperlink r:id="rId21" w:history="1">
              <w:r w:rsidR="00EA5A99" w:rsidRPr="004C01B3">
                <w:rPr>
                  <w:rStyle w:val="Hyperlink"/>
                  <w:rFonts w:asciiTheme="minorHAnsi" w:hAnsiTheme="minorHAnsi" w:cs="Arial"/>
                  <w:sz w:val="20"/>
                  <w:szCs w:val="20"/>
                </w:rPr>
                <w:t>kadwire@fs.fed.us</w:t>
              </w:r>
            </w:hyperlink>
            <w:r w:rsidR="00EA5A99" w:rsidRPr="004C01B3">
              <w:rPr>
                <w:rFonts w:asciiTheme="minorHAnsi" w:hAnsiTheme="minorHAnsi" w:cs="Arial"/>
                <w:color w:val="000000"/>
                <w:sz w:val="20"/>
                <w:szCs w:val="20"/>
              </w:rPr>
              <w:t xml:space="preserve"> </w:t>
            </w:r>
          </w:p>
        </w:tc>
      </w:tr>
      <w:tr w:rsidR="00EA5A99" w:rsidRPr="004C01B3" w14:paraId="41E12C2F" w14:textId="77777777" w:rsidTr="002714B1">
        <w:trPr>
          <w:trHeight w:val="539"/>
        </w:trPr>
        <w:tc>
          <w:tcPr>
            <w:tcW w:w="2070" w:type="dxa"/>
          </w:tcPr>
          <w:p w14:paraId="00F8F6DE" w14:textId="77777777" w:rsidR="00EA5A99" w:rsidRPr="004C01B3" w:rsidRDefault="00EA5A99" w:rsidP="002714B1">
            <w:pPr>
              <w:rPr>
                <w:rFonts w:asciiTheme="minorHAnsi" w:hAnsiTheme="minorHAnsi" w:cs="Arial"/>
                <w:b/>
                <w:color w:val="000000"/>
                <w:sz w:val="20"/>
                <w:szCs w:val="20"/>
              </w:rPr>
            </w:pPr>
            <w:r w:rsidRPr="004C01B3">
              <w:rPr>
                <w:rFonts w:asciiTheme="minorHAnsi" w:hAnsiTheme="minorHAnsi"/>
                <w:b/>
                <w:sz w:val="20"/>
                <w:szCs w:val="20"/>
              </w:rPr>
              <w:t>Troy Thompson</w:t>
            </w:r>
          </w:p>
        </w:tc>
        <w:tc>
          <w:tcPr>
            <w:tcW w:w="4140" w:type="dxa"/>
          </w:tcPr>
          <w:p w14:paraId="6A235B25" w14:textId="77777777" w:rsidR="00EA5A99" w:rsidRPr="004C01B3" w:rsidRDefault="00EA5A99" w:rsidP="002714B1">
            <w:pPr>
              <w:rPr>
                <w:rFonts w:asciiTheme="minorHAnsi" w:hAnsiTheme="minorHAnsi" w:cs="Arial"/>
                <w:color w:val="000000"/>
                <w:sz w:val="20"/>
                <w:szCs w:val="20"/>
              </w:rPr>
            </w:pPr>
            <w:r>
              <w:rPr>
                <w:rFonts w:asciiTheme="minorHAnsi" w:hAnsiTheme="minorHAnsi" w:cs="Arial"/>
                <w:color w:val="000000"/>
                <w:sz w:val="20"/>
                <w:szCs w:val="20"/>
              </w:rPr>
              <w:t xml:space="preserve">Region </w:t>
            </w:r>
            <w:r w:rsidRPr="004C01B3">
              <w:rPr>
                <w:rFonts w:asciiTheme="minorHAnsi" w:hAnsiTheme="minorHAnsi" w:cs="Arial"/>
                <w:color w:val="000000"/>
                <w:sz w:val="20"/>
                <w:szCs w:val="20"/>
              </w:rPr>
              <w:t>9, Regional Hydrogeologist</w:t>
            </w:r>
          </w:p>
          <w:p w14:paraId="696C7E21" w14:textId="77777777" w:rsidR="00EA5A99" w:rsidRPr="004C01B3" w:rsidRDefault="00EA5A99" w:rsidP="002714B1">
            <w:pPr>
              <w:rPr>
                <w:rFonts w:asciiTheme="minorHAnsi" w:hAnsiTheme="minorHAnsi" w:cs="Arial"/>
                <w:color w:val="000000"/>
                <w:sz w:val="20"/>
                <w:szCs w:val="20"/>
              </w:rPr>
            </w:pPr>
            <w:r w:rsidRPr="004C01B3">
              <w:rPr>
                <w:rFonts w:asciiTheme="minorHAnsi" w:hAnsiTheme="minorHAnsi" w:cs="Arial"/>
                <w:color w:val="000000"/>
                <w:sz w:val="20"/>
                <w:szCs w:val="20"/>
              </w:rPr>
              <w:t>Milwaukee, WI</w:t>
            </w:r>
          </w:p>
        </w:tc>
        <w:tc>
          <w:tcPr>
            <w:tcW w:w="3150" w:type="dxa"/>
          </w:tcPr>
          <w:p w14:paraId="022FA7DC" w14:textId="77777777" w:rsidR="00EA5A99" w:rsidRPr="004C01B3" w:rsidRDefault="00EA5A99" w:rsidP="002714B1">
            <w:pPr>
              <w:rPr>
                <w:rFonts w:asciiTheme="minorHAnsi" w:hAnsiTheme="minorHAnsi" w:cs="Arial"/>
                <w:color w:val="000000"/>
                <w:sz w:val="20"/>
                <w:szCs w:val="20"/>
              </w:rPr>
            </w:pPr>
            <w:r w:rsidRPr="004C01B3">
              <w:rPr>
                <w:rFonts w:asciiTheme="minorHAnsi" w:hAnsiTheme="minorHAnsi" w:cs="Arial"/>
                <w:color w:val="000000"/>
                <w:sz w:val="20"/>
                <w:szCs w:val="20"/>
              </w:rPr>
              <w:t>414-297-3622</w:t>
            </w:r>
          </w:p>
          <w:p w14:paraId="79475DAA" w14:textId="77777777" w:rsidR="00EA5A99" w:rsidRPr="004C01B3" w:rsidRDefault="00533E57" w:rsidP="002714B1">
            <w:pPr>
              <w:rPr>
                <w:rFonts w:asciiTheme="minorHAnsi" w:hAnsiTheme="minorHAnsi" w:cs="Arial"/>
                <w:color w:val="000000"/>
                <w:sz w:val="20"/>
                <w:szCs w:val="20"/>
              </w:rPr>
            </w:pPr>
            <w:hyperlink r:id="rId22" w:history="1">
              <w:r w:rsidR="00EA5A99" w:rsidRPr="004C01B3">
                <w:rPr>
                  <w:rStyle w:val="Hyperlink"/>
                  <w:rFonts w:asciiTheme="minorHAnsi" w:hAnsiTheme="minorHAnsi" w:cs="Arial"/>
                  <w:sz w:val="20"/>
                  <w:szCs w:val="20"/>
                </w:rPr>
                <w:t>trthompson02@fs.fed.us</w:t>
              </w:r>
            </w:hyperlink>
            <w:r w:rsidR="00EA5A99" w:rsidRPr="004C01B3">
              <w:rPr>
                <w:rFonts w:asciiTheme="minorHAnsi" w:hAnsiTheme="minorHAnsi" w:cs="Arial"/>
                <w:color w:val="000000"/>
                <w:sz w:val="20"/>
                <w:szCs w:val="20"/>
              </w:rPr>
              <w:t xml:space="preserve"> </w:t>
            </w:r>
          </w:p>
        </w:tc>
      </w:tr>
      <w:tr w:rsidR="00EA5A99" w:rsidRPr="004C01B3" w14:paraId="3ABA6D79" w14:textId="77777777" w:rsidTr="002714B1">
        <w:trPr>
          <w:trHeight w:val="440"/>
        </w:trPr>
        <w:tc>
          <w:tcPr>
            <w:tcW w:w="2070" w:type="dxa"/>
          </w:tcPr>
          <w:p w14:paraId="7668E75B" w14:textId="77777777" w:rsidR="00EA5A99" w:rsidRPr="004C01B3" w:rsidRDefault="00EA5A99" w:rsidP="002714B1">
            <w:pPr>
              <w:rPr>
                <w:rFonts w:asciiTheme="minorHAnsi" w:hAnsiTheme="minorHAnsi" w:cs="Arial"/>
                <w:b/>
                <w:color w:val="000000"/>
                <w:sz w:val="20"/>
                <w:szCs w:val="20"/>
              </w:rPr>
            </w:pPr>
            <w:r w:rsidRPr="004C01B3">
              <w:rPr>
                <w:rFonts w:asciiTheme="minorHAnsi" w:hAnsiTheme="minorHAnsi" w:cs="Arial"/>
                <w:b/>
                <w:color w:val="000000"/>
                <w:sz w:val="20"/>
                <w:szCs w:val="20"/>
              </w:rPr>
              <w:t xml:space="preserve">Andy </w:t>
            </w:r>
            <w:proofErr w:type="spellStart"/>
            <w:r w:rsidRPr="004C01B3">
              <w:rPr>
                <w:rFonts w:asciiTheme="minorHAnsi" w:hAnsiTheme="minorHAnsi" w:cs="Arial"/>
                <w:b/>
                <w:color w:val="000000"/>
                <w:sz w:val="20"/>
                <w:szCs w:val="20"/>
              </w:rPr>
              <w:t>Rorick</w:t>
            </w:r>
            <w:proofErr w:type="spellEnd"/>
          </w:p>
        </w:tc>
        <w:tc>
          <w:tcPr>
            <w:tcW w:w="4140" w:type="dxa"/>
          </w:tcPr>
          <w:p w14:paraId="3180778F" w14:textId="77777777" w:rsidR="00EA5A99" w:rsidRPr="004C01B3" w:rsidRDefault="00EA5A99" w:rsidP="002714B1">
            <w:pPr>
              <w:rPr>
                <w:rFonts w:asciiTheme="minorHAnsi" w:hAnsiTheme="minorHAnsi" w:cs="Arial"/>
                <w:color w:val="000000"/>
                <w:sz w:val="20"/>
                <w:szCs w:val="20"/>
              </w:rPr>
            </w:pPr>
            <w:r w:rsidRPr="004C01B3">
              <w:rPr>
                <w:rFonts w:asciiTheme="minorHAnsi" w:hAnsiTheme="minorHAnsi" w:cs="Arial"/>
                <w:color w:val="000000"/>
                <w:sz w:val="20"/>
                <w:szCs w:val="20"/>
              </w:rPr>
              <w:t>Geologist, Natural Resource Manager Liaison, METI, Inc., Sandy, OR</w:t>
            </w:r>
          </w:p>
        </w:tc>
        <w:tc>
          <w:tcPr>
            <w:tcW w:w="3150" w:type="dxa"/>
          </w:tcPr>
          <w:p w14:paraId="28777933" w14:textId="77777777" w:rsidR="00EA5A99" w:rsidRPr="004C01B3" w:rsidRDefault="00EA5A99" w:rsidP="002714B1">
            <w:pPr>
              <w:rPr>
                <w:rFonts w:asciiTheme="minorHAnsi" w:hAnsiTheme="minorHAnsi"/>
                <w:sz w:val="20"/>
                <w:szCs w:val="20"/>
              </w:rPr>
            </w:pPr>
            <w:r w:rsidRPr="004C01B3">
              <w:rPr>
                <w:rFonts w:asciiTheme="minorHAnsi" w:hAnsiTheme="minorHAnsi"/>
                <w:sz w:val="20"/>
                <w:szCs w:val="20"/>
              </w:rPr>
              <w:t>503-347-8676</w:t>
            </w:r>
          </w:p>
          <w:p w14:paraId="0A71619D" w14:textId="77777777" w:rsidR="00EA5A99" w:rsidRPr="004C01B3" w:rsidRDefault="00533E57" w:rsidP="002714B1">
            <w:pPr>
              <w:rPr>
                <w:rFonts w:asciiTheme="minorHAnsi" w:hAnsiTheme="minorHAnsi" w:cs="Arial"/>
                <w:color w:val="000000"/>
                <w:sz w:val="20"/>
                <w:szCs w:val="20"/>
              </w:rPr>
            </w:pPr>
            <w:hyperlink r:id="rId23" w:history="1">
              <w:r w:rsidR="00EA5A99" w:rsidRPr="004C01B3">
                <w:rPr>
                  <w:rStyle w:val="Hyperlink"/>
                  <w:rFonts w:asciiTheme="minorHAnsi" w:hAnsiTheme="minorHAnsi"/>
                  <w:sz w:val="20"/>
                  <w:szCs w:val="20"/>
                </w:rPr>
                <w:t>andrewrorick@fs.fed.us</w:t>
              </w:r>
            </w:hyperlink>
            <w:r w:rsidR="00EA5A99" w:rsidRPr="004C01B3">
              <w:rPr>
                <w:rFonts w:asciiTheme="minorHAnsi" w:hAnsiTheme="minorHAnsi"/>
                <w:sz w:val="20"/>
                <w:szCs w:val="20"/>
              </w:rPr>
              <w:t xml:space="preserve"> </w:t>
            </w:r>
          </w:p>
        </w:tc>
      </w:tr>
      <w:tr w:rsidR="00EA5A99" w:rsidRPr="004C01B3" w14:paraId="4443C7D2" w14:textId="77777777" w:rsidTr="002714B1">
        <w:tc>
          <w:tcPr>
            <w:tcW w:w="2070" w:type="dxa"/>
            <w:shd w:val="clear" w:color="auto" w:fill="FDE9D9" w:themeFill="accent6" w:themeFillTint="33"/>
          </w:tcPr>
          <w:p w14:paraId="1D067F98" w14:textId="77777777" w:rsidR="00EA5A99" w:rsidRPr="004C01B3" w:rsidRDefault="00EA5A99" w:rsidP="002714B1">
            <w:pPr>
              <w:rPr>
                <w:rFonts w:asciiTheme="minorHAnsi" w:hAnsiTheme="minorHAnsi" w:cs="Arial"/>
                <w:b/>
                <w:color w:val="000000"/>
                <w:sz w:val="20"/>
                <w:szCs w:val="20"/>
              </w:rPr>
            </w:pPr>
            <w:r w:rsidRPr="00D956EA">
              <w:rPr>
                <w:rFonts w:asciiTheme="minorHAnsi" w:hAnsiTheme="minorHAnsi" w:cs="Arial"/>
                <w:color w:val="000000"/>
                <w:sz w:val="20"/>
                <w:szCs w:val="20"/>
              </w:rPr>
              <w:t>(Vice)</w:t>
            </w:r>
            <w:r>
              <w:rPr>
                <w:rFonts w:asciiTheme="minorHAnsi" w:hAnsiTheme="minorHAnsi" w:cs="Arial"/>
                <w:b/>
                <w:color w:val="000000"/>
                <w:sz w:val="20"/>
                <w:szCs w:val="20"/>
              </w:rPr>
              <w:t xml:space="preserve"> </w:t>
            </w:r>
            <w:r w:rsidRPr="004C01B3">
              <w:rPr>
                <w:rFonts w:asciiTheme="minorHAnsi" w:hAnsiTheme="minorHAnsi" w:cs="Arial"/>
                <w:b/>
                <w:color w:val="000000"/>
                <w:sz w:val="20"/>
                <w:szCs w:val="20"/>
              </w:rPr>
              <w:t>Trish Carroll</w:t>
            </w:r>
          </w:p>
        </w:tc>
        <w:tc>
          <w:tcPr>
            <w:tcW w:w="4140" w:type="dxa"/>
            <w:shd w:val="clear" w:color="auto" w:fill="FDE9D9" w:themeFill="accent6" w:themeFillTint="33"/>
          </w:tcPr>
          <w:p w14:paraId="1D59AC62" w14:textId="77777777" w:rsidR="00EA5A99" w:rsidRPr="004C01B3" w:rsidRDefault="00EA5A99" w:rsidP="002714B1">
            <w:pPr>
              <w:rPr>
                <w:rFonts w:asciiTheme="minorHAnsi" w:hAnsiTheme="minorHAnsi" w:cs="Arial"/>
                <w:color w:val="000000"/>
                <w:sz w:val="20"/>
                <w:szCs w:val="20"/>
              </w:rPr>
            </w:pPr>
            <w:r w:rsidRPr="004C01B3">
              <w:rPr>
                <w:rFonts w:asciiTheme="minorHAnsi" w:hAnsiTheme="minorHAnsi" w:cs="Arial"/>
                <w:color w:val="000000"/>
                <w:sz w:val="20"/>
                <w:szCs w:val="20"/>
              </w:rPr>
              <w:t>R</w:t>
            </w:r>
            <w:r>
              <w:rPr>
                <w:rFonts w:asciiTheme="minorHAnsi" w:hAnsiTheme="minorHAnsi" w:cs="Arial"/>
                <w:color w:val="000000"/>
                <w:sz w:val="20"/>
                <w:szCs w:val="20"/>
              </w:rPr>
              <w:t xml:space="preserve">egion </w:t>
            </w:r>
            <w:r w:rsidRPr="004C01B3">
              <w:rPr>
                <w:rFonts w:asciiTheme="minorHAnsi" w:hAnsiTheme="minorHAnsi" w:cs="Arial"/>
                <w:color w:val="000000"/>
                <w:sz w:val="20"/>
                <w:szCs w:val="20"/>
              </w:rPr>
              <w:t>6</w:t>
            </w:r>
            <w:r>
              <w:rPr>
                <w:rFonts w:asciiTheme="minorHAnsi" w:hAnsiTheme="minorHAnsi" w:cs="Arial"/>
                <w:color w:val="000000"/>
                <w:sz w:val="20"/>
                <w:szCs w:val="20"/>
              </w:rPr>
              <w:t>,</w:t>
            </w:r>
            <w:r w:rsidRPr="004C01B3">
              <w:rPr>
                <w:rFonts w:asciiTheme="minorHAnsi" w:hAnsiTheme="minorHAnsi" w:cs="Arial"/>
                <w:color w:val="000000"/>
                <w:sz w:val="20"/>
                <w:szCs w:val="20"/>
              </w:rPr>
              <w:t xml:space="preserve"> Regional </w:t>
            </w:r>
            <w:r>
              <w:rPr>
                <w:rFonts w:asciiTheme="minorHAnsi" w:hAnsiTheme="minorHAnsi" w:cs="Arial"/>
                <w:color w:val="000000"/>
                <w:sz w:val="20"/>
                <w:szCs w:val="20"/>
              </w:rPr>
              <w:t xml:space="preserve">Water Resources Program Manager, </w:t>
            </w:r>
            <w:r w:rsidRPr="004C01B3">
              <w:rPr>
                <w:rFonts w:asciiTheme="minorHAnsi" w:hAnsiTheme="minorHAnsi" w:cs="Arial"/>
                <w:color w:val="000000"/>
                <w:sz w:val="20"/>
                <w:szCs w:val="20"/>
              </w:rPr>
              <w:t>Portland, OR</w:t>
            </w:r>
          </w:p>
        </w:tc>
        <w:tc>
          <w:tcPr>
            <w:tcW w:w="3150" w:type="dxa"/>
            <w:shd w:val="clear" w:color="auto" w:fill="FDE9D9" w:themeFill="accent6" w:themeFillTint="33"/>
          </w:tcPr>
          <w:p w14:paraId="1436EDFE" w14:textId="77777777" w:rsidR="00EA5A99" w:rsidRPr="004C01B3" w:rsidRDefault="00EA5A99" w:rsidP="002714B1">
            <w:pPr>
              <w:rPr>
                <w:rFonts w:asciiTheme="minorHAnsi" w:hAnsiTheme="minorHAnsi" w:cs="Arial"/>
                <w:color w:val="000000"/>
                <w:sz w:val="20"/>
                <w:szCs w:val="20"/>
              </w:rPr>
            </w:pPr>
            <w:r w:rsidRPr="004C01B3">
              <w:rPr>
                <w:rFonts w:asciiTheme="minorHAnsi" w:hAnsiTheme="minorHAnsi" w:cs="Arial"/>
                <w:color w:val="000000"/>
                <w:sz w:val="20"/>
                <w:szCs w:val="20"/>
              </w:rPr>
              <w:t>503-808-2905</w:t>
            </w:r>
          </w:p>
          <w:p w14:paraId="1A54DA34" w14:textId="77777777" w:rsidR="00EA5A99" w:rsidRPr="004C01B3" w:rsidRDefault="00533E57" w:rsidP="002714B1">
            <w:pPr>
              <w:rPr>
                <w:rFonts w:asciiTheme="minorHAnsi" w:hAnsiTheme="minorHAnsi" w:cs="Arial"/>
                <w:color w:val="000000"/>
                <w:sz w:val="20"/>
                <w:szCs w:val="20"/>
              </w:rPr>
            </w:pPr>
            <w:hyperlink r:id="rId24" w:history="1">
              <w:r w:rsidR="00EA5A99" w:rsidRPr="004C01B3">
                <w:rPr>
                  <w:rStyle w:val="Hyperlink"/>
                  <w:rFonts w:asciiTheme="minorHAnsi" w:hAnsiTheme="minorHAnsi" w:cs="Arial"/>
                  <w:sz w:val="20"/>
                  <w:szCs w:val="20"/>
                </w:rPr>
                <w:t>tcarroll@fs.fed.us</w:t>
              </w:r>
            </w:hyperlink>
            <w:r w:rsidR="00EA5A99" w:rsidRPr="004C01B3">
              <w:rPr>
                <w:rFonts w:asciiTheme="minorHAnsi" w:hAnsiTheme="minorHAnsi" w:cs="Arial"/>
                <w:color w:val="000000"/>
                <w:sz w:val="20"/>
                <w:szCs w:val="20"/>
              </w:rPr>
              <w:t xml:space="preserve"> </w:t>
            </w:r>
          </w:p>
        </w:tc>
      </w:tr>
      <w:tr w:rsidR="00EA5A99" w:rsidRPr="004C01B3" w14:paraId="3CFA2FAD" w14:textId="77777777" w:rsidTr="002714B1">
        <w:trPr>
          <w:trHeight w:val="539"/>
        </w:trPr>
        <w:tc>
          <w:tcPr>
            <w:tcW w:w="2070" w:type="dxa"/>
            <w:shd w:val="clear" w:color="auto" w:fill="EAF1DD" w:themeFill="accent3" w:themeFillTint="33"/>
          </w:tcPr>
          <w:p w14:paraId="77558F57" w14:textId="77777777" w:rsidR="00EA5A99" w:rsidRPr="004C01B3" w:rsidRDefault="00EA5A99" w:rsidP="002714B1">
            <w:pPr>
              <w:rPr>
                <w:rFonts w:asciiTheme="minorHAnsi" w:hAnsiTheme="minorHAnsi"/>
                <w:b/>
                <w:sz w:val="20"/>
                <w:szCs w:val="20"/>
              </w:rPr>
            </w:pPr>
          </w:p>
        </w:tc>
        <w:tc>
          <w:tcPr>
            <w:tcW w:w="4140" w:type="dxa"/>
            <w:shd w:val="clear" w:color="auto" w:fill="EAF1DD" w:themeFill="accent3" w:themeFillTint="33"/>
          </w:tcPr>
          <w:p w14:paraId="2868E475" w14:textId="77777777" w:rsidR="00EA5A99" w:rsidRDefault="00EA5A99" w:rsidP="002714B1">
            <w:pPr>
              <w:rPr>
                <w:rFonts w:asciiTheme="minorHAnsi" w:hAnsiTheme="minorHAnsi" w:cs="Arial"/>
                <w:color w:val="000000"/>
                <w:sz w:val="20"/>
                <w:szCs w:val="20"/>
              </w:rPr>
            </w:pPr>
            <w:r>
              <w:rPr>
                <w:rFonts w:asciiTheme="minorHAnsi" w:hAnsiTheme="minorHAnsi" w:cs="Arial"/>
                <w:color w:val="000000"/>
                <w:sz w:val="20"/>
                <w:szCs w:val="20"/>
              </w:rPr>
              <w:t>M&amp;G – Locatable Minerals/Leasable Minerals Representative</w:t>
            </w:r>
          </w:p>
        </w:tc>
        <w:tc>
          <w:tcPr>
            <w:tcW w:w="3150" w:type="dxa"/>
            <w:shd w:val="clear" w:color="auto" w:fill="EAF1DD" w:themeFill="accent3" w:themeFillTint="33"/>
          </w:tcPr>
          <w:p w14:paraId="5B112D0D" w14:textId="77777777" w:rsidR="00EA5A99" w:rsidRPr="004C01B3" w:rsidRDefault="00EA5A99" w:rsidP="002714B1">
            <w:pPr>
              <w:rPr>
                <w:rFonts w:asciiTheme="minorHAnsi" w:hAnsiTheme="minorHAnsi" w:cs="Arial"/>
                <w:color w:val="000000"/>
                <w:sz w:val="20"/>
                <w:szCs w:val="20"/>
              </w:rPr>
            </w:pPr>
          </w:p>
        </w:tc>
      </w:tr>
      <w:tr w:rsidR="00EA5A99" w:rsidRPr="004C01B3" w14:paraId="067B7C14" w14:textId="77777777" w:rsidTr="002714B1">
        <w:trPr>
          <w:trHeight w:val="539"/>
        </w:trPr>
        <w:tc>
          <w:tcPr>
            <w:tcW w:w="2070" w:type="dxa"/>
            <w:shd w:val="clear" w:color="auto" w:fill="EAF1DD" w:themeFill="accent3" w:themeFillTint="33"/>
          </w:tcPr>
          <w:p w14:paraId="6503E586" w14:textId="6297883C" w:rsidR="00EA5A99" w:rsidRPr="004C01B3" w:rsidRDefault="00EA5A99" w:rsidP="002714B1">
            <w:pPr>
              <w:rPr>
                <w:rFonts w:asciiTheme="minorHAnsi" w:hAnsiTheme="minorHAnsi"/>
                <w:b/>
                <w:sz w:val="20"/>
                <w:szCs w:val="20"/>
              </w:rPr>
            </w:pPr>
            <w:r>
              <w:rPr>
                <w:rFonts w:asciiTheme="minorHAnsi" w:hAnsiTheme="minorHAnsi"/>
                <w:b/>
                <w:sz w:val="20"/>
                <w:szCs w:val="20"/>
              </w:rPr>
              <w:t>Mary Manning (R-1)</w:t>
            </w:r>
            <w:r w:rsidR="005D7FF1">
              <w:rPr>
                <w:rFonts w:asciiTheme="minorHAnsi" w:hAnsiTheme="minorHAnsi"/>
                <w:b/>
                <w:sz w:val="20"/>
                <w:szCs w:val="20"/>
              </w:rPr>
              <w:t>?</w:t>
            </w:r>
          </w:p>
        </w:tc>
        <w:tc>
          <w:tcPr>
            <w:tcW w:w="4140" w:type="dxa"/>
            <w:shd w:val="clear" w:color="auto" w:fill="EAF1DD" w:themeFill="accent3" w:themeFillTint="33"/>
          </w:tcPr>
          <w:p w14:paraId="6189322D" w14:textId="77777777" w:rsidR="00EA5A99" w:rsidRDefault="00EA5A99" w:rsidP="002714B1">
            <w:pPr>
              <w:rPr>
                <w:rFonts w:asciiTheme="minorHAnsi" w:hAnsiTheme="minorHAnsi" w:cs="Arial"/>
                <w:color w:val="000000"/>
                <w:sz w:val="20"/>
                <w:szCs w:val="20"/>
              </w:rPr>
            </w:pPr>
            <w:r>
              <w:rPr>
                <w:rFonts w:asciiTheme="minorHAnsi" w:hAnsiTheme="minorHAnsi" w:cs="Arial"/>
                <w:color w:val="000000"/>
                <w:sz w:val="20"/>
                <w:szCs w:val="20"/>
              </w:rPr>
              <w:t>Range – Regional Rangeland Ecologist/Conservationist</w:t>
            </w:r>
          </w:p>
        </w:tc>
        <w:tc>
          <w:tcPr>
            <w:tcW w:w="3150" w:type="dxa"/>
            <w:shd w:val="clear" w:color="auto" w:fill="EAF1DD" w:themeFill="accent3" w:themeFillTint="33"/>
          </w:tcPr>
          <w:p w14:paraId="6756C2C9" w14:textId="77777777" w:rsidR="00EA5A99" w:rsidRPr="004C01B3" w:rsidRDefault="00EA5A99" w:rsidP="002714B1">
            <w:pPr>
              <w:rPr>
                <w:rFonts w:asciiTheme="minorHAnsi" w:hAnsiTheme="minorHAnsi" w:cs="Arial"/>
                <w:color w:val="000000"/>
                <w:sz w:val="20"/>
                <w:szCs w:val="20"/>
              </w:rPr>
            </w:pPr>
          </w:p>
        </w:tc>
      </w:tr>
      <w:tr w:rsidR="00EA5A99" w:rsidRPr="004C01B3" w14:paraId="2F1B12B2" w14:textId="77777777" w:rsidTr="002714B1">
        <w:trPr>
          <w:trHeight w:val="341"/>
        </w:trPr>
        <w:tc>
          <w:tcPr>
            <w:tcW w:w="2070" w:type="dxa"/>
            <w:shd w:val="clear" w:color="auto" w:fill="EAF1DD" w:themeFill="accent3" w:themeFillTint="33"/>
          </w:tcPr>
          <w:p w14:paraId="4A53C3B0" w14:textId="77777777" w:rsidR="00EA5A99" w:rsidRDefault="00EA5A99" w:rsidP="002714B1">
            <w:pPr>
              <w:rPr>
                <w:rFonts w:asciiTheme="minorHAnsi" w:hAnsiTheme="minorHAnsi"/>
                <w:b/>
                <w:sz w:val="20"/>
                <w:szCs w:val="20"/>
              </w:rPr>
            </w:pPr>
          </w:p>
        </w:tc>
        <w:tc>
          <w:tcPr>
            <w:tcW w:w="4140" w:type="dxa"/>
            <w:shd w:val="clear" w:color="auto" w:fill="EAF1DD" w:themeFill="accent3" w:themeFillTint="33"/>
          </w:tcPr>
          <w:p w14:paraId="0A87082A" w14:textId="77777777" w:rsidR="00EA5A99" w:rsidRDefault="00EA5A99" w:rsidP="002714B1">
            <w:pPr>
              <w:rPr>
                <w:rFonts w:asciiTheme="minorHAnsi" w:hAnsiTheme="minorHAnsi" w:cs="Arial"/>
                <w:color w:val="000000"/>
                <w:sz w:val="20"/>
                <w:szCs w:val="20"/>
              </w:rPr>
            </w:pPr>
            <w:r>
              <w:rPr>
                <w:rFonts w:asciiTheme="minorHAnsi" w:hAnsiTheme="minorHAnsi" w:cs="Arial"/>
                <w:color w:val="000000"/>
                <w:sz w:val="20"/>
                <w:szCs w:val="20"/>
              </w:rPr>
              <w:t>Lands/Special Uses</w:t>
            </w:r>
          </w:p>
        </w:tc>
        <w:tc>
          <w:tcPr>
            <w:tcW w:w="3150" w:type="dxa"/>
            <w:shd w:val="clear" w:color="auto" w:fill="EAF1DD" w:themeFill="accent3" w:themeFillTint="33"/>
          </w:tcPr>
          <w:p w14:paraId="7950E2D6" w14:textId="77777777" w:rsidR="00EA5A99" w:rsidRPr="004C01B3" w:rsidRDefault="00EA5A99" w:rsidP="002714B1">
            <w:pPr>
              <w:rPr>
                <w:rFonts w:asciiTheme="minorHAnsi" w:hAnsiTheme="minorHAnsi" w:cs="Arial"/>
                <w:color w:val="000000"/>
                <w:sz w:val="20"/>
                <w:szCs w:val="20"/>
              </w:rPr>
            </w:pPr>
          </w:p>
        </w:tc>
      </w:tr>
      <w:tr w:rsidR="00EA5A99" w:rsidRPr="004C01B3" w14:paraId="784EAA52" w14:textId="77777777" w:rsidTr="00EA5A99">
        <w:trPr>
          <w:trHeight w:val="359"/>
        </w:trPr>
        <w:tc>
          <w:tcPr>
            <w:tcW w:w="2070" w:type="dxa"/>
            <w:shd w:val="clear" w:color="auto" w:fill="EAF1DD" w:themeFill="accent3" w:themeFillTint="33"/>
          </w:tcPr>
          <w:p w14:paraId="3CA90052" w14:textId="77777777" w:rsidR="00EA5A99" w:rsidRDefault="00EA5A99" w:rsidP="002714B1">
            <w:pPr>
              <w:rPr>
                <w:rFonts w:asciiTheme="minorHAnsi" w:hAnsiTheme="minorHAnsi"/>
                <w:b/>
                <w:sz w:val="20"/>
                <w:szCs w:val="20"/>
              </w:rPr>
            </w:pPr>
          </w:p>
        </w:tc>
        <w:tc>
          <w:tcPr>
            <w:tcW w:w="4140" w:type="dxa"/>
            <w:shd w:val="clear" w:color="auto" w:fill="EAF1DD" w:themeFill="accent3" w:themeFillTint="33"/>
          </w:tcPr>
          <w:p w14:paraId="3A7E1278" w14:textId="77777777" w:rsidR="00EA5A99" w:rsidRDefault="00EA5A99" w:rsidP="002714B1">
            <w:pPr>
              <w:rPr>
                <w:rFonts w:asciiTheme="minorHAnsi" w:hAnsiTheme="minorHAnsi" w:cs="Arial"/>
                <w:color w:val="000000"/>
                <w:sz w:val="20"/>
                <w:szCs w:val="20"/>
              </w:rPr>
            </w:pPr>
            <w:r>
              <w:rPr>
                <w:rFonts w:asciiTheme="minorHAnsi" w:hAnsiTheme="minorHAnsi" w:cs="Arial"/>
                <w:color w:val="000000"/>
                <w:sz w:val="20"/>
                <w:szCs w:val="20"/>
              </w:rPr>
              <w:t>Vegetation Management/Fire Ecology</w:t>
            </w:r>
          </w:p>
        </w:tc>
        <w:tc>
          <w:tcPr>
            <w:tcW w:w="3150" w:type="dxa"/>
            <w:shd w:val="clear" w:color="auto" w:fill="EAF1DD" w:themeFill="accent3" w:themeFillTint="33"/>
          </w:tcPr>
          <w:p w14:paraId="119766C7" w14:textId="77777777" w:rsidR="00EA5A99" w:rsidRPr="004C01B3" w:rsidRDefault="00EA5A99" w:rsidP="002714B1">
            <w:pPr>
              <w:rPr>
                <w:rFonts w:asciiTheme="minorHAnsi" w:hAnsiTheme="minorHAnsi" w:cs="Arial"/>
                <w:color w:val="000000"/>
                <w:sz w:val="20"/>
                <w:szCs w:val="20"/>
              </w:rPr>
            </w:pPr>
          </w:p>
        </w:tc>
      </w:tr>
      <w:tr w:rsidR="00EA5A99" w:rsidRPr="00EA5A99" w14:paraId="7954D376" w14:textId="77777777" w:rsidTr="002714B1">
        <w:tc>
          <w:tcPr>
            <w:tcW w:w="2070" w:type="dxa"/>
            <w:shd w:val="clear" w:color="auto" w:fill="FDE9D9" w:themeFill="accent6" w:themeFillTint="33"/>
          </w:tcPr>
          <w:p w14:paraId="7CE8F74F" w14:textId="77777777" w:rsidR="00EA5A99" w:rsidRPr="00EA5A99" w:rsidRDefault="00EA5A99" w:rsidP="002714B1">
            <w:pPr>
              <w:rPr>
                <w:rFonts w:asciiTheme="minorHAnsi" w:hAnsiTheme="minorHAnsi" w:cs="Arial"/>
                <w:b/>
                <w:color w:val="000000"/>
                <w:sz w:val="20"/>
                <w:szCs w:val="20"/>
              </w:rPr>
            </w:pPr>
            <w:proofErr w:type="spellStart"/>
            <w:r w:rsidRPr="00EA5A99">
              <w:rPr>
                <w:rFonts w:asciiTheme="minorHAnsi" w:hAnsiTheme="minorHAnsi" w:cs="Arial"/>
                <w:b/>
                <w:color w:val="000000"/>
                <w:sz w:val="20"/>
                <w:szCs w:val="20"/>
              </w:rPr>
              <w:t>Devendra</w:t>
            </w:r>
            <w:proofErr w:type="spellEnd"/>
            <w:r w:rsidRPr="00EA5A99">
              <w:rPr>
                <w:rFonts w:asciiTheme="minorHAnsi" w:hAnsiTheme="minorHAnsi" w:cs="Arial"/>
                <w:b/>
                <w:color w:val="000000"/>
                <w:sz w:val="20"/>
                <w:szCs w:val="20"/>
              </w:rPr>
              <w:t xml:space="preserve"> </w:t>
            </w:r>
            <w:proofErr w:type="spellStart"/>
            <w:r w:rsidRPr="00EA5A99">
              <w:rPr>
                <w:rFonts w:asciiTheme="minorHAnsi" w:hAnsiTheme="minorHAnsi" w:cs="Arial"/>
                <w:b/>
                <w:color w:val="000000"/>
                <w:sz w:val="20"/>
                <w:szCs w:val="20"/>
              </w:rPr>
              <w:t>Amatya</w:t>
            </w:r>
            <w:proofErr w:type="spellEnd"/>
          </w:p>
        </w:tc>
        <w:tc>
          <w:tcPr>
            <w:tcW w:w="4140" w:type="dxa"/>
            <w:shd w:val="clear" w:color="auto" w:fill="FDE9D9" w:themeFill="accent6" w:themeFillTint="33"/>
          </w:tcPr>
          <w:p w14:paraId="106484B8" w14:textId="77777777" w:rsidR="00EA5A99" w:rsidRPr="00EA5A99" w:rsidRDefault="00EA5A99" w:rsidP="002714B1">
            <w:pPr>
              <w:rPr>
                <w:rFonts w:asciiTheme="minorHAnsi" w:hAnsiTheme="minorHAnsi" w:cs="Arial"/>
                <w:color w:val="000000"/>
                <w:sz w:val="20"/>
                <w:szCs w:val="20"/>
              </w:rPr>
            </w:pPr>
            <w:r w:rsidRPr="00EA5A99">
              <w:rPr>
                <w:rFonts w:asciiTheme="minorHAnsi" w:hAnsiTheme="minorHAnsi" w:cs="Arial"/>
                <w:color w:val="000000"/>
                <w:sz w:val="20"/>
                <w:szCs w:val="20"/>
              </w:rPr>
              <w:t xml:space="preserve">Southern Research Station, </w:t>
            </w:r>
            <w:r w:rsidRPr="00EA5A99">
              <w:rPr>
                <w:rFonts w:asciiTheme="minorHAnsi" w:hAnsiTheme="minorHAnsi" w:cs="Arial"/>
                <w:bCs/>
                <w:sz w:val="20"/>
                <w:szCs w:val="20"/>
              </w:rPr>
              <w:t xml:space="preserve">Center for Forested Wetlands Research, </w:t>
            </w:r>
            <w:proofErr w:type="spellStart"/>
            <w:r w:rsidRPr="00EA5A99">
              <w:rPr>
                <w:rFonts w:asciiTheme="minorHAnsi" w:hAnsiTheme="minorHAnsi" w:cs="Arial"/>
                <w:sz w:val="20"/>
                <w:szCs w:val="20"/>
              </w:rPr>
              <w:t>Cordesville</w:t>
            </w:r>
            <w:proofErr w:type="spellEnd"/>
            <w:r w:rsidRPr="00EA5A99">
              <w:rPr>
                <w:rFonts w:asciiTheme="minorHAnsi" w:hAnsiTheme="minorHAnsi" w:cs="Arial"/>
                <w:sz w:val="20"/>
                <w:szCs w:val="20"/>
              </w:rPr>
              <w:t>, SC</w:t>
            </w:r>
          </w:p>
        </w:tc>
        <w:tc>
          <w:tcPr>
            <w:tcW w:w="3150" w:type="dxa"/>
            <w:shd w:val="clear" w:color="auto" w:fill="FDE9D9" w:themeFill="accent6" w:themeFillTint="33"/>
          </w:tcPr>
          <w:p w14:paraId="7B44336C" w14:textId="77777777" w:rsidR="00EA5A99" w:rsidRPr="00EA5A99" w:rsidRDefault="00EA5A99" w:rsidP="002714B1">
            <w:pPr>
              <w:rPr>
                <w:rFonts w:asciiTheme="minorHAnsi" w:hAnsiTheme="minorHAnsi" w:cs="Arial"/>
                <w:color w:val="000000"/>
                <w:sz w:val="20"/>
                <w:szCs w:val="20"/>
              </w:rPr>
            </w:pPr>
            <w:r w:rsidRPr="00EA5A99">
              <w:rPr>
                <w:rFonts w:asciiTheme="minorHAnsi" w:hAnsiTheme="minorHAnsi" w:cs="Arial"/>
                <w:color w:val="000000"/>
                <w:sz w:val="20"/>
                <w:szCs w:val="20"/>
              </w:rPr>
              <w:t>843-336-5612</w:t>
            </w:r>
          </w:p>
          <w:p w14:paraId="0275B95D" w14:textId="77777777" w:rsidR="00EA5A99" w:rsidRPr="00EA5A99" w:rsidRDefault="00533E57" w:rsidP="002714B1">
            <w:pPr>
              <w:rPr>
                <w:rFonts w:asciiTheme="minorHAnsi" w:hAnsiTheme="minorHAnsi" w:cs="Arial"/>
                <w:color w:val="000000"/>
                <w:sz w:val="20"/>
                <w:szCs w:val="20"/>
              </w:rPr>
            </w:pPr>
            <w:hyperlink r:id="rId25" w:history="1">
              <w:r w:rsidR="00EA5A99" w:rsidRPr="00EA5A99">
                <w:rPr>
                  <w:rStyle w:val="Hyperlink"/>
                  <w:rFonts w:asciiTheme="minorHAnsi" w:hAnsiTheme="minorHAnsi" w:cs="Arial"/>
                  <w:sz w:val="20"/>
                  <w:szCs w:val="20"/>
                </w:rPr>
                <w:t>damatya@fs.fed.us</w:t>
              </w:r>
            </w:hyperlink>
            <w:r w:rsidR="00EA5A99" w:rsidRPr="00EA5A99">
              <w:rPr>
                <w:rFonts w:asciiTheme="minorHAnsi" w:hAnsiTheme="minorHAnsi" w:cs="Arial"/>
                <w:color w:val="000000"/>
                <w:sz w:val="20"/>
                <w:szCs w:val="20"/>
              </w:rPr>
              <w:t xml:space="preserve"> </w:t>
            </w:r>
          </w:p>
        </w:tc>
      </w:tr>
      <w:tr w:rsidR="00EA5A99" w:rsidRPr="00F86721" w14:paraId="67F4AA8D" w14:textId="77777777" w:rsidTr="002714B1">
        <w:tc>
          <w:tcPr>
            <w:tcW w:w="2070" w:type="dxa"/>
            <w:shd w:val="clear" w:color="auto" w:fill="FDE9D9" w:themeFill="accent6" w:themeFillTint="33"/>
          </w:tcPr>
          <w:p w14:paraId="46415C4A" w14:textId="77777777" w:rsidR="00EA5A99" w:rsidRPr="00F86721" w:rsidRDefault="00EA5A99" w:rsidP="002714B1">
            <w:pPr>
              <w:rPr>
                <w:rFonts w:asciiTheme="minorHAnsi" w:hAnsiTheme="minorHAnsi" w:cs="Arial"/>
                <w:b/>
                <w:strike/>
                <w:color w:val="000000"/>
                <w:sz w:val="20"/>
                <w:szCs w:val="20"/>
              </w:rPr>
            </w:pPr>
            <w:r w:rsidRPr="00F86721">
              <w:rPr>
                <w:rFonts w:asciiTheme="minorHAnsi" w:hAnsiTheme="minorHAnsi" w:cs="Arial"/>
                <w:strike/>
                <w:color w:val="000000"/>
                <w:sz w:val="20"/>
                <w:szCs w:val="20"/>
              </w:rPr>
              <w:t>(Vice)</w:t>
            </w:r>
            <w:r w:rsidRPr="00F86721">
              <w:rPr>
                <w:rFonts w:asciiTheme="minorHAnsi" w:hAnsiTheme="minorHAnsi" w:cs="Arial"/>
                <w:b/>
                <w:strike/>
                <w:color w:val="000000"/>
                <w:sz w:val="20"/>
                <w:szCs w:val="20"/>
              </w:rPr>
              <w:t xml:space="preserve"> Megan Lang</w:t>
            </w:r>
          </w:p>
        </w:tc>
        <w:tc>
          <w:tcPr>
            <w:tcW w:w="4140" w:type="dxa"/>
            <w:shd w:val="clear" w:color="auto" w:fill="FDE9D9" w:themeFill="accent6" w:themeFillTint="33"/>
          </w:tcPr>
          <w:p w14:paraId="547E6E8E" w14:textId="77777777" w:rsidR="00EA5A99" w:rsidRPr="00F86721" w:rsidRDefault="00EA5A99" w:rsidP="002714B1">
            <w:pPr>
              <w:rPr>
                <w:rFonts w:asciiTheme="minorHAnsi" w:hAnsiTheme="minorHAnsi" w:cs="Arial"/>
                <w:strike/>
                <w:color w:val="000000"/>
                <w:sz w:val="20"/>
                <w:szCs w:val="20"/>
              </w:rPr>
            </w:pPr>
            <w:r w:rsidRPr="00F86721">
              <w:rPr>
                <w:rFonts w:asciiTheme="minorHAnsi" w:hAnsiTheme="minorHAnsi" w:cs="Arial"/>
                <w:strike/>
                <w:color w:val="000000"/>
                <w:sz w:val="20"/>
                <w:szCs w:val="20"/>
              </w:rPr>
              <w:t>Research Ecologist, Northern Research Station</w:t>
            </w:r>
          </w:p>
          <w:p w14:paraId="1164181A" w14:textId="77777777" w:rsidR="00EA5A99" w:rsidRPr="00F86721" w:rsidRDefault="00EA5A99" w:rsidP="002714B1">
            <w:pPr>
              <w:rPr>
                <w:rFonts w:asciiTheme="minorHAnsi" w:hAnsiTheme="minorHAnsi" w:cs="Arial"/>
                <w:strike/>
                <w:color w:val="000000"/>
                <w:sz w:val="20"/>
                <w:szCs w:val="20"/>
              </w:rPr>
            </w:pPr>
            <w:r w:rsidRPr="00F86721">
              <w:rPr>
                <w:rFonts w:asciiTheme="minorHAnsi" w:hAnsiTheme="minorHAnsi" w:cs="Arial"/>
                <w:strike/>
                <w:color w:val="000000"/>
                <w:sz w:val="20"/>
                <w:szCs w:val="20"/>
              </w:rPr>
              <w:t>Beltsville, MD</w:t>
            </w:r>
          </w:p>
        </w:tc>
        <w:tc>
          <w:tcPr>
            <w:tcW w:w="3150" w:type="dxa"/>
            <w:shd w:val="clear" w:color="auto" w:fill="FDE9D9" w:themeFill="accent6" w:themeFillTint="33"/>
          </w:tcPr>
          <w:p w14:paraId="47FD611B" w14:textId="77777777" w:rsidR="00EA5A99" w:rsidRPr="00F86721" w:rsidRDefault="00EA5A99" w:rsidP="002714B1">
            <w:pPr>
              <w:autoSpaceDE w:val="0"/>
              <w:autoSpaceDN w:val="0"/>
              <w:adjustRightInd w:val="0"/>
              <w:rPr>
                <w:rFonts w:asciiTheme="minorHAnsi" w:hAnsiTheme="minorHAnsi" w:cs="Verdana"/>
                <w:strike/>
                <w:color w:val="000000"/>
                <w:sz w:val="20"/>
                <w:szCs w:val="20"/>
              </w:rPr>
            </w:pPr>
            <w:r w:rsidRPr="00F86721">
              <w:rPr>
                <w:rFonts w:asciiTheme="minorHAnsi" w:hAnsiTheme="minorHAnsi" w:cs="Verdana"/>
                <w:strike/>
                <w:color w:val="000000"/>
                <w:sz w:val="20"/>
                <w:szCs w:val="20"/>
              </w:rPr>
              <w:t>301-504-5138</w:t>
            </w:r>
          </w:p>
          <w:p w14:paraId="5E832378" w14:textId="77777777" w:rsidR="00EA5A99" w:rsidRPr="00F86721" w:rsidRDefault="00533E57" w:rsidP="002714B1">
            <w:pPr>
              <w:autoSpaceDE w:val="0"/>
              <w:autoSpaceDN w:val="0"/>
              <w:adjustRightInd w:val="0"/>
              <w:rPr>
                <w:rFonts w:asciiTheme="minorHAnsi" w:hAnsiTheme="minorHAnsi" w:cs="Verdana"/>
                <w:strike/>
                <w:color w:val="000000"/>
                <w:sz w:val="20"/>
                <w:szCs w:val="20"/>
              </w:rPr>
            </w:pPr>
            <w:hyperlink r:id="rId26" w:history="1">
              <w:r w:rsidR="00EA5A99" w:rsidRPr="00F86721">
                <w:rPr>
                  <w:rStyle w:val="Hyperlink"/>
                  <w:rFonts w:asciiTheme="minorHAnsi" w:hAnsiTheme="minorHAnsi" w:cs="Verdana"/>
                  <w:strike/>
                  <w:sz w:val="20"/>
                  <w:szCs w:val="20"/>
                </w:rPr>
                <w:t>mwlang@fs.fed.us</w:t>
              </w:r>
            </w:hyperlink>
            <w:r w:rsidR="00EA5A99" w:rsidRPr="00F86721">
              <w:rPr>
                <w:rFonts w:asciiTheme="minorHAnsi" w:hAnsiTheme="minorHAnsi" w:cs="Verdana"/>
                <w:strike/>
                <w:color w:val="000000"/>
                <w:sz w:val="20"/>
                <w:szCs w:val="20"/>
              </w:rPr>
              <w:t xml:space="preserve"> </w:t>
            </w:r>
          </w:p>
        </w:tc>
      </w:tr>
    </w:tbl>
    <w:p w14:paraId="303FDC02" w14:textId="77777777" w:rsidR="00EA5A99" w:rsidRPr="00EA5A99" w:rsidRDefault="00EA5A99" w:rsidP="00EA5A99">
      <w:pPr>
        <w:spacing w:before="240" w:after="240"/>
        <w:rPr>
          <w:rFonts w:asciiTheme="minorHAnsi" w:hAnsiTheme="minorHAnsi" w:cs="Arial"/>
          <w:b/>
          <w:color w:val="000000"/>
          <w:szCs w:val="22"/>
        </w:rPr>
      </w:pPr>
      <w:r w:rsidRPr="00EA5A99">
        <w:rPr>
          <w:rStyle w:val="Strong"/>
          <w:rFonts w:asciiTheme="minorHAnsi" w:hAnsiTheme="minorHAnsi" w:cs="Arial"/>
          <w:color w:val="000000"/>
          <w:szCs w:val="22"/>
        </w:rPr>
        <w:lastRenderedPageBreak/>
        <w:t>Project Support Team (METI, Inc.)</w:t>
      </w:r>
    </w:p>
    <w:tbl>
      <w:tblPr>
        <w:tblStyle w:val="TableGrid"/>
        <w:tblW w:w="0" w:type="auto"/>
        <w:tblInd w:w="108" w:type="dxa"/>
        <w:tblLook w:val="01E0" w:firstRow="1" w:lastRow="1" w:firstColumn="1" w:lastColumn="1" w:noHBand="0" w:noVBand="0"/>
      </w:tblPr>
      <w:tblGrid>
        <w:gridCol w:w="2070"/>
        <w:gridCol w:w="4140"/>
        <w:gridCol w:w="3150"/>
      </w:tblGrid>
      <w:tr w:rsidR="00EA5A99" w:rsidRPr="00A60EC3" w14:paraId="04EA8C29" w14:textId="77777777" w:rsidTr="002714B1">
        <w:trPr>
          <w:trHeight w:val="350"/>
        </w:trPr>
        <w:tc>
          <w:tcPr>
            <w:tcW w:w="2070" w:type="dxa"/>
            <w:vAlign w:val="center"/>
          </w:tcPr>
          <w:p w14:paraId="1CE80B13" w14:textId="77777777" w:rsidR="00EA5A99" w:rsidRPr="00A60EC3" w:rsidRDefault="00EA5A99" w:rsidP="002714B1">
            <w:pPr>
              <w:jc w:val="center"/>
              <w:rPr>
                <w:rFonts w:asciiTheme="minorHAnsi" w:hAnsiTheme="minorHAnsi" w:cs="Arial"/>
                <w:b/>
                <w:color w:val="000000"/>
                <w:sz w:val="20"/>
                <w:szCs w:val="20"/>
              </w:rPr>
            </w:pPr>
            <w:r w:rsidRPr="00A60EC3">
              <w:rPr>
                <w:rFonts w:asciiTheme="minorHAnsi" w:hAnsiTheme="minorHAnsi" w:cs="Arial"/>
                <w:b/>
                <w:color w:val="000000"/>
                <w:sz w:val="20"/>
                <w:szCs w:val="20"/>
              </w:rPr>
              <w:t>Name</w:t>
            </w:r>
          </w:p>
        </w:tc>
        <w:tc>
          <w:tcPr>
            <w:tcW w:w="4140" w:type="dxa"/>
            <w:vAlign w:val="center"/>
          </w:tcPr>
          <w:p w14:paraId="0CFDA349" w14:textId="77777777" w:rsidR="00EA5A99" w:rsidRPr="00A60EC3" w:rsidRDefault="00EA5A99" w:rsidP="002714B1">
            <w:pPr>
              <w:jc w:val="center"/>
              <w:rPr>
                <w:rFonts w:asciiTheme="minorHAnsi" w:hAnsiTheme="minorHAnsi" w:cs="Arial"/>
                <w:b/>
                <w:color w:val="000000"/>
                <w:sz w:val="20"/>
                <w:szCs w:val="20"/>
              </w:rPr>
            </w:pPr>
            <w:r w:rsidRPr="00A60EC3">
              <w:rPr>
                <w:rFonts w:asciiTheme="minorHAnsi" w:hAnsiTheme="minorHAnsi" w:cs="Arial"/>
                <w:b/>
                <w:color w:val="000000"/>
                <w:sz w:val="20"/>
                <w:szCs w:val="20"/>
              </w:rPr>
              <w:t>Organization/Position</w:t>
            </w:r>
          </w:p>
        </w:tc>
        <w:tc>
          <w:tcPr>
            <w:tcW w:w="3150" w:type="dxa"/>
            <w:vAlign w:val="center"/>
          </w:tcPr>
          <w:p w14:paraId="796DD0A7" w14:textId="77777777" w:rsidR="00EA5A99" w:rsidRPr="00A60EC3" w:rsidRDefault="00EA5A99" w:rsidP="002714B1">
            <w:pPr>
              <w:jc w:val="center"/>
              <w:rPr>
                <w:rFonts w:asciiTheme="minorHAnsi" w:hAnsiTheme="minorHAnsi" w:cs="Arial"/>
                <w:b/>
                <w:color w:val="000000"/>
                <w:sz w:val="20"/>
                <w:szCs w:val="20"/>
              </w:rPr>
            </w:pPr>
            <w:r w:rsidRPr="00A60EC3">
              <w:rPr>
                <w:rFonts w:asciiTheme="minorHAnsi" w:hAnsiTheme="minorHAnsi" w:cs="Arial"/>
                <w:b/>
                <w:color w:val="000000"/>
                <w:sz w:val="20"/>
                <w:szCs w:val="20"/>
              </w:rPr>
              <w:t>Phone Number/Email</w:t>
            </w:r>
          </w:p>
        </w:tc>
      </w:tr>
      <w:tr w:rsidR="00EA5A99" w:rsidRPr="00A60EC3" w14:paraId="16949DF0" w14:textId="77777777" w:rsidTr="002714B1">
        <w:tc>
          <w:tcPr>
            <w:tcW w:w="2070" w:type="dxa"/>
          </w:tcPr>
          <w:p w14:paraId="350FAD2E" w14:textId="77777777" w:rsidR="00EA5A99" w:rsidRPr="00A60EC3" w:rsidRDefault="00EA5A99" w:rsidP="002714B1">
            <w:pPr>
              <w:rPr>
                <w:rFonts w:asciiTheme="minorHAnsi" w:hAnsiTheme="minorHAnsi" w:cs="Arial"/>
                <w:b/>
                <w:color w:val="000000"/>
                <w:sz w:val="20"/>
                <w:szCs w:val="20"/>
              </w:rPr>
            </w:pPr>
            <w:r w:rsidRPr="00A60EC3">
              <w:rPr>
                <w:rFonts w:asciiTheme="minorHAnsi" w:hAnsiTheme="minorHAnsi" w:cs="Arial"/>
                <w:b/>
                <w:color w:val="000000"/>
                <w:sz w:val="20"/>
                <w:szCs w:val="20"/>
              </w:rPr>
              <w:t>Steve Solem</w:t>
            </w:r>
          </w:p>
          <w:p w14:paraId="35737E9A" w14:textId="77777777" w:rsidR="00EA5A99" w:rsidRPr="00A60EC3" w:rsidRDefault="00EA5A99" w:rsidP="002714B1">
            <w:pPr>
              <w:rPr>
                <w:rFonts w:asciiTheme="minorHAnsi" w:hAnsiTheme="minorHAnsi" w:cs="Arial"/>
                <w:color w:val="000000"/>
                <w:sz w:val="20"/>
                <w:szCs w:val="20"/>
              </w:rPr>
            </w:pPr>
            <w:r w:rsidRPr="00A60EC3">
              <w:rPr>
                <w:rFonts w:asciiTheme="minorHAnsi" w:hAnsiTheme="minorHAnsi" w:cs="Arial"/>
                <w:color w:val="000000"/>
                <w:sz w:val="20"/>
                <w:szCs w:val="20"/>
              </w:rPr>
              <w:t xml:space="preserve">Project </w:t>
            </w:r>
            <w:r>
              <w:rPr>
                <w:rFonts w:asciiTheme="minorHAnsi" w:hAnsiTheme="minorHAnsi" w:cs="Arial"/>
                <w:color w:val="000000"/>
                <w:sz w:val="20"/>
                <w:szCs w:val="20"/>
              </w:rPr>
              <w:t>Manager</w:t>
            </w:r>
          </w:p>
        </w:tc>
        <w:tc>
          <w:tcPr>
            <w:tcW w:w="4140" w:type="dxa"/>
          </w:tcPr>
          <w:p w14:paraId="2ACC98F6" w14:textId="77777777" w:rsidR="00EA5A99" w:rsidRPr="00A60EC3" w:rsidRDefault="00EA5A99" w:rsidP="002714B1">
            <w:pPr>
              <w:rPr>
                <w:rFonts w:asciiTheme="minorHAnsi" w:hAnsiTheme="minorHAnsi" w:cs="Arial"/>
                <w:color w:val="000000"/>
                <w:sz w:val="20"/>
                <w:szCs w:val="20"/>
              </w:rPr>
            </w:pPr>
            <w:r>
              <w:rPr>
                <w:rFonts w:asciiTheme="minorHAnsi" w:hAnsiTheme="minorHAnsi" w:cs="Arial"/>
                <w:color w:val="000000"/>
                <w:sz w:val="20"/>
                <w:szCs w:val="20"/>
              </w:rPr>
              <w:t xml:space="preserve">Senior Advisor, </w:t>
            </w:r>
            <w:r w:rsidRPr="00A60EC3">
              <w:rPr>
                <w:rFonts w:asciiTheme="minorHAnsi" w:hAnsiTheme="minorHAnsi" w:cs="Arial"/>
                <w:color w:val="000000"/>
                <w:sz w:val="20"/>
                <w:szCs w:val="20"/>
              </w:rPr>
              <w:t>Natural Resources</w:t>
            </w:r>
            <w:r>
              <w:rPr>
                <w:rFonts w:asciiTheme="minorHAnsi" w:hAnsiTheme="minorHAnsi" w:cs="Arial"/>
                <w:color w:val="000000"/>
                <w:sz w:val="20"/>
                <w:szCs w:val="20"/>
              </w:rPr>
              <w:t xml:space="preserve"> Planning and Inventory, Missoula, MT</w:t>
            </w:r>
          </w:p>
        </w:tc>
        <w:tc>
          <w:tcPr>
            <w:tcW w:w="3150" w:type="dxa"/>
          </w:tcPr>
          <w:p w14:paraId="0614E5FE" w14:textId="77777777" w:rsidR="00EA5A99" w:rsidRDefault="00EA5A99" w:rsidP="002714B1">
            <w:pPr>
              <w:rPr>
                <w:rFonts w:asciiTheme="minorHAnsi" w:hAnsiTheme="minorHAnsi" w:cs="Arial"/>
                <w:color w:val="000000"/>
                <w:sz w:val="20"/>
                <w:szCs w:val="20"/>
              </w:rPr>
            </w:pPr>
            <w:r>
              <w:rPr>
                <w:rFonts w:asciiTheme="minorHAnsi" w:hAnsiTheme="minorHAnsi" w:cs="Arial"/>
                <w:color w:val="000000"/>
                <w:sz w:val="20"/>
                <w:szCs w:val="20"/>
              </w:rPr>
              <w:t>406-546-6826</w:t>
            </w:r>
          </w:p>
          <w:p w14:paraId="6AC805D5" w14:textId="77777777" w:rsidR="00EA5A99" w:rsidRPr="00A60EC3" w:rsidRDefault="00533E57" w:rsidP="002714B1">
            <w:pPr>
              <w:rPr>
                <w:rFonts w:asciiTheme="minorHAnsi" w:hAnsiTheme="minorHAnsi" w:cs="Arial"/>
                <w:color w:val="000000"/>
                <w:sz w:val="20"/>
                <w:szCs w:val="20"/>
              </w:rPr>
            </w:pPr>
            <w:hyperlink r:id="rId27" w:history="1">
              <w:r w:rsidR="00EA5A99" w:rsidRPr="00C2737F">
                <w:rPr>
                  <w:rStyle w:val="Hyperlink"/>
                  <w:rFonts w:asciiTheme="minorHAnsi" w:hAnsiTheme="minorHAnsi" w:cs="Arial"/>
                  <w:sz w:val="20"/>
                  <w:szCs w:val="20"/>
                </w:rPr>
                <w:t>steve.solem@gmail.com</w:t>
              </w:r>
            </w:hyperlink>
            <w:r w:rsidR="00EA5A99">
              <w:rPr>
                <w:rFonts w:asciiTheme="minorHAnsi" w:hAnsiTheme="minorHAnsi" w:cs="Arial"/>
                <w:color w:val="000000"/>
                <w:sz w:val="20"/>
                <w:szCs w:val="20"/>
              </w:rPr>
              <w:t xml:space="preserve"> </w:t>
            </w:r>
          </w:p>
        </w:tc>
      </w:tr>
      <w:tr w:rsidR="00EA5A99" w:rsidRPr="00A60EC3" w14:paraId="5BA1096F" w14:textId="77777777" w:rsidTr="002714B1">
        <w:tc>
          <w:tcPr>
            <w:tcW w:w="2070" w:type="dxa"/>
          </w:tcPr>
          <w:p w14:paraId="5E7BC6D8" w14:textId="77777777" w:rsidR="00EA5A99" w:rsidRPr="00A60EC3" w:rsidRDefault="00EA5A99" w:rsidP="002714B1">
            <w:pPr>
              <w:rPr>
                <w:rFonts w:asciiTheme="minorHAnsi" w:hAnsiTheme="minorHAnsi" w:cs="Arial"/>
                <w:b/>
                <w:color w:val="000000"/>
                <w:sz w:val="20"/>
                <w:szCs w:val="20"/>
              </w:rPr>
            </w:pPr>
            <w:r w:rsidRPr="00A60EC3">
              <w:rPr>
                <w:rFonts w:asciiTheme="minorHAnsi" w:hAnsiTheme="minorHAnsi" w:cs="Arial"/>
                <w:b/>
                <w:color w:val="000000"/>
                <w:sz w:val="20"/>
                <w:szCs w:val="20"/>
              </w:rPr>
              <w:t>Dave Morgan</w:t>
            </w:r>
          </w:p>
        </w:tc>
        <w:tc>
          <w:tcPr>
            <w:tcW w:w="4140" w:type="dxa"/>
          </w:tcPr>
          <w:p w14:paraId="4D883152" w14:textId="77777777" w:rsidR="00EA5A99" w:rsidRDefault="00EA5A99" w:rsidP="002714B1">
            <w:pPr>
              <w:rPr>
                <w:rFonts w:asciiTheme="minorHAnsi" w:hAnsiTheme="minorHAnsi" w:cs="Arial"/>
                <w:color w:val="000000"/>
                <w:sz w:val="20"/>
                <w:szCs w:val="20"/>
              </w:rPr>
            </w:pPr>
            <w:r>
              <w:rPr>
                <w:rFonts w:asciiTheme="minorHAnsi" w:hAnsiTheme="minorHAnsi" w:cs="Arial"/>
                <w:color w:val="000000"/>
                <w:sz w:val="20"/>
                <w:szCs w:val="20"/>
              </w:rPr>
              <w:t>Hydrogeologist</w:t>
            </w:r>
          </w:p>
          <w:p w14:paraId="7CD9035B" w14:textId="77777777" w:rsidR="00EA5A99" w:rsidRDefault="00EA5A99" w:rsidP="002714B1">
            <w:pPr>
              <w:rPr>
                <w:rFonts w:asciiTheme="minorHAnsi" w:hAnsiTheme="minorHAnsi" w:cs="Arial"/>
                <w:color w:val="000000"/>
                <w:sz w:val="20"/>
                <w:szCs w:val="20"/>
              </w:rPr>
            </w:pPr>
            <w:r>
              <w:rPr>
                <w:rFonts w:asciiTheme="minorHAnsi" w:hAnsiTheme="minorHAnsi" w:cs="Arial"/>
                <w:color w:val="000000"/>
                <w:sz w:val="20"/>
                <w:szCs w:val="20"/>
              </w:rPr>
              <w:t>Portland, OR</w:t>
            </w:r>
          </w:p>
        </w:tc>
        <w:tc>
          <w:tcPr>
            <w:tcW w:w="3150" w:type="dxa"/>
          </w:tcPr>
          <w:p w14:paraId="2C62C1D5" w14:textId="77777777" w:rsidR="00EA5A99" w:rsidRDefault="00EA5A99" w:rsidP="002714B1">
            <w:pPr>
              <w:rPr>
                <w:rFonts w:asciiTheme="minorHAnsi" w:hAnsiTheme="minorHAnsi" w:cs="Arial"/>
                <w:color w:val="000000"/>
                <w:sz w:val="20"/>
                <w:szCs w:val="20"/>
              </w:rPr>
            </w:pPr>
            <w:r w:rsidRPr="00A60EC3">
              <w:rPr>
                <w:rFonts w:asciiTheme="minorHAnsi" w:hAnsiTheme="minorHAnsi" w:cs="Arial"/>
                <w:color w:val="000000"/>
                <w:sz w:val="20"/>
                <w:szCs w:val="20"/>
              </w:rPr>
              <w:t>503-860-7973</w:t>
            </w:r>
          </w:p>
          <w:p w14:paraId="63B2C0F3" w14:textId="77777777" w:rsidR="00EA5A99" w:rsidRPr="00A60EC3" w:rsidRDefault="00533E57" w:rsidP="002714B1">
            <w:pPr>
              <w:rPr>
                <w:rFonts w:asciiTheme="minorHAnsi" w:hAnsiTheme="minorHAnsi" w:cs="Arial"/>
                <w:color w:val="000000"/>
                <w:sz w:val="20"/>
                <w:szCs w:val="20"/>
              </w:rPr>
            </w:pPr>
            <w:hyperlink r:id="rId28" w:history="1">
              <w:r w:rsidR="00EA5A99" w:rsidRPr="004D051A">
                <w:rPr>
                  <w:rStyle w:val="Hyperlink"/>
                  <w:rFonts w:asciiTheme="minorHAnsi" w:hAnsiTheme="minorHAnsi" w:cs="Arial"/>
                  <w:sz w:val="20"/>
                  <w:szCs w:val="20"/>
                </w:rPr>
                <w:t>dave18134@gmail.com</w:t>
              </w:r>
            </w:hyperlink>
            <w:r w:rsidR="00EA5A99">
              <w:rPr>
                <w:rFonts w:asciiTheme="minorHAnsi" w:hAnsiTheme="minorHAnsi" w:cs="Arial"/>
                <w:color w:val="000000"/>
                <w:sz w:val="20"/>
                <w:szCs w:val="20"/>
              </w:rPr>
              <w:t xml:space="preserve"> </w:t>
            </w:r>
          </w:p>
        </w:tc>
      </w:tr>
      <w:tr w:rsidR="00EA5A99" w:rsidRPr="00A60EC3" w14:paraId="203C1A38" w14:textId="77777777" w:rsidTr="002714B1">
        <w:tc>
          <w:tcPr>
            <w:tcW w:w="2070" w:type="dxa"/>
          </w:tcPr>
          <w:p w14:paraId="4BF3DB63" w14:textId="77777777" w:rsidR="00EA5A99" w:rsidRPr="00A60EC3" w:rsidRDefault="00EA5A99" w:rsidP="002714B1">
            <w:pPr>
              <w:rPr>
                <w:rFonts w:asciiTheme="minorHAnsi" w:hAnsiTheme="minorHAnsi" w:cs="Arial"/>
                <w:b/>
                <w:color w:val="000000"/>
                <w:sz w:val="20"/>
                <w:szCs w:val="20"/>
              </w:rPr>
            </w:pPr>
            <w:r w:rsidRPr="00A60EC3">
              <w:rPr>
                <w:rFonts w:asciiTheme="minorHAnsi" w:hAnsiTheme="minorHAnsi" w:cs="Arial"/>
                <w:b/>
                <w:color w:val="000000"/>
                <w:sz w:val="20"/>
                <w:szCs w:val="20"/>
              </w:rPr>
              <w:t xml:space="preserve">Pat </w:t>
            </w:r>
            <w:proofErr w:type="spellStart"/>
            <w:r w:rsidRPr="00A60EC3">
              <w:rPr>
                <w:rFonts w:asciiTheme="minorHAnsi" w:hAnsiTheme="minorHAnsi" w:cs="Arial"/>
                <w:b/>
                <w:color w:val="000000"/>
                <w:sz w:val="20"/>
                <w:szCs w:val="20"/>
              </w:rPr>
              <w:t>Tucci</w:t>
            </w:r>
            <w:proofErr w:type="spellEnd"/>
          </w:p>
        </w:tc>
        <w:tc>
          <w:tcPr>
            <w:tcW w:w="4140" w:type="dxa"/>
          </w:tcPr>
          <w:p w14:paraId="65344CAA" w14:textId="77777777" w:rsidR="00EA5A99" w:rsidRDefault="00EA5A99" w:rsidP="002714B1">
            <w:pPr>
              <w:rPr>
                <w:rFonts w:asciiTheme="minorHAnsi" w:hAnsiTheme="minorHAnsi" w:cs="Arial"/>
                <w:color w:val="000000"/>
                <w:sz w:val="20"/>
                <w:szCs w:val="20"/>
              </w:rPr>
            </w:pPr>
            <w:r>
              <w:rPr>
                <w:rFonts w:asciiTheme="minorHAnsi" w:hAnsiTheme="minorHAnsi" w:cs="Arial"/>
                <w:color w:val="000000"/>
                <w:sz w:val="20"/>
                <w:szCs w:val="20"/>
              </w:rPr>
              <w:t>Hydrogeologist</w:t>
            </w:r>
          </w:p>
          <w:p w14:paraId="226DFE96" w14:textId="77777777" w:rsidR="00EA5A99" w:rsidRPr="00A60EC3" w:rsidRDefault="00EA5A99" w:rsidP="002714B1">
            <w:pPr>
              <w:rPr>
                <w:rFonts w:asciiTheme="minorHAnsi" w:hAnsiTheme="minorHAnsi" w:cs="Arial"/>
                <w:color w:val="000000"/>
                <w:sz w:val="20"/>
                <w:szCs w:val="20"/>
              </w:rPr>
            </w:pPr>
            <w:r>
              <w:rPr>
                <w:rFonts w:asciiTheme="minorHAnsi" w:hAnsiTheme="minorHAnsi" w:cs="Arial"/>
                <w:color w:val="000000"/>
                <w:sz w:val="20"/>
                <w:szCs w:val="20"/>
              </w:rPr>
              <w:t>Denver, CO</w:t>
            </w:r>
          </w:p>
        </w:tc>
        <w:tc>
          <w:tcPr>
            <w:tcW w:w="3150" w:type="dxa"/>
          </w:tcPr>
          <w:p w14:paraId="70CC7863" w14:textId="77777777" w:rsidR="00EA5A99" w:rsidRDefault="00EA5A99" w:rsidP="002714B1">
            <w:pPr>
              <w:rPr>
                <w:rFonts w:asciiTheme="minorHAnsi" w:hAnsiTheme="minorHAnsi" w:cs="Arial"/>
                <w:color w:val="000000"/>
                <w:sz w:val="20"/>
                <w:szCs w:val="20"/>
              </w:rPr>
            </w:pPr>
            <w:r w:rsidRPr="00A60EC3">
              <w:rPr>
                <w:rFonts w:asciiTheme="minorHAnsi" w:hAnsiTheme="minorHAnsi" w:cs="Arial"/>
                <w:color w:val="000000"/>
                <w:sz w:val="20"/>
                <w:szCs w:val="20"/>
              </w:rPr>
              <w:t>303-279-5504</w:t>
            </w:r>
          </w:p>
          <w:p w14:paraId="6F335B22" w14:textId="77777777" w:rsidR="00EA5A99" w:rsidRPr="00A60EC3" w:rsidRDefault="00533E57" w:rsidP="002714B1">
            <w:pPr>
              <w:rPr>
                <w:rFonts w:asciiTheme="minorHAnsi" w:hAnsiTheme="minorHAnsi" w:cs="Arial"/>
                <w:color w:val="000000"/>
                <w:sz w:val="20"/>
                <w:szCs w:val="20"/>
              </w:rPr>
            </w:pPr>
            <w:hyperlink r:id="rId29" w:history="1">
              <w:r w:rsidR="00EA5A99" w:rsidRPr="004D051A">
                <w:rPr>
                  <w:rStyle w:val="Hyperlink"/>
                  <w:rFonts w:asciiTheme="minorHAnsi" w:hAnsiTheme="minorHAnsi" w:cs="Arial"/>
                  <w:sz w:val="20"/>
                  <w:szCs w:val="20"/>
                </w:rPr>
                <w:t>pattucci@comcast.net</w:t>
              </w:r>
            </w:hyperlink>
          </w:p>
        </w:tc>
      </w:tr>
      <w:tr w:rsidR="00EA5A99" w:rsidRPr="00A60EC3" w14:paraId="1A94EC87" w14:textId="77777777" w:rsidTr="002714B1">
        <w:tc>
          <w:tcPr>
            <w:tcW w:w="2070" w:type="dxa"/>
          </w:tcPr>
          <w:p w14:paraId="3CC69B5A" w14:textId="77777777" w:rsidR="00EA5A99" w:rsidRPr="00A60EC3" w:rsidRDefault="00EA5A99" w:rsidP="002714B1">
            <w:pPr>
              <w:rPr>
                <w:rFonts w:asciiTheme="minorHAnsi" w:hAnsiTheme="minorHAnsi" w:cs="Arial"/>
                <w:b/>
                <w:color w:val="000000"/>
                <w:sz w:val="20"/>
                <w:szCs w:val="20"/>
              </w:rPr>
            </w:pPr>
            <w:r w:rsidRPr="00A60EC3">
              <w:rPr>
                <w:rFonts w:asciiTheme="minorHAnsi" w:hAnsiTheme="minorHAnsi" w:cs="Arial"/>
                <w:b/>
                <w:color w:val="000000"/>
                <w:sz w:val="20"/>
                <w:szCs w:val="20"/>
              </w:rPr>
              <w:t>Marc Coles-Ritchie</w:t>
            </w:r>
          </w:p>
        </w:tc>
        <w:tc>
          <w:tcPr>
            <w:tcW w:w="4140" w:type="dxa"/>
          </w:tcPr>
          <w:p w14:paraId="2A42B0B3" w14:textId="77777777" w:rsidR="00EA5A99" w:rsidRDefault="00EA5A99" w:rsidP="002714B1">
            <w:pPr>
              <w:rPr>
                <w:rFonts w:asciiTheme="minorHAnsi" w:hAnsiTheme="minorHAnsi" w:cs="Arial"/>
                <w:color w:val="000000"/>
                <w:sz w:val="20"/>
                <w:szCs w:val="20"/>
              </w:rPr>
            </w:pPr>
            <w:r>
              <w:rPr>
                <w:rFonts w:asciiTheme="minorHAnsi" w:hAnsiTheme="minorHAnsi" w:cs="Arial"/>
                <w:color w:val="000000"/>
                <w:sz w:val="20"/>
                <w:szCs w:val="20"/>
              </w:rPr>
              <w:t>Vegetation</w:t>
            </w:r>
            <w:r w:rsidRPr="00A60EC3">
              <w:rPr>
                <w:rFonts w:asciiTheme="minorHAnsi" w:hAnsiTheme="minorHAnsi" w:cs="Arial"/>
                <w:color w:val="000000"/>
                <w:sz w:val="20"/>
                <w:szCs w:val="20"/>
              </w:rPr>
              <w:t xml:space="preserve"> Ecologist</w:t>
            </w:r>
          </w:p>
          <w:p w14:paraId="5B81972C" w14:textId="77777777" w:rsidR="00EA5A99" w:rsidRPr="00A60EC3" w:rsidRDefault="00EA5A99" w:rsidP="002714B1">
            <w:pPr>
              <w:rPr>
                <w:rFonts w:asciiTheme="minorHAnsi" w:hAnsiTheme="minorHAnsi" w:cs="Arial"/>
                <w:color w:val="000000"/>
                <w:sz w:val="20"/>
                <w:szCs w:val="20"/>
              </w:rPr>
            </w:pPr>
            <w:r>
              <w:rPr>
                <w:rFonts w:asciiTheme="minorHAnsi" w:hAnsiTheme="minorHAnsi" w:cs="Arial"/>
                <w:color w:val="000000"/>
                <w:sz w:val="20"/>
                <w:szCs w:val="20"/>
              </w:rPr>
              <w:t>Salt Lake City, UT</w:t>
            </w:r>
          </w:p>
        </w:tc>
        <w:tc>
          <w:tcPr>
            <w:tcW w:w="3150" w:type="dxa"/>
          </w:tcPr>
          <w:p w14:paraId="15914C27" w14:textId="77777777" w:rsidR="00EA5A99" w:rsidRDefault="00EA5A99" w:rsidP="002714B1">
            <w:pPr>
              <w:rPr>
                <w:rFonts w:asciiTheme="minorHAnsi" w:hAnsiTheme="minorHAnsi" w:cs="Arial"/>
                <w:color w:val="000000"/>
                <w:sz w:val="20"/>
                <w:szCs w:val="20"/>
              </w:rPr>
            </w:pPr>
            <w:r>
              <w:rPr>
                <w:rFonts w:asciiTheme="minorHAnsi" w:hAnsiTheme="minorHAnsi" w:cs="Arial"/>
                <w:color w:val="000000"/>
                <w:sz w:val="20"/>
                <w:szCs w:val="20"/>
              </w:rPr>
              <w:t>801-</w:t>
            </w:r>
            <w:r w:rsidRPr="00A60EC3">
              <w:rPr>
                <w:rFonts w:asciiTheme="minorHAnsi" w:hAnsiTheme="minorHAnsi" w:cs="Arial"/>
                <w:color w:val="000000"/>
                <w:sz w:val="20"/>
                <w:szCs w:val="20"/>
              </w:rPr>
              <w:t>485-2343</w:t>
            </w:r>
          </w:p>
          <w:p w14:paraId="02232D7E" w14:textId="77777777" w:rsidR="00EA5A99" w:rsidRPr="00A60EC3" w:rsidRDefault="00533E57" w:rsidP="002714B1">
            <w:pPr>
              <w:rPr>
                <w:rFonts w:asciiTheme="minorHAnsi" w:hAnsiTheme="minorHAnsi" w:cs="Arial"/>
                <w:color w:val="000000"/>
                <w:sz w:val="20"/>
                <w:szCs w:val="20"/>
              </w:rPr>
            </w:pPr>
            <w:hyperlink r:id="rId30" w:history="1">
              <w:r w:rsidR="00EA5A99" w:rsidRPr="00A60EC3">
                <w:rPr>
                  <w:rStyle w:val="Hyperlink"/>
                  <w:rFonts w:asciiTheme="minorHAnsi" w:hAnsiTheme="minorHAnsi" w:cs="Arial"/>
                  <w:sz w:val="20"/>
                  <w:szCs w:val="20"/>
                </w:rPr>
                <w:t>colesritchie@yahoo.com</w:t>
              </w:r>
            </w:hyperlink>
          </w:p>
        </w:tc>
      </w:tr>
      <w:tr w:rsidR="00EA5A99" w:rsidRPr="00A60EC3" w14:paraId="71374F39" w14:textId="77777777" w:rsidTr="002714B1">
        <w:tc>
          <w:tcPr>
            <w:tcW w:w="2070" w:type="dxa"/>
          </w:tcPr>
          <w:p w14:paraId="5E42C1E6" w14:textId="77777777" w:rsidR="00EA5A99" w:rsidRPr="00A60EC3" w:rsidRDefault="00EA5A99" w:rsidP="002714B1">
            <w:pPr>
              <w:rPr>
                <w:rFonts w:asciiTheme="minorHAnsi" w:hAnsiTheme="minorHAnsi" w:cs="Arial"/>
                <w:b/>
                <w:color w:val="000000"/>
                <w:sz w:val="20"/>
                <w:szCs w:val="20"/>
              </w:rPr>
            </w:pPr>
            <w:r>
              <w:rPr>
                <w:rFonts w:asciiTheme="minorHAnsi" w:hAnsiTheme="minorHAnsi" w:cs="Arial"/>
                <w:b/>
                <w:color w:val="000000"/>
                <w:sz w:val="20"/>
                <w:szCs w:val="20"/>
              </w:rPr>
              <w:t>Casey Giffen</w:t>
            </w:r>
          </w:p>
        </w:tc>
        <w:tc>
          <w:tcPr>
            <w:tcW w:w="4140" w:type="dxa"/>
          </w:tcPr>
          <w:p w14:paraId="421570A4" w14:textId="77777777" w:rsidR="00EA5A99" w:rsidRDefault="00EA5A99" w:rsidP="002714B1">
            <w:pPr>
              <w:rPr>
                <w:rFonts w:asciiTheme="minorHAnsi" w:hAnsiTheme="minorHAnsi" w:cs="Arial"/>
                <w:color w:val="000000"/>
                <w:sz w:val="20"/>
                <w:szCs w:val="20"/>
              </w:rPr>
            </w:pPr>
            <w:r>
              <w:rPr>
                <w:rFonts w:asciiTheme="minorHAnsi" w:hAnsiTheme="minorHAnsi" w:cs="Arial"/>
                <w:color w:val="000000"/>
                <w:sz w:val="20"/>
                <w:szCs w:val="20"/>
              </w:rPr>
              <w:t>Communication Specialist</w:t>
            </w:r>
          </w:p>
          <w:p w14:paraId="4B8F267C" w14:textId="77777777" w:rsidR="00EA5A99" w:rsidRDefault="00EA5A99" w:rsidP="002714B1">
            <w:pPr>
              <w:rPr>
                <w:rFonts w:asciiTheme="minorHAnsi" w:hAnsiTheme="minorHAnsi" w:cs="Arial"/>
                <w:color w:val="000000"/>
                <w:sz w:val="20"/>
                <w:szCs w:val="20"/>
              </w:rPr>
            </w:pPr>
            <w:r>
              <w:rPr>
                <w:rFonts w:asciiTheme="minorHAnsi" w:hAnsiTheme="minorHAnsi" w:cs="Arial"/>
                <w:color w:val="000000"/>
                <w:sz w:val="20"/>
                <w:szCs w:val="20"/>
              </w:rPr>
              <w:t>York, MA</w:t>
            </w:r>
          </w:p>
        </w:tc>
        <w:tc>
          <w:tcPr>
            <w:tcW w:w="3150" w:type="dxa"/>
          </w:tcPr>
          <w:p w14:paraId="4DC433E5" w14:textId="77777777" w:rsidR="00EA5A99" w:rsidRDefault="00EA5A99" w:rsidP="002714B1">
            <w:pPr>
              <w:rPr>
                <w:rFonts w:asciiTheme="minorHAnsi" w:hAnsiTheme="minorHAnsi" w:cs="Arial"/>
                <w:color w:val="000000"/>
                <w:sz w:val="20"/>
                <w:szCs w:val="20"/>
              </w:rPr>
            </w:pPr>
            <w:r>
              <w:rPr>
                <w:rFonts w:asciiTheme="minorHAnsi" w:hAnsiTheme="minorHAnsi" w:cs="Arial"/>
                <w:color w:val="000000"/>
                <w:sz w:val="20"/>
                <w:szCs w:val="20"/>
              </w:rPr>
              <w:t>(207) 451-3212</w:t>
            </w:r>
          </w:p>
          <w:p w14:paraId="7B07B1A7" w14:textId="77777777" w:rsidR="00EA5A99" w:rsidRPr="00A60EC3" w:rsidRDefault="00533E57" w:rsidP="002714B1">
            <w:pPr>
              <w:rPr>
                <w:rFonts w:asciiTheme="minorHAnsi" w:hAnsiTheme="minorHAnsi" w:cs="Arial"/>
                <w:color w:val="000000"/>
                <w:sz w:val="20"/>
                <w:szCs w:val="20"/>
              </w:rPr>
            </w:pPr>
            <w:hyperlink r:id="rId31" w:history="1">
              <w:r w:rsidR="00EA5A99" w:rsidRPr="001C17F6">
                <w:rPr>
                  <w:rStyle w:val="Hyperlink"/>
                  <w:rFonts w:asciiTheme="minorHAnsi" w:hAnsiTheme="minorHAnsi" w:cs="Arial"/>
                  <w:sz w:val="20"/>
                  <w:szCs w:val="20"/>
                </w:rPr>
                <w:t>cgiffen@maine.rr.com</w:t>
              </w:r>
            </w:hyperlink>
            <w:r w:rsidR="00EA5A99">
              <w:rPr>
                <w:rFonts w:asciiTheme="minorHAnsi" w:hAnsiTheme="minorHAnsi" w:cs="Arial"/>
                <w:sz w:val="20"/>
                <w:szCs w:val="20"/>
              </w:rPr>
              <w:t xml:space="preserve"> </w:t>
            </w:r>
          </w:p>
        </w:tc>
      </w:tr>
      <w:tr w:rsidR="00EA5A99" w:rsidRPr="00A60EC3" w14:paraId="5F2DBBB7" w14:textId="77777777" w:rsidTr="002714B1">
        <w:tc>
          <w:tcPr>
            <w:tcW w:w="2070" w:type="dxa"/>
          </w:tcPr>
          <w:p w14:paraId="71E72BC6" w14:textId="77777777" w:rsidR="00EA5A99" w:rsidRDefault="00EA5A99" w:rsidP="002714B1">
            <w:pPr>
              <w:rPr>
                <w:rFonts w:asciiTheme="minorHAnsi" w:hAnsiTheme="minorHAnsi" w:cs="Arial"/>
                <w:b/>
                <w:color w:val="000000"/>
                <w:sz w:val="20"/>
                <w:szCs w:val="20"/>
              </w:rPr>
            </w:pPr>
            <w:r>
              <w:rPr>
                <w:rFonts w:asciiTheme="minorHAnsi" w:hAnsiTheme="minorHAnsi" w:cs="Arial"/>
                <w:b/>
                <w:color w:val="000000"/>
                <w:sz w:val="20"/>
                <w:szCs w:val="20"/>
              </w:rPr>
              <w:t>Luke Boehnke</w:t>
            </w:r>
          </w:p>
        </w:tc>
        <w:tc>
          <w:tcPr>
            <w:tcW w:w="4140" w:type="dxa"/>
          </w:tcPr>
          <w:p w14:paraId="4C8744B0" w14:textId="77777777" w:rsidR="00EA5A99" w:rsidRDefault="00EA5A99" w:rsidP="002714B1">
            <w:pPr>
              <w:rPr>
                <w:rFonts w:asciiTheme="minorHAnsi" w:hAnsiTheme="minorHAnsi" w:cs="Arial"/>
                <w:color w:val="000000"/>
                <w:sz w:val="20"/>
                <w:szCs w:val="20"/>
              </w:rPr>
            </w:pPr>
            <w:r>
              <w:rPr>
                <w:rFonts w:asciiTheme="minorHAnsi" w:hAnsiTheme="minorHAnsi" w:cs="Arial"/>
                <w:color w:val="000000"/>
                <w:sz w:val="20"/>
                <w:szCs w:val="20"/>
              </w:rPr>
              <w:t>Graphics Artist</w:t>
            </w:r>
          </w:p>
          <w:p w14:paraId="7C62F438" w14:textId="77777777" w:rsidR="00EA5A99" w:rsidRDefault="00EA5A99" w:rsidP="002714B1">
            <w:pPr>
              <w:rPr>
                <w:rFonts w:asciiTheme="minorHAnsi" w:hAnsiTheme="minorHAnsi" w:cs="Arial"/>
                <w:color w:val="000000"/>
                <w:sz w:val="20"/>
                <w:szCs w:val="20"/>
              </w:rPr>
            </w:pPr>
            <w:r>
              <w:rPr>
                <w:rFonts w:asciiTheme="minorHAnsi" w:hAnsiTheme="minorHAnsi" w:cs="Arial"/>
                <w:color w:val="000000"/>
                <w:sz w:val="20"/>
                <w:szCs w:val="20"/>
              </w:rPr>
              <w:t>Missoula, MT</w:t>
            </w:r>
          </w:p>
        </w:tc>
        <w:tc>
          <w:tcPr>
            <w:tcW w:w="3150" w:type="dxa"/>
          </w:tcPr>
          <w:p w14:paraId="7B3FF1D7" w14:textId="77777777" w:rsidR="00EA5A99" w:rsidRPr="0023757E" w:rsidRDefault="00EA5A99" w:rsidP="002714B1">
            <w:pPr>
              <w:rPr>
                <w:rFonts w:asciiTheme="minorHAnsi" w:hAnsiTheme="minorHAnsi" w:cs="Arial"/>
                <w:color w:val="000000"/>
                <w:sz w:val="20"/>
                <w:szCs w:val="20"/>
              </w:rPr>
            </w:pPr>
            <w:r w:rsidRPr="0023757E">
              <w:rPr>
                <w:rFonts w:asciiTheme="minorHAnsi" w:hAnsiTheme="minorHAnsi" w:cs="Arial"/>
                <w:color w:val="000000"/>
                <w:sz w:val="20"/>
                <w:szCs w:val="20"/>
              </w:rPr>
              <w:t xml:space="preserve">773-314-3191 </w:t>
            </w:r>
            <w:hyperlink r:id="rId32" w:history="1">
              <w:r w:rsidRPr="004D051A">
                <w:rPr>
                  <w:rStyle w:val="Hyperlink"/>
                  <w:rFonts w:asciiTheme="minorHAnsi" w:hAnsiTheme="minorHAnsi" w:cs="Arial"/>
                  <w:sz w:val="20"/>
                  <w:szCs w:val="20"/>
                </w:rPr>
                <w:t>luke.boehnke@gmail.com</w:t>
              </w:r>
            </w:hyperlink>
            <w:r>
              <w:rPr>
                <w:rFonts w:asciiTheme="minorHAnsi" w:hAnsiTheme="minorHAnsi" w:cs="Arial"/>
                <w:color w:val="000000"/>
                <w:sz w:val="20"/>
                <w:szCs w:val="20"/>
              </w:rPr>
              <w:t xml:space="preserve"> </w:t>
            </w:r>
          </w:p>
        </w:tc>
      </w:tr>
    </w:tbl>
    <w:p w14:paraId="788749FF" w14:textId="77777777" w:rsidR="00EA5A99" w:rsidRDefault="00EA5A99" w:rsidP="00EA5A99">
      <w:pPr>
        <w:rPr>
          <w:rFonts w:ascii="Arial" w:hAnsi="Arial" w:cs="Arial"/>
          <w:sz w:val="22"/>
          <w:szCs w:val="22"/>
        </w:rPr>
      </w:pPr>
    </w:p>
    <w:p w14:paraId="792EB8C4" w14:textId="77777777" w:rsidR="00EA5A99" w:rsidRPr="00EA5A99" w:rsidRDefault="00EA5A99" w:rsidP="00EA5A99">
      <w:pPr>
        <w:spacing w:after="240"/>
        <w:rPr>
          <w:rFonts w:asciiTheme="minorHAnsi" w:hAnsiTheme="minorHAnsi" w:cs="Arial"/>
          <w:b/>
          <w:szCs w:val="22"/>
        </w:rPr>
      </w:pPr>
      <w:r w:rsidRPr="00EA5A99">
        <w:rPr>
          <w:rFonts w:asciiTheme="minorHAnsi" w:hAnsiTheme="minorHAnsi" w:cs="Arial"/>
          <w:b/>
          <w:szCs w:val="22"/>
        </w:rPr>
        <w:t>Science Advisors</w:t>
      </w:r>
    </w:p>
    <w:tbl>
      <w:tblPr>
        <w:tblStyle w:val="TableGrid"/>
        <w:tblW w:w="0" w:type="auto"/>
        <w:tblInd w:w="108" w:type="dxa"/>
        <w:tblLook w:val="04A0" w:firstRow="1" w:lastRow="0" w:firstColumn="1" w:lastColumn="0" w:noHBand="0" w:noVBand="1"/>
      </w:tblPr>
      <w:tblGrid>
        <w:gridCol w:w="2070"/>
        <w:gridCol w:w="4140"/>
        <w:gridCol w:w="3150"/>
      </w:tblGrid>
      <w:tr w:rsidR="00EA5A99" w:rsidRPr="00A60EC3" w14:paraId="508BB664" w14:textId="77777777" w:rsidTr="002714B1">
        <w:trPr>
          <w:trHeight w:val="350"/>
        </w:trPr>
        <w:tc>
          <w:tcPr>
            <w:tcW w:w="2070" w:type="dxa"/>
            <w:vAlign w:val="center"/>
          </w:tcPr>
          <w:p w14:paraId="10731E3C" w14:textId="77777777" w:rsidR="00EA5A99" w:rsidRPr="00A60EC3" w:rsidRDefault="00EA5A99" w:rsidP="002714B1">
            <w:pPr>
              <w:jc w:val="center"/>
              <w:rPr>
                <w:rFonts w:asciiTheme="minorHAnsi" w:hAnsiTheme="minorHAnsi" w:cs="Arial"/>
                <w:b/>
                <w:color w:val="000000"/>
                <w:sz w:val="20"/>
                <w:szCs w:val="20"/>
              </w:rPr>
            </w:pPr>
            <w:r w:rsidRPr="00A60EC3">
              <w:rPr>
                <w:rFonts w:asciiTheme="minorHAnsi" w:hAnsiTheme="minorHAnsi" w:cs="Arial"/>
                <w:b/>
                <w:color w:val="000000"/>
                <w:sz w:val="20"/>
                <w:szCs w:val="20"/>
              </w:rPr>
              <w:t>Name</w:t>
            </w:r>
          </w:p>
        </w:tc>
        <w:tc>
          <w:tcPr>
            <w:tcW w:w="4140" w:type="dxa"/>
            <w:vAlign w:val="center"/>
          </w:tcPr>
          <w:p w14:paraId="2B5B8DFC" w14:textId="77777777" w:rsidR="00EA5A99" w:rsidRPr="00A60EC3" w:rsidRDefault="00EA5A99" w:rsidP="002714B1">
            <w:pPr>
              <w:jc w:val="center"/>
              <w:rPr>
                <w:rFonts w:asciiTheme="minorHAnsi" w:hAnsiTheme="minorHAnsi" w:cs="Arial"/>
                <w:b/>
                <w:color w:val="000000"/>
                <w:sz w:val="20"/>
                <w:szCs w:val="20"/>
              </w:rPr>
            </w:pPr>
            <w:r w:rsidRPr="00A60EC3">
              <w:rPr>
                <w:rFonts w:asciiTheme="minorHAnsi" w:hAnsiTheme="minorHAnsi" w:cs="Arial"/>
                <w:b/>
                <w:color w:val="000000"/>
                <w:sz w:val="20"/>
                <w:szCs w:val="20"/>
              </w:rPr>
              <w:t>Organization/Position</w:t>
            </w:r>
          </w:p>
        </w:tc>
        <w:tc>
          <w:tcPr>
            <w:tcW w:w="3150" w:type="dxa"/>
            <w:vAlign w:val="center"/>
          </w:tcPr>
          <w:p w14:paraId="7262BA23" w14:textId="77777777" w:rsidR="00EA5A99" w:rsidRPr="00A60EC3" w:rsidRDefault="00EA5A99" w:rsidP="002714B1">
            <w:pPr>
              <w:jc w:val="center"/>
              <w:rPr>
                <w:rFonts w:asciiTheme="minorHAnsi" w:hAnsiTheme="minorHAnsi" w:cs="Arial"/>
                <w:b/>
                <w:color w:val="000000"/>
                <w:sz w:val="20"/>
                <w:szCs w:val="20"/>
              </w:rPr>
            </w:pPr>
            <w:r w:rsidRPr="00A60EC3">
              <w:rPr>
                <w:rFonts w:asciiTheme="minorHAnsi" w:hAnsiTheme="minorHAnsi" w:cs="Arial"/>
                <w:b/>
                <w:color w:val="000000"/>
                <w:sz w:val="20"/>
                <w:szCs w:val="20"/>
              </w:rPr>
              <w:t>Phone Number/Email</w:t>
            </w:r>
          </w:p>
        </w:tc>
      </w:tr>
      <w:tr w:rsidR="00EA5A99" w:rsidRPr="00A75327" w14:paraId="302B450E" w14:textId="77777777" w:rsidTr="002714B1">
        <w:tblPrEx>
          <w:tblLook w:val="01E0" w:firstRow="1" w:lastRow="1" w:firstColumn="1" w:lastColumn="1" w:noHBand="0" w:noVBand="0"/>
        </w:tblPrEx>
        <w:trPr>
          <w:trHeight w:val="539"/>
        </w:trPr>
        <w:tc>
          <w:tcPr>
            <w:tcW w:w="2070" w:type="dxa"/>
          </w:tcPr>
          <w:p w14:paraId="1AE106E7" w14:textId="77777777" w:rsidR="00EA5A99" w:rsidRPr="00A75327" w:rsidRDefault="00EA5A99" w:rsidP="002714B1">
            <w:pPr>
              <w:rPr>
                <w:rFonts w:asciiTheme="minorHAnsi" w:hAnsiTheme="minorHAnsi"/>
                <w:b/>
                <w:sz w:val="20"/>
                <w:szCs w:val="20"/>
              </w:rPr>
            </w:pPr>
            <w:r w:rsidRPr="00A75327">
              <w:rPr>
                <w:rFonts w:asciiTheme="minorHAnsi" w:hAnsiTheme="minorHAnsi"/>
                <w:b/>
                <w:sz w:val="20"/>
                <w:szCs w:val="20"/>
              </w:rPr>
              <w:t>Tim Callahan</w:t>
            </w:r>
          </w:p>
        </w:tc>
        <w:tc>
          <w:tcPr>
            <w:tcW w:w="4140" w:type="dxa"/>
          </w:tcPr>
          <w:p w14:paraId="45D286F6" w14:textId="77777777" w:rsidR="00EA5A99" w:rsidRPr="00A75327" w:rsidRDefault="00EA5A99" w:rsidP="002714B1">
            <w:pPr>
              <w:rPr>
                <w:rFonts w:asciiTheme="minorHAnsi" w:hAnsiTheme="minorHAnsi" w:cs="Arial"/>
                <w:sz w:val="20"/>
                <w:szCs w:val="20"/>
              </w:rPr>
            </w:pPr>
            <w:r w:rsidRPr="00A75327">
              <w:rPr>
                <w:rFonts w:asciiTheme="minorHAnsi" w:hAnsiTheme="minorHAnsi" w:cs="Arial"/>
                <w:sz w:val="20"/>
                <w:szCs w:val="20"/>
              </w:rPr>
              <w:t>Assoc</w:t>
            </w:r>
            <w:r>
              <w:rPr>
                <w:rFonts w:asciiTheme="minorHAnsi" w:hAnsiTheme="minorHAnsi" w:cs="Arial"/>
                <w:sz w:val="20"/>
                <w:szCs w:val="20"/>
              </w:rPr>
              <w:t xml:space="preserve">iate Professor, </w:t>
            </w:r>
            <w:r w:rsidRPr="00A75327">
              <w:rPr>
                <w:rFonts w:asciiTheme="minorHAnsi" w:hAnsiTheme="minorHAnsi" w:cs="Arial"/>
                <w:sz w:val="20"/>
                <w:szCs w:val="20"/>
              </w:rPr>
              <w:t>College of Charleston</w:t>
            </w:r>
            <w:r>
              <w:rPr>
                <w:rFonts w:asciiTheme="minorHAnsi" w:hAnsiTheme="minorHAnsi" w:cs="Arial"/>
                <w:sz w:val="20"/>
                <w:szCs w:val="20"/>
              </w:rPr>
              <w:t>, Charleston, SC</w:t>
            </w:r>
          </w:p>
        </w:tc>
        <w:tc>
          <w:tcPr>
            <w:tcW w:w="3150" w:type="dxa"/>
          </w:tcPr>
          <w:p w14:paraId="38906A4D" w14:textId="77777777" w:rsidR="00EA5A99" w:rsidRPr="004D6F1B" w:rsidRDefault="00EA5A99" w:rsidP="002714B1">
            <w:pPr>
              <w:rPr>
                <w:rFonts w:asciiTheme="minorHAnsi" w:hAnsiTheme="minorHAnsi" w:cs="Arial"/>
                <w:bCs/>
                <w:sz w:val="20"/>
                <w:szCs w:val="20"/>
              </w:rPr>
            </w:pPr>
            <w:r w:rsidRPr="004D6F1B">
              <w:rPr>
                <w:rFonts w:asciiTheme="minorHAnsi" w:hAnsiTheme="minorHAnsi" w:cs="Arial"/>
                <w:bCs/>
                <w:sz w:val="20"/>
                <w:szCs w:val="20"/>
              </w:rPr>
              <w:t>843-953-8278</w:t>
            </w:r>
          </w:p>
          <w:p w14:paraId="174AEB22" w14:textId="77777777" w:rsidR="00EA5A99" w:rsidRPr="004D6F1B" w:rsidRDefault="00533E57" w:rsidP="002714B1">
            <w:pPr>
              <w:rPr>
                <w:rFonts w:asciiTheme="minorHAnsi" w:hAnsiTheme="minorHAnsi" w:cs="Arial"/>
                <w:sz w:val="20"/>
                <w:szCs w:val="20"/>
              </w:rPr>
            </w:pPr>
            <w:hyperlink r:id="rId33" w:history="1">
              <w:r w:rsidR="00EA5A99" w:rsidRPr="004D6F1B">
                <w:rPr>
                  <w:rStyle w:val="Hyperlink"/>
                  <w:rFonts w:asciiTheme="minorHAnsi" w:hAnsiTheme="minorHAnsi" w:cs="Arial"/>
                  <w:color w:val="auto"/>
                  <w:sz w:val="20"/>
                  <w:szCs w:val="20"/>
                </w:rPr>
                <w:t>callahanT@cofc.edu</w:t>
              </w:r>
            </w:hyperlink>
            <w:r w:rsidR="00EA5A99" w:rsidRPr="004D6F1B">
              <w:rPr>
                <w:rStyle w:val="Hyperlink"/>
                <w:rFonts w:asciiTheme="minorHAnsi" w:hAnsiTheme="minorHAnsi" w:cs="Arial"/>
                <w:color w:val="auto"/>
                <w:sz w:val="20"/>
                <w:szCs w:val="20"/>
              </w:rPr>
              <w:t xml:space="preserve"> </w:t>
            </w:r>
          </w:p>
        </w:tc>
      </w:tr>
      <w:tr w:rsidR="00EA5A99" w:rsidRPr="00A75327" w14:paraId="14ADC487" w14:textId="77777777" w:rsidTr="002714B1">
        <w:tblPrEx>
          <w:tblLook w:val="01E0" w:firstRow="1" w:lastRow="1" w:firstColumn="1" w:lastColumn="1" w:noHBand="0" w:noVBand="0"/>
        </w:tblPrEx>
        <w:trPr>
          <w:trHeight w:val="539"/>
        </w:trPr>
        <w:tc>
          <w:tcPr>
            <w:tcW w:w="2070" w:type="dxa"/>
          </w:tcPr>
          <w:p w14:paraId="0704EB6D" w14:textId="77777777" w:rsidR="00EA5A99" w:rsidRPr="00A75327" w:rsidRDefault="00EA5A99" w:rsidP="002714B1">
            <w:pPr>
              <w:rPr>
                <w:rFonts w:asciiTheme="minorHAnsi" w:hAnsiTheme="minorHAnsi"/>
                <w:b/>
                <w:sz w:val="20"/>
                <w:szCs w:val="20"/>
              </w:rPr>
            </w:pPr>
            <w:r>
              <w:rPr>
                <w:rFonts w:asciiTheme="minorHAnsi" w:hAnsiTheme="minorHAnsi"/>
                <w:b/>
                <w:sz w:val="20"/>
                <w:szCs w:val="20"/>
              </w:rPr>
              <w:t>Abe Springer</w:t>
            </w:r>
          </w:p>
        </w:tc>
        <w:tc>
          <w:tcPr>
            <w:tcW w:w="4140" w:type="dxa"/>
          </w:tcPr>
          <w:p w14:paraId="62C8770F" w14:textId="77777777" w:rsidR="00EA5A99" w:rsidRPr="00A75327" w:rsidRDefault="00EA5A99" w:rsidP="002714B1">
            <w:pPr>
              <w:rPr>
                <w:rFonts w:asciiTheme="minorHAnsi" w:hAnsiTheme="minorHAnsi" w:cs="Arial"/>
                <w:sz w:val="20"/>
                <w:szCs w:val="20"/>
              </w:rPr>
            </w:pPr>
            <w:r>
              <w:rPr>
                <w:rFonts w:asciiTheme="minorHAnsi" w:hAnsiTheme="minorHAnsi" w:cs="Arial"/>
                <w:sz w:val="20"/>
                <w:szCs w:val="20"/>
              </w:rPr>
              <w:t>Professor, College of Engineering, Forestry, and Natural Resources, Northern Arizona University, Flagstaff, AZ</w:t>
            </w:r>
          </w:p>
        </w:tc>
        <w:tc>
          <w:tcPr>
            <w:tcW w:w="3150" w:type="dxa"/>
          </w:tcPr>
          <w:p w14:paraId="3F8C58B6" w14:textId="77777777" w:rsidR="00EA5A99" w:rsidRPr="004D6F1B" w:rsidRDefault="00EA5A99" w:rsidP="002714B1">
            <w:pPr>
              <w:rPr>
                <w:rFonts w:asciiTheme="minorHAnsi" w:hAnsiTheme="minorHAnsi" w:cs="Arial"/>
                <w:bCs/>
                <w:sz w:val="20"/>
                <w:szCs w:val="20"/>
              </w:rPr>
            </w:pPr>
            <w:r w:rsidRPr="004D6F1B">
              <w:rPr>
                <w:rFonts w:asciiTheme="minorHAnsi" w:hAnsiTheme="minorHAnsi" w:cs="Arial"/>
                <w:bCs/>
                <w:sz w:val="20"/>
                <w:szCs w:val="20"/>
              </w:rPr>
              <w:t>928-523-7198</w:t>
            </w:r>
          </w:p>
          <w:p w14:paraId="063404EE" w14:textId="77777777" w:rsidR="00EA5A99" w:rsidRPr="004D6F1B" w:rsidRDefault="00533E57" w:rsidP="002714B1">
            <w:pPr>
              <w:rPr>
                <w:rFonts w:asciiTheme="minorHAnsi" w:hAnsiTheme="minorHAnsi" w:cs="Arial"/>
                <w:bCs/>
                <w:sz w:val="20"/>
                <w:szCs w:val="20"/>
              </w:rPr>
            </w:pPr>
            <w:hyperlink r:id="rId34" w:history="1">
              <w:r w:rsidR="00EA5A99" w:rsidRPr="004D6F1B">
                <w:rPr>
                  <w:rStyle w:val="Hyperlink"/>
                  <w:rFonts w:asciiTheme="minorHAnsi" w:hAnsiTheme="minorHAnsi" w:cs="Arial"/>
                  <w:bCs/>
                  <w:sz w:val="20"/>
                  <w:szCs w:val="20"/>
                </w:rPr>
                <w:t>abe.springer@nau.edu</w:t>
              </w:r>
            </w:hyperlink>
            <w:r w:rsidR="00EA5A99" w:rsidRPr="004D6F1B">
              <w:rPr>
                <w:rFonts w:asciiTheme="minorHAnsi" w:hAnsiTheme="minorHAnsi" w:cs="Arial"/>
                <w:bCs/>
                <w:sz w:val="20"/>
                <w:szCs w:val="20"/>
              </w:rPr>
              <w:t xml:space="preserve"> </w:t>
            </w:r>
          </w:p>
        </w:tc>
      </w:tr>
      <w:tr w:rsidR="00EA5A99" w:rsidRPr="00A75327" w14:paraId="2A12C7F1" w14:textId="77777777" w:rsidTr="002714B1">
        <w:tblPrEx>
          <w:tblLook w:val="01E0" w:firstRow="1" w:lastRow="1" w:firstColumn="1" w:lastColumn="1" w:noHBand="0" w:noVBand="0"/>
        </w:tblPrEx>
        <w:trPr>
          <w:trHeight w:val="539"/>
        </w:trPr>
        <w:tc>
          <w:tcPr>
            <w:tcW w:w="2070" w:type="dxa"/>
          </w:tcPr>
          <w:p w14:paraId="69592D02" w14:textId="77777777" w:rsidR="00EA5A99" w:rsidRPr="00A75327" w:rsidRDefault="00EA5A99" w:rsidP="002714B1">
            <w:pPr>
              <w:rPr>
                <w:rFonts w:asciiTheme="minorHAnsi" w:hAnsiTheme="minorHAnsi"/>
                <w:b/>
                <w:sz w:val="20"/>
                <w:szCs w:val="20"/>
              </w:rPr>
            </w:pPr>
            <w:r>
              <w:rPr>
                <w:rFonts w:asciiTheme="minorHAnsi" w:hAnsiTheme="minorHAnsi"/>
                <w:b/>
                <w:sz w:val="20"/>
                <w:szCs w:val="20"/>
              </w:rPr>
              <w:t>Lawrence E. Stevens</w:t>
            </w:r>
          </w:p>
        </w:tc>
        <w:tc>
          <w:tcPr>
            <w:tcW w:w="4140" w:type="dxa"/>
          </w:tcPr>
          <w:p w14:paraId="1D2087E3" w14:textId="77777777" w:rsidR="00EA5A99" w:rsidRPr="004D6F1B" w:rsidRDefault="00EA5A99" w:rsidP="002714B1">
            <w:pPr>
              <w:pStyle w:val="Header"/>
              <w:ind w:right="360"/>
              <w:rPr>
                <w:rFonts w:asciiTheme="minorHAnsi" w:hAnsiTheme="minorHAnsi"/>
                <w:bCs/>
                <w:iCs/>
                <w:color w:val="000000"/>
                <w:sz w:val="20"/>
                <w:szCs w:val="20"/>
              </w:rPr>
            </w:pPr>
            <w:r>
              <w:rPr>
                <w:rFonts w:asciiTheme="minorHAnsi" w:hAnsiTheme="minorHAnsi"/>
                <w:bCs/>
                <w:iCs/>
                <w:color w:val="000000"/>
                <w:sz w:val="20"/>
                <w:szCs w:val="20"/>
              </w:rPr>
              <w:t>Stevens Ecological C</w:t>
            </w:r>
            <w:r w:rsidRPr="004D6F1B">
              <w:rPr>
                <w:rFonts w:asciiTheme="minorHAnsi" w:hAnsiTheme="minorHAnsi"/>
                <w:bCs/>
                <w:iCs/>
                <w:color w:val="000000"/>
                <w:sz w:val="20"/>
                <w:szCs w:val="20"/>
              </w:rPr>
              <w:t>o</w:t>
            </w:r>
            <w:r>
              <w:rPr>
                <w:rFonts w:asciiTheme="minorHAnsi" w:hAnsiTheme="minorHAnsi"/>
                <w:bCs/>
                <w:iCs/>
                <w:color w:val="000000"/>
                <w:sz w:val="20"/>
                <w:szCs w:val="20"/>
              </w:rPr>
              <w:t>nsulting,</w:t>
            </w:r>
            <w:r w:rsidRPr="004D6F1B">
              <w:rPr>
                <w:rFonts w:asciiTheme="minorHAnsi" w:hAnsiTheme="minorHAnsi"/>
                <w:bCs/>
                <w:iCs/>
                <w:color w:val="000000"/>
                <w:sz w:val="20"/>
                <w:szCs w:val="20"/>
              </w:rPr>
              <w:t xml:space="preserve"> Flagstaff, AZ</w:t>
            </w:r>
          </w:p>
        </w:tc>
        <w:tc>
          <w:tcPr>
            <w:tcW w:w="3150" w:type="dxa"/>
          </w:tcPr>
          <w:p w14:paraId="0409C0FF" w14:textId="77777777" w:rsidR="00EA5A99" w:rsidRPr="004D6F1B" w:rsidRDefault="00EA5A99" w:rsidP="002714B1">
            <w:pPr>
              <w:rPr>
                <w:rFonts w:asciiTheme="minorHAnsi" w:hAnsiTheme="minorHAnsi" w:cs="Arial"/>
                <w:bCs/>
                <w:sz w:val="20"/>
                <w:szCs w:val="20"/>
              </w:rPr>
            </w:pPr>
            <w:r w:rsidRPr="004D6F1B">
              <w:rPr>
                <w:rFonts w:asciiTheme="minorHAnsi" w:hAnsiTheme="minorHAnsi" w:cs="Arial"/>
                <w:bCs/>
                <w:sz w:val="20"/>
                <w:szCs w:val="20"/>
              </w:rPr>
              <w:t>928-380-7724</w:t>
            </w:r>
          </w:p>
          <w:p w14:paraId="053DAC97" w14:textId="77777777" w:rsidR="00EA5A99" w:rsidRPr="004D6F1B" w:rsidRDefault="00533E57" w:rsidP="002714B1">
            <w:pPr>
              <w:rPr>
                <w:rFonts w:asciiTheme="minorHAnsi" w:hAnsiTheme="minorHAnsi" w:cs="Arial"/>
                <w:bCs/>
                <w:sz w:val="20"/>
                <w:szCs w:val="20"/>
              </w:rPr>
            </w:pPr>
            <w:hyperlink r:id="rId35" w:history="1">
              <w:r w:rsidR="00EA5A99" w:rsidRPr="004D6F1B">
                <w:rPr>
                  <w:rStyle w:val="Hyperlink"/>
                  <w:rFonts w:asciiTheme="minorHAnsi" w:hAnsiTheme="minorHAnsi" w:cs="Arial"/>
                  <w:bCs/>
                  <w:sz w:val="20"/>
                  <w:szCs w:val="20"/>
                </w:rPr>
                <w:t>farvana@aol.com</w:t>
              </w:r>
            </w:hyperlink>
            <w:r w:rsidR="00EA5A99" w:rsidRPr="004D6F1B">
              <w:rPr>
                <w:rFonts w:asciiTheme="minorHAnsi" w:hAnsiTheme="minorHAnsi" w:cs="Arial"/>
                <w:bCs/>
                <w:sz w:val="20"/>
                <w:szCs w:val="20"/>
              </w:rPr>
              <w:t xml:space="preserve"> </w:t>
            </w:r>
          </w:p>
        </w:tc>
      </w:tr>
    </w:tbl>
    <w:p w14:paraId="1CAC0C23" w14:textId="77777777" w:rsidR="00B4197C" w:rsidRPr="00506196" w:rsidRDefault="00B4197C" w:rsidP="002D6D1B">
      <w:pPr>
        <w:rPr>
          <w:sz w:val="22"/>
        </w:rPr>
      </w:pPr>
    </w:p>
    <w:sectPr w:rsidR="00B4197C" w:rsidRPr="00506196" w:rsidSect="00CF6ADB">
      <w:footerReference w:type="default" r:id="rId36"/>
      <w:pgSz w:w="12240" w:h="15840"/>
      <w:pgMar w:top="1080" w:right="990" w:bottom="126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92EF52" w15:done="0"/>
  <w15:commentEx w15:paraId="04D9EF6B" w15:done="0"/>
  <w15:commentEx w15:paraId="55532D46" w15:done="0"/>
  <w15:commentEx w15:paraId="72A191FE" w15:done="0"/>
  <w15:commentEx w15:paraId="42B7824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C13205" w14:textId="77777777" w:rsidR="00B92C1B" w:rsidRDefault="00B92C1B" w:rsidP="002744C0">
      <w:r>
        <w:separator/>
      </w:r>
    </w:p>
  </w:endnote>
  <w:endnote w:type="continuationSeparator" w:id="0">
    <w:p w14:paraId="15274188" w14:textId="77777777" w:rsidR="00B92C1B" w:rsidRDefault="00B92C1B" w:rsidP="00274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Helv">
    <w:panose1 w:val="00000000000000000000"/>
    <w:charset w:val="4D"/>
    <w:family w:val="swiss"/>
    <w:notTrueType/>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B1C73" w14:textId="18C6FBB7" w:rsidR="00B92C1B" w:rsidRPr="002744C0" w:rsidRDefault="00B92C1B" w:rsidP="004D40F2">
    <w:pPr>
      <w:pStyle w:val="Footer"/>
      <w:pBdr>
        <w:top w:val="single" w:sz="4" w:space="1" w:color="auto"/>
      </w:pBdr>
      <w:tabs>
        <w:tab w:val="clear" w:pos="8640"/>
        <w:tab w:val="right" w:pos="9000"/>
      </w:tabs>
      <w:rPr>
        <w:rFonts w:asciiTheme="minorHAnsi" w:hAnsiTheme="minorHAnsi"/>
        <w:b/>
        <w:i/>
        <w:sz w:val="20"/>
        <w:szCs w:val="20"/>
      </w:rPr>
    </w:pPr>
    <w:r>
      <w:rPr>
        <w:rStyle w:val="PageNumber"/>
        <w:rFonts w:asciiTheme="minorHAnsi" w:hAnsiTheme="minorHAnsi"/>
        <w:b/>
        <w:i/>
        <w:sz w:val="20"/>
        <w:szCs w:val="20"/>
      </w:rPr>
      <w:t>Groundwater IM&amp;A Technical Guide Core Team Meeting Notes 04/10/14 (v1.1)</w:t>
    </w:r>
    <w:r>
      <w:rPr>
        <w:rStyle w:val="PageNumber"/>
        <w:rFonts w:asciiTheme="minorHAnsi" w:hAnsiTheme="minorHAnsi"/>
        <w:b/>
        <w:i/>
        <w:sz w:val="20"/>
        <w:szCs w:val="20"/>
      </w:rPr>
      <w:tab/>
    </w:r>
    <w:r w:rsidRPr="002744C0">
      <w:rPr>
        <w:rStyle w:val="PageNumber"/>
        <w:rFonts w:asciiTheme="minorHAnsi" w:hAnsiTheme="minorHAnsi"/>
        <w:b/>
        <w:i/>
        <w:sz w:val="20"/>
        <w:szCs w:val="20"/>
      </w:rPr>
      <w:fldChar w:fldCharType="begin"/>
    </w:r>
    <w:r w:rsidRPr="002744C0">
      <w:rPr>
        <w:rStyle w:val="PageNumber"/>
        <w:rFonts w:asciiTheme="minorHAnsi" w:hAnsiTheme="minorHAnsi"/>
        <w:b/>
        <w:i/>
        <w:sz w:val="20"/>
        <w:szCs w:val="20"/>
      </w:rPr>
      <w:instrText xml:space="preserve"> PAGE </w:instrText>
    </w:r>
    <w:r w:rsidRPr="002744C0">
      <w:rPr>
        <w:rStyle w:val="PageNumber"/>
        <w:rFonts w:asciiTheme="minorHAnsi" w:hAnsiTheme="minorHAnsi"/>
        <w:b/>
        <w:i/>
        <w:sz w:val="20"/>
        <w:szCs w:val="20"/>
      </w:rPr>
      <w:fldChar w:fldCharType="separate"/>
    </w:r>
    <w:r w:rsidR="00533E57">
      <w:rPr>
        <w:rStyle w:val="PageNumber"/>
        <w:rFonts w:asciiTheme="minorHAnsi" w:hAnsiTheme="minorHAnsi"/>
        <w:b/>
        <w:i/>
        <w:noProof/>
        <w:sz w:val="20"/>
        <w:szCs w:val="20"/>
      </w:rPr>
      <w:t>1</w:t>
    </w:r>
    <w:r w:rsidRPr="002744C0">
      <w:rPr>
        <w:rStyle w:val="PageNumber"/>
        <w:rFonts w:asciiTheme="minorHAnsi" w:hAnsiTheme="minorHAnsi"/>
        <w:b/>
        <w:i/>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E72A45" w14:textId="77777777" w:rsidR="00B92C1B" w:rsidRDefault="00B92C1B" w:rsidP="002744C0">
      <w:r>
        <w:separator/>
      </w:r>
    </w:p>
  </w:footnote>
  <w:footnote w:type="continuationSeparator" w:id="0">
    <w:p w14:paraId="33CB0521" w14:textId="77777777" w:rsidR="00B92C1B" w:rsidRDefault="00B92C1B" w:rsidP="002744C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522" w:hanging="360"/>
      </w:pPr>
      <w:rPr>
        <w:rFonts w:ascii="Times New Roman" w:hAnsi="Times New Roman" w:cs="Times New Roman"/>
        <w:b w:val="0"/>
        <w:bCs w:val="0"/>
        <w:w w:val="102"/>
        <w:sz w:val="21"/>
        <w:szCs w:val="21"/>
      </w:rPr>
    </w:lvl>
    <w:lvl w:ilvl="1">
      <w:numFmt w:val="bullet"/>
      <w:lvlText w:val="o"/>
      <w:lvlJc w:val="left"/>
      <w:pPr>
        <w:ind w:left="882" w:hanging="360"/>
      </w:pPr>
      <w:rPr>
        <w:rFonts w:ascii="Courier New" w:hAnsi="Courier New" w:cs="Courier New"/>
        <w:b w:val="0"/>
        <w:bCs w:val="0"/>
        <w:w w:val="102"/>
        <w:sz w:val="21"/>
        <w:szCs w:val="21"/>
      </w:rPr>
    </w:lvl>
    <w:lvl w:ilvl="2">
      <w:numFmt w:val="bullet"/>
      <w:lvlText w:val="•"/>
      <w:lvlJc w:val="left"/>
      <w:pPr>
        <w:ind w:left="1399" w:hanging="360"/>
      </w:pPr>
    </w:lvl>
    <w:lvl w:ilvl="3">
      <w:numFmt w:val="bullet"/>
      <w:lvlText w:val="•"/>
      <w:lvlJc w:val="left"/>
      <w:pPr>
        <w:ind w:left="1917" w:hanging="360"/>
      </w:pPr>
    </w:lvl>
    <w:lvl w:ilvl="4">
      <w:numFmt w:val="bullet"/>
      <w:lvlText w:val="•"/>
      <w:lvlJc w:val="left"/>
      <w:pPr>
        <w:ind w:left="2434" w:hanging="360"/>
      </w:pPr>
    </w:lvl>
    <w:lvl w:ilvl="5">
      <w:numFmt w:val="bullet"/>
      <w:lvlText w:val="•"/>
      <w:lvlJc w:val="left"/>
      <w:pPr>
        <w:ind w:left="2952" w:hanging="360"/>
      </w:pPr>
    </w:lvl>
    <w:lvl w:ilvl="6">
      <w:numFmt w:val="bullet"/>
      <w:lvlText w:val="•"/>
      <w:lvlJc w:val="left"/>
      <w:pPr>
        <w:ind w:left="3470" w:hanging="360"/>
      </w:pPr>
    </w:lvl>
    <w:lvl w:ilvl="7">
      <w:numFmt w:val="bullet"/>
      <w:lvlText w:val="•"/>
      <w:lvlJc w:val="left"/>
      <w:pPr>
        <w:ind w:left="3987" w:hanging="360"/>
      </w:pPr>
    </w:lvl>
    <w:lvl w:ilvl="8">
      <w:numFmt w:val="bullet"/>
      <w:lvlText w:val="•"/>
      <w:lvlJc w:val="left"/>
      <w:pPr>
        <w:ind w:left="4505" w:hanging="360"/>
      </w:pPr>
    </w:lvl>
  </w:abstractNum>
  <w:abstractNum w:abstractNumId="1">
    <w:nsid w:val="00000403"/>
    <w:multiLevelType w:val="multilevel"/>
    <w:tmpl w:val="00000886"/>
    <w:lvl w:ilvl="0">
      <w:numFmt w:val="bullet"/>
      <w:lvlText w:val="-"/>
      <w:lvlJc w:val="left"/>
      <w:pPr>
        <w:ind w:left="522" w:hanging="360"/>
      </w:pPr>
      <w:rPr>
        <w:rFonts w:ascii="Courier New" w:hAnsi="Courier New" w:cs="Courier New"/>
        <w:b w:val="0"/>
        <w:bCs w:val="0"/>
        <w:w w:val="102"/>
        <w:sz w:val="21"/>
        <w:szCs w:val="21"/>
      </w:rPr>
    </w:lvl>
    <w:lvl w:ilvl="1">
      <w:numFmt w:val="bullet"/>
      <w:lvlText w:val="o"/>
      <w:lvlJc w:val="left"/>
      <w:pPr>
        <w:ind w:left="882" w:hanging="360"/>
      </w:pPr>
      <w:rPr>
        <w:rFonts w:ascii="Courier New" w:hAnsi="Courier New" w:cs="Courier New"/>
        <w:b w:val="0"/>
        <w:bCs w:val="0"/>
        <w:w w:val="102"/>
        <w:sz w:val="21"/>
        <w:szCs w:val="21"/>
      </w:rPr>
    </w:lvl>
    <w:lvl w:ilvl="2">
      <w:numFmt w:val="bullet"/>
      <w:lvlText w:val="•"/>
      <w:lvlJc w:val="left"/>
      <w:pPr>
        <w:ind w:left="1399" w:hanging="360"/>
      </w:pPr>
    </w:lvl>
    <w:lvl w:ilvl="3">
      <w:numFmt w:val="bullet"/>
      <w:lvlText w:val="•"/>
      <w:lvlJc w:val="left"/>
      <w:pPr>
        <w:ind w:left="1917" w:hanging="360"/>
      </w:pPr>
    </w:lvl>
    <w:lvl w:ilvl="4">
      <w:numFmt w:val="bullet"/>
      <w:lvlText w:val="•"/>
      <w:lvlJc w:val="left"/>
      <w:pPr>
        <w:ind w:left="2434" w:hanging="360"/>
      </w:pPr>
    </w:lvl>
    <w:lvl w:ilvl="5">
      <w:numFmt w:val="bullet"/>
      <w:lvlText w:val="•"/>
      <w:lvlJc w:val="left"/>
      <w:pPr>
        <w:ind w:left="2952" w:hanging="360"/>
      </w:pPr>
    </w:lvl>
    <w:lvl w:ilvl="6">
      <w:numFmt w:val="bullet"/>
      <w:lvlText w:val="•"/>
      <w:lvlJc w:val="left"/>
      <w:pPr>
        <w:ind w:left="3470" w:hanging="360"/>
      </w:pPr>
    </w:lvl>
    <w:lvl w:ilvl="7">
      <w:numFmt w:val="bullet"/>
      <w:lvlText w:val="•"/>
      <w:lvlJc w:val="left"/>
      <w:pPr>
        <w:ind w:left="3987" w:hanging="360"/>
      </w:pPr>
    </w:lvl>
    <w:lvl w:ilvl="8">
      <w:numFmt w:val="bullet"/>
      <w:lvlText w:val="•"/>
      <w:lvlJc w:val="left"/>
      <w:pPr>
        <w:ind w:left="4505" w:hanging="360"/>
      </w:pPr>
    </w:lvl>
  </w:abstractNum>
  <w:abstractNum w:abstractNumId="2">
    <w:nsid w:val="072A093C"/>
    <w:multiLevelType w:val="hybridMultilevel"/>
    <w:tmpl w:val="F05C8C1A"/>
    <w:lvl w:ilvl="0" w:tplc="F52069A4">
      <w:start w:val="1"/>
      <w:numFmt w:val="bullet"/>
      <w:lvlText w:val="-"/>
      <w:lvlJc w:val="left"/>
      <w:pPr>
        <w:ind w:left="1440" w:hanging="360"/>
      </w:pPr>
      <w:rPr>
        <w:rFonts w:ascii="Courier New" w:hAnsi="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7974D1A"/>
    <w:multiLevelType w:val="hybridMultilevel"/>
    <w:tmpl w:val="B9846EC8"/>
    <w:lvl w:ilvl="0" w:tplc="5338DB06">
      <w:start w:val="1"/>
      <w:numFmt w:val="decimal"/>
      <w:lvlText w:val="%1."/>
      <w:lvlJc w:val="left"/>
      <w:pPr>
        <w:ind w:left="720" w:hanging="360"/>
      </w:pPr>
      <w:rPr>
        <w:rFonts w:ascii="Calibri" w:hAnsi="Calibri" w:hint="default"/>
        <w:b w:val="0"/>
        <w:bCs w:val="0"/>
        <w:i/>
        <w:iCs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0C4926"/>
    <w:multiLevelType w:val="hybridMultilevel"/>
    <w:tmpl w:val="14D6B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797FD4"/>
    <w:multiLevelType w:val="hybridMultilevel"/>
    <w:tmpl w:val="6054CD7A"/>
    <w:lvl w:ilvl="0" w:tplc="97A88BCA">
      <w:start w:val="1"/>
      <w:numFmt w:val="lowerLetter"/>
      <w:lvlText w:val="%1."/>
      <w:lvlJc w:val="left"/>
      <w:pPr>
        <w:ind w:left="940" w:hanging="5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221571"/>
    <w:multiLevelType w:val="multilevel"/>
    <w:tmpl w:val="85E890A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1096798F"/>
    <w:multiLevelType w:val="hybridMultilevel"/>
    <w:tmpl w:val="C0CE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985B3A"/>
    <w:multiLevelType w:val="hybridMultilevel"/>
    <w:tmpl w:val="5F68B672"/>
    <w:lvl w:ilvl="0" w:tplc="B58EA6E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993BED"/>
    <w:multiLevelType w:val="hybridMultilevel"/>
    <w:tmpl w:val="5F68B672"/>
    <w:lvl w:ilvl="0" w:tplc="B58EA6E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B07292"/>
    <w:multiLevelType w:val="hybridMultilevel"/>
    <w:tmpl w:val="A60E1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FD660C"/>
    <w:multiLevelType w:val="hybridMultilevel"/>
    <w:tmpl w:val="5A503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1330C3"/>
    <w:multiLevelType w:val="hybridMultilevel"/>
    <w:tmpl w:val="EBD01CE0"/>
    <w:lvl w:ilvl="0" w:tplc="0CE4CFA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784824"/>
    <w:multiLevelType w:val="hybridMultilevel"/>
    <w:tmpl w:val="A69676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08292C"/>
    <w:multiLevelType w:val="hybridMultilevel"/>
    <w:tmpl w:val="85E890A0"/>
    <w:lvl w:ilvl="0" w:tplc="1BCEF510">
      <w:start w:val="1"/>
      <w:numFmt w:val="decimal"/>
      <w:pStyle w:val="Heading1"/>
      <w:lvlText w:val="%1."/>
      <w:lvlJc w:val="left"/>
      <w:pPr>
        <w:tabs>
          <w:tab w:val="num" w:pos="360"/>
        </w:tabs>
        <w:ind w:left="360" w:hanging="360"/>
      </w:pPr>
      <w:rPr>
        <w:rFonts w:hint="default"/>
      </w:rPr>
    </w:lvl>
    <w:lvl w:ilvl="1" w:tplc="0409000F">
      <w:start w:val="1"/>
      <w:numFmt w:val="decimal"/>
      <w:lvlText w:val="%2."/>
      <w:lvlJc w:val="left"/>
      <w:pPr>
        <w:tabs>
          <w:tab w:val="num" w:pos="360"/>
        </w:tabs>
        <w:ind w:left="36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25671607"/>
    <w:multiLevelType w:val="hybridMultilevel"/>
    <w:tmpl w:val="A640652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5E6109D"/>
    <w:multiLevelType w:val="hybridMultilevel"/>
    <w:tmpl w:val="33187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DF3B6C"/>
    <w:multiLevelType w:val="hybridMultilevel"/>
    <w:tmpl w:val="B24A4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495CF2"/>
    <w:multiLevelType w:val="hybridMultilevel"/>
    <w:tmpl w:val="F30A62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442931"/>
    <w:multiLevelType w:val="hybridMultilevel"/>
    <w:tmpl w:val="E2FED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2F02D0"/>
    <w:multiLevelType w:val="hybridMultilevel"/>
    <w:tmpl w:val="63984EAC"/>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9CF084F"/>
    <w:multiLevelType w:val="hybridMultilevel"/>
    <w:tmpl w:val="808E4740"/>
    <w:lvl w:ilvl="0" w:tplc="8A36AC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A517768"/>
    <w:multiLevelType w:val="hybridMultilevel"/>
    <w:tmpl w:val="3C42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141CFF"/>
    <w:multiLevelType w:val="hybridMultilevel"/>
    <w:tmpl w:val="77D6F234"/>
    <w:lvl w:ilvl="0" w:tplc="76AC3B20">
      <w:start w:val="1"/>
      <w:numFmt w:val="lowerLetter"/>
      <w:lvlText w:val="%1)"/>
      <w:lvlJc w:val="left"/>
      <w:pPr>
        <w:ind w:left="1440" w:hanging="360"/>
      </w:pPr>
      <w:rPr>
        <w:rFonts w:ascii="Calibri" w:eastAsia="Times New Roman" w:hAnsi="Calibri"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FBD7598"/>
    <w:multiLevelType w:val="hybridMultilevel"/>
    <w:tmpl w:val="428C4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0F0C92"/>
    <w:multiLevelType w:val="hybridMultilevel"/>
    <w:tmpl w:val="BEC06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7E1BAD"/>
    <w:multiLevelType w:val="hybridMultilevel"/>
    <w:tmpl w:val="816C7A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7F36E3"/>
    <w:multiLevelType w:val="hybridMultilevel"/>
    <w:tmpl w:val="AF18B708"/>
    <w:lvl w:ilvl="0" w:tplc="C96CD2C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2B3523"/>
    <w:multiLevelType w:val="hybridMultilevel"/>
    <w:tmpl w:val="8B42C7B0"/>
    <w:lvl w:ilvl="0" w:tplc="B52849CC">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015AA4"/>
    <w:multiLevelType w:val="hybridMultilevel"/>
    <w:tmpl w:val="0EC28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003AF2"/>
    <w:multiLevelType w:val="hybridMultilevel"/>
    <w:tmpl w:val="241C91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317429E"/>
    <w:multiLevelType w:val="multilevel"/>
    <w:tmpl w:val="B27243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4FC5CE5"/>
    <w:multiLevelType w:val="hybridMultilevel"/>
    <w:tmpl w:val="00ECC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343EA0"/>
    <w:multiLevelType w:val="hybridMultilevel"/>
    <w:tmpl w:val="6826F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F0011E"/>
    <w:multiLevelType w:val="hybridMultilevel"/>
    <w:tmpl w:val="17C8DD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B295F43"/>
    <w:multiLevelType w:val="hybridMultilevel"/>
    <w:tmpl w:val="C13CB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DF0CE0"/>
    <w:multiLevelType w:val="hybridMultilevel"/>
    <w:tmpl w:val="530C6548"/>
    <w:lvl w:ilvl="0" w:tplc="F52069A4">
      <w:start w:val="1"/>
      <w:numFmt w:val="bullet"/>
      <w:lvlText w:val="-"/>
      <w:lvlJc w:val="left"/>
      <w:pPr>
        <w:ind w:left="144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516095"/>
    <w:multiLevelType w:val="hybridMultilevel"/>
    <w:tmpl w:val="112E7CE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8">
    <w:nsid w:val="6F025CEC"/>
    <w:multiLevelType w:val="hybridMultilevel"/>
    <w:tmpl w:val="E11CA02A"/>
    <w:lvl w:ilvl="0" w:tplc="8A36AC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2876880"/>
    <w:multiLevelType w:val="hybridMultilevel"/>
    <w:tmpl w:val="6F82684C"/>
    <w:lvl w:ilvl="0" w:tplc="5062216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B53BB8"/>
    <w:multiLevelType w:val="hybridMultilevel"/>
    <w:tmpl w:val="90E4F7A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1D2609"/>
    <w:multiLevelType w:val="hybridMultilevel"/>
    <w:tmpl w:val="DB34DD34"/>
    <w:lvl w:ilvl="0" w:tplc="F52069A4">
      <w:start w:val="1"/>
      <w:numFmt w:val="bullet"/>
      <w:lvlText w:val="-"/>
      <w:lvlJc w:val="left"/>
      <w:pPr>
        <w:ind w:left="1440" w:hanging="360"/>
      </w:pPr>
      <w:rPr>
        <w:rFonts w:ascii="Courier New" w:hAnsi="Courier New"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24"/>
  </w:num>
  <w:num w:numId="3">
    <w:abstractNumId w:val="13"/>
  </w:num>
  <w:num w:numId="4">
    <w:abstractNumId w:val="27"/>
  </w:num>
  <w:num w:numId="5">
    <w:abstractNumId w:val="7"/>
  </w:num>
  <w:num w:numId="6">
    <w:abstractNumId w:val="39"/>
  </w:num>
  <w:num w:numId="7">
    <w:abstractNumId w:val="2"/>
  </w:num>
  <w:num w:numId="8">
    <w:abstractNumId w:val="20"/>
  </w:num>
  <w:num w:numId="9">
    <w:abstractNumId w:val="23"/>
  </w:num>
  <w:num w:numId="10">
    <w:abstractNumId w:val="41"/>
  </w:num>
  <w:num w:numId="11">
    <w:abstractNumId w:val="36"/>
  </w:num>
  <w:num w:numId="12">
    <w:abstractNumId w:val="35"/>
  </w:num>
  <w:num w:numId="13">
    <w:abstractNumId w:val="22"/>
  </w:num>
  <w:num w:numId="14">
    <w:abstractNumId w:val="28"/>
  </w:num>
  <w:num w:numId="15">
    <w:abstractNumId w:val="17"/>
  </w:num>
  <w:num w:numId="16">
    <w:abstractNumId w:val="15"/>
  </w:num>
  <w:num w:numId="17">
    <w:abstractNumId w:val="26"/>
  </w:num>
  <w:num w:numId="18">
    <w:abstractNumId w:val="16"/>
  </w:num>
  <w:num w:numId="19">
    <w:abstractNumId w:val="29"/>
  </w:num>
  <w:num w:numId="20">
    <w:abstractNumId w:val="25"/>
  </w:num>
  <w:num w:numId="21">
    <w:abstractNumId w:val="4"/>
  </w:num>
  <w:num w:numId="22">
    <w:abstractNumId w:val="34"/>
  </w:num>
  <w:num w:numId="23">
    <w:abstractNumId w:val="37"/>
  </w:num>
  <w:num w:numId="24">
    <w:abstractNumId w:val="12"/>
  </w:num>
  <w:num w:numId="25">
    <w:abstractNumId w:val="14"/>
    <w:lvlOverride w:ilvl="0">
      <w:startOverride w:val="1"/>
    </w:lvlOverride>
  </w:num>
  <w:num w:numId="26">
    <w:abstractNumId w:val="14"/>
    <w:lvlOverride w:ilvl="0">
      <w:startOverride w:val="1"/>
    </w:lvlOverride>
  </w:num>
  <w:num w:numId="27">
    <w:abstractNumId w:val="11"/>
  </w:num>
  <w:num w:numId="28">
    <w:abstractNumId w:val="14"/>
    <w:lvlOverride w:ilvl="0">
      <w:startOverride w:val="1"/>
    </w:lvlOverride>
  </w:num>
  <w:num w:numId="29">
    <w:abstractNumId w:val="14"/>
    <w:lvlOverride w:ilvl="0">
      <w:startOverride w:val="1"/>
    </w:lvlOverride>
  </w:num>
  <w:num w:numId="30">
    <w:abstractNumId w:val="14"/>
  </w:num>
  <w:num w:numId="31">
    <w:abstractNumId w:val="14"/>
    <w:lvlOverride w:ilvl="0">
      <w:startOverride w:val="2"/>
    </w:lvlOverride>
  </w:num>
  <w:num w:numId="32">
    <w:abstractNumId w:val="6"/>
  </w:num>
  <w:num w:numId="33">
    <w:abstractNumId w:val="38"/>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18"/>
  </w:num>
  <w:num w:numId="37">
    <w:abstractNumId w:val="21"/>
  </w:num>
  <w:num w:numId="38">
    <w:abstractNumId w:val="30"/>
  </w:num>
  <w:num w:numId="39">
    <w:abstractNumId w:val="5"/>
  </w:num>
  <w:num w:numId="40">
    <w:abstractNumId w:val="32"/>
  </w:num>
  <w:num w:numId="41">
    <w:abstractNumId w:val="40"/>
  </w:num>
  <w:num w:numId="42">
    <w:abstractNumId w:val="1"/>
  </w:num>
  <w:num w:numId="43">
    <w:abstractNumId w:val="0"/>
  </w:num>
  <w:num w:numId="44">
    <w:abstractNumId w:val="19"/>
  </w:num>
  <w:num w:numId="45">
    <w:abstractNumId w:val="33"/>
  </w:num>
  <w:num w:numId="46">
    <w:abstractNumId w:val="8"/>
  </w:num>
  <w:num w:numId="47">
    <w:abstractNumId w:val="3"/>
  </w:num>
  <w:num w:numId="48">
    <w:abstractNumId w:val="9"/>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
    <w15:presenceInfo w15:providerId="None" w15:userId="Pe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910"/>
    <w:rsid w:val="00016D0A"/>
    <w:rsid w:val="0001794F"/>
    <w:rsid w:val="000211A9"/>
    <w:rsid w:val="00024570"/>
    <w:rsid w:val="0002567C"/>
    <w:rsid w:val="00026DE3"/>
    <w:rsid w:val="00031A3E"/>
    <w:rsid w:val="00037E79"/>
    <w:rsid w:val="00040B3B"/>
    <w:rsid w:val="00041C71"/>
    <w:rsid w:val="000472DE"/>
    <w:rsid w:val="000516DF"/>
    <w:rsid w:val="000550D4"/>
    <w:rsid w:val="000648C7"/>
    <w:rsid w:val="00064F8B"/>
    <w:rsid w:val="00066D44"/>
    <w:rsid w:val="00075778"/>
    <w:rsid w:val="00085658"/>
    <w:rsid w:val="000A5709"/>
    <w:rsid w:val="000B1E2E"/>
    <w:rsid w:val="000C377A"/>
    <w:rsid w:val="000F6C38"/>
    <w:rsid w:val="00104120"/>
    <w:rsid w:val="00107495"/>
    <w:rsid w:val="001214FC"/>
    <w:rsid w:val="00127E8D"/>
    <w:rsid w:val="00130EBE"/>
    <w:rsid w:val="001314DB"/>
    <w:rsid w:val="00134F0F"/>
    <w:rsid w:val="00142AEC"/>
    <w:rsid w:val="0014405B"/>
    <w:rsid w:val="00167842"/>
    <w:rsid w:val="00172781"/>
    <w:rsid w:val="001750D9"/>
    <w:rsid w:val="001A60A4"/>
    <w:rsid w:val="001A6B0A"/>
    <w:rsid w:val="001B16C5"/>
    <w:rsid w:val="001B32E5"/>
    <w:rsid w:val="001B4D53"/>
    <w:rsid w:val="001C5EBA"/>
    <w:rsid w:val="001C7852"/>
    <w:rsid w:val="001D3A5D"/>
    <w:rsid w:val="001E3191"/>
    <w:rsid w:val="001E4679"/>
    <w:rsid w:val="001F3B07"/>
    <w:rsid w:val="00202677"/>
    <w:rsid w:val="0020672F"/>
    <w:rsid w:val="002108BA"/>
    <w:rsid w:val="00216A8B"/>
    <w:rsid w:val="00217C81"/>
    <w:rsid w:val="00227692"/>
    <w:rsid w:val="00240745"/>
    <w:rsid w:val="00254B47"/>
    <w:rsid w:val="00256FB6"/>
    <w:rsid w:val="0026143C"/>
    <w:rsid w:val="002714B1"/>
    <w:rsid w:val="002744C0"/>
    <w:rsid w:val="002840CC"/>
    <w:rsid w:val="00284B10"/>
    <w:rsid w:val="00291638"/>
    <w:rsid w:val="00294179"/>
    <w:rsid w:val="002969DF"/>
    <w:rsid w:val="002A5835"/>
    <w:rsid w:val="002B1E63"/>
    <w:rsid w:val="002B22BD"/>
    <w:rsid w:val="002B7A32"/>
    <w:rsid w:val="002C4C88"/>
    <w:rsid w:val="002C5095"/>
    <w:rsid w:val="002D431D"/>
    <w:rsid w:val="002D53F4"/>
    <w:rsid w:val="002D6D1B"/>
    <w:rsid w:val="002E24F7"/>
    <w:rsid w:val="002E4D48"/>
    <w:rsid w:val="002F38D1"/>
    <w:rsid w:val="002F4F8E"/>
    <w:rsid w:val="002F5730"/>
    <w:rsid w:val="003021B1"/>
    <w:rsid w:val="0030234D"/>
    <w:rsid w:val="00304BD4"/>
    <w:rsid w:val="003168C2"/>
    <w:rsid w:val="00323524"/>
    <w:rsid w:val="0034098C"/>
    <w:rsid w:val="003575CB"/>
    <w:rsid w:val="00360C3D"/>
    <w:rsid w:val="0036331D"/>
    <w:rsid w:val="00377482"/>
    <w:rsid w:val="00380EFB"/>
    <w:rsid w:val="00386095"/>
    <w:rsid w:val="00387C5A"/>
    <w:rsid w:val="003973AB"/>
    <w:rsid w:val="003A5A18"/>
    <w:rsid w:val="003A69FB"/>
    <w:rsid w:val="003B0030"/>
    <w:rsid w:val="003B6631"/>
    <w:rsid w:val="003C30E4"/>
    <w:rsid w:val="003D33A0"/>
    <w:rsid w:val="003D4894"/>
    <w:rsid w:val="003D4B39"/>
    <w:rsid w:val="003D565E"/>
    <w:rsid w:val="003D7B9A"/>
    <w:rsid w:val="003F7010"/>
    <w:rsid w:val="003F715B"/>
    <w:rsid w:val="004019B9"/>
    <w:rsid w:val="00404EC0"/>
    <w:rsid w:val="0043744F"/>
    <w:rsid w:val="00441CCC"/>
    <w:rsid w:val="00441F09"/>
    <w:rsid w:val="00446FA4"/>
    <w:rsid w:val="004549A6"/>
    <w:rsid w:val="00464FA1"/>
    <w:rsid w:val="00464FB8"/>
    <w:rsid w:val="0046676E"/>
    <w:rsid w:val="00480BF3"/>
    <w:rsid w:val="004A6680"/>
    <w:rsid w:val="004A70D6"/>
    <w:rsid w:val="004B5B72"/>
    <w:rsid w:val="004C35CD"/>
    <w:rsid w:val="004D201C"/>
    <w:rsid w:val="004D40F2"/>
    <w:rsid w:val="004F31E4"/>
    <w:rsid w:val="004F44C0"/>
    <w:rsid w:val="00506196"/>
    <w:rsid w:val="00510CB4"/>
    <w:rsid w:val="005170AF"/>
    <w:rsid w:val="00522143"/>
    <w:rsid w:val="00526364"/>
    <w:rsid w:val="00533E57"/>
    <w:rsid w:val="00541486"/>
    <w:rsid w:val="00551A35"/>
    <w:rsid w:val="0055419F"/>
    <w:rsid w:val="0055532E"/>
    <w:rsid w:val="00563CBA"/>
    <w:rsid w:val="00563CE9"/>
    <w:rsid w:val="00577BDC"/>
    <w:rsid w:val="00580DE1"/>
    <w:rsid w:val="005927C5"/>
    <w:rsid w:val="005B19E6"/>
    <w:rsid w:val="005C1E7F"/>
    <w:rsid w:val="005C3921"/>
    <w:rsid w:val="005D0A13"/>
    <w:rsid w:val="005D7FF1"/>
    <w:rsid w:val="005E08B5"/>
    <w:rsid w:val="005E2198"/>
    <w:rsid w:val="005E3715"/>
    <w:rsid w:val="005E6801"/>
    <w:rsid w:val="005F71B6"/>
    <w:rsid w:val="00601112"/>
    <w:rsid w:val="00613AA0"/>
    <w:rsid w:val="00613DB4"/>
    <w:rsid w:val="00617487"/>
    <w:rsid w:val="00617CFF"/>
    <w:rsid w:val="006248E1"/>
    <w:rsid w:val="0063146E"/>
    <w:rsid w:val="00637629"/>
    <w:rsid w:val="00644867"/>
    <w:rsid w:val="00650022"/>
    <w:rsid w:val="006536DA"/>
    <w:rsid w:val="00660EE0"/>
    <w:rsid w:val="00672E21"/>
    <w:rsid w:val="0067649F"/>
    <w:rsid w:val="0068390A"/>
    <w:rsid w:val="006841F0"/>
    <w:rsid w:val="006859F1"/>
    <w:rsid w:val="00692967"/>
    <w:rsid w:val="006A2831"/>
    <w:rsid w:val="006C0D89"/>
    <w:rsid w:val="006C6108"/>
    <w:rsid w:val="006D0A35"/>
    <w:rsid w:val="006E070B"/>
    <w:rsid w:val="006E080C"/>
    <w:rsid w:val="006E181E"/>
    <w:rsid w:val="006E7CF8"/>
    <w:rsid w:val="00715FA6"/>
    <w:rsid w:val="00721EDD"/>
    <w:rsid w:val="0072583B"/>
    <w:rsid w:val="00733202"/>
    <w:rsid w:val="00733F15"/>
    <w:rsid w:val="00746DA2"/>
    <w:rsid w:val="00751635"/>
    <w:rsid w:val="0075607C"/>
    <w:rsid w:val="00761E27"/>
    <w:rsid w:val="0076624E"/>
    <w:rsid w:val="00772DA2"/>
    <w:rsid w:val="00784A3A"/>
    <w:rsid w:val="00794561"/>
    <w:rsid w:val="00797ECF"/>
    <w:rsid w:val="007A41D3"/>
    <w:rsid w:val="007A7244"/>
    <w:rsid w:val="007B015A"/>
    <w:rsid w:val="007C22B6"/>
    <w:rsid w:val="007C53EB"/>
    <w:rsid w:val="007D59DC"/>
    <w:rsid w:val="007F0DD3"/>
    <w:rsid w:val="007F16CA"/>
    <w:rsid w:val="007F6D3D"/>
    <w:rsid w:val="00811EF9"/>
    <w:rsid w:val="00813AB0"/>
    <w:rsid w:val="00814E12"/>
    <w:rsid w:val="0081533E"/>
    <w:rsid w:val="00816793"/>
    <w:rsid w:val="00820435"/>
    <w:rsid w:val="00821538"/>
    <w:rsid w:val="00826A88"/>
    <w:rsid w:val="00827563"/>
    <w:rsid w:val="00830637"/>
    <w:rsid w:val="00834CC5"/>
    <w:rsid w:val="008535F5"/>
    <w:rsid w:val="0085424B"/>
    <w:rsid w:val="0085688F"/>
    <w:rsid w:val="00860B33"/>
    <w:rsid w:val="0086208F"/>
    <w:rsid w:val="008711C9"/>
    <w:rsid w:val="00876198"/>
    <w:rsid w:val="00882780"/>
    <w:rsid w:val="00894D0E"/>
    <w:rsid w:val="00897EBA"/>
    <w:rsid w:val="008B14E3"/>
    <w:rsid w:val="008B5E43"/>
    <w:rsid w:val="008C5639"/>
    <w:rsid w:val="008D027D"/>
    <w:rsid w:val="008D25DA"/>
    <w:rsid w:val="008E5044"/>
    <w:rsid w:val="00900753"/>
    <w:rsid w:val="00901CBE"/>
    <w:rsid w:val="0090212D"/>
    <w:rsid w:val="00902823"/>
    <w:rsid w:val="00907A8D"/>
    <w:rsid w:val="0091292A"/>
    <w:rsid w:val="00915BD1"/>
    <w:rsid w:val="009224CC"/>
    <w:rsid w:val="009253A7"/>
    <w:rsid w:val="00926B50"/>
    <w:rsid w:val="00945D7D"/>
    <w:rsid w:val="00953536"/>
    <w:rsid w:val="00953B57"/>
    <w:rsid w:val="0099370D"/>
    <w:rsid w:val="009A63D4"/>
    <w:rsid w:val="009B5F4F"/>
    <w:rsid w:val="009B6864"/>
    <w:rsid w:val="009B6D86"/>
    <w:rsid w:val="009C2946"/>
    <w:rsid w:val="009E22E8"/>
    <w:rsid w:val="00A10C57"/>
    <w:rsid w:val="00A15325"/>
    <w:rsid w:val="00A31F6E"/>
    <w:rsid w:val="00A34A2D"/>
    <w:rsid w:val="00A41886"/>
    <w:rsid w:val="00A52C4C"/>
    <w:rsid w:val="00A6025B"/>
    <w:rsid w:val="00A60437"/>
    <w:rsid w:val="00A6237F"/>
    <w:rsid w:val="00A63671"/>
    <w:rsid w:val="00A63910"/>
    <w:rsid w:val="00A641E8"/>
    <w:rsid w:val="00A73D73"/>
    <w:rsid w:val="00A73E13"/>
    <w:rsid w:val="00A81FC1"/>
    <w:rsid w:val="00A8328C"/>
    <w:rsid w:val="00AA4B99"/>
    <w:rsid w:val="00AA6CBB"/>
    <w:rsid w:val="00AB541A"/>
    <w:rsid w:val="00AB5B54"/>
    <w:rsid w:val="00AF40AF"/>
    <w:rsid w:val="00AF7BA8"/>
    <w:rsid w:val="00B226B0"/>
    <w:rsid w:val="00B25BB5"/>
    <w:rsid w:val="00B26FBC"/>
    <w:rsid w:val="00B319BA"/>
    <w:rsid w:val="00B36716"/>
    <w:rsid w:val="00B4197C"/>
    <w:rsid w:val="00B41AD1"/>
    <w:rsid w:val="00B44C37"/>
    <w:rsid w:val="00B45A75"/>
    <w:rsid w:val="00B541B9"/>
    <w:rsid w:val="00B57B37"/>
    <w:rsid w:val="00B704B8"/>
    <w:rsid w:val="00B709F7"/>
    <w:rsid w:val="00B71E5D"/>
    <w:rsid w:val="00B74ADB"/>
    <w:rsid w:val="00B90A5E"/>
    <w:rsid w:val="00B92C1B"/>
    <w:rsid w:val="00B935DF"/>
    <w:rsid w:val="00BA11E3"/>
    <w:rsid w:val="00BA407A"/>
    <w:rsid w:val="00BA4C73"/>
    <w:rsid w:val="00BA5D86"/>
    <w:rsid w:val="00BD03A4"/>
    <w:rsid w:val="00BD2D27"/>
    <w:rsid w:val="00BD607C"/>
    <w:rsid w:val="00BD65F3"/>
    <w:rsid w:val="00BE051D"/>
    <w:rsid w:val="00BE341B"/>
    <w:rsid w:val="00BF4C13"/>
    <w:rsid w:val="00BF62D3"/>
    <w:rsid w:val="00BF7041"/>
    <w:rsid w:val="00C03336"/>
    <w:rsid w:val="00C16036"/>
    <w:rsid w:val="00C212F4"/>
    <w:rsid w:val="00C34CA2"/>
    <w:rsid w:val="00C35832"/>
    <w:rsid w:val="00C36CA1"/>
    <w:rsid w:val="00C437B9"/>
    <w:rsid w:val="00C4486E"/>
    <w:rsid w:val="00C554D5"/>
    <w:rsid w:val="00C55695"/>
    <w:rsid w:val="00C5632A"/>
    <w:rsid w:val="00C72A99"/>
    <w:rsid w:val="00C75344"/>
    <w:rsid w:val="00C952BC"/>
    <w:rsid w:val="00C952ED"/>
    <w:rsid w:val="00CA04F7"/>
    <w:rsid w:val="00CA2A63"/>
    <w:rsid w:val="00CA45F1"/>
    <w:rsid w:val="00CA478B"/>
    <w:rsid w:val="00CA5F44"/>
    <w:rsid w:val="00CA6661"/>
    <w:rsid w:val="00CA6A72"/>
    <w:rsid w:val="00CA71B4"/>
    <w:rsid w:val="00CB3698"/>
    <w:rsid w:val="00CB43E7"/>
    <w:rsid w:val="00CB562C"/>
    <w:rsid w:val="00CB5E5E"/>
    <w:rsid w:val="00CB6DBB"/>
    <w:rsid w:val="00CC4318"/>
    <w:rsid w:val="00CC6BBB"/>
    <w:rsid w:val="00CD1056"/>
    <w:rsid w:val="00CD2018"/>
    <w:rsid w:val="00CD2448"/>
    <w:rsid w:val="00CD344E"/>
    <w:rsid w:val="00CE2176"/>
    <w:rsid w:val="00CE5C59"/>
    <w:rsid w:val="00CE6E79"/>
    <w:rsid w:val="00CE7AAA"/>
    <w:rsid w:val="00CE7D45"/>
    <w:rsid w:val="00CF2AFC"/>
    <w:rsid w:val="00CF6ADB"/>
    <w:rsid w:val="00D00639"/>
    <w:rsid w:val="00D152E8"/>
    <w:rsid w:val="00D40D5E"/>
    <w:rsid w:val="00D41FD3"/>
    <w:rsid w:val="00D438BE"/>
    <w:rsid w:val="00D453E9"/>
    <w:rsid w:val="00D46E19"/>
    <w:rsid w:val="00D57E09"/>
    <w:rsid w:val="00D66C91"/>
    <w:rsid w:val="00D738E6"/>
    <w:rsid w:val="00D73D31"/>
    <w:rsid w:val="00D81ACA"/>
    <w:rsid w:val="00D97804"/>
    <w:rsid w:val="00DA36AB"/>
    <w:rsid w:val="00DA6FA3"/>
    <w:rsid w:val="00DB27E1"/>
    <w:rsid w:val="00DB27FA"/>
    <w:rsid w:val="00DB38C5"/>
    <w:rsid w:val="00DB621B"/>
    <w:rsid w:val="00DC4C66"/>
    <w:rsid w:val="00DD7747"/>
    <w:rsid w:val="00DE7EB8"/>
    <w:rsid w:val="00DF069F"/>
    <w:rsid w:val="00DF6559"/>
    <w:rsid w:val="00E0495A"/>
    <w:rsid w:val="00E0561A"/>
    <w:rsid w:val="00E10BBB"/>
    <w:rsid w:val="00E27C33"/>
    <w:rsid w:val="00E31F81"/>
    <w:rsid w:val="00E37112"/>
    <w:rsid w:val="00E40B88"/>
    <w:rsid w:val="00E47F94"/>
    <w:rsid w:val="00E528A0"/>
    <w:rsid w:val="00E52C85"/>
    <w:rsid w:val="00E61C38"/>
    <w:rsid w:val="00E64A79"/>
    <w:rsid w:val="00E66ED5"/>
    <w:rsid w:val="00E713C2"/>
    <w:rsid w:val="00E72A11"/>
    <w:rsid w:val="00E748E4"/>
    <w:rsid w:val="00E80C7E"/>
    <w:rsid w:val="00E845EF"/>
    <w:rsid w:val="00E84720"/>
    <w:rsid w:val="00E95A54"/>
    <w:rsid w:val="00EA41DB"/>
    <w:rsid w:val="00EA5A99"/>
    <w:rsid w:val="00EA609D"/>
    <w:rsid w:val="00EB0CC8"/>
    <w:rsid w:val="00EB2DCE"/>
    <w:rsid w:val="00EB3A0D"/>
    <w:rsid w:val="00EB3DF6"/>
    <w:rsid w:val="00EC4DFC"/>
    <w:rsid w:val="00EE1EE8"/>
    <w:rsid w:val="00EE4F59"/>
    <w:rsid w:val="00EF26B6"/>
    <w:rsid w:val="00EF3BDC"/>
    <w:rsid w:val="00EF4EE7"/>
    <w:rsid w:val="00EF64C9"/>
    <w:rsid w:val="00EF7220"/>
    <w:rsid w:val="00F03A55"/>
    <w:rsid w:val="00F10DB0"/>
    <w:rsid w:val="00F16161"/>
    <w:rsid w:val="00F17AB3"/>
    <w:rsid w:val="00F274F7"/>
    <w:rsid w:val="00F312CD"/>
    <w:rsid w:val="00F47CE7"/>
    <w:rsid w:val="00F5110C"/>
    <w:rsid w:val="00F53A6A"/>
    <w:rsid w:val="00F55097"/>
    <w:rsid w:val="00F6100C"/>
    <w:rsid w:val="00F659A2"/>
    <w:rsid w:val="00F7210F"/>
    <w:rsid w:val="00F72718"/>
    <w:rsid w:val="00F738DB"/>
    <w:rsid w:val="00F831E2"/>
    <w:rsid w:val="00F862A6"/>
    <w:rsid w:val="00F872EC"/>
    <w:rsid w:val="00F915E9"/>
    <w:rsid w:val="00F93266"/>
    <w:rsid w:val="00F97200"/>
    <w:rsid w:val="00F97A2A"/>
    <w:rsid w:val="00FA0D7C"/>
    <w:rsid w:val="00FA5988"/>
    <w:rsid w:val="00FA7542"/>
    <w:rsid w:val="00FB0725"/>
    <w:rsid w:val="00FB4208"/>
    <w:rsid w:val="00FC2C9A"/>
    <w:rsid w:val="00FD592B"/>
    <w:rsid w:val="00FE033C"/>
    <w:rsid w:val="00FE1A97"/>
    <w:rsid w:val="00FE3679"/>
    <w:rsid w:val="00FF5C16"/>
    <w:rsid w:val="00FF5C7F"/>
    <w:rsid w:val="00FF7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8995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61A"/>
    <w:rPr>
      <w:sz w:val="24"/>
      <w:szCs w:val="24"/>
    </w:rPr>
  </w:style>
  <w:style w:type="paragraph" w:styleId="Heading1">
    <w:name w:val="heading 1"/>
    <w:basedOn w:val="ListParagraph"/>
    <w:next w:val="Normal"/>
    <w:link w:val="Heading1Char"/>
    <w:qFormat/>
    <w:rsid w:val="009A63D4"/>
    <w:pPr>
      <w:numPr>
        <w:numId w:val="30"/>
      </w:numPr>
      <w:spacing w:before="200" w:after="200"/>
      <w:contextualSpacing w:val="0"/>
      <w:outlineLvl w:val="0"/>
    </w:pPr>
    <w:rPr>
      <w:rFonts w:asciiTheme="minorHAnsi" w:hAnsiTheme="minorHAnsi" w:cs="Arial"/>
      <w:b/>
      <w:color w:val="000000"/>
      <w:sz w:val="22"/>
      <w:szCs w:val="22"/>
    </w:rPr>
  </w:style>
  <w:style w:type="paragraph" w:styleId="Heading2">
    <w:name w:val="heading 2"/>
    <w:basedOn w:val="Normal"/>
    <w:next w:val="Normal"/>
    <w:link w:val="Heading2Char"/>
    <w:semiHidden/>
    <w:unhideWhenUsed/>
    <w:qFormat/>
    <w:rsid w:val="00E61C3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63910"/>
    <w:rPr>
      <w:b/>
      <w:bCs/>
    </w:rPr>
  </w:style>
  <w:style w:type="table" w:styleId="TableGrid">
    <w:name w:val="Table Grid"/>
    <w:basedOn w:val="TableNormal"/>
    <w:rsid w:val="00A639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02823"/>
    <w:rPr>
      <w:color w:val="0000FF"/>
      <w:u w:val="single"/>
    </w:rPr>
  </w:style>
  <w:style w:type="paragraph" w:styleId="BalloonText">
    <w:name w:val="Balloon Text"/>
    <w:basedOn w:val="Normal"/>
    <w:semiHidden/>
    <w:rsid w:val="00AB5B54"/>
    <w:rPr>
      <w:rFonts w:ascii="Tahoma" w:hAnsi="Tahoma" w:cs="Tahoma"/>
      <w:sz w:val="16"/>
      <w:szCs w:val="16"/>
    </w:rPr>
  </w:style>
  <w:style w:type="paragraph" w:styleId="ListParagraph">
    <w:name w:val="List Paragraph"/>
    <w:basedOn w:val="Normal"/>
    <w:uiPriority w:val="34"/>
    <w:qFormat/>
    <w:rsid w:val="00794561"/>
    <w:pPr>
      <w:ind w:left="720"/>
      <w:contextualSpacing/>
    </w:pPr>
  </w:style>
  <w:style w:type="character" w:customStyle="1" w:styleId="Heading1Char">
    <w:name w:val="Heading 1 Char"/>
    <w:basedOn w:val="DefaultParagraphFont"/>
    <w:link w:val="Heading1"/>
    <w:rsid w:val="009A63D4"/>
    <w:rPr>
      <w:rFonts w:asciiTheme="minorHAnsi" w:hAnsiTheme="minorHAnsi" w:cs="Arial"/>
      <w:b/>
      <w:color w:val="000000"/>
      <w:sz w:val="22"/>
      <w:szCs w:val="22"/>
    </w:rPr>
  </w:style>
  <w:style w:type="paragraph" w:styleId="Header">
    <w:name w:val="header"/>
    <w:basedOn w:val="Normal"/>
    <w:link w:val="HeaderChar"/>
    <w:rsid w:val="002744C0"/>
    <w:pPr>
      <w:tabs>
        <w:tab w:val="center" w:pos="4320"/>
        <w:tab w:val="right" w:pos="8640"/>
      </w:tabs>
    </w:pPr>
  </w:style>
  <w:style w:type="character" w:customStyle="1" w:styleId="HeaderChar">
    <w:name w:val="Header Char"/>
    <w:basedOn w:val="DefaultParagraphFont"/>
    <w:link w:val="Header"/>
    <w:rsid w:val="002744C0"/>
    <w:rPr>
      <w:sz w:val="24"/>
      <w:szCs w:val="24"/>
    </w:rPr>
  </w:style>
  <w:style w:type="paragraph" w:styleId="Footer">
    <w:name w:val="footer"/>
    <w:basedOn w:val="Normal"/>
    <w:link w:val="FooterChar"/>
    <w:rsid w:val="002744C0"/>
    <w:pPr>
      <w:tabs>
        <w:tab w:val="center" w:pos="4320"/>
        <w:tab w:val="right" w:pos="8640"/>
      </w:tabs>
    </w:pPr>
  </w:style>
  <w:style w:type="character" w:customStyle="1" w:styleId="FooterChar">
    <w:name w:val="Footer Char"/>
    <w:basedOn w:val="DefaultParagraphFont"/>
    <w:link w:val="Footer"/>
    <w:rsid w:val="002744C0"/>
    <w:rPr>
      <w:sz w:val="24"/>
      <w:szCs w:val="24"/>
    </w:rPr>
  </w:style>
  <w:style w:type="character" w:styleId="PageNumber">
    <w:name w:val="page number"/>
    <w:basedOn w:val="DefaultParagraphFont"/>
    <w:rsid w:val="002744C0"/>
  </w:style>
  <w:style w:type="paragraph" w:styleId="FootnoteText">
    <w:name w:val="footnote text"/>
    <w:basedOn w:val="Normal"/>
    <w:link w:val="FootnoteTextChar"/>
    <w:rsid w:val="004D40F2"/>
  </w:style>
  <w:style w:type="character" w:customStyle="1" w:styleId="FootnoteTextChar">
    <w:name w:val="Footnote Text Char"/>
    <w:basedOn w:val="DefaultParagraphFont"/>
    <w:link w:val="FootnoteText"/>
    <w:rsid w:val="004D40F2"/>
    <w:rPr>
      <w:sz w:val="24"/>
      <w:szCs w:val="24"/>
    </w:rPr>
  </w:style>
  <w:style w:type="character" w:styleId="FootnoteReference">
    <w:name w:val="footnote reference"/>
    <w:basedOn w:val="DefaultParagraphFont"/>
    <w:rsid w:val="004D40F2"/>
    <w:rPr>
      <w:vertAlign w:val="superscript"/>
    </w:rPr>
  </w:style>
  <w:style w:type="character" w:styleId="CommentReference">
    <w:name w:val="annotation reference"/>
    <w:basedOn w:val="DefaultParagraphFont"/>
    <w:rsid w:val="003168C2"/>
    <w:rPr>
      <w:sz w:val="16"/>
      <w:szCs w:val="16"/>
    </w:rPr>
  </w:style>
  <w:style w:type="paragraph" w:styleId="CommentText">
    <w:name w:val="annotation text"/>
    <w:basedOn w:val="Normal"/>
    <w:link w:val="CommentTextChar"/>
    <w:rsid w:val="003168C2"/>
    <w:rPr>
      <w:sz w:val="20"/>
      <w:szCs w:val="20"/>
    </w:rPr>
  </w:style>
  <w:style w:type="character" w:customStyle="1" w:styleId="CommentTextChar">
    <w:name w:val="Comment Text Char"/>
    <w:basedOn w:val="DefaultParagraphFont"/>
    <w:link w:val="CommentText"/>
    <w:rsid w:val="003168C2"/>
  </w:style>
  <w:style w:type="paragraph" w:styleId="CommentSubject">
    <w:name w:val="annotation subject"/>
    <w:basedOn w:val="CommentText"/>
    <w:next w:val="CommentText"/>
    <w:link w:val="CommentSubjectChar"/>
    <w:rsid w:val="003168C2"/>
    <w:rPr>
      <w:b/>
      <w:bCs/>
    </w:rPr>
  </w:style>
  <w:style w:type="character" w:customStyle="1" w:styleId="CommentSubjectChar">
    <w:name w:val="Comment Subject Char"/>
    <w:basedOn w:val="CommentTextChar"/>
    <w:link w:val="CommentSubject"/>
    <w:rsid w:val="003168C2"/>
    <w:rPr>
      <w:b/>
      <w:bCs/>
    </w:rPr>
  </w:style>
  <w:style w:type="paragraph" w:styleId="Revision">
    <w:name w:val="Revision"/>
    <w:hidden/>
    <w:uiPriority w:val="99"/>
    <w:semiHidden/>
    <w:rsid w:val="00C72A99"/>
    <w:rPr>
      <w:sz w:val="24"/>
      <w:szCs w:val="24"/>
    </w:rPr>
  </w:style>
  <w:style w:type="character" w:customStyle="1" w:styleId="Heading2Char">
    <w:name w:val="Heading 2 Char"/>
    <w:basedOn w:val="DefaultParagraphFont"/>
    <w:link w:val="Heading2"/>
    <w:semiHidden/>
    <w:rsid w:val="00E61C38"/>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rsid w:val="003575C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61A"/>
    <w:rPr>
      <w:sz w:val="24"/>
      <w:szCs w:val="24"/>
    </w:rPr>
  </w:style>
  <w:style w:type="paragraph" w:styleId="Heading1">
    <w:name w:val="heading 1"/>
    <w:basedOn w:val="ListParagraph"/>
    <w:next w:val="Normal"/>
    <w:link w:val="Heading1Char"/>
    <w:qFormat/>
    <w:rsid w:val="009A63D4"/>
    <w:pPr>
      <w:numPr>
        <w:numId w:val="30"/>
      </w:numPr>
      <w:spacing w:before="200" w:after="200"/>
      <w:contextualSpacing w:val="0"/>
      <w:outlineLvl w:val="0"/>
    </w:pPr>
    <w:rPr>
      <w:rFonts w:asciiTheme="minorHAnsi" w:hAnsiTheme="minorHAnsi" w:cs="Arial"/>
      <w:b/>
      <w:color w:val="000000"/>
      <w:sz w:val="22"/>
      <w:szCs w:val="22"/>
    </w:rPr>
  </w:style>
  <w:style w:type="paragraph" w:styleId="Heading2">
    <w:name w:val="heading 2"/>
    <w:basedOn w:val="Normal"/>
    <w:next w:val="Normal"/>
    <w:link w:val="Heading2Char"/>
    <w:semiHidden/>
    <w:unhideWhenUsed/>
    <w:qFormat/>
    <w:rsid w:val="00E61C3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63910"/>
    <w:rPr>
      <w:b/>
      <w:bCs/>
    </w:rPr>
  </w:style>
  <w:style w:type="table" w:styleId="TableGrid">
    <w:name w:val="Table Grid"/>
    <w:basedOn w:val="TableNormal"/>
    <w:rsid w:val="00A639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02823"/>
    <w:rPr>
      <w:color w:val="0000FF"/>
      <w:u w:val="single"/>
    </w:rPr>
  </w:style>
  <w:style w:type="paragraph" w:styleId="BalloonText">
    <w:name w:val="Balloon Text"/>
    <w:basedOn w:val="Normal"/>
    <w:semiHidden/>
    <w:rsid w:val="00AB5B54"/>
    <w:rPr>
      <w:rFonts w:ascii="Tahoma" w:hAnsi="Tahoma" w:cs="Tahoma"/>
      <w:sz w:val="16"/>
      <w:szCs w:val="16"/>
    </w:rPr>
  </w:style>
  <w:style w:type="paragraph" w:styleId="ListParagraph">
    <w:name w:val="List Paragraph"/>
    <w:basedOn w:val="Normal"/>
    <w:uiPriority w:val="34"/>
    <w:qFormat/>
    <w:rsid w:val="00794561"/>
    <w:pPr>
      <w:ind w:left="720"/>
      <w:contextualSpacing/>
    </w:pPr>
  </w:style>
  <w:style w:type="character" w:customStyle="1" w:styleId="Heading1Char">
    <w:name w:val="Heading 1 Char"/>
    <w:basedOn w:val="DefaultParagraphFont"/>
    <w:link w:val="Heading1"/>
    <w:rsid w:val="009A63D4"/>
    <w:rPr>
      <w:rFonts w:asciiTheme="minorHAnsi" w:hAnsiTheme="minorHAnsi" w:cs="Arial"/>
      <w:b/>
      <w:color w:val="000000"/>
      <w:sz w:val="22"/>
      <w:szCs w:val="22"/>
    </w:rPr>
  </w:style>
  <w:style w:type="paragraph" w:styleId="Header">
    <w:name w:val="header"/>
    <w:basedOn w:val="Normal"/>
    <w:link w:val="HeaderChar"/>
    <w:rsid w:val="002744C0"/>
    <w:pPr>
      <w:tabs>
        <w:tab w:val="center" w:pos="4320"/>
        <w:tab w:val="right" w:pos="8640"/>
      </w:tabs>
    </w:pPr>
  </w:style>
  <w:style w:type="character" w:customStyle="1" w:styleId="HeaderChar">
    <w:name w:val="Header Char"/>
    <w:basedOn w:val="DefaultParagraphFont"/>
    <w:link w:val="Header"/>
    <w:rsid w:val="002744C0"/>
    <w:rPr>
      <w:sz w:val="24"/>
      <w:szCs w:val="24"/>
    </w:rPr>
  </w:style>
  <w:style w:type="paragraph" w:styleId="Footer">
    <w:name w:val="footer"/>
    <w:basedOn w:val="Normal"/>
    <w:link w:val="FooterChar"/>
    <w:rsid w:val="002744C0"/>
    <w:pPr>
      <w:tabs>
        <w:tab w:val="center" w:pos="4320"/>
        <w:tab w:val="right" w:pos="8640"/>
      </w:tabs>
    </w:pPr>
  </w:style>
  <w:style w:type="character" w:customStyle="1" w:styleId="FooterChar">
    <w:name w:val="Footer Char"/>
    <w:basedOn w:val="DefaultParagraphFont"/>
    <w:link w:val="Footer"/>
    <w:rsid w:val="002744C0"/>
    <w:rPr>
      <w:sz w:val="24"/>
      <w:szCs w:val="24"/>
    </w:rPr>
  </w:style>
  <w:style w:type="character" w:styleId="PageNumber">
    <w:name w:val="page number"/>
    <w:basedOn w:val="DefaultParagraphFont"/>
    <w:rsid w:val="002744C0"/>
  </w:style>
  <w:style w:type="paragraph" w:styleId="FootnoteText">
    <w:name w:val="footnote text"/>
    <w:basedOn w:val="Normal"/>
    <w:link w:val="FootnoteTextChar"/>
    <w:rsid w:val="004D40F2"/>
  </w:style>
  <w:style w:type="character" w:customStyle="1" w:styleId="FootnoteTextChar">
    <w:name w:val="Footnote Text Char"/>
    <w:basedOn w:val="DefaultParagraphFont"/>
    <w:link w:val="FootnoteText"/>
    <w:rsid w:val="004D40F2"/>
    <w:rPr>
      <w:sz w:val="24"/>
      <w:szCs w:val="24"/>
    </w:rPr>
  </w:style>
  <w:style w:type="character" w:styleId="FootnoteReference">
    <w:name w:val="footnote reference"/>
    <w:basedOn w:val="DefaultParagraphFont"/>
    <w:rsid w:val="004D40F2"/>
    <w:rPr>
      <w:vertAlign w:val="superscript"/>
    </w:rPr>
  </w:style>
  <w:style w:type="character" w:styleId="CommentReference">
    <w:name w:val="annotation reference"/>
    <w:basedOn w:val="DefaultParagraphFont"/>
    <w:rsid w:val="003168C2"/>
    <w:rPr>
      <w:sz w:val="16"/>
      <w:szCs w:val="16"/>
    </w:rPr>
  </w:style>
  <w:style w:type="paragraph" w:styleId="CommentText">
    <w:name w:val="annotation text"/>
    <w:basedOn w:val="Normal"/>
    <w:link w:val="CommentTextChar"/>
    <w:rsid w:val="003168C2"/>
    <w:rPr>
      <w:sz w:val="20"/>
      <w:szCs w:val="20"/>
    </w:rPr>
  </w:style>
  <w:style w:type="character" w:customStyle="1" w:styleId="CommentTextChar">
    <w:name w:val="Comment Text Char"/>
    <w:basedOn w:val="DefaultParagraphFont"/>
    <w:link w:val="CommentText"/>
    <w:rsid w:val="003168C2"/>
  </w:style>
  <w:style w:type="paragraph" w:styleId="CommentSubject">
    <w:name w:val="annotation subject"/>
    <w:basedOn w:val="CommentText"/>
    <w:next w:val="CommentText"/>
    <w:link w:val="CommentSubjectChar"/>
    <w:rsid w:val="003168C2"/>
    <w:rPr>
      <w:b/>
      <w:bCs/>
    </w:rPr>
  </w:style>
  <w:style w:type="character" w:customStyle="1" w:styleId="CommentSubjectChar">
    <w:name w:val="Comment Subject Char"/>
    <w:basedOn w:val="CommentTextChar"/>
    <w:link w:val="CommentSubject"/>
    <w:rsid w:val="003168C2"/>
    <w:rPr>
      <w:b/>
      <w:bCs/>
    </w:rPr>
  </w:style>
  <w:style w:type="paragraph" w:styleId="Revision">
    <w:name w:val="Revision"/>
    <w:hidden/>
    <w:uiPriority w:val="99"/>
    <w:semiHidden/>
    <w:rsid w:val="00C72A99"/>
    <w:rPr>
      <w:sz w:val="24"/>
      <w:szCs w:val="24"/>
    </w:rPr>
  </w:style>
  <w:style w:type="character" w:customStyle="1" w:styleId="Heading2Char">
    <w:name w:val="Heading 2 Char"/>
    <w:basedOn w:val="DefaultParagraphFont"/>
    <w:link w:val="Heading2"/>
    <w:semiHidden/>
    <w:rsid w:val="00E61C38"/>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rsid w:val="003575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297658">
      <w:bodyDiv w:val="1"/>
      <w:marLeft w:val="0"/>
      <w:marRight w:val="0"/>
      <w:marTop w:val="0"/>
      <w:marBottom w:val="0"/>
      <w:divBdr>
        <w:top w:val="none" w:sz="0" w:space="0" w:color="auto"/>
        <w:left w:val="none" w:sz="0" w:space="0" w:color="auto"/>
        <w:bottom w:val="none" w:sz="0" w:space="0" w:color="auto"/>
        <w:right w:val="none" w:sz="0" w:space="0" w:color="auto"/>
      </w:divBdr>
    </w:div>
    <w:div w:id="375541982">
      <w:bodyDiv w:val="1"/>
      <w:marLeft w:val="0"/>
      <w:marRight w:val="0"/>
      <w:marTop w:val="0"/>
      <w:marBottom w:val="0"/>
      <w:divBdr>
        <w:top w:val="none" w:sz="0" w:space="0" w:color="auto"/>
        <w:left w:val="none" w:sz="0" w:space="0" w:color="auto"/>
        <w:bottom w:val="none" w:sz="0" w:space="0" w:color="auto"/>
        <w:right w:val="none" w:sz="0" w:space="0" w:color="auto"/>
      </w:divBdr>
    </w:div>
    <w:div w:id="401491464">
      <w:bodyDiv w:val="1"/>
      <w:marLeft w:val="0"/>
      <w:marRight w:val="0"/>
      <w:marTop w:val="0"/>
      <w:marBottom w:val="0"/>
      <w:divBdr>
        <w:top w:val="none" w:sz="0" w:space="0" w:color="auto"/>
        <w:left w:val="none" w:sz="0" w:space="0" w:color="auto"/>
        <w:bottom w:val="none" w:sz="0" w:space="0" w:color="auto"/>
        <w:right w:val="none" w:sz="0" w:space="0" w:color="auto"/>
      </w:divBdr>
    </w:div>
    <w:div w:id="456458314">
      <w:bodyDiv w:val="1"/>
      <w:marLeft w:val="0"/>
      <w:marRight w:val="0"/>
      <w:marTop w:val="0"/>
      <w:marBottom w:val="0"/>
      <w:divBdr>
        <w:top w:val="none" w:sz="0" w:space="0" w:color="auto"/>
        <w:left w:val="none" w:sz="0" w:space="0" w:color="auto"/>
        <w:bottom w:val="none" w:sz="0" w:space="0" w:color="auto"/>
        <w:right w:val="none" w:sz="0" w:space="0" w:color="auto"/>
      </w:divBdr>
      <w:divsChild>
        <w:div w:id="475531278">
          <w:marLeft w:val="0"/>
          <w:marRight w:val="0"/>
          <w:marTop w:val="0"/>
          <w:marBottom w:val="0"/>
          <w:divBdr>
            <w:top w:val="none" w:sz="0" w:space="0" w:color="auto"/>
            <w:left w:val="none" w:sz="0" w:space="0" w:color="auto"/>
            <w:bottom w:val="none" w:sz="0" w:space="0" w:color="auto"/>
            <w:right w:val="none" w:sz="0" w:space="0" w:color="auto"/>
          </w:divBdr>
        </w:div>
      </w:divsChild>
    </w:div>
    <w:div w:id="583027854">
      <w:bodyDiv w:val="1"/>
      <w:marLeft w:val="0"/>
      <w:marRight w:val="0"/>
      <w:marTop w:val="0"/>
      <w:marBottom w:val="0"/>
      <w:divBdr>
        <w:top w:val="none" w:sz="0" w:space="0" w:color="auto"/>
        <w:left w:val="none" w:sz="0" w:space="0" w:color="auto"/>
        <w:bottom w:val="none" w:sz="0" w:space="0" w:color="auto"/>
        <w:right w:val="none" w:sz="0" w:space="0" w:color="auto"/>
      </w:divBdr>
      <w:divsChild>
        <w:div w:id="286157637">
          <w:marLeft w:val="0"/>
          <w:marRight w:val="0"/>
          <w:marTop w:val="0"/>
          <w:marBottom w:val="0"/>
          <w:divBdr>
            <w:top w:val="none" w:sz="0" w:space="0" w:color="auto"/>
            <w:left w:val="none" w:sz="0" w:space="0" w:color="auto"/>
            <w:bottom w:val="none" w:sz="0" w:space="0" w:color="auto"/>
            <w:right w:val="none" w:sz="0" w:space="0" w:color="auto"/>
          </w:divBdr>
        </w:div>
        <w:div w:id="294920368">
          <w:marLeft w:val="0"/>
          <w:marRight w:val="0"/>
          <w:marTop w:val="0"/>
          <w:marBottom w:val="0"/>
          <w:divBdr>
            <w:top w:val="none" w:sz="0" w:space="0" w:color="auto"/>
            <w:left w:val="none" w:sz="0" w:space="0" w:color="auto"/>
            <w:bottom w:val="none" w:sz="0" w:space="0" w:color="auto"/>
            <w:right w:val="none" w:sz="0" w:space="0" w:color="auto"/>
          </w:divBdr>
        </w:div>
        <w:div w:id="303583513">
          <w:marLeft w:val="0"/>
          <w:marRight w:val="0"/>
          <w:marTop w:val="0"/>
          <w:marBottom w:val="0"/>
          <w:divBdr>
            <w:top w:val="none" w:sz="0" w:space="0" w:color="auto"/>
            <w:left w:val="none" w:sz="0" w:space="0" w:color="auto"/>
            <w:bottom w:val="none" w:sz="0" w:space="0" w:color="auto"/>
            <w:right w:val="none" w:sz="0" w:space="0" w:color="auto"/>
          </w:divBdr>
        </w:div>
        <w:div w:id="306201666">
          <w:marLeft w:val="0"/>
          <w:marRight w:val="0"/>
          <w:marTop w:val="0"/>
          <w:marBottom w:val="0"/>
          <w:divBdr>
            <w:top w:val="none" w:sz="0" w:space="0" w:color="auto"/>
            <w:left w:val="none" w:sz="0" w:space="0" w:color="auto"/>
            <w:bottom w:val="none" w:sz="0" w:space="0" w:color="auto"/>
            <w:right w:val="none" w:sz="0" w:space="0" w:color="auto"/>
          </w:divBdr>
        </w:div>
        <w:div w:id="363291445">
          <w:marLeft w:val="0"/>
          <w:marRight w:val="0"/>
          <w:marTop w:val="0"/>
          <w:marBottom w:val="0"/>
          <w:divBdr>
            <w:top w:val="none" w:sz="0" w:space="0" w:color="auto"/>
            <w:left w:val="none" w:sz="0" w:space="0" w:color="auto"/>
            <w:bottom w:val="none" w:sz="0" w:space="0" w:color="auto"/>
            <w:right w:val="none" w:sz="0" w:space="0" w:color="auto"/>
          </w:divBdr>
        </w:div>
        <w:div w:id="421339512">
          <w:marLeft w:val="0"/>
          <w:marRight w:val="0"/>
          <w:marTop w:val="0"/>
          <w:marBottom w:val="0"/>
          <w:divBdr>
            <w:top w:val="none" w:sz="0" w:space="0" w:color="auto"/>
            <w:left w:val="none" w:sz="0" w:space="0" w:color="auto"/>
            <w:bottom w:val="none" w:sz="0" w:space="0" w:color="auto"/>
            <w:right w:val="none" w:sz="0" w:space="0" w:color="auto"/>
          </w:divBdr>
        </w:div>
        <w:div w:id="476799416">
          <w:marLeft w:val="0"/>
          <w:marRight w:val="0"/>
          <w:marTop w:val="0"/>
          <w:marBottom w:val="0"/>
          <w:divBdr>
            <w:top w:val="none" w:sz="0" w:space="0" w:color="auto"/>
            <w:left w:val="none" w:sz="0" w:space="0" w:color="auto"/>
            <w:bottom w:val="none" w:sz="0" w:space="0" w:color="auto"/>
            <w:right w:val="none" w:sz="0" w:space="0" w:color="auto"/>
          </w:divBdr>
        </w:div>
        <w:div w:id="639189812">
          <w:marLeft w:val="0"/>
          <w:marRight w:val="0"/>
          <w:marTop w:val="0"/>
          <w:marBottom w:val="0"/>
          <w:divBdr>
            <w:top w:val="none" w:sz="0" w:space="0" w:color="auto"/>
            <w:left w:val="none" w:sz="0" w:space="0" w:color="auto"/>
            <w:bottom w:val="none" w:sz="0" w:space="0" w:color="auto"/>
            <w:right w:val="none" w:sz="0" w:space="0" w:color="auto"/>
          </w:divBdr>
        </w:div>
        <w:div w:id="811943389">
          <w:marLeft w:val="0"/>
          <w:marRight w:val="0"/>
          <w:marTop w:val="0"/>
          <w:marBottom w:val="0"/>
          <w:divBdr>
            <w:top w:val="none" w:sz="0" w:space="0" w:color="auto"/>
            <w:left w:val="none" w:sz="0" w:space="0" w:color="auto"/>
            <w:bottom w:val="none" w:sz="0" w:space="0" w:color="auto"/>
            <w:right w:val="none" w:sz="0" w:space="0" w:color="auto"/>
          </w:divBdr>
        </w:div>
        <w:div w:id="839662031">
          <w:marLeft w:val="0"/>
          <w:marRight w:val="0"/>
          <w:marTop w:val="0"/>
          <w:marBottom w:val="0"/>
          <w:divBdr>
            <w:top w:val="none" w:sz="0" w:space="0" w:color="auto"/>
            <w:left w:val="none" w:sz="0" w:space="0" w:color="auto"/>
            <w:bottom w:val="none" w:sz="0" w:space="0" w:color="auto"/>
            <w:right w:val="none" w:sz="0" w:space="0" w:color="auto"/>
          </w:divBdr>
        </w:div>
        <w:div w:id="858929483">
          <w:marLeft w:val="0"/>
          <w:marRight w:val="0"/>
          <w:marTop w:val="0"/>
          <w:marBottom w:val="0"/>
          <w:divBdr>
            <w:top w:val="none" w:sz="0" w:space="0" w:color="auto"/>
            <w:left w:val="none" w:sz="0" w:space="0" w:color="auto"/>
            <w:bottom w:val="none" w:sz="0" w:space="0" w:color="auto"/>
            <w:right w:val="none" w:sz="0" w:space="0" w:color="auto"/>
          </w:divBdr>
        </w:div>
        <w:div w:id="960577233">
          <w:marLeft w:val="0"/>
          <w:marRight w:val="0"/>
          <w:marTop w:val="0"/>
          <w:marBottom w:val="0"/>
          <w:divBdr>
            <w:top w:val="none" w:sz="0" w:space="0" w:color="auto"/>
            <w:left w:val="none" w:sz="0" w:space="0" w:color="auto"/>
            <w:bottom w:val="none" w:sz="0" w:space="0" w:color="auto"/>
            <w:right w:val="none" w:sz="0" w:space="0" w:color="auto"/>
          </w:divBdr>
        </w:div>
        <w:div w:id="1125925336">
          <w:marLeft w:val="0"/>
          <w:marRight w:val="0"/>
          <w:marTop w:val="0"/>
          <w:marBottom w:val="0"/>
          <w:divBdr>
            <w:top w:val="none" w:sz="0" w:space="0" w:color="auto"/>
            <w:left w:val="none" w:sz="0" w:space="0" w:color="auto"/>
            <w:bottom w:val="none" w:sz="0" w:space="0" w:color="auto"/>
            <w:right w:val="none" w:sz="0" w:space="0" w:color="auto"/>
          </w:divBdr>
        </w:div>
        <w:div w:id="1163161058">
          <w:marLeft w:val="0"/>
          <w:marRight w:val="0"/>
          <w:marTop w:val="0"/>
          <w:marBottom w:val="0"/>
          <w:divBdr>
            <w:top w:val="none" w:sz="0" w:space="0" w:color="auto"/>
            <w:left w:val="none" w:sz="0" w:space="0" w:color="auto"/>
            <w:bottom w:val="none" w:sz="0" w:space="0" w:color="auto"/>
            <w:right w:val="none" w:sz="0" w:space="0" w:color="auto"/>
          </w:divBdr>
        </w:div>
        <w:div w:id="1219629405">
          <w:marLeft w:val="0"/>
          <w:marRight w:val="0"/>
          <w:marTop w:val="0"/>
          <w:marBottom w:val="0"/>
          <w:divBdr>
            <w:top w:val="none" w:sz="0" w:space="0" w:color="auto"/>
            <w:left w:val="none" w:sz="0" w:space="0" w:color="auto"/>
            <w:bottom w:val="none" w:sz="0" w:space="0" w:color="auto"/>
            <w:right w:val="none" w:sz="0" w:space="0" w:color="auto"/>
          </w:divBdr>
        </w:div>
        <w:div w:id="1384789182">
          <w:marLeft w:val="0"/>
          <w:marRight w:val="0"/>
          <w:marTop w:val="0"/>
          <w:marBottom w:val="0"/>
          <w:divBdr>
            <w:top w:val="none" w:sz="0" w:space="0" w:color="auto"/>
            <w:left w:val="none" w:sz="0" w:space="0" w:color="auto"/>
            <w:bottom w:val="none" w:sz="0" w:space="0" w:color="auto"/>
            <w:right w:val="none" w:sz="0" w:space="0" w:color="auto"/>
          </w:divBdr>
        </w:div>
        <w:div w:id="1390953580">
          <w:marLeft w:val="0"/>
          <w:marRight w:val="0"/>
          <w:marTop w:val="0"/>
          <w:marBottom w:val="0"/>
          <w:divBdr>
            <w:top w:val="none" w:sz="0" w:space="0" w:color="auto"/>
            <w:left w:val="none" w:sz="0" w:space="0" w:color="auto"/>
            <w:bottom w:val="none" w:sz="0" w:space="0" w:color="auto"/>
            <w:right w:val="none" w:sz="0" w:space="0" w:color="auto"/>
          </w:divBdr>
        </w:div>
        <w:div w:id="1400405185">
          <w:marLeft w:val="0"/>
          <w:marRight w:val="0"/>
          <w:marTop w:val="0"/>
          <w:marBottom w:val="0"/>
          <w:divBdr>
            <w:top w:val="none" w:sz="0" w:space="0" w:color="auto"/>
            <w:left w:val="none" w:sz="0" w:space="0" w:color="auto"/>
            <w:bottom w:val="none" w:sz="0" w:space="0" w:color="auto"/>
            <w:right w:val="none" w:sz="0" w:space="0" w:color="auto"/>
          </w:divBdr>
        </w:div>
        <w:div w:id="1413745350">
          <w:marLeft w:val="0"/>
          <w:marRight w:val="0"/>
          <w:marTop w:val="0"/>
          <w:marBottom w:val="0"/>
          <w:divBdr>
            <w:top w:val="none" w:sz="0" w:space="0" w:color="auto"/>
            <w:left w:val="none" w:sz="0" w:space="0" w:color="auto"/>
            <w:bottom w:val="none" w:sz="0" w:space="0" w:color="auto"/>
            <w:right w:val="none" w:sz="0" w:space="0" w:color="auto"/>
          </w:divBdr>
        </w:div>
        <w:div w:id="1583175121">
          <w:marLeft w:val="0"/>
          <w:marRight w:val="0"/>
          <w:marTop w:val="0"/>
          <w:marBottom w:val="0"/>
          <w:divBdr>
            <w:top w:val="none" w:sz="0" w:space="0" w:color="auto"/>
            <w:left w:val="none" w:sz="0" w:space="0" w:color="auto"/>
            <w:bottom w:val="none" w:sz="0" w:space="0" w:color="auto"/>
            <w:right w:val="none" w:sz="0" w:space="0" w:color="auto"/>
          </w:divBdr>
        </w:div>
        <w:div w:id="1726878478">
          <w:marLeft w:val="0"/>
          <w:marRight w:val="0"/>
          <w:marTop w:val="0"/>
          <w:marBottom w:val="0"/>
          <w:divBdr>
            <w:top w:val="none" w:sz="0" w:space="0" w:color="auto"/>
            <w:left w:val="none" w:sz="0" w:space="0" w:color="auto"/>
            <w:bottom w:val="none" w:sz="0" w:space="0" w:color="auto"/>
            <w:right w:val="none" w:sz="0" w:space="0" w:color="auto"/>
          </w:divBdr>
        </w:div>
        <w:div w:id="1807506097">
          <w:marLeft w:val="0"/>
          <w:marRight w:val="0"/>
          <w:marTop w:val="0"/>
          <w:marBottom w:val="0"/>
          <w:divBdr>
            <w:top w:val="none" w:sz="0" w:space="0" w:color="auto"/>
            <w:left w:val="none" w:sz="0" w:space="0" w:color="auto"/>
            <w:bottom w:val="none" w:sz="0" w:space="0" w:color="auto"/>
            <w:right w:val="none" w:sz="0" w:space="0" w:color="auto"/>
          </w:divBdr>
        </w:div>
        <w:div w:id="1838299782">
          <w:marLeft w:val="0"/>
          <w:marRight w:val="0"/>
          <w:marTop w:val="0"/>
          <w:marBottom w:val="0"/>
          <w:divBdr>
            <w:top w:val="none" w:sz="0" w:space="0" w:color="auto"/>
            <w:left w:val="none" w:sz="0" w:space="0" w:color="auto"/>
            <w:bottom w:val="none" w:sz="0" w:space="0" w:color="auto"/>
            <w:right w:val="none" w:sz="0" w:space="0" w:color="auto"/>
          </w:divBdr>
        </w:div>
        <w:div w:id="1899708053">
          <w:marLeft w:val="0"/>
          <w:marRight w:val="0"/>
          <w:marTop w:val="0"/>
          <w:marBottom w:val="0"/>
          <w:divBdr>
            <w:top w:val="none" w:sz="0" w:space="0" w:color="auto"/>
            <w:left w:val="none" w:sz="0" w:space="0" w:color="auto"/>
            <w:bottom w:val="none" w:sz="0" w:space="0" w:color="auto"/>
            <w:right w:val="none" w:sz="0" w:space="0" w:color="auto"/>
          </w:divBdr>
        </w:div>
        <w:div w:id="1916164899">
          <w:marLeft w:val="0"/>
          <w:marRight w:val="0"/>
          <w:marTop w:val="0"/>
          <w:marBottom w:val="0"/>
          <w:divBdr>
            <w:top w:val="none" w:sz="0" w:space="0" w:color="auto"/>
            <w:left w:val="none" w:sz="0" w:space="0" w:color="auto"/>
            <w:bottom w:val="none" w:sz="0" w:space="0" w:color="auto"/>
            <w:right w:val="none" w:sz="0" w:space="0" w:color="auto"/>
          </w:divBdr>
        </w:div>
        <w:div w:id="2025663022">
          <w:marLeft w:val="0"/>
          <w:marRight w:val="0"/>
          <w:marTop w:val="0"/>
          <w:marBottom w:val="0"/>
          <w:divBdr>
            <w:top w:val="none" w:sz="0" w:space="0" w:color="auto"/>
            <w:left w:val="none" w:sz="0" w:space="0" w:color="auto"/>
            <w:bottom w:val="none" w:sz="0" w:space="0" w:color="auto"/>
            <w:right w:val="none" w:sz="0" w:space="0" w:color="auto"/>
          </w:divBdr>
        </w:div>
      </w:divsChild>
    </w:div>
    <w:div w:id="1445342334">
      <w:bodyDiv w:val="1"/>
      <w:marLeft w:val="0"/>
      <w:marRight w:val="0"/>
      <w:marTop w:val="0"/>
      <w:marBottom w:val="0"/>
      <w:divBdr>
        <w:top w:val="none" w:sz="0" w:space="0" w:color="auto"/>
        <w:left w:val="none" w:sz="0" w:space="0" w:color="auto"/>
        <w:bottom w:val="none" w:sz="0" w:space="0" w:color="auto"/>
        <w:right w:val="none" w:sz="0" w:space="0" w:color="auto"/>
      </w:divBdr>
    </w:div>
    <w:div w:id="1532960635">
      <w:bodyDiv w:val="1"/>
      <w:marLeft w:val="0"/>
      <w:marRight w:val="0"/>
      <w:marTop w:val="0"/>
      <w:marBottom w:val="0"/>
      <w:divBdr>
        <w:top w:val="none" w:sz="0" w:space="0" w:color="auto"/>
        <w:left w:val="none" w:sz="0" w:space="0" w:color="auto"/>
        <w:bottom w:val="none" w:sz="0" w:space="0" w:color="auto"/>
        <w:right w:val="none" w:sz="0" w:space="0" w:color="auto"/>
      </w:divBdr>
    </w:div>
    <w:div w:id="1898660873">
      <w:bodyDiv w:val="1"/>
      <w:marLeft w:val="0"/>
      <w:marRight w:val="0"/>
      <w:marTop w:val="0"/>
      <w:marBottom w:val="0"/>
      <w:divBdr>
        <w:top w:val="none" w:sz="0" w:space="0" w:color="auto"/>
        <w:left w:val="none" w:sz="0" w:space="0" w:color="auto"/>
        <w:bottom w:val="none" w:sz="0" w:space="0" w:color="auto"/>
        <w:right w:val="none" w:sz="0" w:space="0" w:color="auto"/>
      </w:divBdr>
      <w:divsChild>
        <w:div w:id="1378893589">
          <w:marLeft w:val="0"/>
          <w:marRight w:val="0"/>
          <w:marTop w:val="0"/>
          <w:marBottom w:val="0"/>
          <w:divBdr>
            <w:top w:val="none" w:sz="0" w:space="0" w:color="auto"/>
            <w:left w:val="none" w:sz="0" w:space="0" w:color="auto"/>
            <w:bottom w:val="none" w:sz="0" w:space="0" w:color="auto"/>
            <w:right w:val="none" w:sz="0" w:space="0" w:color="auto"/>
          </w:divBdr>
        </w:div>
        <w:div w:id="364982192">
          <w:marLeft w:val="0"/>
          <w:marRight w:val="0"/>
          <w:marTop w:val="0"/>
          <w:marBottom w:val="0"/>
          <w:divBdr>
            <w:top w:val="none" w:sz="0" w:space="0" w:color="auto"/>
            <w:left w:val="none" w:sz="0" w:space="0" w:color="auto"/>
            <w:bottom w:val="none" w:sz="0" w:space="0" w:color="auto"/>
            <w:right w:val="none" w:sz="0" w:space="0" w:color="auto"/>
          </w:divBdr>
        </w:div>
        <w:div w:id="2107145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mailto:aaldous@tnc.org" TargetMode="External"/><Relationship Id="rId21" Type="http://schemas.openxmlformats.org/officeDocument/2006/relationships/hyperlink" Target="mailto:kadwire@fs.fed.us" TargetMode="External"/><Relationship Id="rId22" Type="http://schemas.openxmlformats.org/officeDocument/2006/relationships/hyperlink" Target="mailto:trthompson02@fs.fed.us" TargetMode="External"/><Relationship Id="rId23" Type="http://schemas.openxmlformats.org/officeDocument/2006/relationships/hyperlink" Target="mailto:andrewrorick@fs.fed.us" TargetMode="External"/><Relationship Id="rId24" Type="http://schemas.openxmlformats.org/officeDocument/2006/relationships/hyperlink" Target="mailto:tcarroll@fs.fed.us" TargetMode="External"/><Relationship Id="rId25" Type="http://schemas.openxmlformats.org/officeDocument/2006/relationships/hyperlink" Target="mailto:damatya@fs.fed.us" TargetMode="External"/><Relationship Id="rId26" Type="http://schemas.openxmlformats.org/officeDocument/2006/relationships/hyperlink" Target="mailto:mwlang@fs.fed.us" TargetMode="External"/><Relationship Id="rId27" Type="http://schemas.openxmlformats.org/officeDocument/2006/relationships/hyperlink" Target="mailto:steve.solem@gmail.com" TargetMode="External"/><Relationship Id="rId28" Type="http://schemas.openxmlformats.org/officeDocument/2006/relationships/hyperlink" Target="mailto:dave18134@gmail.com" TargetMode="External"/><Relationship Id="rId29" Type="http://schemas.openxmlformats.org/officeDocument/2006/relationships/hyperlink" Target="mailto:pattucci@comcast.net"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mailto:colesritchie@yahoo.com" TargetMode="External"/><Relationship Id="rId31" Type="http://schemas.openxmlformats.org/officeDocument/2006/relationships/hyperlink" Target="mailto:cgiffen@maine.rr.com" TargetMode="External"/><Relationship Id="rId32" Type="http://schemas.openxmlformats.org/officeDocument/2006/relationships/hyperlink" Target="mailto:luke.boehnke@gmail.com" TargetMode="External"/><Relationship Id="rId9" Type="http://schemas.openxmlformats.org/officeDocument/2006/relationships/image" Target="media/image1.jpe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mailto:callahanT@cofc.edu" TargetMode="External"/><Relationship Id="rId34" Type="http://schemas.openxmlformats.org/officeDocument/2006/relationships/hyperlink" Target="mailto:abe.springer@nau.edu" TargetMode="External"/><Relationship Id="rId35" Type="http://schemas.openxmlformats.org/officeDocument/2006/relationships/hyperlink" Target="mailto:farvana@aol.com" TargetMode="External"/><Relationship Id="rId36" Type="http://schemas.openxmlformats.org/officeDocument/2006/relationships/footer" Target="footer1.xml"/><Relationship Id="rId10" Type="http://schemas.openxmlformats.org/officeDocument/2006/relationships/hyperlink" Target="mailto:ccarlson@fs.fed.us" TargetMode="External"/><Relationship Id="rId11" Type="http://schemas.openxmlformats.org/officeDocument/2006/relationships/hyperlink" Target="mailto:aerba@fs.fed.us" TargetMode="External"/><Relationship Id="rId12" Type="http://schemas.openxmlformats.org/officeDocument/2006/relationships/hyperlink" Target="mailto:mcrump@fs.fed.us" TargetMode="External"/><Relationship Id="rId13" Type="http://schemas.openxmlformats.org/officeDocument/2006/relationships/hyperlink" Target="mailto:lbach@tnc.org" TargetMode="External"/><Relationship Id="rId14" Type="http://schemas.openxmlformats.org/officeDocument/2006/relationships/hyperlink" Target="mailto:dlevinson@fs.fed.us" TargetMode="External"/><Relationship Id="rId15" Type="http://schemas.openxmlformats.org/officeDocument/2006/relationships/hyperlink" Target="mailto:klsmith@fs.fed.us" TargetMode="External"/><Relationship Id="rId16" Type="http://schemas.openxmlformats.org/officeDocument/2006/relationships/hyperlink" Target="mailto:jpallen@fs.fed.us" TargetMode="External"/><Relationship Id="rId17" Type="http://schemas.openxmlformats.org/officeDocument/2006/relationships/hyperlink" Target="mailto:bburkhardt@fs.fed.us" TargetMode="External"/><Relationship Id="rId18" Type="http://schemas.openxmlformats.org/officeDocument/2006/relationships/hyperlink" Target="mailto:lindaspencer@fs.fed.us" TargetMode="External"/><Relationship Id="rId19" Type="http://schemas.openxmlformats.org/officeDocument/2006/relationships/hyperlink" Target="mailto:jgurrieri@fs.fed.us" TargetMode="External"/><Relationship Id="rId37" Type="http://schemas.openxmlformats.org/officeDocument/2006/relationships/fontTable" Target="fontTable.xml"/><Relationship Id="rId38" Type="http://schemas.openxmlformats.org/officeDocument/2006/relationships/theme" Target="theme/theme1.xml"/><Relationship Id="rId40" Type="http://schemas.microsoft.com/office/2011/relationships/people" Target="people.xml"/><Relationship Id="rId41"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2255B-E871-9740-9445-4A001C439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3840</Words>
  <Characters>21888</Characters>
  <Application>Microsoft Macintosh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Organization</vt:lpstr>
    </vt:vector>
  </TitlesOfParts>
  <Company>METI, Inc.</Company>
  <LinksUpToDate>false</LinksUpToDate>
  <CharactersWithSpaces>25677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Steve J. Solem</dc:creator>
  <cp:lastModifiedBy>Steve Solem</cp:lastModifiedBy>
  <cp:revision>3</cp:revision>
  <cp:lastPrinted>2012-12-08T14:08:00Z</cp:lastPrinted>
  <dcterms:created xsi:type="dcterms:W3CDTF">2014-04-16T16:05:00Z</dcterms:created>
  <dcterms:modified xsi:type="dcterms:W3CDTF">2014-04-16T17:12:00Z</dcterms:modified>
</cp:coreProperties>
</file>