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6B3AA" w14:textId="77777777" w:rsidR="00B57B37" w:rsidRPr="00EF26B6" w:rsidRDefault="00291638">
      <w:r w:rsidRPr="00EF26B6">
        <w:rPr>
          <w:rFonts w:ascii="Arial" w:hAnsi="Arial" w:cs="Arial"/>
          <w:noProof/>
          <w:sz w:val="22"/>
          <w:szCs w:val="22"/>
        </w:rPr>
        <mc:AlternateContent>
          <mc:Choice Requires="wps">
            <w:drawing>
              <wp:anchor distT="0" distB="0" distL="114300" distR="114300" simplePos="0" relativeHeight="251657728" behindDoc="0" locked="0" layoutInCell="1" allowOverlap="1" wp14:anchorId="1D857AAF" wp14:editId="4AE61447">
                <wp:simplePos x="0" y="0"/>
                <wp:positionH relativeFrom="column">
                  <wp:posOffset>0</wp:posOffset>
                </wp:positionH>
                <wp:positionV relativeFrom="paragraph">
                  <wp:posOffset>228600</wp:posOffset>
                </wp:positionV>
                <wp:extent cx="5600700" cy="342900"/>
                <wp:effectExtent l="0" t="0" r="0"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DAF91" w14:textId="56AF99AA" w:rsidR="000A3570" w:rsidRPr="00DF5F5E" w:rsidRDefault="000A3570" w:rsidP="00EA609D">
                            <w:pPr>
                              <w:rPr>
                                <w:rFonts w:ascii="Arial" w:hAnsi="Arial" w:cs="Arial"/>
                                <w:b/>
                                <w:i/>
                                <w:sz w:val="28"/>
                                <w:szCs w:val="28"/>
                              </w:rPr>
                            </w:pPr>
                            <w:r>
                              <w:rPr>
                                <w:rFonts w:ascii="Arial" w:hAnsi="Arial" w:cs="Arial"/>
                                <w:b/>
                                <w:i/>
                                <w:sz w:val="28"/>
                                <w:szCs w:val="28"/>
                              </w:rPr>
                              <w:t>Groundwater Technical Guide</w:t>
                            </w:r>
                            <w:r w:rsidRPr="00E528A0">
                              <w:rPr>
                                <w:rFonts w:ascii="Arial" w:hAnsi="Arial" w:cs="Arial"/>
                                <w:b/>
                                <w:i/>
                                <w:sz w:val="28"/>
                                <w:szCs w:val="28"/>
                              </w:rPr>
                              <w:t xml:space="preserve"> Development</w:t>
                            </w:r>
                            <w:r>
                              <w:rPr>
                                <w:rFonts w:ascii="Arial" w:hAnsi="Arial" w:cs="Arial"/>
                                <w:b/>
                                <w:i/>
                                <w:sz w:val="28"/>
                                <w:szCs w:val="28"/>
                              </w:rPr>
                              <w:t xml:space="preserve">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4" o:spid="_x0000_s1026" type="#_x0000_t202" style="position:absolute;margin-left:0;margin-top:18pt;width:44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" filled="f" stroked="f">
                <v:textbox>
                  <w:txbxContent>
                    <w:p w14:paraId="3EBDAF91" w14:textId="56AF99AA" w:rsidR="000A3570" w:rsidRPr="00DF5F5E" w:rsidRDefault="000A3570" w:rsidP="00EA609D">
                      <w:pPr>
                        <w:rPr>
                          <w:rFonts w:ascii="Arial" w:hAnsi="Arial" w:cs="Arial"/>
                          <w:b/>
                          <w:i/>
                          <w:sz w:val="28"/>
                          <w:szCs w:val="28"/>
                        </w:rPr>
                      </w:pPr>
                      <w:r>
                        <w:rPr>
                          <w:rFonts w:ascii="Arial" w:hAnsi="Arial" w:cs="Arial"/>
                          <w:b/>
                          <w:i/>
                          <w:sz w:val="28"/>
                          <w:szCs w:val="28"/>
                        </w:rPr>
                        <w:t>Groundwater Technical Guide</w:t>
                      </w:r>
                      <w:r w:rsidRPr="00E528A0">
                        <w:rPr>
                          <w:rFonts w:ascii="Arial" w:hAnsi="Arial" w:cs="Arial"/>
                          <w:b/>
                          <w:i/>
                          <w:sz w:val="28"/>
                          <w:szCs w:val="28"/>
                        </w:rPr>
                        <w:t xml:space="preserve"> Development</w:t>
                      </w:r>
                      <w:r>
                        <w:rPr>
                          <w:rFonts w:ascii="Arial" w:hAnsi="Arial" w:cs="Arial"/>
                          <w:b/>
                          <w:i/>
                          <w:sz w:val="28"/>
                          <w:szCs w:val="28"/>
                        </w:rPr>
                        <w:t xml:space="preserve"> Program</w:t>
                      </w:r>
                    </w:p>
                  </w:txbxContent>
                </v:textbox>
              </v:shape>
            </w:pict>
          </mc:Fallback>
        </mc:AlternateContent>
      </w:r>
      <w:r w:rsidR="006D0A35" w:rsidRPr="00EF26B6">
        <w:rPr>
          <w:rFonts w:asciiTheme="minorHAnsi" w:hAnsiTheme="minorHAnsi"/>
          <w:noProof/>
          <w:sz w:val="28"/>
        </w:rPr>
        <w:drawing>
          <wp:inline distT="0" distB="0" distL="0" distR="0" wp14:anchorId="002291AC" wp14:editId="493B24B6">
            <wp:extent cx="5829300" cy="871128"/>
            <wp:effectExtent l="0" t="0" r="0" b="0"/>
            <wp:docPr id="1" name="Picture 1" descr="P909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9090073"/>
                    <pic:cNvPicPr>
                      <a:picLocks noChangeAspect="1" noChangeArrowheads="1"/>
                    </pic:cNvPicPr>
                  </pic:nvPicPr>
                  <pic:blipFill>
                    <a:blip r:embed="rId9" cstate="print">
                      <a:lum bright="52000" contrast="20000"/>
                      <a:alphaModFix amt="77000"/>
                    </a:blip>
                    <a:srcRect/>
                    <a:stretch>
                      <a:fillRect/>
                    </a:stretch>
                  </pic:blipFill>
                  <pic:spPr bwMode="auto">
                    <a:xfrm>
                      <a:off x="0" y="0"/>
                      <a:ext cx="5829300" cy="871128"/>
                    </a:xfrm>
                    <a:prstGeom prst="rect">
                      <a:avLst/>
                    </a:prstGeom>
                    <a:noFill/>
                    <a:ln w="9525">
                      <a:noFill/>
                      <a:miter lim="800000"/>
                      <a:headEnd/>
                      <a:tailEnd/>
                    </a:ln>
                  </pic:spPr>
                </pic:pic>
              </a:graphicData>
            </a:graphic>
          </wp:inline>
        </w:drawing>
      </w:r>
    </w:p>
    <w:p w14:paraId="2EB7094A" w14:textId="51A91DF6" w:rsidR="00E748E4" w:rsidRPr="00B75C63" w:rsidRDefault="00E748E4" w:rsidP="00A57502">
      <w:pPr>
        <w:spacing w:before="240"/>
        <w:rPr>
          <w:rFonts w:asciiTheme="minorHAnsi" w:hAnsiTheme="minorHAnsi" w:cs="Arial"/>
          <w:sz w:val="22"/>
          <w:szCs w:val="22"/>
        </w:rPr>
      </w:pPr>
      <w:r w:rsidRPr="00B75C63">
        <w:rPr>
          <w:rFonts w:asciiTheme="minorHAnsi" w:hAnsiTheme="minorHAnsi" w:cs="Arial"/>
          <w:b/>
          <w:sz w:val="22"/>
          <w:szCs w:val="22"/>
        </w:rPr>
        <w:t>Date:</w:t>
      </w:r>
      <w:r w:rsidRPr="00B75C63">
        <w:rPr>
          <w:rFonts w:asciiTheme="minorHAnsi" w:hAnsiTheme="minorHAnsi" w:cs="Arial"/>
          <w:sz w:val="22"/>
          <w:szCs w:val="22"/>
        </w:rPr>
        <w:t xml:space="preserve"> </w:t>
      </w:r>
      <w:r w:rsidR="00004802" w:rsidRPr="00B75C63">
        <w:rPr>
          <w:rFonts w:asciiTheme="minorHAnsi" w:hAnsiTheme="minorHAnsi" w:cs="Arial"/>
          <w:sz w:val="22"/>
          <w:szCs w:val="22"/>
        </w:rPr>
        <w:t>May 1</w:t>
      </w:r>
      <w:r w:rsidRPr="00B75C63">
        <w:rPr>
          <w:rFonts w:asciiTheme="minorHAnsi" w:hAnsiTheme="minorHAnsi" w:cs="Arial"/>
          <w:sz w:val="22"/>
          <w:szCs w:val="22"/>
        </w:rPr>
        <w:t>, 201</w:t>
      </w:r>
      <w:r w:rsidR="007C53EB" w:rsidRPr="00B75C63">
        <w:rPr>
          <w:rFonts w:asciiTheme="minorHAnsi" w:hAnsiTheme="minorHAnsi" w:cs="Arial"/>
          <w:sz w:val="22"/>
          <w:szCs w:val="22"/>
        </w:rPr>
        <w:t>4</w:t>
      </w:r>
      <w:r w:rsidRPr="00B75C63">
        <w:rPr>
          <w:rFonts w:asciiTheme="minorHAnsi" w:hAnsiTheme="minorHAnsi" w:cs="Arial"/>
          <w:sz w:val="22"/>
          <w:szCs w:val="22"/>
        </w:rPr>
        <w:t xml:space="preserve"> (</w:t>
      </w:r>
      <w:r w:rsidR="00BD607C" w:rsidRPr="00B75C63">
        <w:rPr>
          <w:rFonts w:asciiTheme="minorHAnsi" w:hAnsiTheme="minorHAnsi" w:cs="Arial"/>
          <w:sz w:val="22"/>
          <w:szCs w:val="22"/>
        </w:rPr>
        <w:t>DRAFT</w:t>
      </w:r>
      <w:r w:rsidRPr="00B75C63">
        <w:rPr>
          <w:rFonts w:asciiTheme="minorHAnsi" w:hAnsiTheme="minorHAnsi" w:cs="Arial"/>
          <w:sz w:val="22"/>
          <w:szCs w:val="22"/>
        </w:rPr>
        <w:t>)</w:t>
      </w:r>
    </w:p>
    <w:p w14:paraId="3EEC33D9" w14:textId="1799F376" w:rsidR="00E748E4" w:rsidRPr="00B75C63" w:rsidRDefault="00E748E4" w:rsidP="00A57502">
      <w:pPr>
        <w:rPr>
          <w:rFonts w:asciiTheme="minorHAnsi" w:hAnsiTheme="minorHAnsi" w:cs="Arial"/>
          <w:sz w:val="22"/>
          <w:szCs w:val="22"/>
        </w:rPr>
      </w:pPr>
      <w:r w:rsidRPr="00B75C63">
        <w:rPr>
          <w:rFonts w:asciiTheme="minorHAnsi" w:hAnsiTheme="minorHAnsi" w:cs="Arial"/>
          <w:b/>
          <w:sz w:val="22"/>
          <w:szCs w:val="22"/>
        </w:rPr>
        <w:t>Subject:</w:t>
      </w:r>
      <w:r w:rsidRPr="00B75C63">
        <w:rPr>
          <w:rFonts w:asciiTheme="minorHAnsi" w:hAnsiTheme="minorHAnsi" w:cs="Arial"/>
          <w:sz w:val="22"/>
          <w:szCs w:val="22"/>
        </w:rPr>
        <w:t xml:space="preserve"> </w:t>
      </w:r>
      <w:r w:rsidR="00004802" w:rsidRPr="00B75C63">
        <w:rPr>
          <w:rFonts w:asciiTheme="minorHAnsi" w:hAnsiTheme="minorHAnsi" w:cs="Arial"/>
          <w:sz w:val="22"/>
          <w:szCs w:val="22"/>
        </w:rPr>
        <w:t>Steering</w:t>
      </w:r>
      <w:r w:rsidR="007C53EB" w:rsidRPr="00B75C63">
        <w:rPr>
          <w:rFonts w:asciiTheme="minorHAnsi" w:hAnsiTheme="minorHAnsi" w:cs="Arial"/>
          <w:sz w:val="22"/>
          <w:szCs w:val="22"/>
        </w:rPr>
        <w:t xml:space="preserve"> </w:t>
      </w:r>
      <w:r w:rsidRPr="00B75C63">
        <w:rPr>
          <w:rFonts w:asciiTheme="minorHAnsi" w:hAnsiTheme="minorHAnsi" w:cs="Arial"/>
          <w:sz w:val="22"/>
          <w:szCs w:val="22"/>
        </w:rPr>
        <w:t>Team Conference Call</w:t>
      </w:r>
    </w:p>
    <w:p w14:paraId="141968D0" w14:textId="302D087E" w:rsidR="00031A3E" w:rsidRPr="00004802" w:rsidRDefault="00031A3E" w:rsidP="00A57502">
      <w:pPr>
        <w:spacing w:before="120" w:after="120"/>
        <w:rPr>
          <w:rFonts w:asciiTheme="minorHAnsi" w:hAnsiTheme="minorHAnsi" w:cs="Arial"/>
          <w:sz w:val="22"/>
          <w:szCs w:val="22"/>
        </w:rPr>
      </w:pPr>
      <w:r w:rsidRPr="00B75C63">
        <w:rPr>
          <w:rFonts w:asciiTheme="minorHAnsi" w:hAnsiTheme="minorHAnsi" w:cs="Arial"/>
          <w:b/>
          <w:bCs/>
          <w:sz w:val="22"/>
          <w:szCs w:val="22"/>
        </w:rPr>
        <w:t xml:space="preserve">Participants: </w:t>
      </w:r>
      <w:r w:rsidR="00004802" w:rsidRPr="00B75C63">
        <w:rPr>
          <w:rFonts w:asciiTheme="minorHAnsi" w:hAnsiTheme="minorHAnsi" w:cs="Arial"/>
          <w:bCs/>
          <w:sz w:val="22"/>
          <w:szCs w:val="22"/>
        </w:rPr>
        <w:t xml:space="preserve">Leslie Bach, Tony Crump, Tony Erba, </w:t>
      </w:r>
      <w:r w:rsidR="00B75C63" w:rsidRPr="00B75C63">
        <w:rPr>
          <w:rFonts w:asciiTheme="minorHAnsi" w:hAnsiTheme="minorHAnsi" w:cs="Arial"/>
          <w:bCs/>
          <w:sz w:val="22"/>
          <w:szCs w:val="22"/>
        </w:rPr>
        <w:t xml:space="preserve">Joe Gurrieri, </w:t>
      </w:r>
      <w:r w:rsidR="00004802" w:rsidRPr="00B75C63">
        <w:rPr>
          <w:rFonts w:asciiTheme="minorHAnsi" w:hAnsiTheme="minorHAnsi" w:cs="Arial"/>
          <w:bCs/>
          <w:sz w:val="22"/>
          <w:szCs w:val="22"/>
        </w:rPr>
        <w:t>Dave Levinson, Katherine Smith, Linda Spencer, Pete Kilbourne, and Steve Solem</w:t>
      </w:r>
    </w:p>
    <w:p w14:paraId="65685989" w14:textId="2ED80FA1" w:rsidR="007C53EB" w:rsidRPr="007C53EB" w:rsidRDefault="00E47F94" w:rsidP="00A57502">
      <w:pPr>
        <w:spacing w:before="120" w:after="120"/>
        <w:rPr>
          <w:rFonts w:asciiTheme="minorHAnsi" w:hAnsiTheme="minorHAnsi" w:cs="Arial"/>
          <w:sz w:val="22"/>
          <w:szCs w:val="22"/>
        </w:rPr>
      </w:pPr>
      <w:r w:rsidRPr="00C34CA2">
        <w:rPr>
          <w:rFonts w:asciiTheme="minorHAnsi" w:hAnsiTheme="minorHAnsi" w:cs="Arial"/>
          <w:b/>
          <w:sz w:val="22"/>
          <w:szCs w:val="22"/>
        </w:rPr>
        <w:t xml:space="preserve">Unable to </w:t>
      </w:r>
      <w:r w:rsidR="00004802" w:rsidRPr="00C34CA2">
        <w:rPr>
          <w:rFonts w:asciiTheme="minorHAnsi" w:hAnsiTheme="minorHAnsi" w:cs="Arial"/>
          <w:b/>
          <w:sz w:val="22"/>
          <w:szCs w:val="22"/>
        </w:rPr>
        <w:t>Participate</w:t>
      </w:r>
      <w:r w:rsidRPr="00C34CA2">
        <w:rPr>
          <w:rFonts w:asciiTheme="minorHAnsi" w:hAnsiTheme="minorHAnsi" w:cs="Arial"/>
          <w:b/>
          <w:sz w:val="22"/>
          <w:szCs w:val="22"/>
        </w:rPr>
        <w:t>:</w:t>
      </w:r>
      <w:r w:rsidR="00B92C1B">
        <w:rPr>
          <w:rFonts w:asciiTheme="minorHAnsi" w:hAnsiTheme="minorHAnsi" w:cs="Arial"/>
          <w:sz w:val="22"/>
          <w:szCs w:val="22"/>
        </w:rPr>
        <w:t xml:space="preserve"> </w:t>
      </w:r>
      <w:r w:rsidR="00B75C63">
        <w:rPr>
          <w:rFonts w:asciiTheme="minorHAnsi" w:hAnsiTheme="minorHAnsi" w:cs="Arial"/>
          <w:bCs/>
          <w:sz w:val="22"/>
          <w:szCs w:val="22"/>
        </w:rPr>
        <w:t>John Allen, Chris Savage, and Casey Giffen</w:t>
      </w:r>
    </w:p>
    <w:p w14:paraId="3BC9FB25" w14:textId="77777777" w:rsidR="00E748E4" w:rsidRPr="00EF26B6" w:rsidRDefault="00E748E4" w:rsidP="00A57502">
      <w:pPr>
        <w:pBdr>
          <w:top w:val="double" w:sz="4" w:space="1" w:color="auto"/>
          <w:bottom w:val="double" w:sz="4" w:space="1" w:color="auto"/>
        </w:pBdr>
        <w:jc w:val="center"/>
        <w:rPr>
          <w:rStyle w:val="Strong"/>
          <w:rFonts w:asciiTheme="minorHAnsi" w:hAnsiTheme="minorHAnsi" w:cs="Arial"/>
          <w:sz w:val="22"/>
          <w:szCs w:val="22"/>
        </w:rPr>
      </w:pPr>
      <w:r w:rsidRPr="00EF26B6">
        <w:rPr>
          <w:rStyle w:val="Strong"/>
          <w:rFonts w:asciiTheme="minorHAnsi" w:hAnsiTheme="minorHAnsi" w:cs="Arial"/>
          <w:sz w:val="22"/>
          <w:szCs w:val="22"/>
        </w:rPr>
        <w:t>Discussion Topics and Action Items</w:t>
      </w:r>
    </w:p>
    <w:p w14:paraId="078D8712" w14:textId="3C5DE399" w:rsidR="00BD607C" w:rsidRDefault="00E748E4" w:rsidP="00A57502">
      <w:pPr>
        <w:spacing w:before="240"/>
        <w:jc w:val="center"/>
        <w:rPr>
          <w:rFonts w:asciiTheme="minorHAnsi" w:hAnsiTheme="minorHAnsi" w:cs="Arial"/>
          <w:b/>
          <w:bCs/>
          <w:sz w:val="22"/>
          <w:szCs w:val="22"/>
          <w:highlight w:val="yellow"/>
        </w:rPr>
      </w:pPr>
      <w:r w:rsidRPr="00EF26B6">
        <w:rPr>
          <w:rStyle w:val="Strong"/>
          <w:rFonts w:asciiTheme="minorHAnsi" w:hAnsiTheme="minorHAnsi" w:cs="Arial"/>
          <w:sz w:val="22"/>
          <w:szCs w:val="22"/>
          <w:highlight w:val="yellow"/>
        </w:rPr>
        <w:t xml:space="preserve">Next </w:t>
      </w:r>
      <w:r w:rsidR="00004802">
        <w:rPr>
          <w:rStyle w:val="Strong"/>
          <w:rFonts w:asciiTheme="minorHAnsi" w:hAnsiTheme="minorHAnsi" w:cs="Arial"/>
          <w:sz w:val="22"/>
          <w:szCs w:val="22"/>
          <w:highlight w:val="yellow"/>
        </w:rPr>
        <w:t>Steering</w:t>
      </w:r>
      <w:r w:rsidRPr="00EF26B6">
        <w:rPr>
          <w:rStyle w:val="Strong"/>
          <w:rFonts w:asciiTheme="minorHAnsi" w:hAnsiTheme="minorHAnsi" w:cs="Arial"/>
          <w:sz w:val="22"/>
          <w:szCs w:val="22"/>
          <w:highlight w:val="yellow"/>
        </w:rPr>
        <w:t xml:space="preserve"> Team Call on</w:t>
      </w:r>
      <w:r w:rsidR="00D57E09" w:rsidRPr="00EF26B6">
        <w:rPr>
          <w:rStyle w:val="Strong"/>
          <w:rFonts w:asciiTheme="minorHAnsi" w:hAnsiTheme="minorHAnsi" w:cs="Arial"/>
          <w:sz w:val="22"/>
          <w:szCs w:val="22"/>
          <w:highlight w:val="yellow"/>
        </w:rPr>
        <w:t xml:space="preserve"> </w:t>
      </w:r>
      <w:r w:rsidR="00031A3E">
        <w:rPr>
          <w:rStyle w:val="Strong"/>
          <w:rFonts w:asciiTheme="minorHAnsi" w:hAnsiTheme="minorHAnsi" w:cs="Arial"/>
          <w:sz w:val="22"/>
          <w:szCs w:val="22"/>
          <w:highlight w:val="yellow"/>
        </w:rPr>
        <w:t xml:space="preserve">July </w:t>
      </w:r>
      <w:r w:rsidR="00004802">
        <w:rPr>
          <w:rStyle w:val="Strong"/>
          <w:rFonts w:asciiTheme="minorHAnsi" w:hAnsiTheme="minorHAnsi" w:cs="Arial"/>
          <w:sz w:val="22"/>
          <w:szCs w:val="22"/>
          <w:highlight w:val="yellow"/>
        </w:rPr>
        <w:t>24</w:t>
      </w:r>
      <w:r w:rsidR="00D57E09" w:rsidRPr="00EF26B6">
        <w:rPr>
          <w:rFonts w:asciiTheme="minorHAnsi" w:hAnsiTheme="minorHAnsi" w:cs="Arial"/>
          <w:b/>
          <w:bCs/>
          <w:sz w:val="22"/>
          <w:szCs w:val="22"/>
          <w:highlight w:val="yellow"/>
        </w:rPr>
        <w:t>, 2014</w:t>
      </w:r>
      <w:r w:rsidR="00BD607C" w:rsidRPr="00EF26B6">
        <w:rPr>
          <w:rFonts w:asciiTheme="minorHAnsi" w:hAnsiTheme="minorHAnsi" w:cs="Arial"/>
          <w:b/>
          <w:bCs/>
          <w:sz w:val="22"/>
          <w:szCs w:val="22"/>
          <w:highlight w:val="yellow"/>
        </w:rPr>
        <w:t xml:space="preserve"> @ </w:t>
      </w:r>
      <w:r w:rsidR="007C53EB">
        <w:rPr>
          <w:rFonts w:asciiTheme="minorHAnsi" w:hAnsiTheme="minorHAnsi" w:cs="Arial"/>
          <w:b/>
          <w:bCs/>
          <w:sz w:val="22"/>
          <w:szCs w:val="22"/>
          <w:highlight w:val="yellow"/>
        </w:rPr>
        <w:t>2</w:t>
      </w:r>
      <w:r w:rsidR="00BD607C" w:rsidRPr="00EF26B6">
        <w:rPr>
          <w:rFonts w:asciiTheme="minorHAnsi" w:hAnsiTheme="minorHAnsi" w:cs="Arial"/>
          <w:b/>
          <w:bCs/>
          <w:sz w:val="22"/>
          <w:szCs w:val="22"/>
          <w:highlight w:val="yellow"/>
        </w:rPr>
        <w:t>:00 ET/</w:t>
      </w:r>
      <w:r w:rsidR="007C53EB">
        <w:rPr>
          <w:rFonts w:asciiTheme="minorHAnsi" w:hAnsiTheme="minorHAnsi" w:cs="Arial"/>
          <w:b/>
          <w:bCs/>
          <w:sz w:val="22"/>
          <w:szCs w:val="22"/>
          <w:highlight w:val="yellow"/>
        </w:rPr>
        <w:t>12</w:t>
      </w:r>
      <w:r w:rsidR="00BD607C" w:rsidRPr="00EF26B6">
        <w:rPr>
          <w:rFonts w:asciiTheme="minorHAnsi" w:hAnsiTheme="minorHAnsi" w:cs="Arial"/>
          <w:b/>
          <w:bCs/>
          <w:sz w:val="22"/>
          <w:szCs w:val="22"/>
          <w:highlight w:val="yellow"/>
        </w:rPr>
        <w:t>:00 MST</w:t>
      </w:r>
    </w:p>
    <w:p w14:paraId="003F049E" w14:textId="2A008BB5" w:rsidR="00E748E4" w:rsidRPr="00EF26B6" w:rsidRDefault="00E748E4" w:rsidP="00161C00">
      <w:pPr>
        <w:pStyle w:val="Heading1"/>
        <w:numPr>
          <w:ilvl w:val="0"/>
          <w:numId w:val="4"/>
        </w:numPr>
        <w:shd w:val="clear" w:color="auto" w:fill="C6D9F1" w:themeFill="text2" w:themeFillTint="33"/>
        <w:rPr>
          <w:rStyle w:val="Strong"/>
          <w:b/>
          <w:bCs w:val="0"/>
          <w:color w:val="auto"/>
        </w:rPr>
      </w:pPr>
      <w:r w:rsidRPr="00EF26B6">
        <w:rPr>
          <w:rStyle w:val="Strong"/>
          <w:b/>
          <w:bCs w:val="0"/>
          <w:color w:val="auto"/>
        </w:rPr>
        <w:t>Project Overview</w:t>
      </w:r>
      <w:r w:rsidR="009B5F4F" w:rsidRPr="00EF26B6">
        <w:rPr>
          <w:b w:val="0"/>
          <w:bCs/>
          <w:color w:val="auto"/>
        </w:rPr>
        <w:t xml:space="preserve"> </w:t>
      </w:r>
      <w:r w:rsidR="009B5F4F" w:rsidRPr="00EF26B6">
        <w:rPr>
          <w:bCs/>
          <w:color w:val="auto"/>
        </w:rPr>
        <w:t>Project Schedule</w:t>
      </w:r>
    </w:p>
    <w:p w14:paraId="76DF728C" w14:textId="49265D3E" w:rsidR="00502041" w:rsidRPr="00502041" w:rsidRDefault="00502041" w:rsidP="00A57502">
      <w:pPr>
        <w:pStyle w:val="ListParagraph"/>
        <w:spacing w:after="200"/>
        <w:ind w:left="0"/>
        <w:contextualSpacing w:val="0"/>
        <w:rPr>
          <w:rStyle w:val="Strong"/>
          <w:rFonts w:asciiTheme="minorHAnsi" w:hAnsiTheme="minorHAnsi" w:cs="Arial"/>
          <w:b w:val="0"/>
          <w:sz w:val="22"/>
          <w:szCs w:val="22"/>
        </w:rPr>
      </w:pPr>
      <w:r w:rsidRPr="00502041">
        <w:rPr>
          <w:rStyle w:val="Strong"/>
          <w:rFonts w:asciiTheme="minorHAnsi" w:hAnsiTheme="minorHAnsi" w:cs="Arial"/>
          <w:b w:val="0"/>
          <w:sz w:val="22"/>
          <w:szCs w:val="22"/>
        </w:rPr>
        <w:t xml:space="preserve">Joe opened the discussion by </w:t>
      </w:r>
      <w:r w:rsidR="00746407">
        <w:rPr>
          <w:rStyle w:val="Strong"/>
          <w:rFonts w:asciiTheme="minorHAnsi" w:hAnsiTheme="minorHAnsi" w:cs="Arial"/>
          <w:b w:val="0"/>
          <w:sz w:val="22"/>
          <w:szCs w:val="22"/>
        </w:rPr>
        <w:t>thanking team members for accommodating the rescheduling of this call.  He also highlighted</w:t>
      </w:r>
      <w:r w:rsidRPr="00502041">
        <w:rPr>
          <w:rStyle w:val="Strong"/>
          <w:rFonts w:asciiTheme="minorHAnsi" w:hAnsiTheme="minorHAnsi" w:cs="Arial"/>
          <w:b w:val="0"/>
          <w:sz w:val="22"/>
          <w:szCs w:val="22"/>
        </w:rPr>
        <w:t xml:space="preserve"> that his role as acting National Groundwater Program Leader while Chris Carlson is on a LEGIS assignment will end on May 17.  Troy Thompson will then be acting for 4 months or when Chris returns from his assignment.</w:t>
      </w:r>
      <w:r w:rsidR="00746407">
        <w:rPr>
          <w:rStyle w:val="Strong"/>
          <w:rFonts w:asciiTheme="minorHAnsi" w:hAnsiTheme="minorHAnsi" w:cs="Arial"/>
          <w:b w:val="0"/>
          <w:sz w:val="22"/>
          <w:szCs w:val="22"/>
        </w:rPr>
        <w:t xml:space="preserve">  Joe and Troy will meet in DC to transition during the week of May 19.</w:t>
      </w:r>
    </w:p>
    <w:p w14:paraId="42B19738" w14:textId="4D14D504" w:rsidR="00FE0FED" w:rsidRDefault="00502041" w:rsidP="00A57502">
      <w:pPr>
        <w:pStyle w:val="ListParagraph"/>
        <w:spacing w:after="200"/>
        <w:ind w:left="0"/>
        <w:contextualSpacing w:val="0"/>
        <w:rPr>
          <w:rStyle w:val="Strong"/>
          <w:rFonts w:asciiTheme="minorHAnsi" w:hAnsiTheme="minorHAnsi" w:cs="Arial"/>
          <w:b w:val="0"/>
          <w:sz w:val="22"/>
          <w:szCs w:val="22"/>
        </w:rPr>
      </w:pPr>
      <w:r w:rsidRPr="00502041">
        <w:rPr>
          <w:rStyle w:val="Strong"/>
          <w:rFonts w:asciiTheme="minorHAnsi" w:hAnsiTheme="minorHAnsi" w:cs="Arial"/>
          <w:b w:val="0"/>
          <w:sz w:val="22"/>
          <w:szCs w:val="22"/>
        </w:rPr>
        <w:t xml:space="preserve">While acting program manager, Joe has been involved in release of the FSM directives </w:t>
      </w:r>
      <w:r w:rsidR="00746407">
        <w:rPr>
          <w:rStyle w:val="Strong"/>
          <w:rFonts w:asciiTheme="minorHAnsi" w:hAnsiTheme="minorHAnsi" w:cs="Arial"/>
          <w:b w:val="0"/>
          <w:sz w:val="22"/>
          <w:szCs w:val="22"/>
        </w:rPr>
        <w:t>that outline the FS</w:t>
      </w:r>
      <w:r w:rsidRPr="00502041">
        <w:rPr>
          <w:rStyle w:val="Strong"/>
          <w:rFonts w:asciiTheme="minorHAnsi" w:hAnsiTheme="minorHAnsi" w:cs="Arial"/>
          <w:b w:val="0"/>
          <w:sz w:val="22"/>
          <w:szCs w:val="22"/>
        </w:rPr>
        <w:t xml:space="preserve"> national groundwater policy.  After numerous attempts, it now looks like the draft FSM directives will be published in the Federal Register the week of May 5.  There will be a 90-day comment period.  After comments are reviewed, the final FSM directives should be published later this CY.  Because of the references made to the Technical Guide for Managing Groundwater Resources (FS-881), the evolution of these directives may affect the scope of the revision for the </w:t>
      </w:r>
      <w:r w:rsidR="00746407">
        <w:rPr>
          <w:rStyle w:val="Strong"/>
          <w:rFonts w:asciiTheme="minorHAnsi" w:hAnsiTheme="minorHAnsi" w:cs="Arial"/>
          <w:b w:val="0"/>
          <w:sz w:val="22"/>
          <w:szCs w:val="22"/>
        </w:rPr>
        <w:t>“management technical g</w:t>
      </w:r>
      <w:r w:rsidRPr="00502041">
        <w:rPr>
          <w:rStyle w:val="Strong"/>
          <w:rFonts w:asciiTheme="minorHAnsi" w:hAnsiTheme="minorHAnsi" w:cs="Arial"/>
          <w:b w:val="0"/>
          <w:sz w:val="22"/>
          <w:szCs w:val="22"/>
        </w:rPr>
        <w:t>uide</w:t>
      </w:r>
      <w:r w:rsidR="00746407">
        <w:rPr>
          <w:rStyle w:val="Strong"/>
          <w:rFonts w:asciiTheme="minorHAnsi" w:hAnsiTheme="minorHAnsi" w:cs="Arial"/>
          <w:b w:val="0"/>
          <w:sz w:val="22"/>
          <w:szCs w:val="22"/>
        </w:rPr>
        <w:t>”</w:t>
      </w:r>
      <w:r w:rsidRPr="00502041">
        <w:rPr>
          <w:rStyle w:val="Strong"/>
          <w:rFonts w:asciiTheme="minorHAnsi" w:hAnsiTheme="minorHAnsi" w:cs="Arial"/>
          <w:b w:val="0"/>
          <w:sz w:val="22"/>
          <w:szCs w:val="22"/>
        </w:rPr>
        <w:t>.</w:t>
      </w:r>
    </w:p>
    <w:p w14:paraId="02F3494F" w14:textId="32030B19" w:rsidR="00E748E4" w:rsidRPr="00EF26B6" w:rsidRDefault="00FE0FED" w:rsidP="00A57502">
      <w:pPr>
        <w:pStyle w:val="ListParagraph"/>
        <w:spacing w:after="200"/>
        <w:ind w:left="0"/>
        <w:contextualSpacing w:val="0"/>
        <w:rPr>
          <w:rStyle w:val="Strong"/>
          <w:rFonts w:asciiTheme="minorHAnsi" w:hAnsiTheme="minorHAnsi" w:cs="Arial"/>
          <w:b w:val="0"/>
          <w:sz w:val="22"/>
          <w:szCs w:val="22"/>
        </w:rPr>
      </w:pPr>
      <w:r>
        <w:rPr>
          <w:rStyle w:val="Strong"/>
          <w:rFonts w:asciiTheme="minorHAnsi" w:hAnsiTheme="minorHAnsi" w:cs="Arial"/>
          <w:b w:val="0"/>
          <w:sz w:val="22"/>
          <w:szCs w:val="22"/>
        </w:rPr>
        <w:t xml:space="preserve"> </w:t>
      </w:r>
      <w:r w:rsidR="00E748E4" w:rsidRPr="00EF26B6">
        <w:rPr>
          <w:rStyle w:val="Strong"/>
          <w:rFonts w:asciiTheme="minorHAnsi" w:hAnsiTheme="minorHAnsi" w:cs="Arial"/>
          <w:b w:val="0"/>
          <w:sz w:val="22"/>
          <w:szCs w:val="22"/>
        </w:rPr>
        <w:t xml:space="preserve">Steve Solem discussed key tasks coming up in the project schedule </w:t>
      </w:r>
      <w:r w:rsidR="00031A3E">
        <w:rPr>
          <w:rStyle w:val="Strong"/>
          <w:rFonts w:asciiTheme="minorHAnsi" w:hAnsiTheme="minorHAnsi" w:cs="Arial"/>
          <w:b w:val="0"/>
          <w:sz w:val="22"/>
          <w:szCs w:val="22"/>
        </w:rPr>
        <w:t>(04</w:t>
      </w:r>
      <w:r w:rsidR="00F7210F" w:rsidRPr="00EF26B6">
        <w:rPr>
          <w:rStyle w:val="Strong"/>
          <w:rFonts w:asciiTheme="minorHAnsi" w:hAnsiTheme="minorHAnsi" w:cs="Arial"/>
          <w:b w:val="0"/>
          <w:sz w:val="22"/>
          <w:szCs w:val="22"/>
        </w:rPr>
        <w:t>/</w:t>
      </w:r>
      <w:r w:rsidR="00031A3E">
        <w:rPr>
          <w:rStyle w:val="Strong"/>
          <w:rFonts w:asciiTheme="minorHAnsi" w:hAnsiTheme="minorHAnsi" w:cs="Arial"/>
          <w:b w:val="0"/>
          <w:sz w:val="22"/>
          <w:szCs w:val="22"/>
        </w:rPr>
        <w:t>04</w:t>
      </w:r>
      <w:r w:rsidR="00F7210F" w:rsidRPr="00EF26B6">
        <w:rPr>
          <w:rStyle w:val="Strong"/>
          <w:rFonts w:asciiTheme="minorHAnsi" w:hAnsiTheme="minorHAnsi" w:cs="Arial"/>
          <w:b w:val="0"/>
          <w:sz w:val="22"/>
          <w:szCs w:val="22"/>
        </w:rPr>
        <w:t>/1</w:t>
      </w:r>
      <w:r w:rsidR="00031A3E">
        <w:rPr>
          <w:rStyle w:val="Strong"/>
          <w:rFonts w:asciiTheme="minorHAnsi" w:hAnsiTheme="minorHAnsi" w:cs="Arial"/>
          <w:b w:val="0"/>
          <w:sz w:val="22"/>
          <w:szCs w:val="22"/>
        </w:rPr>
        <w:t>4</w:t>
      </w:r>
      <w:r w:rsidR="00F7210F" w:rsidRPr="00EF26B6">
        <w:rPr>
          <w:rStyle w:val="Strong"/>
          <w:rFonts w:asciiTheme="minorHAnsi" w:hAnsiTheme="minorHAnsi" w:cs="Arial"/>
          <w:b w:val="0"/>
          <w:sz w:val="22"/>
          <w:szCs w:val="22"/>
        </w:rPr>
        <w:t xml:space="preserve">) </w:t>
      </w:r>
      <w:r w:rsidR="00E748E4" w:rsidRPr="00EF26B6">
        <w:rPr>
          <w:rStyle w:val="Strong"/>
          <w:rFonts w:asciiTheme="minorHAnsi" w:hAnsiTheme="minorHAnsi" w:cs="Arial"/>
          <w:b w:val="0"/>
          <w:sz w:val="22"/>
          <w:szCs w:val="22"/>
        </w:rPr>
        <w:t>and their status:</w:t>
      </w:r>
    </w:p>
    <w:p w14:paraId="4C174EE2" w14:textId="231913B2" w:rsidR="00BD607C" w:rsidRPr="00BD2D27" w:rsidRDefault="00464FA1" w:rsidP="00161C00">
      <w:pPr>
        <w:pStyle w:val="ListParagraph"/>
        <w:numPr>
          <w:ilvl w:val="0"/>
          <w:numId w:val="1"/>
        </w:numPr>
        <w:spacing w:after="200"/>
        <w:contextualSpacing w:val="0"/>
        <w:rPr>
          <w:rStyle w:val="Strong"/>
          <w:rFonts w:asciiTheme="minorHAnsi" w:hAnsiTheme="minorHAnsi" w:cs="Arial"/>
          <w:b w:val="0"/>
          <w:sz w:val="22"/>
          <w:szCs w:val="22"/>
        </w:rPr>
      </w:pPr>
      <w:r w:rsidRPr="00EF26B6">
        <w:rPr>
          <w:rStyle w:val="Strong"/>
          <w:rFonts w:asciiTheme="minorHAnsi" w:hAnsiTheme="minorHAnsi" w:cs="Arial"/>
          <w:b w:val="0"/>
          <w:sz w:val="22"/>
          <w:szCs w:val="22"/>
        </w:rPr>
        <w:t>The Internal FS Review</w:t>
      </w:r>
      <w:r w:rsidR="00D57E09" w:rsidRPr="00EF26B6">
        <w:rPr>
          <w:rStyle w:val="Strong"/>
          <w:rFonts w:asciiTheme="minorHAnsi" w:hAnsiTheme="minorHAnsi" w:cs="Arial"/>
          <w:b w:val="0"/>
          <w:sz w:val="22"/>
          <w:szCs w:val="22"/>
        </w:rPr>
        <w:t xml:space="preserve"> </w:t>
      </w:r>
      <w:r w:rsidRPr="00EF26B6">
        <w:rPr>
          <w:rStyle w:val="Strong"/>
          <w:rFonts w:asciiTheme="minorHAnsi" w:hAnsiTheme="minorHAnsi" w:cs="Arial"/>
          <w:b w:val="0"/>
          <w:sz w:val="22"/>
          <w:szCs w:val="22"/>
        </w:rPr>
        <w:t xml:space="preserve">(Task 4.60) </w:t>
      </w:r>
      <w:r w:rsidR="00D57E09" w:rsidRPr="00EF26B6">
        <w:rPr>
          <w:rStyle w:val="Strong"/>
          <w:rFonts w:asciiTheme="minorHAnsi" w:hAnsiTheme="minorHAnsi" w:cs="Arial"/>
          <w:b w:val="0"/>
          <w:sz w:val="22"/>
          <w:szCs w:val="22"/>
        </w:rPr>
        <w:t xml:space="preserve">and Partner/Affiliate Review </w:t>
      </w:r>
      <w:r w:rsidRPr="00EF26B6">
        <w:rPr>
          <w:rStyle w:val="Strong"/>
          <w:rFonts w:asciiTheme="minorHAnsi" w:hAnsiTheme="minorHAnsi" w:cs="Arial"/>
          <w:b w:val="0"/>
          <w:sz w:val="22"/>
          <w:szCs w:val="22"/>
        </w:rPr>
        <w:t>(Task 4.70</w:t>
      </w:r>
      <w:r w:rsidRPr="00BD2D27">
        <w:rPr>
          <w:rStyle w:val="Strong"/>
          <w:rFonts w:asciiTheme="minorHAnsi" w:hAnsiTheme="minorHAnsi" w:cs="Arial"/>
          <w:b w:val="0"/>
          <w:sz w:val="22"/>
          <w:szCs w:val="22"/>
        </w:rPr>
        <w:t>)</w:t>
      </w:r>
      <w:r w:rsidR="00F7210F" w:rsidRPr="00BD2D27">
        <w:rPr>
          <w:rStyle w:val="Strong"/>
          <w:rFonts w:asciiTheme="minorHAnsi" w:hAnsiTheme="minorHAnsi" w:cs="Arial"/>
          <w:b w:val="0"/>
          <w:sz w:val="22"/>
          <w:szCs w:val="22"/>
        </w:rPr>
        <w:t xml:space="preserve"> </w:t>
      </w:r>
      <w:r w:rsidRPr="00BD2D27">
        <w:rPr>
          <w:rStyle w:val="Strong"/>
          <w:rFonts w:asciiTheme="minorHAnsi" w:hAnsiTheme="minorHAnsi" w:cs="Arial"/>
          <w:b w:val="0"/>
          <w:sz w:val="22"/>
          <w:szCs w:val="22"/>
        </w:rPr>
        <w:t>conclude</w:t>
      </w:r>
      <w:r w:rsidR="00031A3E" w:rsidRPr="00BD2D27">
        <w:rPr>
          <w:rStyle w:val="Strong"/>
          <w:rFonts w:asciiTheme="minorHAnsi" w:hAnsiTheme="minorHAnsi" w:cs="Arial"/>
          <w:b w:val="0"/>
          <w:sz w:val="22"/>
          <w:szCs w:val="22"/>
        </w:rPr>
        <w:t>d</w:t>
      </w:r>
      <w:r w:rsidR="00D57E09" w:rsidRPr="00BD2D27">
        <w:rPr>
          <w:rStyle w:val="Strong"/>
          <w:rFonts w:asciiTheme="minorHAnsi" w:hAnsiTheme="minorHAnsi" w:cs="Arial"/>
          <w:b w:val="0"/>
          <w:sz w:val="22"/>
          <w:szCs w:val="22"/>
        </w:rPr>
        <w:t xml:space="preserve"> on March </w:t>
      </w:r>
      <w:r w:rsidR="007C53EB" w:rsidRPr="00BD2D27">
        <w:rPr>
          <w:rStyle w:val="Strong"/>
          <w:rFonts w:asciiTheme="minorHAnsi" w:hAnsiTheme="minorHAnsi" w:cs="Arial"/>
          <w:b w:val="0"/>
          <w:sz w:val="22"/>
          <w:szCs w:val="22"/>
        </w:rPr>
        <w:t>21</w:t>
      </w:r>
      <w:r w:rsidR="00D57E09" w:rsidRPr="00BD2D27">
        <w:rPr>
          <w:rStyle w:val="Strong"/>
          <w:rFonts w:asciiTheme="minorHAnsi" w:hAnsiTheme="minorHAnsi" w:cs="Arial"/>
          <w:b w:val="0"/>
          <w:sz w:val="22"/>
          <w:szCs w:val="22"/>
        </w:rPr>
        <w:t>, 2014.</w:t>
      </w:r>
      <w:r w:rsidR="003A69FB" w:rsidRPr="00BD2D27">
        <w:rPr>
          <w:rStyle w:val="Strong"/>
          <w:rFonts w:asciiTheme="minorHAnsi" w:hAnsiTheme="minorHAnsi" w:cs="Arial"/>
          <w:b w:val="0"/>
          <w:sz w:val="22"/>
          <w:szCs w:val="22"/>
        </w:rPr>
        <w:t xml:space="preserve"> </w:t>
      </w:r>
    </w:p>
    <w:p w14:paraId="505C6797" w14:textId="3E44A2F4" w:rsidR="00172781" w:rsidRPr="00026DE3" w:rsidRDefault="00304BD4" w:rsidP="00161C00">
      <w:pPr>
        <w:pStyle w:val="ListParagraph"/>
        <w:numPr>
          <w:ilvl w:val="0"/>
          <w:numId w:val="1"/>
        </w:numPr>
        <w:spacing w:after="200"/>
        <w:contextualSpacing w:val="0"/>
        <w:rPr>
          <w:rFonts w:asciiTheme="minorHAnsi" w:hAnsiTheme="minorHAnsi" w:cs="Arial"/>
          <w:bCs/>
          <w:sz w:val="22"/>
          <w:szCs w:val="22"/>
        </w:rPr>
      </w:pPr>
      <w:r>
        <w:rPr>
          <w:rStyle w:val="Strong"/>
          <w:rFonts w:asciiTheme="minorHAnsi" w:hAnsiTheme="minorHAnsi" w:cs="Arial"/>
          <w:b w:val="0"/>
          <w:sz w:val="22"/>
          <w:szCs w:val="22"/>
        </w:rPr>
        <w:t xml:space="preserve">Task </w:t>
      </w:r>
      <w:r w:rsidRPr="00304BD4">
        <w:rPr>
          <w:rStyle w:val="Strong"/>
          <w:rFonts w:asciiTheme="minorHAnsi" w:hAnsiTheme="minorHAnsi" w:cs="Arial"/>
          <w:b w:val="0"/>
          <w:sz w:val="22"/>
          <w:szCs w:val="22"/>
        </w:rPr>
        <w:t xml:space="preserve">4.80 </w:t>
      </w:r>
      <w:r w:rsidR="00F17AB3">
        <w:rPr>
          <w:rStyle w:val="Strong"/>
          <w:rFonts w:asciiTheme="minorHAnsi" w:hAnsiTheme="minorHAnsi" w:cs="Arial"/>
          <w:b w:val="0"/>
          <w:sz w:val="22"/>
          <w:szCs w:val="22"/>
        </w:rPr>
        <w:t xml:space="preserve">Review Comments/Reconciliation is the next major </w:t>
      </w:r>
      <w:r w:rsidR="00026DE3">
        <w:rPr>
          <w:rStyle w:val="Strong"/>
          <w:rFonts w:asciiTheme="minorHAnsi" w:hAnsiTheme="minorHAnsi" w:cs="Arial"/>
          <w:b w:val="0"/>
          <w:sz w:val="22"/>
          <w:szCs w:val="22"/>
        </w:rPr>
        <w:t xml:space="preserve">task related to the </w:t>
      </w:r>
      <w:r w:rsidR="00746407">
        <w:rPr>
          <w:rStyle w:val="Strong"/>
          <w:rFonts w:asciiTheme="minorHAnsi" w:hAnsiTheme="minorHAnsi" w:cs="Arial"/>
          <w:b w:val="0"/>
          <w:sz w:val="22"/>
          <w:szCs w:val="22"/>
        </w:rPr>
        <w:t xml:space="preserve">Groundwater </w:t>
      </w:r>
      <w:r w:rsidR="00026DE3">
        <w:rPr>
          <w:rStyle w:val="Strong"/>
          <w:rFonts w:asciiTheme="minorHAnsi" w:hAnsiTheme="minorHAnsi" w:cs="Arial"/>
          <w:b w:val="0"/>
          <w:sz w:val="22"/>
          <w:szCs w:val="22"/>
        </w:rPr>
        <w:t xml:space="preserve">IM&amp;A </w:t>
      </w:r>
      <w:r w:rsidR="00F17AB3">
        <w:rPr>
          <w:rStyle w:val="Strong"/>
          <w:rFonts w:asciiTheme="minorHAnsi" w:hAnsiTheme="minorHAnsi" w:cs="Arial"/>
          <w:b w:val="0"/>
          <w:sz w:val="22"/>
          <w:szCs w:val="22"/>
        </w:rPr>
        <w:t>Technical Guide</w:t>
      </w:r>
      <w:r w:rsidR="00746407">
        <w:rPr>
          <w:rStyle w:val="Strong"/>
          <w:rFonts w:asciiTheme="minorHAnsi" w:hAnsiTheme="minorHAnsi" w:cs="Arial"/>
          <w:b w:val="0"/>
          <w:sz w:val="22"/>
          <w:szCs w:val="22"/>
        </w:rPr>
        <w:t xml:space="preserve"> (IM&amp;A Technical Guide)</w:t>
      </w:r>
      <w:r w:rsidR="00026DE3">
        <w:rPr>
          <w:rStyle w:val="Strong"/>
          <w:rFonts w:asciiTheme="minorHAnsi" w:hAnsiTheme="minorHAnsi" w:cs="Arial"/>
          <w:b w:val="0"/>
          <w:sz w:val="22"/>
          <w:szCs w:val="22"/>
        </w:rPr>
        <w:t>. Analysis of</w:t>
      </w:r>
      <w:r w:rsidR="004549A6">
        <w:rPr>
          <w:rStyle w:val="Strong"/>
          <w:rFonts w:asciiTheme="minorHAnsi" w:hAnsiTheme="minorHAnsi" w:cs="Arial"/>
          <w:b w:val="0"/>
          <w:sz w:val="22"/>
          <w:szCs w:val="22"/>
        </w:rPr>
        <w:t xml:space="preserve"> </w:t>
      </w:r>
      <w:r w:rsidR="004A70D6">
        <w:rPr>
          <w:rStyle w:val="Strong"/>
          <w:rFonts w:asciiTheme="minorHAnsi" w:hAnsiTheme="minorHAnsi" w:cs="Arial"/>
          <w:b w:val="0"/>
          <w:sz w:val="22"/>
          <w:szCs w:val="22"/>
        </w:rPr>
        <w:t xml:space="preserve">Internal/external reviewer comments </w:t>
      </w:r>
      <w:r w:rsidR="00026DE3">
        <w:rPr>
          <w:rStyle w:val="Strong"/>
          <w:rFonts w:asciiTheme="minorHAnsi" w:hAnsiTheme="minorHAnsi" w:cs="Arial"/>
          <w:b w:val="0"/>
          <w:sz w:val="22"/>
          <w:szCs w:val="22"/>
        </w:rPr>
        <w:t>began at the end of March</w:t>
      </w:r>
      <w:r w:rsidR="004A70D6">
        <w:rPr>
          <w:rStyle w:val="Strong"/>
          <w:rFonts w:asciiTheme="minorHAnsi" w:hAnsiTheme="minorHAnsi" w:cs="Arial"/>
          <w:b w:val="0"/>
          <w:sz w:val="22"/>
          <w:szCs w:val="22"/>
        </w:rPr>
        <w:t xml:space="preserve">. </w:t>
      </w:r>
      <w:r w:rsidR="00172781" w:rsidRPr="00026DE3">
        <w:rPr>
          <w:rFonts w:asciiTheme="minorHAnsi" w:hAnsiTheme="minorHAnsi" w:cs="Arial"/>
          <w:bCs/>
          <w:sz w:val="22"/>
          <w:szCs w:val="22"/>
        </w:rPr>
        <w:t xml:space="preserve">By June 1, version 5.0 of the Technical Guide will be ready </w:t>
      </w:r>
      <w:r w:rsidR="00026DE3">
        <w:rPr>
          <w:rFonts w:asciiTheme="minorHAnsi" w:hAnsiTheme="minorHAnsi" w:cs="Arial"/>
          <w:bCs/>
          <w:sz w:val="22"/>
          <w:szCs w:val="22"/>
        </w:rPr>
        <w:t xml:space="preserve">to incorporate </w:t>
      </w:r>
      <w:r w:rsidR="00172781" w:rsidRPr="00026DE3">
        <w:rPr>
          <w:rFonts w:asciiTheme="minorHAnsi" w:hAnsiTheme="minorHAnsi" w:cs="Arial"/>
          <w:bCs/>
          <w:sz w:val="22"/>
          <w:szCs w:val="22"/>
        </w:rPr>
        <w:t>edits related to significant/technical comments.</w:t>
      </w:r>
      <w:r w:rsidR="00907A8D" w:rsidRPr="00026DE3">
        <w:rPr>
          <w:rFonts w:asciiTheme="minorHAnsi" w:hAnsiTheme="minorHAnsi" w:cs="Arial"/>
          <w:bCs/>
          <w:sz w:val="22"/>
          <w:szCs w:val="22"/>
        </w:rPr>
        <w:t xml:space="preserve">  Proposed edits will be reviewed by the CT following the </w:t>
      </w:r>
      <w:r w:rsidR="00026DE3">
        <w:rPr>
          <w:rFonts w:asciiTheme="minorHAnsi" w:hAnsiTheme="minorHAnsi" w:cs="Arial"/>
          <w:bCs/>
          <w:sz w:val="22"/>
          <w:szCs w:val="22"/>
        </w:rPr>
        <w:t xml:space="preserve">July </w:t>
      </w:r>
      <w:r w:rsidR="00907A8D" w:rsidRPr="00026DE3">
        <w:rPr>
          <w:rFonts w:asciiTheme="minorHAnsi" w:hAnsiTheme="minorHAnsi" w:cs="Arial"/>
          <w:bCs/>
          <w:sz w:val="22"/>
          <w:szCs w:val="22"/>
        </w:rPr>
        <w:t>call and will be completed for final copy/edit by the end of August.</w:t>
      </w:r>
      <w:r w:rsidR="00026DE3">
        <w:rPr>
          <w:rFonts w:asciiTheme="minorHAnsi" w:hAnsiTheme="minorHAnsi" w:cs="Arial"/>
          <w:bCs/>
          <w:sz w:val="22"/>
          <w:szCs w:val="22"/>
        </w:rPr>
        <w:t xml:space="preserve">  Submission of the IM&amp;A Technical Guide to the Office of Communications is scheduled for the end of the FY.</w:t>
      </w:r>
    </w:p>
    <w:p w14:paraId="3DA148CD" w14:textId="3D052A0A" w:rsidR="00304BD4" w:rsidRDefault="004549A6" w:rsidP="00161C00">
      <w:pPr>
        <w:pStyle w:val="ListParagraph"/>
        <w:numPr>
          <w:ilvl w:val="0"/>
          <w:numId w:val="1"/>
        </w:numPr>
        <w:spacing w:after="200"/>
        <w:contextualSpacing w:val="0"/>
        <w:rPr>
          <w:rStyle w:val="Strong"/>
          <w:rFonts w:asciiTheme="minorHAnsi" w:hAnsiTheme="minorHAnsi" w:cs="Arial"/>
          <w:b w:val="0"/>
          <w:sz w:val="22"/>
          <w:szCs w:val="22"/>
        </w:rPr>
      </w:pPr>
      <w:r>
        <w:rPr>
          <w:rStyle w:val="Strong"/>
          <w:rFonts w:asciiTheme="minorHAnsi" w:hAnsiTheme="minorHAnsi" w:cs="Arial"/>
          <w:b w:val="0"/>
          <w:sz w:val="22"/>
          <w:szCs w:val="22"/>
        </w:rPr>
        <w:t>S</w:t>
      </w:r>
      <w:r w:rsidR="00F17AB3">
        <w:rPr>
          <w:rStyle w:val="Strong"/>
          <w:rFonts w:asciiTheme="minorHAnsi" w:hAnsiTheme="minorHAnsi" w:cs="Arial"/>
          <w:b w:val="0"/>
          <w:sz w:val="22"/>
          <w:szCs w:val="22"/>
        </w:rPr>
        <w:t>cope of the</w:t>
      </w:r>
      <w:r w:rsidR="00304BD4">
        <w:rPr>
          <w:rStyle w:val="Strong"/>
          <w:rFonts w:asciiTheme="minorHAnsi" w:hAnsiTheme="minorHAnsi" w:cs="Arial"/>
          <w:b w:val="0"/>
          <w:sz w:val="22"/>
          <w:szCs w:val="22"/>
        </w:rPr>
        <w:t xml:space="preserve"> </w:t>
      </w:r>
      <w:r w:rsidR="00304BD4" w:rsidRPr="00304BD4">
        <w:rPr>
          <w:rStyle w:val="Strong"/>
          <w:rFonts w:asciiTheme="minorHAnsi" w:hAnsiTheme="minorHAnsi" w:cs="Arial"/>
          <w:b w:val="0"/>
          <w:sz w:val="22"/>
          <w:szCs w:val="22"/>
        </w:rPr>
        <w:t>Revision of Managing GW Resources Technical Guide (FS-881)</w:t>
      </w:r>
      <w:r w:rsidR="00304BD4">
        <w:rPr>
          <w:rStyle w:val="Strong"/>
          <w:rFonts w:asciiTheme="minorHAnsi" w:hAnsiTheme="minorHAnsi" w:cs="Arial"/>
          <w:b w:val="0"/>
          <w:sz w:val="22"/>
          <w:szCs w:val="22"/>
        </w:rPr>
        <w:t xml:space="preserve"> </w:t>
      </w:r>
      <w:r>
        <w:rPr>
          <w:rStyle w:val="Strong"/>
          <w:rFonts w:asciiTheme="minorHAnsi" w:hAnsiTheme="minorHAnsi" w:cs="Arial"/>
          <w:b w:val="0"/>
          <w:sz w:val="22"/>
          <w:szCs w:val="22"/>
        </w:rPr>
        <w:t xml:space="preserve">and </w:t>
      </w:r>
      <w:r w:rsidR="00907A8D">
        <w:rPr>
          <w:rStyle w:val="Strong"/>
          <w:rFonts w:asciiTheme="minorHAnsi" w:hAnsiTheme="minorHAnsi" w:cs="Arial"/>
          <w:b w:val="0"/>
          <w:sz w:val="22"/>
          <w:szCs w:val="22"/>
        </w:rPr>
        <w:t xml:space="preserve">our </w:t>
      </w:r>
      <w:r>
        <w:rPr>
          <w:rStyle w:val="Strong"/>
          <w:rFonts w:asciiTheme="minorHAnsi" w:hAnsiTheme="minorHAnsi" w:cs="Arial"/>
          <w:b w:val="0"/>
          <w:sz w:val="22"/>
          <w:szCs w:val="22"/>
        </w:rPr>
        <w:t xml:space="preserve">approach </w:t>
      </w:r>
      <w:r w:rsidR="00907A8D">
        <w:rPr>
          <w:rStyle w:val="Strong"/>
          <w:rFonts w:asciiTheme="minorHAnsi" w:hAnsiTheme="minorHAnsi" w:cs="Arial"/>
          <w:b w:val="0"/>
          <w:sz w:val="22"/>
          <w:szCs w:val="22"/>
        </w:rPr>
        <w:t>for handling</w:t>
      </w:r>
      <w:r>
        <w:rPr>
          <w:rStyle w:val="Strong"/>
          <w:rFonts w:asciiTheme="minorHAnsi" w:hAnsiTheme="minorHAnsi" w:cs="Arial"/>
          <w:b w:val="0"/>
          <w:sz w:val="22"/>
          <w:szCs w:val="22"/>
        </w:rPr>
        <w:t xml:space="preserve"> revisions</w:t>
      </w:r>
      <w:r w:rsidR="007F6D3D">
        <w:rPr>
          <w:rStyle w:val="Strong"/>
          <w:rFonts w:asciiTheme="minorHAnsi" w:hAnsiTheme="minorHAnsi" w:cs="Arial"/>
          <w:b w:val="0"/>
          <w:sz w:val="22"/>
          <w:szCs w:val="22"/>
        </w:rPr>
        <w:t xml:space="preserve"> will </w:t>
      </w:r>
      <w:r w:rsidR="00746407">
        <w:rPr>
          <w:rStyle w:val="Strong"/>
          <w:rFonts w:asciiTheme="minorHAnsi" w:hAnsiTheme="minorHAnsi" w:cs="Arial"/>
          <w:b w:val="0"/>
          <w:sz w:val="22"/>
          <w:szCs w:val="22"/>
        </w:rPr>
        <w:t xml:space="preserve">be the </w:t>
      </w:r>
      <w:r w:rsidR="007F6D3D">
        <w:rPr>
          <w:rStyle w:val="Strong"/>
          <w:rFonts w:asciiTheme="minorHAnsi" w:hAnsiTheme="minorHAnsi" w:cs="Arial"/>
          <w:b w:val="0"/>
          <w:sz w:val="22"/>
          <w:szCs w:val="22"/>
        </w:rPr>
        <w:t xml:space="preserve">next </w:t>
      </w:r>
      <w:r w:rsidR="00746407">
        <w:rPr>
          <w:rStyle w:val="Strong"/>
          <w:rFonts w:asciiTheme="minorHAnsi" w:hAnsiTheme="minorHAnsi" w:cs="Arial"/>
          <w:b w:val="0"/>
          <w:sz w:val="22"/>
          <w:szCs w:val="22"/>
        </w:rPr>
        <w:t xml:space="preserve">priority </w:t>
      </w:r>
      <w:r w:rsidR="007F6D3D">
        <w:rPr>
          <w:rStyle w:val="Strong"/>
          <w:rFonts w:asciiTheme="minorHAnsi" w:hAnsiTheme="minorHAnsi" w:cs="Arial"/>
          <w:b w:val="0"/>
          <w:sz w:val="22"/>
          <w:szCs w:val="22"/>
        </w:rPr>
        <w:t>on the schedule</w:t>
      </w:r>
      <w:r w:rsidR="00F17AB3">
        <w:rPr>
          <w:rStyle w:val="Strong"/>
          <w:rFonts w:asciiTheme="minorHAnsi" w:hAnsiTheme="minorHAnsi" w:cs="Arial"/>
          <w:b w:val="0"/>
          <w:sz w:val="22"/>
          <w:szCs w:val="22"/>
        </w:rPr>
        <w:t>.</w:t>
      </w:r>
    </w:p>
    <w:p w14:paraId="1B74643F" w14:textId="706AD9A3" w:rsidR="00D94DC9" w:rsidRPr="00D94DC9" w:rsidRDefault="00D94DC9" w:rsidP="00A57502">
      <w:pPr>
        <w:spacing w:after="200"/>
        <w:rPr>
          <w:rStyle w:val="Strong"/>
          <w:rFonts w:asciiTheme="minorHAnsi" w:hAnsiTheme="minorHAnsi" w:cs="Arial"/>
          <w:i/>
          <w:sz w:val="22"/>
          <w:szCs w:val="22"/>
        </w:rPr>
      </w:pPr>
      <w:r w:rsidRPr="00D94DC9">
        <w:rPr>
          <w:rStyle w:val="Strong"/>
          <w:rFonts w:asciiTheme="minorHAnsi" w:hAnsiTheme="minorHAnsi" w:cs="Arial"/>
          <w:i/>
          <w:sz w:val="22"/>
          <w:szCs w:val="22"/>
        </w:rPr>
        <w:t>Steering Team Discussion:</w:t>
      </w:r>
    </w:p>
    <w:p w14:paraId="4C3034EA" w14:textId="2E99F2F8" w:rsidR="00D94DC9" w:rsidRPr="00502041" w:rsidRDefault="00D94DC9" w:rsidP="00A57502">
      <w:pPr>
        <w:spacing w:after="200"/>
        <w:ind w:left="360"/>
        <w:rPr>
          <w:rStyle w:val="Strong"/>
          <w:rFonts w:asciiTheme="minorHAnsi" w:hAnsiTheme="minorHAnsi" w:cs="Arial"/>
          <w:b w:val="0"/>
          <w:i/>
          <w:sz w:val="22"/>
          <w:szCs w:val="22"/>
        </w:rPr>
      </w:pPr>
      <w:r w:rsidRPr="00502041">
        <w:rPr>
          <w:rStyle w:val="Strong"/>
          <w:rFonts w:asciiTheme="minorHAnsi" w:hAnsiTheme="minorHAnsi" w:cs="Arial"/>
          <w:b w:val="0"/>
          <w:i/>
          <w:sz w:val="22"/>
          <w:szCs w:val="22"/>
          <w:u w:val="single"/>
        </w:rPr>
        <w:t>Leslie Bach</w:t>
      </w:r>
      <w:r w:rsidRPr="00502041">
        <w:rPr>
          <w:rStyle w:val="Strong"/>
          <w:rFonts w:asciiTheme="minorHAnsi" w:hAnsiTheme="minorHAnsi" w:cs="Arial"/>
          <w:b w:val="0"/>
          <w:i/>
          <w:sz w:val="22"/>
          <w:szCs w:val="22"/>
        </w:rPr>
        <w:t xml:space="preserve"> – </w:t>
      </w:r>
      <w:r w:rsidR="00502041" w:rsidRPr="00502041">
        <w:rPr>
          <w:rStyle w:val="Strong"/>
          <w:rFonts w:asciiTheme="minorHAnsi" w:hAnsiTheme="minorHAnsi" w:cs="Arial"/>
          <w:b w:val="0"/>
          <w:i/>
          <w:sz w:val="22"/>
          <w:szCs w:val="22"/>
        </w:rPr>
        <w:t xml:space="preserve">Expressed </w:t>
      </w:r>
      <w:r w:rsidRPr="00502041">
        <w:rPr>
          <w:rStyle w:val="Strong"/>
          <w:rFonts w:asciiTheme="minorHAnsi" w:hAnsiTheme="minorHAnsi" w:cs="Arial"/>
          <w:b w:val="0"/>
          <w:i/>
          <w:sz w:val="22"/>
          <w:szCs w:val="22"/>
        </w:rPr>
        <w:t>confusion over</w:t>
      </w:r>
      <w:r w:rsidR="00746407">
        <w:rPr>
          <w:rStyle w:val="Strong"/>
          <w:rFonts w:asciiTheme="minorHAnsi" w:hAnsiTheme="minorHAnsi" w:cs="Arial"/>
          <w:b w:val="0"/>
          <w:i/>
          <w:sz w:val="22"/>
          <w:szCs w:val="22"/>
        </w:rPr>
        <w:t xml:space="preserve"> references to</w:t>
      </w:r>
      <w:r w:rsidRPr="00502041">
        <w:rPr>
          <w:rStyle w:val="Strong"/>
          <w:rFonts w:asciiTheme="minorHAnsi" w:hAnsiTheme="minorHAnsi" w:cs="Arial"/>
          <w:b w:val="0"/>
          <w:i/>
          <w:sz w:val="22"/>
          <w:szCs w:val="22"/>
        </w:rPr>
        <w:t xml:space="preserve"> the two technical guides</w:t>
      </w:r>
      <w:r w:rsidR="00502041" w:rsidRPr="00502041">
        <w:rPr>
          <w:rStyle w:val="Strong"/>
          <w:rFonts w:asciiTheme="minorHAnsi" w:hAnsiTheme="minorHAnsi" w:cs="Arial"/>
          <w:b w:val="0"/>
          <w:i/>
          <w:sz w:val="22"/>
          <w:szCs w:val="22"/>
        </w:rPr>
        <w:t xml:space="preserve"> and asked that they be consistently referred to during our conversations.  Steve Solem responded and noted that we would reference the Groundwater Inventory, Monitoring, and Assessment Technical Guide as the </w:t>
      </w:r>
      <w:r w:rsidR="00746407">
        <w:rPr>
          <w:rStyle w:val="Strong"/>
          <w:rFonts w:asciiTheme="minorHAnsi" w:hAnsiTheme="minorHAnsi" w:cs="Arial"/>
          <w:b w:val="0"/>
          <w:i/>
          <w:sz w:val="22"/>
          <w:szCs w:val="22"/>
        </w:rPr>
        <w:t>“</w:t>
      </w:r>
      <w:r w:rsidR="00502041" w:rsidRPr="00502041">
        <w:rPr>
          <w:rStyle w:val="Strong"/>
          <w:rFonts w:asciiTheme="minorHAnsi" w:hAnsiTheme="minorHAnsi" w:cs="Arial"/>
          <w:b w:val="0"/>
          <w:i/>
          <w:sz w:val="22"/>
          <w:szCs w:val="22"/>
        </w:rPr>
        <w:t xml:space="preserve">IM&amp;A </w:t>
      </w:r>
      <w:r w:rsidR="00502041" w:rsidRPr="00502041">
        <w:rPr>
          <w:rStyle w:val="Strong"/>
          <w:rFonts w:asciiTheme="minorHAnsi" w:hAnsiTheme="minorHAnsi" w:cs="Arial"/>
          <w:b w:val="0"/>
          <w:i/>
          <w:sz w:val="22"/>
          <w:szCs w:val="22"/>
        </w:rPr>
        <w:lastRenderedPageBreak/>
        <w:t>Tech. Guide</w:t>
      </w:r>
      <w:r w:rsidR="00746407">
        <w:rPr>
          <w:rStyle w:val="Strong"/>
          <w:rFonts w:asciiTheme="minorHAnsi" w:hAnsiTheme="minorHAnsi" w:cs="Arial"/>
          <w:b w:val="0"/>
          <w:i/>
          <w:sz w:val="22"/>
          <w:szCs w:val="22"/>
        </w:rPr>
        <w:t>”</w:t>
      </w:r>
      <w:r w:rsidR="00502041" w:rsidRPr="00502041">
        <w:rPr>
          <w:rStyle w:val="Strong"/>
          <w:rFonts w:asciiTheme="minorHAnsi" w:hAnsiTheme="minorHAnsi" w:cs="Arial"/>
          <w:b w:val="0"/>
          <w:i/>
          <w:sz w:val="22"/>
          <w:szCs w:val="22"/>
        </w:rPr>
        <w:t xml:space="preserve"> and that the Technical Guide for Managing Groundwater resources would be referred to as the </w:t>
      </w:r>
      <w:r w:rsidR="00746407">
        <w:rPr>
          <w:rStyle w:val="Strong"/>
          <w:rFonts w:asciiTheme="minorHAnsi" w:hAnsiTheme="minorHAnsi" w:cs="Arial"/>
          <w:b w:val="0"/>
          <w:i/>
          <w:sz w:val="22"/>
          <w:szCs w:val="22"/>
        </w:rPr>
        <w:t>“</w:t>
      </w:r>
      <w:r w:rsidR="00502041" w:rsidRPr="00502041">
        <w:rPr>
          <w:rStyle w:val="Strong"/>
          <w:rFonts w:asciiTheme="minorHAnsi" w:hAnsiTheme="minorHAnsi" w:cs="Arial"/>
          <w:b w:val="0"/>
          <w:i/>
          <w:sz w:val="22"/>
          <w:szCs w:val="22"/>
        </w:rPr>
        <w:t>Management Tech. Guide</w:t>
      </w:r>
      <w:r w:rsidR="00746407">
        <w:rPr>
          <w:rStyle w:val="Strong"/>
          <w:rFonts w:asciiTheme="minorHAnsi" w:hAnsiTheme="minorHAnsi" w:cs="Arial"/>
          <w:b w:val="0"/>
          <w:i/>
          <w:sz w:val="22"/>
          <w:szCs w:val="22"/>
        </w:rPr>
        <w:t>”</w:t>
      </w:r>
      <w:r w:rsidR="00502041" w:rsidRPr="00502041">
        <w:rPr>
          <w:rStyle w:val="Strong"/>
          <w:rFonts w:asciiTheme="minorHAnsi" w:hAnsiTheme="minorHAnsi" w:cs="Arial"/>
          <w:b w:val="0"/>
          <w:i/>
          <w:sz w:val="22"/>
          <w:szCs w:val="22"/>
        </w:rPr>
        <w:t>.  Steve thanked Leslie for raising this point and asked members of the group to speak up if there was any confusion</w:t>
      </w:r>
      <w:r w:rsidR="00746407">
        <w:rPr>
          <w:rStyle w:val="Strong"/>
          <w:rFonts w:asciiTheme="minorHAnsi" w:hAnsiTheme="minorHAnsi" w:cs="Arial"/>
          <w:b w:val="0"/>
          <w:i/>
          <w:sz w:val="22"/>
          <w:szCs w:val="22"/>
        </w:rPr>
        <w:t xml:space="preserve"> during the remainder of the call</w:t>
      </w:r>
      <w:r w:rsidR="00502041" w:rsidRPr="00502041">
        <w:rPr>
          <w:rStyle w:val="Strong"/>
          <w:rFonts w:asciiTheme="minorHAnsi" w:hAnsiTheme="minorHAnsi" w:cs="Arial"/>
          <w:b w:val="0"/>
          <w:i/>
          <w:sz w:val="22"/>
          <w:szCs w:val="22"/>
        </w:rPr>
        <w:t>.</w:t>
      </w:r>
    </w:p>
    <w:p w14:paraId="2D209082" w14:textId="77777777" w:rsidR="00EB3A0D" w:rsidRPr="00692967" w:rsidRDefault="00EB3A0D" w:rsidP="00161C00">
      <w:pPr>
        <w:pStyle w:val="ListParagraph"/>
        <w:numPr>
          <w:ilvl w:val="0"/>
          <w:numId w:val="4"/>
        </w:numPr>
        <w:shd w:val="clear" w:color="auto" w:fill="C6D9F1" w:themeFill="text2" w:themeFillTint="33"/>
        <w:spacing w:before="200" w:after="200"/>
        <w:outlineLvl w:val="0"/>
        <w:rPr>
          <w:rFonts w:asciiTheme="minorHAnsi" w:hAnsiTheme="minorHAnsi" w:cs="Arial"/>
          <w:b/>
          <w:sz w:val="22"/>
          <w:szCs w:val="22"/>
        </w:rPr>
      </w:pPr>
      <w:r w:rsidRPr="00692967">
        <w:rPr>
          <w:rFonts w:asciiTheme="minorHAnsi" w:hAnsiTheme="minorHAnsi" w:cs="Arial"/>
          <w:b/>
          <w:sz w:val="22"/>
          <w:szCs w:val="22"/>
        </w:rPr>
        <w:t>Internal FS and Partner/Affiliate Review Process</w:t>
      </w:r>
    </w:p>
    <w:p w14:paraId="1A8F58B9" w14:textId="6594BE76" w:rsidR="00A73D73" w:rsidRDefault="001A60A4" w:rsidP="00A57502">
      <w:pPr>
        <w:spacing w:after="200"/>
        <w:rPr>
          <w:rFonts w:asciiTheme="minorHAnsi" w:hAnsiTheme="minorHAnsi" w:cstheme="minorHAnsi"/>
          <w:bCs/>
          <w:sz w:val="22"/>
          <w:szCs w:val="22"/>
        </w:rPr>
      </w:pPr>
      <w:r w:rsidRPr="00EF26B6">
        <w:rPr>
          <w:rFonts w:asciiTheme="minorHAnsi" w:hAnsiTheme="minorHAnsi" w:cstheme="minorHAnsi"/>
          <w:bCs/>
          <w:sz w:val="22"/>
          <w:szCs w:val="22"/>
        </w:rPr>
        <w:t xml:space="preserve">Steve </w:t>
      </w:r>
      <w:r w:rsidR="00816793" w:rsidRPr="00EF26B6">
        <w:rPr>
          <w:rFonts w:asciiTheme="minorHAnsi" w:hAnsiTheme="minorHAnsi" w:cstheme="minorHAnsi"/>
          <w:bCs/>
          <w:sz w:val="22"/>
          <w:szCs w:val="22"/>
        </w:rPr>
        <w:t>Solem reviewed</w:t>
      </w:r>
      <w:r w:rsidR="006A2831" w:rsidRPr="00EF26B6">
        <w:rPr>
          <w:rFonts w:asciiTheme="minorHAnsi" w:hAnsiTheme="minorHAnsi" w:cstheme="minorHAnsi"/>
          <w:bCs/>
          <w:sz w:val="22"/>
          <w:szCs w:val="22"/>
        </w:rPr>
        <w:t xml:space="preserve"> </w:t>
      </w:r>
      <w:r w:rsidRPr="00EF26B6">
        <w:rPr>
          <w:rFonts w:asciiTheme="minorHAnsi" w:hAnsiTheme="minorHAnsi" w:cstheme="minorHAnsi"/>
          <w:bCs/>
          <w:sz w:val="22"/>
          <w:szCs w:val="22"/>
        </w:rPr>
        <w:t>the</w:t>
      </w:r>
      <w:r w:rsidR="009B5F4F" w:rsidRPr="00EF26B6">
        <w:rPr>
          <w:rFonts w:asciiTheme="minorHAnsi" w:hAnsiTheme="minorHAnsi" w:cstheme="minorHAnsi"/>
          <w:bCs/>
          <w:sz w:val="22"/>
          <w:szCs w:val="22"/>
        </w:rPr>
        <w:t xml:space="preserve"> Internal FS and Partner/Affiliate Review Process</w:t>
      </w:r>
      <w:r w:rsidR="00D738E6">
        <w:rPr>
          <w:rFonts w:asciiTheme="minorHAnsi" w:hAnsiTheme="minorHAnsi" w:cstheme="minorHAnsi"/>
          <w:bCs/>
          <w:sz w:val="22"/>
          <w:szCs w:val="22"/>
        </w:rPr>
        <w:t>.</w:t>
      </w:r>
      <w:r w:rsidR="007F6D3D">
        <w:rPr>
          <w:rFonts w:asciiTheme="minorHAnsi" w:hAnsiTheme="minorHAnsi" w:cstheme="minorHAnsi"/>
          <w:bCs/>
          <w:sz w:val="22"/>
          <w:szCs w:val="22"/>
        </w:rPr>
        <w:t xml:space="preserve"> Comments were received on all sections and on Technical Notes. Only Region</w:t>
      </w:r>
      <w:r w:rsidR="00B71E5D">
        <w:rPr>
          <w:rFonts w:asciiTheme="minorHAnsi" w:hAnsiTheme="minorHAnsi" w:cstheme="minorHAnsi"/>
          <w:bCs/>
          <w:sz w:val="22"/>
          <w:szCs w:val="22"/>
        </w:rPr>
        <w:t>s</w:t>
      </w:r>
      <w:r w:rsidR="007F6D3D">
        <w:rPr>
          <w:rFonts w:asciiTheme="minorHAnsi" w:hAnsiTheme="minorHAnsi" w:cstheme="minorHAnsi"/>
          <w:bCs/>
          <w:sz w:val="22"/>
          <w:szCs w:val="22"/>
        </w:rPr>
        <w:t xml:space="preserve"> 4</w:t>
      </w:r>
      <w:r w:rsidR="00B71E5D">
        <w:rPr>
          <w:rFonts w:asciiTheme="minorHAnsi" w:hAnsiTheme="minorHAnsi" w:cstheme="minorHAnsi"/>
          <w:bCs/>
          <w:sz w:val="22"/>
          <w:szCs w:val="22"/>
        </w:rPr>
        <w:t xml:space="preserve"> and</w:t>
      </w:r>
      <w:r w:rsidR="007F6D3D">
        <w:rPr>
          <w:rFonts w:asciiTheme="minorHAnsi" w:hAnsiTheme="minorHAnsi" w:cstheme="minorHAnsi"/>
          <w:bCs/>
          <w:sz w:val="22"/>
          <w:szCs w:val="22"/>
        </w:rPr>
        <w:t xml:space="preserve"> 9, and National </w:t>
      </w:r>
      <w:r w:rsidR="00907A8D">
        <w:rPr>
          <w:rFonts w:asciiTheme="minorHAnsi" w:hAnsiTheme="minorHAnsi" w:cstheme="minorHAnsi"/>
          <w:bCs/>
          <w:sz w:val="22"/>
          <w:szCs w:val="22"/>
        </w:rPr>
        <w:t>Stream and Aquatic Ecology Center</w:t>
      </w:r>
      <w:r w:rsidR="007F6D3D">
        <w:rPr>
          <w:rFonts w:asciiTheme="minorHAnsi" w:hAnsiTheme="minorHAnsi" w:cstheme="minorHAnsi"/>
          <w:bCs/>
          <w:sz w:val="22"/>
          <w:szCs w:val="22"/>
        </w:rPr>
        <w:t xml:space="preserve"> submitted consolidated comments</w:t>
      </w:r>
      <w:r w:rsidR="00816793" w:rsidRPr="00EF26B6">
        <w:rPr>
          <w:rFonts w:asciiTheme="minorHAnsi" w:hAnsiTheme="minorHAnsi" w:cstheme="minorHAnsi"/>
          <w:bCs/>
          <w:sz w:val="22"/>
          <w:szCs w:val="22"/>
        </w:rPr>
        <w:t>.</w:t>
      </w:r>
      <w:r w:rsidR="00B71E5D">
        <w:rPr>
          <w:rFonts w:asciiTheme="minorHAnsi" w:hAnsiTheme="minorHAnsi" w:cstheme="minorHAnsi"/>
          <w:bCs/>
          <w:sz w:val="22"/>
          <w:szCs w:val="22"/>
        </w:rPr>
        <w:t xml:space="preserve"> </w:t>
      </w:r>
      <w:r w:rsidR="00907A8D">
        <w:rPr>
          <w:rFonts w:asciiTheme="minorHAnsi" w:hAnsiTheme="minorHAnsi" w:cstheme="minorHAnsi"/>
          <w:bCs/>
          <w:sz w:val="22"/>
          <w:szCs w:val="22"/>
        </w:rPr>
        <w:t>A number of individual</w:t>
      </w:r>
      <w:r w:rsidR="007F6D3D">
        <w:rPr>
          <w:rFonts w:asciiTheme="minorHAnsi" w:hAnsiTheme="minorHAnsi" w:cstheme="minorHAnsi"/>
          <w:bCs/>
          <w:sz w:val="22"/>
          <w:szCs w:val="22"/>
        </w:rPr>
        <w:t xml:space="preserve"> comments </w:t>
      </w:r>
      <w:r w:rsidR="00907A8D">
        <w:rPr>
          <w:rFonts w:asciiTheme="minorHAnsi" w:hAnsiTheme="minorHAnsi" w:cstheme="minorHAnsi"/>
          <w:bCs/>
          <w:sz w:val="22"/>
          <w:szCs w:val="22"/>
        </w:rPr>
        <w:t xml:space="preserve">were received and are included in the analysis.  However, these comments </w:t>
      </w:r>
      <w:r w:rsidR="007F6D3D">
        <w:rPr>
          <w:rFonts w:asciiTheme="minorHAnsi" w:hAnsiTheme="minorHAnsi" w:cstheme="minorHAnsi"/>
          <w:bCs/>
          <w:sz w:val="22"/>
          <w:szCs w:val="22"/>
        </w:rPr>
        <w:t>may not necessarily represent the view of the individual Forest</w:t>
      </w:r>
      <w:r w:rsidR="00907A8D">
        <w:rPr>
          <w:rFonts w:asciiTheme="minorHAnsi" w:hAnsiTheme="minorHAnsi" w:cstheme="minorHAnsi"/>
          <w:bCs/>
          <w:sz w:val="22"/>
          <w:szCs w:val="22"/>
        </w:rPr>
        <w:t xml:space="preserve"> or staff group</w:t>
      </w:r>
      <w:r w:rsidR="007F6D3D">
        <w:rPr>
          <w:rFonts w:asciiTheme="minorHAnsi" w:hAnsiTheme="minorHAnsi" w:cstheme="minorHAnsi"/>
          <w:bCs/>
          <w:sz w:val="22"/>
          <w:szCs w:val="22"/>
        </w:rPr>
        <w:t>.</w:t>
      </w:r>
      <w:r w:rsidR="00907A8D">
        <w:rPr>
          <w:rFonts w:asciiTheme="minorHAnsi" w:hAnsiTheme="minorHAnsi" w:cstheme="minorHAnsi"/>
          <w:bCs/>
          <w:sz w:val="22"/>
          <w:szCs w:val="22"/>
        </w:rPr>
        <w:t xml:space="preserve">  </w:t>
      </w:r>
      <w:r w:rsidR="000A3570">
        <w:rPr>
          <w:rFonts w:asciiTheme="minorHAnsi" w:hAnsiTheme="minorHAnsi" w:cstheme="minorHAnsi"/>
          <w:bCs/>
          <w:sz w:val="22"/>
          <w:szCs w:val="22"/>
        </w:rPr>
        <w:t>A comment analysis summary was</w:t>
      </w:r>
      <w:r w:rsidR="00161C00">
        <w:rPr>
          <w:rFonts w:asciiTheme="minorHAnsi" w:hAnsiTheme="minorHAnsi" w:cstheme="minorHAnsi"/>
          <w:bCs/>
          <w:sz w:val="22"/>
          <w:szCs w:val="22"/>
        </w:rPr>
        <w:t xml:space="preserve"> provided to the Steering Team prior to the call.</w:t>
      </w:r>
    </w:p>
    <w:p w14:paraId="0EB3A1B0" w14:textId="7DCA0E9C" w:rsidR="00A57502" w:rsidRPr="00A57502" w:rsidRDefault="00B75C63" w:rsidP="00A57502">
      <w:pPr>
        <w:shd w:val="clear" w:color="auto" w:fill="DBE5F1" w:themeFill="accent1" w:themeFillTint="33"/>
        <w:spacing w:after="200"/>
        <w:rPr>
          <w:rFonts w:asciiTheme="minorHAnsi" w:hAnsiTheme="minorHAnsi" w:cstheme="minorHAnsi"/>
          <w:bCs/>
          <w:i/>
          <w:sz w:val="22"/>
          <w:szCs w:val="22"/>
        </w:rPr>
      </w:pPr>
      <w:r w:rsidRPr="00A57502">
        <w:rPr>
          <w:rFonts w:asciiTheme="minorHAnsi" w:hAnsiTheme="minorHAnsi" w:cstheme="minorHAnsi"/>
          <w:bCs/>
          <w:i/>
          <w:sz w:val="22"/>
          <w:szCs w:val="22"/>
          <w:u w:val="single"/>
        </w:rPr>
        <w:t>Note</w:t>
      </w:r>
      <w:r w:rsidRPr="00A57502">
        <w:rPr>
          <w:rFonts w:asciiTheme="minorHAnsi" w:hAnsiTheme="minorHAnsi" w:cstheme="minorHAnsi"/>
          <w:bCs/>
          <w:i/>
          <w:sz w:val="22"/>
          <w:szCs w:val="22"/>
        </w:rPr>
        <w:t>: All c</w:t>
      </w:r>
      <w:r w:rsidR="00B71E5D" w:rsidRPr="00A57502">
        <w:rPr>
          <w:rFonts w:asciiTheme="minorHAnsi" w:hAnsiTheme="minorHAnsi" w:cstheme="minorHAnsi"/>
          <w:bCs/>
          <w:i/>
          <w:sz w:val="22"/>
          <w:szCs w:val="22"/>
        </w:rPr>
        <w:t xml:space="preserve">omments </w:t>
      </w:r>
      <w:r w:rsidRPr="00A57502">
        <w:rPr>
          <w:rFonts w:asciiTheme="minorHAnsi" w:hAnsiTheme="minorHAnsi" w:cstheme="minorHAnsi"/>
          <w:bCs/>
          <w:i/>
          <w:sz w:val="22"/>
          <w:szCs w:val="22"/>
        </w:rPr>
        <w:t xml:space="preserve">received </w:t>
      </w:r>
      <w:r w:rsidR="00B71E5D" w:rsidRPr="00A57502">
        <w:rPr>
          <w:rFonts w:asciiTheme="minorHAnsi" w:hAnsiTheme="minorHAnsi" w:cstheme="minorHAnsi"/>
          <w:bCs/>
          <w:i/>
          <w:sz w:val="22"/>
          <w:szCs w:val="22"/>
        </w:rPr>
        <w:t>are filed in</w:t>
      </w:r>
      <w:r w:rsidR="005D7FF1" w:rsidRPr="00A57502">
        <w:rPr>
          <w:rFonts w:asciiTheme="minorHAnsi" w:hAnsiTheme="minorHAnsi" w:cstheme="minorHAnsi"/>
          <w:bCs/>
          <w:i/>
          <w:sz w:val="22"/>
          <w:szCs w:val="22"/>
        </w:rPr>
        <w:t>:</w:t>
      </w:r>
      <w:r w:rsidR="00B71E5D" w:rsidRPr="00A57502">
        <w:rPr>
          <w:rFonts w:asciiTheme="minorHAnsi" w:hAnsiTheme="minorHAnsi" w:cstheme="minorHAnsi"/>
          <w:bCs/>
          <w:i/>
          <w:sz w:val="22"/>
          <w:szCs w:val="22"/>
        </w:rPr>
        <w:t xml:space="preserve"> Dropbox\GW I&amp;M Technical Guide 1\4.0 Evaluation and Review\4.5 Internal FS-Partner Review.</w:t>
      </w:r>
      <w:r w:rsidR="00907A8D" w:rsidRPr="00A57502">
        <w:rPr>
          <w:rFonts w:asciiTheme="minorHAnsi" w:hAnsiTheme="minorHAnsi" w:cstheme="minorHAnsi"/>
          <w:bCs/>
          <w:i/>
          <w:sz w:val="22"/>
          <w:szCs w:val="22"/>
        </w:rPr>
        <w:t xml:space="preserve">  Separate folders are used for FS Comments and Partner Comments.</w:t>
      </w:r>
      <w:r w:rsidR="00502041" w:rsidRPr="00A57502">
        <w:rPr>
          <w:rFonts w:asciiTheme="minorHAnsi" w:hAnsiTheme="minorHAnsi" w:cstheme="minorHAnsi"/>
          <w:bCs/>
          <w:i/>
          <w:sz w:val="22"/>
          <w:szCs w:val="22"/>
        </w:rPr>
        <w:t xml:space="preserve">  </w:t>
      </w:r>
      <w:r w:rsidR="00161C00">
        <w:rPr>
          <w:rFonts w:asciiTheme="minorHAnsi" w:hAnsiTheme="minorHAnsi" w:cstheme="minorHAnsi"/>
          <w:bCs/>
          <w:i/>
          <w:sz w:val="22"/>
          <w:szCs w:val="22"/>
        </w:rPr>
        <w:t xml:space="preserve">Comment analysis and reconciliation records are filed in the same folder in 4.6 Comment Reconciliation.  </w:t>
      </w:r>
    </w:p>
    <w:p w14:paraId="64534119" w14:textId="418EAAE1" w:rsidR="00B71E5D" w:rsidRPr="00A57502" w:rsidRDefault="00161C00" w:rsidP="00A57502">
      <w:pPr>
        <w:shd w:val="clear" w:color="auto" w:fill="DBE5F1" w:themeFill="accent1" w:themeFillTint="33"/>
        <w:spacing w:after="200"/>
        <w:rPr>
          <w:rFonts w:asciiTheme="minorHAnsi" w:hAnsiTheme="minorHAnsi" w:cstheme="minorHAnsi"/>
          <w:bCs/>
          <w:i/>
          <w:sz w:val="22"/>
          <w:szCs w:val="22"/>
        </w:rPr>
      </w:pPr>
      <w:r>
        <w:rPr>
          <w:rFonts w:asciiTheme="minorHAnsi" w:hAnsiTheme="minorHAnsi" w:cstheme="minorHAnsi"/>
          <w:bCs/>
          <w:i/>
          <w:sz w:val="22"/>
          <w:szCs w:val="22"/>
        </w:rPr>
        <w:t>A copy of t</w:t>
      </w:r>
      <w:r w:rsidR="00502041" w:rsidRPr="00A57502">
        <w:rPr>
          <w:rFonts w:asciiTheme="minorHAnsi" w:hAnsiTheme="minorHAnsi" w:cstheme="minorHAnsi"/>
          <w:bCs/>
          <w:i/>
          <w:sz w:val="22"/>
          <w:szCs w:val="22"/>
        </w:rPr>
        <w:t xml:space="preserve">he detailed comment analysis (without reconciliation options and recommendations) is available at: </w:t>
      </w:r>
      <w:hyperlink r:id="rId10" w:history="1">
        <w:r w:rsidR="00502041" w:rsidRPr="00A57502">
          <w:rPr>
            <w:rStyle w:val="Hyperlink"/>
            <w:rFonts w:asciiTheme="minorHAnsi" w:hAnsiTheme="minorHAnsi" w:cstheme="minorHAnsi"/>
            <w:bCs/>
            <w:i/>
            <w:sz w:val="22"/>
            <w:szCs w:val="22"/>
          </w:rPr>
          <w:t>https://www.dropbox.com/s/z9ik2j1y3drmt1s/GW%20IM%26A%20TG%20v4.0%20FS-Partner%20Comment%20Summary%20%20%28v1.4%29.docx</w:t>
        </w:r>
      </w:hyperlink>
      <w:r w:rsidR="00502041" w:rsidRPr="00A57502">
        <w:rPr>
          <w:rFonts w:asciiTheme="minorHAnsi" w:hAnsiTheme="minorHAnsi" w:cstheme="minorHAnsi"/>
          <w:bCs/>
          <w:i/>
          <w:sz w:val="22"/>
          <w:szCs w:val="22"/>
        </w:rPr>
        <w:t xml:space="preserve"> </w:t>
      </w:r>
    </w:p>
    <w:p w14:paraId="0A06668A" w14:textId="3574326C" w:rsidR="00830637" w:rsidRPr="00CF2AFC" w:rsidRDefault="002969DF" w:rsidP="00A57502">
      <w:pPr>
        <w:spacing w:after="200"/>
        <w:rPr>
          <w:rFonts w:asciiTheme="minorHAnsi" w:hAnsiTheme="minorHAnsi" w:cstheme="minorHAnsi"/>
          <w:bCs/>
          <w:sz w:val="22"/>
          <w:szCs w:val="22"/>
          <w:u w:val="single"/>
        </w:rPr>
      </w:pPr>
      <w:r>
        <w:rPr>
          <w:rFonts w:asciiTheme="minorHAnsi" w:hAnsiTheme="minorHAnsi" w:cstheme="minorHAnsi"/>
          <w:bCs/>
          <w:sz w:val="22"/>
          <w:szCs w:val="22"/>
          <w:u w:val="single"/>
        </w:rPr>
        <w:t xml:space="preserve">Responses to the </w:t>
      </w:r>
      <w:r w:rsidR="00DE550C">
        <w:rPr>
          <w:rFonts w:asciiTheme="minorHAnsi" w:hAnsiTheme="minorHAnsi" w:cstheme="minorHAnsi"/>
          <w:bCs/>
          <w:sz w:val="22"/>
          <w:szCs w:val="22"/>
          <w:u w:val="single"/>
        </w:rPr>
        <w:t xml:space="preserve">NFS Deputy Chief’s </w:t>
      </w:r>
      <w:r>
        <w:rPr>
          <w:rFonts w:asciiTheme="minorHAnsi" w:hAnsiTheme="minorHAnsi" w:cstheme="minorHAnsi"/>
          <w:bCs/>
          <w:sz w:val="22"/>
          <w:szCs w:val="22"/>
          <w:u w:val="single"/>
        </w:rPr>
        <w:t>Review Questions</w:t>
      </w:r>
    </w:p>
    <w:p w14:paraId="4C09211C" w14:textId="3EC62674" w:rsidR="002969DF" w:rsidRDefault="002969DF" w:rsidP="00A57502">
      <w:pPr>
        <w:spacing w:after="200"/>
        <w:rPr>
          <w:rFonts w:asciiTheme="minorHAnsi" w:hAnsiTheme="minorHAnsi" w:cstheme="minorHAnsi"/>
          <w:bCs/>
          <w:sz w:val="22"/>
          <w:szCs w:val="22"/>
        </w:rPr>
      </w:pPr>
      <w:r>
        <w:rPr>
          <w:rFonts w:asciiTheme="minorHAnsi" w:hAnsiTheme="minorHAnsi" w:cstheme="minorHAnsi"/>
          <w:bCs/>
          <w:sz w:val="22"/>
          <w:szCs w:val="22"/>
        </w:rPr>
        <w:t>Internal and partner reviewers were asked to respond to four review questions</w:t>
      </w:r>
      <w:r w:rsidR="00CF6ADB">
        <w:rPr>
          <w:rFonts w:asciiTheme="minorHAnsi" w:hAnsiTheme="minorHAnsi" w:cstheme="minorHAnsi"/>
          <w:bCs/>
          <w:sz w:val="22"/>
          <w:szCs w:val="22"/>
        </w:rPr>
        <w:t xml:space="preserve"> outlined in the NFS Deputy Chief’s letter requesting review</w:t>
      </w:r>
      <w:r>
        <w:rPr>
          <w:rFonts w:asciiTheme="minorHAnsi" w:hAnsiTheme="minorHAnsi" w:cstheme="minorHAnsi"/>
          <w:bCs/>
          <w:sz w:val="22"/>
          <w:szCs w:val="22"/>
        </w:rPr>
        <w:t>.  The following is a summary of the responses we received:</w:t>
      </w:r>
    </w:p>
    <w:p w14:paraId="40378820" w14:textId="77777777" w:rsidR="002969DF" w:rsidRPr="002969DF" w:rsidRDefault="002969DF" w:rsidP="00161C00">
      <w:pPr>
        <w:numPr>
          <w:ilvl w:val="0"/>
          <w:numId w:val="6"/>
        </w:numPr>
        <w:spacing w:after="200"/>
        <w:rPr>
          <w:rFonts w:asciiTheme="minorHAnsi" w:hAnsiTheme="minorHAnsi"/>
          <w:i/>
          <w:sz w:val="22"/>
          <w:szCs w:val="22"/>
        </w:rPr>
      </w:pPr>
      <w:r w:rsidRPr="002969DF">
        <w:rPr>
          <w:rFonts w:asciiTheme="minorHAnsi" w:hAnsiTheme="minorHAnsi"/>
          <w:i/>
          <w:sz w:val="22"/>
          <w:szCs w:val="22"/>
        </w:rPr>
        <w:t xml:space="preserve">Is the overall structure and flow of information presented in the technical guide useful and intuitive?  Are there any major flaws? </w:t>
      </w:r>
    </w:p>
    <w:p w14:paraId="30C60740" w14:textId="3810F665" w:rsidR="002969DF" w:rsidRPr="002969DF" w:rsidRDefault="002969DF" w:rsidP="000A3570">
      <w:pPr>
        <w:spacing w:after="200"/>
        <w:ind w:left="360"/>
        <w:rPr>
          <w:rFonts w:asciiTheme="minorHAnsi" w:hAnsiTheme="minorHAnsi"/>
          <w:sz w:val="22"/>
          <w:szCs w:val="22"/>
        </w:rPr>
      </w:pPr>
      <w:r w:rsidRPr="002969DF">
        <w:rPr>
          <w:rFonts w:asciiTheme="minorHAnsi" w:hAnsiTheme="minorHAnsi" w:cstheme="minorHAnsi"/>
          <w:bCs/>
          <w:sz w:val="22"/>
          <w:szCs w:val="22"/>
        </w:rPr>
        <w:t>Responses highlight the need to be clearer on relationship between IM&amp;A Tech Guide (methods) and Management Guide (where to apply methods); revisit/address the organization of Section 2; some comments noted the cut/paste approach from other groundwater documents; and external reviewer comments indicate that the IM&amp;A Technical Guide will be useful as a reference document</w:t>
      </w:r>
    </w:p>
    <w:p w14:paraId="2D6E08D2" w14:textId="77777777" w:rsidR="002969DF" w:rsidRPr="002969DF" w:rsidRDefault="002969DF" w:rsidP="00161C00">
      <w:pPr>
        <w:numPr>
          <w:ilvl w:val="0"/>
          <w:numId w:val="6"/>
        </w:numPr>
        <w:spacing w:after="200"/>
        <w:rPr>
          <w:rFonts w:asciiTheme="minorHAnsi" w:hAnsiTheme="minorHAnsi"/>
          <w:i/>
          <w:sz w:val="22"/>
          <w:szCs w:val="22"/>
        </w:rPr>
      </w:pPr>
      <w:r w:rsidRPr="002969DF">
        <w:rPr>
          <w:rFonts w:asciiTheme="minorHAnsi" w:hAnsiTheme="minorHAnsi"/>
          <w:i/>
          <w:sz w:val="22"/>
          <w:szCs w:val="22"/>
        </w:rPr>
        <w:t>Does the technical guide adequately describe the relationships between agency business requirements and the proposed methods described?</w:t>
      </w:r>
    </w:p>
    <w:p w14:paraId="0DDD8C46" w14:textId="3A9275AA" w:rsidR="002969DF" w:rsidRPr="002969DF" w:rsidRDefault="002969DF" w:rsidP="000A3570">
      <w:pPr>
        <w:spacing w:after="200"/>
        <w:ind w:left="360"/>
        <w:rPr>
          <w:rFonts w:asciiTheme="minorHAnsi" w:hAnsiTheme="minorHAnsi"/>
          <w:sz w:val="22"/>
          <w:szCs w:val="22"/>
        </w:rPr>
      </w:pPr>
      <w:r w:rsidRPr="0077232B">
        <w:rPr>
          <w:rFonts w:asciiTheme="minorHAnsi" w:hAnsiTheme="minorHAnsi" w:cstheme="minorHAnsi"/>
          <w:bCs/>
          <w:sz w:val="22"/>
          <w:szCs w:val="22"/>
        </w:rPr>
        <w:t>Both internal and external reviewer responses</w:t>
      </w:r>
      <w:r w:rsidRPr="0077232B">
        <w:t xml:space="preserve"> </w:t>
      </w:r>
      <w:r w:rsidRPr="0077232B">
        <w:rPr>
          <w:rFonts w:asciiTheme="minorHAnsi" w:hAnsiTheme="minorHAnsi" w:cstheme="minorHAnsi"/>
          <w:bCs/>
          <w:sz w:val="22"/>
          <w:szCs w:val="22"/>
        </w:rPr>
        <w:t xml:space="preserve">found the connections to agency business requirements to be adequately described.  </w:t>
      </w:r>
      <w:r w:rsidR="00B75C63" w:rsidRPr="0077232B">
        <w:rPr>
          <w:rFonts w:asciiTheme="minorHAnsi" w:hAnsiTheme="minorHAnsi" w:cstheme="minorHAnsi"/>
          <w:bCs/>
          <w:sz w:val="22"/>
          <w:szCs w:val="22"/>
        </w:rPr>
        <w:t xml:space="preserve">Internal comments </w:t>
      </w:r>
      <w:r w:rsidR="0077232B" w:rsidRPr="0077232B">
        <w:rPr>
          <w:rFonts w:asciiTheme="minorHAnsi" w:hAnsiTheme="minorHAnsi" w:cstheme="minorHAnsi"/>
          <w:bCs/>
          <w:sz w:val="22"/>
          <w:szCs w:val="22"/>
        </w:rPr>
        <w:t>were provided regarding the regulatory/legal framework and relationships between surface water-related statues and groundwater requirements.</w:t>
      </w:r>
    </w:p>
    <w:p w14:paraId="715527EB" w14:textId="77777777" w:rsidR="002969DF" w:rsidRDefault="002969DF" w:rsidP="00161C00">
      <w:pPr>
        <w:numPr>
          <w:ilvl w:val="0"/>
          <w:numId w:val="6"/>
        </w:numPr>
        <w:spacing w:after="200"/>
        <w:rPr>
          <w:rFonts w:asciiTheme="minorHAnsi" w:hAnsiTheme="minorHAnsi"/>
          <w:i/>
          <w:sz w:val="22"/>
          <w:szCs w:val="22"/>
        </w:rPr>
      </w:pPr>
      <w:r w:rsidRPr="002969DF">
        <w:rPr>
          <w:rFonts w:asciiTheme="minorHAnsi" w:hAnsiTheme="minorHAnsi"/>
          <w:i/>
          <w:sz w:val="22"/>
          <w:szCs w:val="22"/>
        </w:rPr>
        <w:t>Are there changes to the technical guide that should be considered?  Are there missing components?</w:t>
      </w:r>
    </w:p>
    <w:p w14:paraId="4A6CD911" w14:textId="54F55988" w:rsidR="002969DF" w:rsidRPr="002969DF" w:rsidRDefault="00CF6ADB" w:rsidP="000A3570">
      <w:pPr>
        <w:spacing w:after="200"/>
        <w:ind w:left="360"/>
        <w:rPr>
          <w:rFonts w:asciiTheme="minorHAnsi" w:hAnsiTheme="minorHAnsi"/>
          <w:i/>
          <w:sz w:val="22"/>
          <w:szCs w:val="22"/>
        </w:rPr>
      </w:pPr>
      <w:r>
        <w:rPr>
          <w:rFonts w:asciiTheme="minorHAnsi" w:hAnsiTheme="minorHAnsi" w:cstheme="minorHAnsi"/>
          <w:bCs/>
          <w:sz w:val="22"/>
          <w:szCs w:val="22"/>
        </w:rPr>
        <w:t>Almost all internal r</w:t>
      </w:r>
      <w:r w:rsidR="00B75C63">
        <w:rPr>
          <w:rFonts w:asciiTheme="minorHAnsi" w:hAnsiTheme="minorHAnsi" w:cstheme="minorHAnsi"/>
          <w:bCs/>
          <w:sz w:val="22"/>
          <w:szCs w:val="22"/>
        </w:rPr>
        <w:t>eviewers provided detailed edits, which will be addressed as part of the detailed comment review.</w:t>
      </w:r>
    </w:p>
    <w:p w14:paraId="6AE95516" w14:textId="77777777" w:rsidR="002969DF" w:rsidRPr="00CF6ADB" w:rsidRDefault="002969DF" w:rsidP="00161C00">
      <w:pPr>
        <w:numPr>
          <w:ilvl w:val="0"/>
          <w:numId w:val="6"/>
        </w:numPr>
        <w:spacing w:after="200"/>
        <w:rPr>
          <w:rFonts w:asciiTheme="minorHAnsi" w:hAnsiTheme="minorHAnsi"/>
          <w:i/>
          <w:sz w:val="22"/>
          <w:szCs w:val="22"/>
        </w:rPr>
      </w:pPr>
      <w:r w:rsidRPr="00CF6ADB">
        <w:rPr>
          <w:rFonts w:asciiTheme="minorHAnsi" w:hAnsiTheme="minorHAnsi"/>
          <w:i/>
          <w:sz w:val="22"/>
          <w:szCs w:val="22"/>
        </w:rPr>
        <w:t>What impacts to your organization may result from using the technical guidance?</w:t>
      </w:r>
    </w:p>
    <w:p w14:paraId="14720A6E" w14:textId="77777777" w:rsidR="002969DF" w:rsidRPr="00CF6ADB" w:rsidRDefault="002969DF" w:rsidP="00161C00">
      <w:pPr>
        <w:numPr>
          <w:ilvl w:val="1"/>
          <w:numId w:val="6"/>
        </w:numPr>
        <w:tabs>
          <w:tab w:val="num" w:pos="1080"/>
        </w:tabs>
        <w:spacing w:after="200"/>
        <w:rPr>
          <w:rFonts w:asciiTheme="minorHAnsi" w:hAnsiTheme="minorHAnsi"/>
          <w:i/>
          <w:sz w:val="22"/>
          <w:szCs w:val="22"/>
        </w:rPr>
      </w:pPr>
      <w:r w:rsidRPr="00CF6ADB">
        <w:rPr>
          <w:rFonts w:asciiTheme="minorHAnsi" w:hAnsiTheme="minorHAnsi"/>
          <w:i/>
          <w:sz w:val="22"/>
          <w:szCs w:val="22"/>
          <w:u w:val="single"/>
        </w:rPr>
        <w:t>Benefits/Consequences:</w:t>
      </w:r>
      <w:r w:rsidRPr="00CF6ADB">
        <w:rPr>
          <w:rFonts w:asciiTheme="minorHAnsi" w:hAnsiTheme="minorHAnsi"/>
          <w:i/>
          <w:sz w:val="22"/>
          <w:szCs w:val="22"/>
        </w:rPr>
        <w:t xml:space="preserve">  What benefits to partnerships, data sharing, and improved efficiency do you envision?  Do you foresee any unintended consequences as a result of applying these procedures?</w:t>
      </w:r>
    </w:p>
    <w:p w14:paraId="7606E4EA" w14:textId="77777777" w:rsidR="002969DF" w:rsidRPr="00CF6ADB" w:rsidRDefault="002969DF" w:rsidP="00161C00">
      <w:pPr>
        <w:numPr>
          <w:ilvl w:val="1"/>
          <w:numId w:val="6"/>
        </w:numPr>
        <w:tabs>
          <w:tab w:val="num" w:pos="1080"/>
        </w:tabs>
        <w:spacing w:after="200"/>
        <w:rPr>
          <w:rFonts w:asciiTheme="minorHAnsi" w:hAnsiTheme="minorHAnsi"/>
          <w:i/>
          <w:sz w:val="22"/>
          <w:szCs w:val="22"/>
        </w:rPr>
      </w:pPr>
      <w:r w:rsidRPr="00CF6ADB">
        <w:rPr>
          <w:rFonts w:asciiTheme="minorHAnsi" w:hAnsiTheme="minorHAnsi"/>
          <w:i/>
          <w:sz w:val="22"/>
          <w:szCs w:val="22"/>
          <w:u w:val="single"/>
        </w:rPr>
        <w:lastRenderedPageBreak/>
        <w:t>Transition Costs:</w:t>
      </w:r>
      <w:r w:rsidRPr="00CF6ADB">
        <w:rPr>
          <w:rFonts w:asciiTheme="minorHAnsi" w:hAnsiTheme="minorHAnsi"/>
          <w:i/>
          <w:sz w:val="22"/>
          <w:szCs w:val="22"/>
        </w:rPr>
        <w:t xml:space="preserve">  Are there changes or adaptations needed to information systems or inventory/monitoring systems to make them compatible with the guidance?</w:t>
      </w:r>
    </w:p>
    <w:p w14:paraId="0188E5BD" w14:textId="77777777" w:rsidR="002969DF" w:rsidRPr="00CF6ADB" w:rsidRDefault="002969DF" w:rsidP="00161C00">
      <w:pPr>
        <w:numPr>
          <w:ilvl w:val="1"/>
          <w:numId w:val="6"/>
        </w:numPr>
        <w:tabs>
          <w:tab w:val="num" w:pos="1080"/>
        </w:tabs>
        <w:spacing w:after="200"/>
        <w:rPr>
          <w:rFonts w:asciiTheme="minorHAnsi" w:hAnsiTheme="minorHAnsi"/>
          <w:i/>
          <w:sz w:val="22"/>
          <w:szCs w:val="22"/>
        </w:rPr>
      </w:pPr>
      <w:r w:rsidRPr="00CF6ADB">
        <w:rPr>
          <w:rFonts w:asciiTheme="minorHAnsi" w:hAnsiTheme="minorHAnsi"/>
          <w:i/>
          <w:sz w:val="22"/>
          <w:szCs w:val="22"/>
          <w:u w:val="single"/>
        </w:rPr>
        <w:t>Capacity of Personnel to Understand and Use:</w:t>
      </w:r>
      <w:r w:rsidRPr="00CF6ADB">
        <w:rPr>
          <w:rFonts w:asciiTheme="minorHAnsi" w:hAnsiTheme="minorHAnsi"/>
          <w:i/>
          <w:sz w:val="22"/>
          <w:szCs w:val="22"/>
        </w:rPr>
        <w:t xml:space="preserve">  Are the skills and training of potential users adequate to understand and apply the guidance?  What training opportunities would help users?</w:t>
      </w:r>
    </w:p>
    <w:p w14:paraId="21858981" w14:textId="65ACEAD7" w:rsidR="00830637" w:rsidRDefault="00830637" w:rsidP="000A3570">
      <w:pPr>
        <w:spacing w:after="200"/>
        <w:ind w:left="360"/>
        <w:rPr>
          <w:rFonts w:asciiTheme="minorHAnsi" w:hAnsiTheme="minorHAnsi" w:cstheme="minorHAnsi"/>
          <w:bCs/>
          <w:sz w:val="22"/>
          <w:szCs w:val="22"/>
        </w:rPr>
      </w:pPr>
      <w:r>
        <w:rPr>
          <w:rFonts w:asciiTheme="minorHAnsi" w:hAnsiTheme="minorHAnsi" w:cstheme="minorHAnsi"/>
          <w:bCs/>
          <w:sz w:val="22"/>
          <w:szCs w:val="22"/>
        </w:rPr>
        <w:t xml:space="preserve">Key topics from internal reviewers included such topics as data sharing. Comments on training/implementation costs are topics to consider as we move towards implementation and development of the </w:t>
      </w:r>
      <w:r w:rsidR="00CF6ADB">
        <w:rPr>
          <w:rFonts w:asciiTheme="minorHAnsi" w:hAnsiTheme="minorHAnsi" w:cstheme="minorHAnsi"/>
          <w:bCs/>
          <w:sz w:val="22"/>
          <w:szCs w:val="22"/>
        </w:rPr>
        <w:t>Technical Guide for Managing Groundwater Resources.</w:t>
      </w:r>
    </w:p>
    <w:p w14:paraId="291EC0DE" w14:textId="0E9585F8" w:rsidR="00DE550C" w:rsidRPr="00D94DC9" w:rsidRDefault="00DE550C" w:rsidP="00A57502">
      <w:pPr>
        <w:spacing w:after="200"/>
        <w:rPr>
          <w:rFonts w:asciiTheme="minorHAnsi" w:hAnsiTheme="minorHAnsi" w:cstheme="minorHAnsi"/>
          <w:b/>
          <w:bCs/>
          <w:i/>
          <w:sz w:val="22"/>
          <w:szCs w:val="22"/>
        </w:rPr>
      </w:pPr>
      <w:r w:rsidRPr="00D94DC9">
        <w:rPr>
          <w:rFonts w:asciiTheme="minorHAnsi" w:hAnsiTheme="minorHAnsi" w:cstheme="minorHAnsi"/>
          <w:b/>
          <w:bCs/>
          <w:i/>
          <w:sz w:val="22"/>
          <w:szCs w:val="22"/>
        </w:rPr>
        <w:t>Steering Team Discussion:</w:t>
      </w:r>
    </w:p>
    <w:p w14:paraId="66D6EC80" w14:textId="77777777" w:rsidR="009E456A" w:rsidRPr="00051CC6" w:rsidRDefault="00DE550C" w:rsidP="00A57502">
      <w:pPr>
        <w:spacing w:after="200"/>
        <w:ind w:left="360"/>
        <w:rPr>
          <w:rFonts w:asciiTheme="minorHAnsi" w:hAnsiTheme="minorHAnsi" w:cstheme="minorHAnsi"/>
          <w:bCs/>
          <w:i/>
          <w:sz w:val="22"/>
          <w:szCs w:val="22"/>
        </w:rPr>
      </w:pPr>
      <w:r w:rsidRPr="00051CC6">
        <w:rPr>
          <w:rFonts w:asciiTheme="minorHAnsi" w:hAnsiTheme="minorHAnsi" w:cstheme="minorHAnsi"/>
          <w:bCs/>
          <w:i/>
          <w:sz w:val="22"/>
          <w:szCs w:val="22"/>
          <w:u w:val="single"/>
        </w:rPr>
        <w:t>Linda Spencer</w:t>
      </w:r>
      <w:r w:rsidR="009E456A" w:rsidRPr="00051CC6">
        <w:rPr>
          <w:rFonts w:asciiTheme="minorHAnsi" w:hAnsiTheme="minorHAnsi" w:cstheme="minorHAnsi"/>
          <w:bCs/>
          <w:i/>
          <w:sz w:val="22"/>
          <w:szCs w:val="22"/>
        </w:rPr>
        <w:t xml:space="preserve"> – Commented that a new NRM project regarding data sharing and exchange for water-related applications has just begun and may provide a broader solution to this need.  Steve commented that as part of the IM&amp;A Improvement Strategy implementation effort, Frank </w:t>
      </w:r>
      <w:proofErr w:type="spellStart"/>
      <w:r w:rsidR="009E456A" w:rsidRPr="00051CC6">
        <w:rPr>
          <w:rFonts w:asciiTheme="minorHAnsi" w:hAnsiTheme="minorHAnsi" w:cstheme="minorHAnsi"/>
          <w:bCs/>
          <w:i/>
          <w:sz w:val="22"/>
          <w:szCs w:val="22"/>
        </w:rPr>
        <w:t>Sapio</w:t>
      </w:r>
      <w:proofErr w:type="spellEnd"/>
      <w:r w:rsidR="009E456A" w:rsidRPr="00051CC6">
        <w:rPr>
          <w:rFonts w:asciiTheme="minorHAnsi" w:hAnsiTheme="minorHAnsi" w:cstheme="minorHAnsi"/>
          <w:bCs/>
          <w:i/>
          <w:sz w:val="22"/>
          <w:szCs w:val="22"/>
        </w:rPr>
        <w:t xml:space="preserve"> and others were leading a team focused on this issue.  He also pointed out that external reviewers had raised the same issue in review of the Existing Vegetation Technical Guide effort.  A briefing paper was prepared and presented to the Sustainable Landscape Board of Directors.  A similar briefing paper will be prepared for discussion during the July Core and Steering Team calls.</w:t>
      </w:r>
    </w:p>
    <w:p w14:paraId="1D51C052" w14:textId="46A5C554" w:rsidR="00051CC6" w:rsidRPr="00051CC6" w:rsidRDefault="00DE550C" w:rsidP="00A57502">
      <w:pPr>
        <w:spacing w:after="200"/>
        <w:ind w:left="360"/>
        <w:rPr>
          <w:rFonts w:asciiTheme="minorHAnsi" w:hAnsiTheme="minorHAnsi" w:cstheme="minorHAnsi"/>
          <w:bCs/>
          <w:i/>
          <w:sz w:val="22"/>
          <w:szCs w:val="22"/>
        </w:rPr>
      </w:pPr>
      <w:r w:rsidRPr="00051CC6">
        <w:rPr>
          <w:rFonts w:asciiTheme="minorHAnsi" w:hAnsiTheme="minorHAnsi" w:cstheme="minorHAnsi"/>
          <w:bCs/>
          <w:i/>
          <w:sz w:val="22"/>
          <w:szCs w:val="22"/>
          <w:u w:val="single"/>
        </w:rPr>
        <w:t>Dave Levinson</w:t>
      </w:r>
      <w:r w:rsidRPr="00051CC6">
        <w:rPr>
          <w:rFonts w:asciiTheme="minorHAnsi" w:hAnsiTheme="minorHAnsi" w:cstheme="minorHAnsi"/>
          <w:bCs/>
          <w:i/>
          <w:sz w:val="22"/>
          <w:szCs w:val="22"/>
        </w:rPr>
        <w:t xml:space="preserve"> – </w:t>
      </w:r>
      <w:r w:rsidR="00051CC6" w:rsidRPr="00051CC6">
        <w:rPr>
          <w:rFonts w:asciiTheme="minorHAnsi" w:hAnsiTheme="minorHAnsi" w:cstheme="minorHAnsi"/>
          <w:bCs/>
          <w:i/>
          <w:sz w:val="22"/>
          <w:szCs w:val="22"/>
        </w:rPr>
        <w:t xml:space="preserve">Suggested that OGC review the discussion in Section 1 on the legal/regulatory framework.  Joe responded by noting that the content was extracted from materials presented by OGC at the national groundwater course.  He noted there is a disagreement between OCG attorney advisors regarding this material, but agreed that a review by </w:t>
      </w:r>
      <w:bookmarkStart w:id="0" w:name="_GoBack"/>
      <w:bookmarkEnd w:id="0"/>
      <w:r w:rsidR="00051CC6" w:rsidRPr="00543DC2">
        <w:rPr>
          <w:rFonts w:asciiTheme="minorHAnsi" w:hAnsiTheme="minorHAnsi" w:cstheme="minorHAnsi"/>
          <w:bCs/>
          <w:i/>
          <w:sz w:val="22"/>
          <w:szCs w:val="22"/>
        </w:rPr>
        <w:t>Lois Witte</w:t>
      </w:r>
      <w:r w:rsidR="00051CC6" w:rsidRPr="00051CC6">
        <w:rPr>
          <w:rFonts w:asciiTheme="minorHAnsi" w:hAnsiTheme="minorHAnsi" w:cstheme="minorHAnsi"/>
          <w:bCs/>
          <w:i/>
          <w:sz w:val="22"/>
          <w:szCs w:val="22"/>
        </w:rPr>
        <w:t xml:space="preserve">, the lead OGC attorney </w:t>
      </w:r>
      <w:r w:rsidR="00051CC6">
        <w:rPr>
          <w:rFonts w:asciiTheme="minorHAnsi" w:hAnsiTheme="minorHAnsi" w:cstheme="minorHAnsi"/>
          <w:bCs/>
          <w:i/>
          <w:sz w:val="22"/>
          <w:szCs w:val="22"/>
        </w:rPr>
        <w:t xml:space="preserve">for water-related litigation </w:t>
      </w:r>
      <w:r w:rsidR="00051CC6" w:rsidRPr="00051CC6">
        <w:rPr>
          <w:rFonts w:asciiTheme="minorHAnsi" w:hAnsiTheme="minorHAnsi" w:cstheme="minorHAnsi"/>
          <w:bCs/>
          <w:i/>
          <w:sz w:val="22"/>
          <w:szCs w:val="22"/>
        </w:rPr>
        <w:t>would be advisable.</w:t>
      </w:r>
    </w:p>
    <w:p w14:paraId="5F2F2C1E" w14:textId="77777777" w:rsidR="00CF6ADB" w:rsidRPr="00CF6ADB" w:rsidRDefault="005C3921" w:rsidP="00A57502">
      <w:pPr>
        <w:spacing w:after="200"/>
        <w:rPr>
          <w:rFonts w:asciiTheme="minorHAnsi" w:hAnsiTheme="minorHAnsi" w:cstheme="minorHAnsi"/>
          <w:bCs/>
          <w:sz w:val="22"/>
          <w:szCs w:val="22"/>
          <w:u w:val="single"/>
        </w:rPr>
      </w:pPr>
      <w:r w:rsidRPr="00CF6ADB">
        <w:rPr>
          <w:rFonts w:asciiTheme="minorHAnsi" w:hAnsiTheme="minorHAnsi" w:cstheme="minorHAnsi"/>
          <w:bCs/>
          <w:sz w:val="22"/>
          <w:szCs w:val="22"/>
          <w:u w:val="single"/>
        </w:rPr>
        <w:t>FS GIS Data Dictionary</w:t>
      </w:r>
      <w:r w:rsidR="007F6D3D" w:rsidRPr="00CF6ADB">
        <w:rPr>
          <w:rFonts w:asciiTheme="minorHAnsi" w:hAnsiTheme="minorHAnsi" w:cstheme="minorHAnsi"/>
          <w:bCs/>
          <w:sz w:val="22"/>
          <w:szCs w:val="22"/>
          <w:u w:val="single"/>
        </w:rPr>
        <w:t xml:space="preserve"> Comments</w:t>
      </w:r>
    </w:p>
    <w:p w14:paraId="50977DA8" w14:textId="77777777" w:rsidR="00366786" w:rsidRDefault="00820435" w:rsidP="00A57502">
      <w:pPr>
        <w:spacing w:after="120"/>
        <w:rPr>
          <w:rFonts w:asciiTheme="minorHAnsi" w:hAnsiTheme="minorHAnsi" w:cstheme="minorHAnsi"/>
          <w:bCs/>
          <w:sz w:val="22"/>
          <w:szCs w:val="22"/>
        </w:rPr>
      </w:pPr>
      <w:r>
        <w:rPr>
          <w:rFonts w:asciiTheme="minorHAnsi" w:hAnsiTheme="minorHAnsi" w:cstheme="minorHAnsi"/>
          <w:bCs/>
          <w:sz w:val="22"/>
          <w:szCs w:val="22"/>
        </w:rPr>
        <w:t xml:space="preserve">Pete </w:t>
      </w:r>
      <w:r w:rsidR="005C3921">
        <w:rPr>
          <w:rFonts w:asciiTheme="minorHAnsi" w:hAnsiTheme="minorHAnsi" w:cstheme="minorHAnsi"/>
          <w:bCs/>
          <w:sz w:val="22"/>
          <w:szCs w:val="22"/>
        </w:rPr>
        <w:t xml:space="preserve">Kilbourne </w:t>
      </w:r>
      <w:r>
        <w:rPr>
          <w:rFonts w:asciiTheme="minorHAnsi" w:hAnsiTheme="minorHAnsi" w:cstheme="minorHAnsi"/>
          <w:bCs/>
          <w:sz w:val="22"/>
          <w:szCs w:val="22"/>
        </w:rPr>
        <w:t xml:space="preserve">has </w:t>
      </w:r>
      <w:r w:rsidR="00D94DC9">
        <w:rPr>
          <w:rFonts w:asciiTheme="minorHAnsi" w:hAnsiTheme="minorHAnsi" w:cstheme="minorHAnsi"/>
          <w:bCs/>
          <w:sz w:val="22"/>
          <w:szCs w:val="22"/>
        </w:rPr>
        <w:t>worked with the Geospatial Management Office (GMO) complete a review of proposed changes to the FS GIS Data Dictionary</w:t>
      </w:r>
      <w:r>
        <w:rPr>
          <w:rFonts w:asciiTheme="minorHAnsi" w:hAnsiTheme="minorHAnsi" w:cstheme="minorHAnsi"/>
          <w:bCs/>
          <w:sz w:val="22"/>
          <w:szCs w:val="22"/>
        </w:rPr>
        <w:t xml:space="preserve">.  </w:t>
      </w:r>
      <w:r w:rsidR="00366786">
        <w:rPr>
          <w:rFonts w:asciiTheme="minorHAnsi" w:hAnsiTheme="minorHAnsi" w:cstheme="minorHAnsi"/>
          <w:bCs/>
          <w:sz w:val="22"/>
          <w:szCs w:val="22"/>
        </w:rPr>
        <w:t>Pete is also engaged with representatives from The Nature Conservancy regarding their review of the proposal.</w:t>
      </w:r>
    </w:p>
    <w:p w14:paraId="13179AD7" w14:textId="77777777" w:rsidR="004E110B" w:rsidRDefault="004E110B" w:rsidP="00A57502">
      <w:pPr>
        <w:spacing w:after="200"/>
        <w:rPr>
          <w:rFonts w:asciiTheme="minorHAnsi" w:hAnsiTheme="minorHAnsi" w:cstheme="minorHAnsi"/>
          <w:bCs/>
          <w:sz w:val="22"/>
          <w:szCs w:val="22"/>
        </w:rPr>
      </w:pPr>
      <w:r>
        <w:rPr>
          <w:rFonts w:asciiTheme="minorHAnsi" w:hAnsiTheme="minorHAnsi" w:cstheme="minorHAnsi"/>
          <w:bCs/>
          <w:sz w:val="22"/>
          <w:szCs w:val="22"/>
        </w:rPr>
        <w:t>Two sets of changes are proposed:</w:t>
      </w:r>
    </w:p>
    <w:p w14:paraId="75ABBAF9" w14:textId="77777777" w:rsidR="00A57502" w:rsidRDefault="004E110B" w:rsidP="00161C00">
      <w:pPr>
        <w:pStyle w:val="ListParagraph"/>
        <w:numPr>
          <w:ilvl w:val="0"/>
          <w:numId w:val="8"/>
        </w:numPr>
        <w:spacing w:after="120"/>
        <w:contextualSpacing w:val="0"/>
        <w:rPr>
          <w:rFonts w:asciiTheme="minorHAnsi" w:hAnsiTheme="minorHAnsi" w:cstheme="minorHAnsi"/>
          <w:bCs/>
          <w:sz w:val="22"/>
          <w:szCs w:val="22"/>
        </w:rPr>
      </w:pPr>
      <w:r w:rsidRPr="004E110B">
        <w:rPr>
          <w:rFonts w:asciiTheme="minorHAnsi" w:hAnsiTheme="minorHAnsi" w:cstheme="minorHAnsi"/>
          <w:bCs/>
          <w:sz w:val="22"/>
          <w:szCs w:val="22"/>
        </w:rPr>
        <w:t>Those related to geology layers, specifically: (1) use of geologic map units to classify them for hydrogeology units (aquifers and confining units) and (2) identification of aquifers vulnerable to managem</w:t>
      </w:r>
      <w:r w:rsidR="00A57502">
        <w:rPr>
          <w:rFonts w:asciiTheme="minorHAnsi" w:hAnsiTheme="minorHAnsi" w:cstheme="minorHAnsi"/>
          <w:bCs/>
          <w:sz w:val="22"/>
          <w:szCs w:val="22"/>
        </w:rPr>
        <w:t>ent activities and pollutants.</w:t>
      </w:r>
    </w:p>
    <w:p w14:paraId="2246419F" w14:textId="5830DB8A" w:rsidR="004E110B" w:rsidRPr="00A57502" w:rsidRDefault="004E110B" w:rsidP="00A57502">
      <w:pPr>
        <w:spacing w:after="120"/>
        <w:ind w:left="720"/>
        <w:rPr>
          <w:rFonts w:asciiTheme="minorHAnsi" w:hAnsiTheme="minorHAnsi" w:cstheme="minorHAnsi"/>
          <w:bCs/>
          <w:sz w:val="22"/>
          <w:szCs w:val="22"/>
        </w:rPr>
      </w:pPr>
      <w:r w:rsidRPr="00A57502">
        <w:rPr>
          <w:rFonts w:asciiTheme="minorHAnsi" w:hAnsiTheme="minorHAnsi" w:cstheme="minorHAnsi"/>
          <w:bCs/>
          <w:sz w:val="22"/>
          <w:szCs w:val="22"/>
        </w:rPr>
        <w:t xml:space="preserve">The main issue here is the need to update geology map units in NRM, which is not easy for data stewards to address.  We </w:t>
      </w:r>
      <w:r w:rsidR="007F48AB" w:rsidRPr="00A57502">
        <w:rPr>
          <w:rFonts w:asciiTheme="minorHAnsi" w:hAnsiTheme="minorHAnsi"/>
          <w:sz w:val="22"/>
        </w:rPr>
        <w:t>proposed</w:t>
      </w:r>
      <w:r w:rsidRPr="00A57502">
        <w:rPr>
          <w:rFonts w:asciiTheme="minorHAnsi" w:hAnsiTheme="minorHAnsi"/>
          <w:sz w:val="22"/>
        </w:rPr>
        <w:t xml:space="preserve"> creating a linking table to hold geologic map unit</w:t>
      </w:r>
      <w:r w:rsidR="007F48AB" w:rsidRPr="00A57502">
        <w:rPr>
          <w:rFonts w:asciiTheme="minorHAnsi" w:hAnsiTheme="minorHAnsi"/>
          <w:sz w:val="22"/>
        </w:rPr>
        <w:t xml:space="preserve"> interpretations.  This</w:t>
      </w:r>
      <w:r w:rsidRPr="00A57502">
        <w:rPr>
          <w:rFonts w:asciiTheme="minorHAnsi" w:hAnsiTheme="minorHAnsi"/>
          <w:sz w:val="22"/>
        </w:rPr>
        <w:t xml:space="preserve"> does not require modification of the FS geologic map unit layers and in fact enables the use of any geology layer, internal or external as a source for geologic units to be reclassified as aquifers and confining units.</w:t>
      </w:r>
    </w:p>
    <w:p w14:paraId="3693C094" w14:textId="32CA471A" w:rsidR="00A57502" w:rsidRDefault="000A3570" w:rsidP="00161C00">
      <w:pPr>
        <w:pStyle w:val="ListParagraph"/>
        <w:numPr>
          <w:ilvl w:val="0"/>
          <w:numId w:val="8"/>
        </w:numPr>
        <w:spacing w:after="120"/>
        <w:contextualSpacing w:val="0"/>
        <w:rPr>
          <w:rFonts w:asciiTheme="minorHAnsi" w:hAnsiTheme="minorHAnsi"/>
          <w:sz w:val="22"/>
        </w:rPr>
      </w:pPr>
      <w:r>
        <w:rPr>
          <w:rFonts w:asciiTheme="minorHAnsi" w:hAnsiTheme="minorHAnsi"/>
          <w:sz w:val="22"/>
        </w:rPr>
        <w:t>P</w:t>
      </w:r>
      <w:r w:rsidR="004E110B" w:rsidRPr="004E110B">
        <w:rPr>
          <w:rFonts w:asciiTheme="minorHAnsi" w:hAnsiTheme="minorHAnsi"/>
          <w:sz w:val="22"/>
        </w:rPr>
        <w:t xml:space="preserve">oint and polygon </w:t>
      </w:r>
      <w:r w:rsidR="007F48AB">
        <w:rPr>
          <w:rFonts w:asciiTheme="minorHAnsi" w:hAnsiTheme="minorHAnsi"/>
          <w:sz w:val="22"/>
        </w:rPr>
        <w:t>feature classes (</w:t>
      </w:r>
      <w:r w:rsidR="004E110B" w:rsidRPr="004E110B">
        <w:rPr>
          <w:rFonts w:asciiTheme="minorHAnsi" w:hAnsiTheme="minorHAnsi"/>
          <w:sz w:val="22"/>
        </w:rPr>
        <w:t>layers</w:t>
      </w:r>
      <w:r w:rsidR="007F48AB">
        <w:rPr>
          <w:rFonts w:asciiTheme="minorHAnsi" w:hAnsiTheme="minorHAnsi"/>
          <w:sz w:val="22"/>
        </w:rPr>
        <w:t>)</w:t>
      </w:r>
      <w:r w:rsidR="004E110B" w:rsidRPr="004E110B">
        <w:rPr>
          <w:rFonts w:asciiTheme="minorHAnsi" w:hAnsiTheme="minorHAnsi"/>
          <w:sz w:val="22"/>
        </w:rPr>
        <w:t xml:space="preserve"> for springs and wetlands that can be used as a repository for all </w:t>
      </w:r>
      <w:r w:rsidR="007F48AB">
        <w:rPr>
          <w:rFonts w:asciiTheme="minorHAnsi" w:hAnsiTheme="minorHAnsi"/>
          <w:sz w:val="22"/>
        </w:rPr>
        <w:t xml:space="preserve">information on these </w:t>
      </w:r>
      <w:r w:rsidR="004E110B" w:rsidRPr="004E110B">
        <w:rPr>
          <w:rFonts w:asciiTheme="minorHAnsi" w:hAnsiTheme="minorHAnsi"/>
          <w:sz w:val="22"/>
        </w:rPr>
        <w:t>features for use in planning and NEPA and are linked to the GDE database for selected inventory attributes collected during GDE Level I or II inventories.</w:t>
      </w:r>
    </w:p>
    <w:p w14:paraId="5A16EA21" w14:textId="5D4FB8EB" w:rsidR="004E110B" w:rsidRPr="00A57502" w:rsidRDefault="004E110B" w:rsidP="00A57502">
      <w:pPr>
        <w:spacing w:after="120"/>
        <w:ind w:left="720"/>
        <w:rPr>
          <w:rFonts w:asciiTheme="minorHAnsi" w:hAnsiTheme="minorHAnsi"/>
          <w:sz w:val="22"/>
        </w:rPr>
      </w:pPr>
      <w:r w:rsidRPr="00A57502">
        <w:rPr>
          <w:rFonts w:asciiTheme="minorHAnsi" w:hAnsiTheme="minorHAnsi"/>
          <w:sz w:val="22"/>
        </w:rPr>
        <w:t xml:space="preserve">This proposal is the </w:t>
      </w:r>
      <w:r w:rsidR="007F48AB" w:rsidRPr="00A57502">
        <w:rPr>
          <w:rFonts w:asciiTheme="minorHAnsi" w:hAnsiTheme="minorHAnsi"/>
          <w:sz w:val="22"/>
        </w:rPr>
        <w:t xml:space="preserve">direct </w:t>
      </w:r>
      <w:r w:rsidRPr="00A57502">
        <w:rPr>
          <w:rFonts w:asciiTheme="minorHAnsi" w:hAnsiTheme="minorHAnsi"/>
          <w:sz w:val="22"/>
        </w:rPr>
        <w:t xml:space="preserve">result of feedback from participants from this year’s national groundwater training course who asked that this option be pursued to better support </w:t>
      </w:r>
      <w:r w:rsidR="00366786" w:rsidRPr="00A57502">
        <w:rPr>
          <w:rFonts w:asciiTheme="minorHAnsi" w:hAnsiTheme="minorHAnsi"/>
          <w:sz w:val="22"/>
        </w:rPr>
        <w:t xml:space="preserve">project NEPA analysis </w:t>
      </w:r>
      <w:r w:rsidRPr="00A57502">
        <w:rPr>
          <w:rFonts w:asciiTheme="minorHAnsi" w:hAnsiTheme="minorHAnsi"/>
          <w:sz w:val="22"/>
        </w:rPr>
        <w:t>business needs at the Forest and District level.</w:t>
      </w:r>
    </w:p>
    <w:p w14:paraId="1FBB3F6F" w14:textId="31627E1E" w:rsidR="00366786" w:rsidRDefault="007F48AB" w:rsidP="00A57502">
      <w:pPr>
        <w:spacing w:after="200"/>
        <w:rPr>
          <w:rFonts w:asciiTheme="minorHAnsi" w:hAnsiTheme="minorHAnsi" w:cstheme="minorHAnsi"/>
          <w:bCs/>
          <w:sz w:val="22"/>
          <w:szCs w:val="22"/>
        </w:rPr>
      </w:pPr>
      <w:r w:rsidRPr="007F48AB">
        <w:rPr>
          <w:rFonts w:asciiTheme="minorHAnsi" w:hAnsiTheme="minorHAnsi"/>
          <w:sz w:val="22"/>
        </w:rPr>
        <w:t xml:space="preserve">Many positive comments were received, including those from the Utah Geological Survey.  </w:t>
      </w:r>
      <w:r w:rsidR="005D7FF1" w:rsidRPr="007F48AB">
        <w:rPr>
          <w:rFonts w:asciiTheme="minorHAnsi" w:hAnsiTheme="minorHAnsi" w:cstheme="minorHAnsi"/>
          <w:bCs/>
          <w:sz w:val="22"/>
          <w:szCs w:val="22"/>
        </w:rPr>
        <w:t>The majority</w:t>
      </w:r>
      <w:r w:rsidR="005D7FF1" w:rsidRPr="004E110B">
        <w:rPr>
          <w:rFonts w:asciiTheme="minorHAnsi" w:hAnsiTheme="minorHAnsi" w:cstheme="minorHAnsi"/>
          <w:bCs/>
          <w:sz w:val="22"/>
          <w:szCs w:val="22"/>
        </w:rPr>
        <w:t xml:space="preserve"> of comments are focused on the proposed point and polygon </w:t>
      </w:r>
      <w:r w:rsidR="004E110B" w:rsidRPr="004E110B">
        <w:rPr>
          <w:rFonts w:asciiTheme="minorHAnsi" w:hAnsiTheme="minorHAnsi" w:cstheme="minorHAnsi"/>
          <w:bCs/>
          <w:sz w:val="22"/>
          <w:szCs w:val="22"/>
        </w:rPr>
        <w:t>feature classes (</w:t>
      </w:r>
      <w:r w:rsidR="005D7FF1" w:rsidRPr="004E110B">
        <w:rPr>
          <w:rFonts w:asciiTheme="minorHAnsi" w:hAnsiTheme="minorHAnsi" w:cstheme="minorHAnsi"/>
          <w:bCs/>
          <w:sz w:val="22"/>
          <w:szCs w:val="22"/>
        </w:rPr>
        <w:t>layer</w:t>
      </w:r>
      <w:r w:rsidR="004E110B" w:rsidRPr="004E110B">
        <w:rPr>
          <w:rFonts w:asciiTheme="minorHAnsi" w:hAnsiTheme="minorHAnsi" w:cstheme="minorHAnsi"/>
          <w:bCs/>
          <w:sz w:val="22"/>
          <w:szCs w:val="22"/>
        </w:rPr>
        <w:t>s)</w:t>
      </w:r>
      <w:r w:rsidR="005D7FF1" w:rsidRPr="004E110B">
        <w:rPr>
          <w:rFonts w:asciiTheme="minorHAnsi" w:hAnsiTheme="minorHAnsi" w:cstheme="minorHAnsi"/>
          <w:bCs/>
          <w:sz w:val="22"/>
          <w:szCs w:val="22"/>
        </w:rPr>
        <w:t xml:space="preserve"> related to GDEs.  </w:t>
      </w:r>
      <w:r w:rsidR="00366786" w:rsidRPr="004E110B">
        <w:rPr>
          <w:rFonts w:asciiTheme="minorHAnsi" w:hAnsiTheme="minorHAnsi" w:cstheme="minorHAnsi"/>
          <w:bCs/>
          <w:sz w:val="22"/>
          <w:szCs w:val="22"/>
        </w:rPr>
        <w:lastRenderedPageBreak/>
        <w:t>Pete is working on a response to these comments</w:t>
      </w:r>
      <w:r w:rsidR="00366786">
        <w:rPr>
          <w:rFonts w:asciiTheme="minorHAnsi" w:hAnsiTheme="minorHAnsi" w:cstheme="minorHAnsi"/>
          <w:bCs/>
          <w:sz w:val="22"/>
          <w:szCs w:val="22"/>
        </w:rPr>
        <w:t xml:space="preserve"> in partnership with NRM and groundwater program staff.</w:t>
      </w:r>
      <w:r>
        <w:rPr>
          <w:rFonts w:asciiTheme="minorHAnsi" w:hAnsiTheme="minorHAnsi" w:cstheme="minorHAnsi"/>
          <w:bCs/>
          <w:sz w:val="22"/>
          <w:szCs w:val="22"/>
        </w:rPr>
        <w:t xml:space="preserve">  </w:t>
      </w:r>
      <w:r w:rsidR="00820435" w:rsidRPr="004E110B">
        <w:rPr>
          <w:rFonts w:asciiTheme="minorHAnsi" w:hAnsiTheme="minorHAnsi" w:cstheme="minorHAnsi"/>
          <w:bCs/>
          <w:sz w:val="22"/>
          <w:szCs w:val="22"/>
        </w:rPr>
        <w:t>Key comment</w:t>
      </w:r>
      <w:r w:rsidR="00366786">
        <w:rPr>
          <w:rFonts w:asciiTheme="minorHAnsi" w:hAnsiTheme="minorHAnsi" w:cstheme="minorHAnsi"/>
          <w:bCs/>
          <w:sz w:val="22"/>
          <w:szCs w:val="22"/>
        </w:rPr>
        <w:t>s</w:t>
      </w:r>
      <w:r w:rsidR="00820435" w:rsidRPr="004E110B">
        <w:rPr>
          <w:rFonts w:asciiTheme="minorHAnsi" w:hAnsiTheme="minorHAnsi" w:cstheme="minorHAnsi"/>
          <w:bCs/>
          <w:sz w:val="22"/>
          <w:szCs w:val="22"/>
        </w:rPr>
        <w:t xml:space="preserve"> </w:t>
      </w:r>
      <w:r w:rsidR="00366786">
        <w:rPr>
          <w:rFonts w:asciiTheme="minorHAnsi" w:hAnsiTheme="minorHAnsi" w:cstheme="minorHAnsi"/>
          <w:bCs/>
          <w:sz w:val="22"/>
          <w:szCs w:val="22"/>
        </w:rPr>
        <w:t>from reviewers include:</w:t>
      </w:r>
    </w:p>
    <w:p w14:paraId="3ABAE670" w14:textId="77777777" w:rsidR="0016167B" w:rsidRDefault="00366786" w:rsidP="00161C00">
      <w:pPr>
        <w:pStyle w:val="ListParagraph"/>
        <w:numPr>
          <w:ilvl w:val="0"/>
          <w:numId w:val="7"/>
        </w:numPr>
        <w:spacing w:after="120"/>
        <w:contextualSpacing w:val="0"/>
        <w:rPr>
          <w:rFonts w:asciiTheme="minorHAnsi" w:hAnsiTheme="minorHAnsi"/>
          <w:sz w:val="22"/>
        </w:rPr>
      </w:pPr>
      <w:r w:rsidRPr="0016167B">
        <w:rPr>
          <w:rFonts w:asciiTheme="minorHAnsi" w:hAnsiTheme="minorHAnsi"/>
          <w:sz w:val="22"/>
        </w:rPr>
        <w:t xml:space="preserve">A technical issue regarding identification </w:t>
      </w:r>
      <w:r w:rsidR="0077232B" w:rsidRPr="0016167B">
        <w:rPr>
          <w:rFonts w:asciiTheme="minorHAnsi" w:hAnsiTheme="minorHAnsi"/>
          <w:sz w:val="22"/>
        </w:rPr>
        <w:t>administrative unit</w:t>
      </w:r>
      <w:r w:rsidRPr="0016167B">
        <w:rPr>
          <w:rFonts w:asciiTheme="minorHAnsi" w:hAnsiTheme="minorHAnsi"/>
          <w:sz w:val="22"/>
        </w:rPr>
        <w:t>s</w:t>
      </w:r>
      <w:r w:rsidR="007F48AB" w:rsidRPr="0016167B">
        <w:rPr>
          <w:rFonts w:asciiTheme="minorHAnsi" w:hAnsiTheme="minorHAnsi"/>
          <w:sz w:val="22"/>
        </w:rPr>
        <w:t>.</w:t>
      </w:r>
    </w:p>
    <w:p w14:paraId="5BEB70F3" w14:textId="62DD4BE8" w:rsidR="0077232B" w:rsidRPr="0016167B" w:rsidRDefault="00EE71AB" w:rsidP="00DF5F5E">
      <w:pPr>
        <w:spacing w:after="120"/>
        <w:ind w:left="1080"/>
        <w:rPr>
          <w:rFonts w:asciiTheme="minorHAnsi" w:hAnsiTheme="minorHAnsi"/>
          <w:sz w:val="22"/>
        </w:rPr>
      </w:pPr>
      <w:r w:rsidRPr="00EE71AB">
        <w:rPr>
          <w:rFonts w:asciiTheme="minorHAnsi" w:hAnsiTheme="minorHAnsi"/>
          <w:sz w:val="22"/>
          <w:u w:val="single"/>
        </w:rPr>
        <w:t>Preliminary Response</w:t>
      </w:r>
      <w:r>
        <w:rPr>
          <w:rFonts w:asciiTheme="minorHAnsi" w:hAnsiTheme="minorHAnsi"/>
          <w:sz w:val="22"/>
        </w:rPr>
        <w:t xml:space="preserve">: </w:t>
      </w:r>
      <w:r w:rsidR="007F48AB" w:rsidRPr="0016167B">
        <w:rPr>
          <w:rFonts w:asciiTheme="minorHAnsi" w:hAnsiTheme="minorHAnsi"/>
          <w:sz w:val="22"/>
        </w:rPr>
        <w:t>This issue</w:t>
      </w:r>
      <w:r w:rsidR="0077232B" w:rsidRPr="0016167B">
        <w:rPr>
          <w:rFonts w:asciiTheme="minorHAnsi" w:hAnsiTheme="minorHAnsi"/>
          <w:sz w:val="22"/>
        </w:rPr>
        <w:t xml:space="preserve"> </w:t>
      </w:r>
      <w:r w:rsidR="00366786" w:rsidRPr="0016167B">
        <w:rPr>
          <w:rFonts w:asciiTheme="minorHAnsi" w:hAnsiTheme="minorHAnsi"/>
          <w:sz w:val="22"/>
        </w:rPr>
        <w:t>can be resolve</w:t>
      </w:r>
      <w:r w:rsidR="007F48AB" w:rsidRPr="0016167B">
        <w:rPr>
          <w:rFonts w:asciiTheme="minorHAnsi" w:hAnsiTheme="minorHAnsi"/>
          <w:sz w:val="22"/>
        </w:rPr>
        <w:t>d using the same solution used in addressing this same concern for</w:t>
      </w:r>
      <w:r w:rsidR="00366786" w:rsidRPr="0016167B">
        <w:rPr>
          <w:rFonts w:asciiTheme="minorHAnsi" w:hAnsiTheme="minorHAnsi"/>
          <w:sz w:val="22"/>
        </w:rPr>
        <w:t xml:space="preserve"> the Existing Vegetation Technical Guide FS Data Dictionary changes.</w:t>
      </w:r>
    </w:p>
    <w:p w14:paraId="42DE8F7F" w14:textId="787D0E13" w:rsidR="007F48AB" w:rsidRPr="0016167B" w:rsidRDefault="007F48AB" w:rsidP="00161C00">
      <w:pPr>
        <w:pStyle w:val="ListParagraph"/>
        <w:numPr>
          <w:ilvl w:val="0"/>
          <w:numId w:val="7"/>
        </w:numPr>
        <w:spacing w:after="120"/>
        <w:contextualSpacing w:val="0"/>
        <w:rPr>
          <w:rFonts w:asciiTheme="minorHAnsi" w:hAnsiTheme="minorHAnsi"/>
          <w:sz w:val="22"/>
        </w:rPr>
      </w:pPr>
      <w:r w:rsidRPr="0016167B">
        <w:rPr>
          <w:rFonts w:asciiTheme="minorHAnsi" w:hAnsiTheme="minorHAnsi"/>
          <w:sz w:val="22"/>
        </w:rPr>
        <w:t>Redundancy</w:t>
      </w:r>
      <w:r w:rsidR="0016167B" w:rsidRPr="0016167B">
        <w:rPr>
          <w:rFonts w:asciiTheme="minorHAnsi" w:hAnsiTheme="minorHAnsi"/>
          <w:sz w:val="22"/>
        </w:rPr>
        <w:t xml:space="preserve"> between</w:t>
      </w:r>
      <w:r w:rsidR="0077232B" w:rsidRPr="0016167B">
        <w:rPr>
          <w:rFonts w:asciiTheme="minorHAnsi" w:hAnsiTheme="minorHAnsi"/>
          <w:sz w:val="22"/>
        </w:rPr>
        <w:t xml:space="preserve"> </w:t>
      </w:r>
      <w:r w:rsidR="00366786" w:rsidRPr="0016167B">
        <w:rPr>
          <w:rFonts w:asciiTheme="minorHAnsi" w:hAnsiTheme="minorHAnsi"/>
          <w:sz w:val="22"/>
        </w:rPr>
        <w:t xml:space="preserve">the proposed </w:t>
      </w:r>
      <w:r w:rsidR="0077232B" w:rsidRPr="0016167B">
        <w:rPr>
          <w:rFonts w:asciiTheme="minorHAnsi" w:hAnsiTheme="minorHAnsi"/>
          <w:sz w:val="22"/>
        </w:rPr>
        <w:t xml:space="preserve">data dictionary </w:t>
      </w:r>
      <w:r w:rsidR="00366786" w:rsidRPr="0016167B">
        <w:rPr>
          <w:rFonts w:asciiTheme="minorHAnsi" w:hAnsiTheme="minorHAnsi"/>
          <w:sz w:val="22"/>
        </w:rPr>
        <w:t xml:space="preserve">feature classes </w:t>
      </w:r>
      <w:r w:rsidR="0077232B" w:rsidRPr="0016167B">
        <w:rPr>
          <w:rFonts w:asciiTheme="minorHAnsi" w:hAnsiTheme="minorHAnsi"/>
          <w:sz w:val="22"/>
        </w:rPr>
        <w:t xml:space="preserve">for springs and wetlands with NHD, NWI, </w:t>
      </w:r>
      <w:r w:rsidRPr="0016167B">
        <w:rPr>
          <w:rFonts w:asciiTheme="minorHAnsi" w:hAnsiTheme="minorHAnsi"/>
          <w:sz w:val="22"/>
        </w:rPr>
        <w:t>NRM-</w:t>
      </w:r>
      <w:r w:rsidR="0077232B" w:rsidRPr="0016167B">
        <w:rPr>
          <w:rFonts w:asciiTheme="minorHAnsi" w:hAnsiTheme="minorHAnsi"/>
          <w:sz w:val="22"/>
        </w:rPr>
        <w:t>Terra sample p</w:t>
      </w:r>
      <w:r w:rsidRPr="0016167B">
        <w:rPr>
          <w:rFonts w:asciiTheme="minorHAnsi" w:hAnsiTheme="minorHAnsi"/>
          <w:sz w:val="22"/>
        </w:rPr>
        <w:t>oin</w:t>
      </w:r>
      <w:r w:rsidR="0077232B" w:rsidRPr="0016167B">
        <w:rPr>
          <w:rFonts w:asciiTheme="minorHAnsi" w:hAnsiTheme="minorHAnsi"/>
          <w:sz w:val="22"/>
        </w:rPr>
        <w:t xml:space="preserve">ts, and the </w:t>
      </w:r>
      <w:r w:rsidRPr="0016167B">
        <w:rPr>
          <w:rFonts w:asciiTheme="minorHAnsi" w:hAnsiTheme="minorHAnsi"/>
          <w:sz w:val="22"/>
        </w:rPr>
        <w:t>NRM-</w:t>
      </w:r>
      <w:r w:rsidR="0077232B" w:rsidRPr="0016167B">
        <w:rPr>
          <w:rFonts w:asciiTheme="minorHAnsi" w:hAnsiTheme="minorHAnsi"/>
          <w:sz w:val="22"/>
        </w:rPr>
        <w:t>Aquatic Survey application</w:t>
      </w:r>
      <w:r w:rsidR="0016167B" w:rsidRPr="0016167B">
        <w:rPr>
          <w:rFonts w:asciiTheme="minorHAnsi" w:hAnsiTheme="minorHAnsi"/>
          <w:sz w:val="22"/>
        </w:rPr>
        <w:t xml:space="preserve"> and need to manage multiple data sets</w:t>
      </w:r>
      <w:r w:rsidR="0077232B" w:rsidRPr="0016167B">
        <w:rPr>
          <w:rFonts w:asciiTheme="minorHAnsi" w:hAnsiTheme="minorHAnsi"/>
          <w:sz w:val="22"/>
        </w:rPr>
        <w:t xml:space="preserve">.  </w:t>
      </w:r>
    </w:p>
    <w:p w14:paraId="3A765DA4" w14:textId="77777777" w:rsidR="00746407" w:rsidRDefault="00EE71AB" w:rsidP="00DF5F5E">
      <w:pPr>
        <w:spacing w:after="120"/>
        <w:ind w:left="1080"/>
        <w:rPr>
          <w:rFonts w:asciiTheme="minorHAnsi" w:hAnsiTheme="minorHAnsi"/>
          <w:sz w:val="22"/>
        </w:rPr>
      </w:pPr>
      <w:r w:rsidRPr="00EE71AB">
        <w:rPr>
          <w:rFonts w:asciiTheme="minorHAnsi" w:hAnsiTheme="minorHAnsi"/>
          <w:sz w:val="22"/>
          <w:u w:val="single"/>
        </w:rPr>
        <w:t>Preliminary Response</w:t>
      </w:r>
      <w:r>
        <w:rPr>
          <w:rFonts w:asciiTheme="minorHAnsi" w:hAnsiTheme="minorHAnsi"/>
          <w:sz w:val="22"/>
        </w:rPr>
        <w:t xml:space="preserve">: </w:t>
      </w:r>
      <w:r w:rsidR="00DF5F5E">
        <w:rPr>
          <w:rFonts w:asciiTheme="minorHAnsi" w:hAnsiTheme="minorHAnsi"/>
          <w:sz w:val="22"/>
        </w:rPr>
        <w:t>The</w:t>
      </w:r>
      <w:r w:rsidR="0077232B" w:rsidRPr="0016167B">
        <w:rPr>
          <w:rFonts w:asciiTheme="minorHAnsi" w:hAnsiTheme="minorHAnsi"/>
          <w:sz w:val="22"/>
        </w:rPr>
        <w:t xml:space="preserve"> purpose of these feature classes </w:t>
      </w:r>
      <w:r w:rsidR="00DF5F5E">
        <w:rPr>
          <w:rFonts w:asciiTheme="minorHAnsi" w:hAnsiTheme="minorHAnsi"/>
          <w:sz w:val="22"/>
        </w:rPr>
        <w:t xml:space="preserve">is </w:t>
      </w:r>
      <w:r w:rsidR="0077232B" w:rsidRPr="0016167B">
        <w:rPr>
          <w:rFonts w:asciiTheme="minorHAnsi" w:hAnsiTheme="minorHAnsi"/>
          <w:sz w:val="22"/>
        </w:rPr>
        <w:t>to identify the needed attributes for this type of data and to standardize data</w:t>
      </w:r>
      <w:r w:rsidR="007F48AB" w:rsidRPr="0016167B">
        <w:rPr>
          <w:rFonts w:asciiTheme="minorHAnsi" w:hAnsiTheme="minorHAnsi"/>
          <w:sz w:val="22"/>
        </w:rPr>
        <w:t xml:space="preserve"> </w:t>
      </w:r>
      <w:r w:rsidR="00DF5F5E">
        <w:rPr>
          <w:rFonts w:asciiTheme="minorHAnsi" w:hAnsiTheme="minorHAnsi"/>
          <w:sz w:val="22"/>
        </w:rPr>
        <w:t xml:space="preserve">needed </w:t>
      </w:r>
      <w:r w:rsidR="007F48AB" w:rsidRPr="0016167B">
        <w:rPr>
          <w:rFonts w:asciiTheme="minorHAnsi" w:hAnsiTheme="minorHAnsi"/>
          <w:sz w:val="22"/>
        </w:rPr>
        <w:t>to su</w:t>
      </w:r>
      <w:r w:rsidR="00DF5F5E">
        <w:rPr>
          <w:rFonts w:asciiTheme="minorHAnsi" w:hAnsiTheme="minorHAnsi"/>
          <w:sz w:val="22"/>
        </w:rPr>
        <w:t>pport project-level NEPA analyse</w:t>
      </w:r>
      <w:r w:rsidR="007F48AB" w:rsidRPr="0016167B">
        <w:rPr>
          <w:rFonts w:asciiTheme="minorHAnsi" w:hAnsiTheme="minorHAnsi"/>
          <w:sz w:val="22"/>
        </w:rPr>
        <w:t>s.  This</w:t>
      </w:r>
      <w:r w:rsidR="0077232B" w:rsidRPr="0016167B">
        <w:rPr>
          <w:rFonts w:asciiTheme="minorHAnsi" w:hAnsiTheme="minorHAnsi"/>
          <w:sz w:val="22"/>
        </w:rPr>
        <w:t xml:space="preserve"> will </w:t>
      </w:r>
      <w:r w:rsidR="007F48AB" w:rsidRPr="0016167B">
        <w:rPr>
          <w:rFonts w:asciiTheme="minorHAnsi" w:hAnsiTheme="minorHAnsi"/>
          <w:sz w:val="22"/>
        </w:rPr>
        <w:t>be an advantage</w:t>
      </w:r>
      <w:r w:rsidR="0077232B" w:rsidRPr="0016167B">
        <w:rPr>
          <w:rFonts w:asciiTheme="minorHAnsi" w:hAnsiTheme="minorHAnsi"/>
          <w:sz w:val="22"/>
        </w:rPr>
        <w:t xml:space="preserve"> when NRM </w:t>
      </w:r>
      <w:r w:rsidR="007F48AB" w:rsidRPr="0016167B">
        <w:rPr>
          <w:rFonts w:asciiTheme="minorHAnsi" w:hAnsiTheme="minorHAnsi"/>
          <w:sz w:val="22"/>
        </w:rPr>
        <w:t xml:space="preserve">application </w:t>
      </w:r>
      <w:r w:rsidR="0077232B" w:rsidRPr="0016167B">
        <w:rPr>
          <w:rFonts w:asciiTheme="minorHAnsi" w:hAnsiTheme="minorHAnsi"/>
          <w:sz w:val="22"/>
        </w:rPr>
        <w:t xml:space="preserve">solutions </w:t>
      </w:r>
      <w:r w:rsidR="007F48AB" w:rsidRPr="0016167B">
        <w:rPr>
          <w:rFonts w:asciiTheme="minorHAnsi" w:hAnsiTheme="minorHAnsi"/>
          <w:sz w:val="22"/>
        </w:rPr>
        <w:t xml:space="preserve">to address this issue </w:t>
      </w:r>
      <w:r w:rsidR="0077232B" w:rsidRPr="0016167B">
        <w:rPr>
          <w:rFonts w:asciiTheme="minorHAnsi" w:hAnsiTheme="minorHAnsi"/>
          <w:sz w:val="22"/>
        </w:rPr>
        <w:t xml:space="preserve">are developed. </w:t>
      </w:r>
    </w:p>
    <w:p w14:paraId="62C38B35" w14:textId="794487BC" w:rsidR="0077232B" w:rsidRPr="007F48AB" w:rsidRDefault="00746407" w:rsidP="00DF5F5E">
      <w:pPr>
        <w:spacing w:after="120"/>
        <w:ind w:left="1080"/>
        <w:rPr>
          <w:rFonts w:asciiTheme="minorHAnsi" w:hAnsiTheme="minorHAnsi"/>
          <w:sz w:val="22"/>
        </w:rPr>
      </w:pPr>
      <w:r w:rsidRPr="00746407">
        <w:rPr>
          <w:rFonts w:asciiTheme="minorHAnsi" w:hAnsiTheme="minorHAnsi"/>
          <w:sz w:val="22"/>
        </w:rPr>
        <w:t>With respect</w:t>
      </w:r>
      <w:r w:rsidR="0077232B" w:rsidRPr="00746407">
        <w:rPr>
          <w:rFonts w:asciiTheme="minorHAnsi" w:hAnsiTheme="minorHAnsi"/>
          <w:sz w:val="22"/>
        </w:rPr>
        <w:t xml:space="preserve"> to comments that we should </w:t>
      </w:r>
      <w:r>
        <w:rPr>
          <w:rFonts w:asciiTheme="minorHAnsi" w:hAnsiTheme="minorHAnsi"/>
          <w:sz w:val="22"/>
        </w:rPr>
        <w:t>just use NHD and NWI, we point</w:t>
      </w:r>
      <w:r w:rsidR="0077232B" w:rsidRPr="00746407">
        <w:rPr>
          <w:rFonts w:asciiTheme="minorHAnsi" w:hAnsiTheme="minorHAnsi"/>
          <w:sz w:val="22"/>
        </w:rPr>
        <w:t xml:space="preserve"> out that those</w:t>
      </w:r>
      <w:r w:rsidR="0077232B" w:rsidRPr="0016167B">
        <w:rPr>
          <w:rFonts w:asciiTheme="minorHAnsi" w:hAnsiTheme="minorHAnsi"/>
          <w:sz w:val="22"/>
        </w:rPr>
        <w:t xml:space="preserve"> dataset</w:t>
      </w:r>
      <w:r>
        <w:rPr>
          <w:rFonts w:asciiTheme="minorHAnsi" w:hAnsiTheme="minorHAnsi"/>
          <w:sz w:val="22"/>
        </w:rPr>
        <w:t>s</w:t>
      </w:r>
      <w:r w:rsidR="0077232B" w:rsidRPr="0016167B">
        <w:rPr>
          <w:rFonts w:asciiTheme="minorHAnsi" w:hAnsiTheme="minorHAnsi"/>
          <w:sz w:val="22"/>
        </w:rPr>
        <w:t xml:space="preserve"> are very incomplete </w:t>
      </w:r>
      <w:r w:rsidR="007F48AB" w:rsidRPr="0016167B">
        <w:rPr>
          <w:rFonts w:asciiTheme="minorHAnsi" w:hAnsiTheme="minorHAnsi"/>
          <w:sz w:val="22"/>
        </w:rPr>
        <w:t>or</w:t>
      </w:r>
      <w:r w:rsidR="0077232B" w:rsidRPr="0016167B">
        <w:rPr>
          <w:rFonts w:asciiTheme="minorHAnsi" w:hAnsiTheme="minorHAnsi"/>
          <w:sz w:val="22"/>
        </w:rPr>
        <w:t xml:space="preserve"> absent in many area</w:t>
      </w:r>
      <w:r w:rsidR="007F48AB" w:rsidRPr="0016167B">
        <w:rPr>
          <w:rFonts w:asciiTheme="minorHAnsi" w:hAnsiTheme="minorHAnsi"/>
          <w:sz w:val="22"/>
        </w:rPr>
        <w:t>s</w:t>
      </w:r>
      <w:r w:rsidR="0077232B" w:rsidRPr="0016167B">
        <w:rPr>
          <w:rFonts w:asciiTheme="minorHAnsi" w:hAnsiTheme="minorHAnsi"/>
          <w:sz w:val="22"/>
        </w:rPr>
        <w:t>, necessitating the</w:t>
      </w:r>
      <w:r>
        <w:rPr>
          <w:rFonts w:asciiTheme="minorHAnsi" w:hAnsiTheme="minorHAnsi"/>
          <w:sz w:val="22"/>
        </w:rPr>
        <w:t xml:space="preserve"> creation of the</w:t>
      </w:r>
      <w:r w:rsidR="0077232B" w:rsidRPr="0016167B">
        <w:rPr>
          <w:rFonts w:asciiTheme="minorHAnsi" w:hAnsiTheme="minorHAnsi"/>
          <w:sz w:val="22"/>
        </w:rPr>
        <w:t>se layers</w:t>
      </w:r>
      <w:r w:rsidR="0016167B" w:rsidRPr="0016167B">
        <w:rPr>
          <w:rFonts w:asciiTheme="minorHAnsi" w:hAnsiTheme="minorHAnsi"/>
          <w:sz w:val="22"/>
        </w:rPr>
        <w:t xml:space="preserve"> that can be used to collect information on these features and provide consistent feedback to improve the </w:t>
      </w:r>
      <w:r w:rsidR="0077232B" w:rsidRPr="0016167B">
        <w:rPr>
          <w:rFonts w:asciiTheme="minorHAnsi" w:hAnsiTheme="minorHAnsi"/>
          <w:sz w:val="22"/>
        </w:rPr>
        <w:t xml:space="preserve">NHD and NWI by </w:t>
      </w:r>
      <w:r w:rsidR="0016167B" w:rsidRPr="0016167B">
        <w:rPr>
          <w:rFonts w:asciiTheme="minorHAnsi" w:hAnsiTheme="minorHAnsi"/>
          <w:sz w:val="22"/>
        </w:rPr>
        <w:t>using</w:t>
      </w:r>
      <w:r w:rsidR="0077232B" w:rsidRPr="0016167B">
        <w:rPr>
          <w:rFonts w:asciiTheme="minorHAnsi" w:hAnsiTheme="minorHAnsi"/>
          <w:sz w:val="22"/>
        </w:rPr>
        <w:t xml:space="preserve"> attributes </w:t>
      </w:r>
      <w:r w:rsidR="0016167B" w:rsidRPr="0016167B">
        <w:rPr>
          <w:rFonts w:asciiTheme="minorHAnsi" w:hAnsiTheme="minorHAnsi"/>
          <w:sz w:val="22"/>
        </w:rPr>
        <w:t xml:space="preserve">and data standards </w:t>
      </w:r>
      <w:r w:rsidR="00366786" w:rsidRPr="0016167B">
        <w:rPr>
          <w:rFonts w:asciiTheme="minorHAnsi" w:hAnsiTheme="minorHAnsi"/>
          <w:sz w:val="22"/>
        </w:rPr>
        <w:t xml:space="preserve">that match NHD and NWI. </w:t>
      </w:r>
      <w:r>
        <w:rPr>
          <w:rFonts w:asciiTheme="minorHAnsi" w:hAnsiTheme="minorHAnsi"/>
          <w:sz w:val="22"/>
        </w:rPr>
        <w:t xml:space="preserve"> </w:t>
      </w:r>
      <w:r w:rsidR="0077232B" w:rsidRPr="0016167B">
        <w:rPr>
          <w:rFonts w:asciiTheme="minorHAnsi" w:hAnsiTheme="minorHAnsi"/>
          <w:sz w:val="22"/>
        </w:rPr>
        <w:t xml:space="preserve">We also pointed out that NRM data dictionary interaction is being </w:t>
      </w:r>
      <w:r>
        <w:rPr>
          <w:rFonts w:asciiTheme="minorHAnsi" w:hAnsiTheme="minorHAnsi"/>
          <w:sz w:val="22"/>
        </w:rPr>
        <w:t>assessed in a separate effort.</w:t>
      </w:r>
    </w:p>
    <w:p w14:paraId="513D7A69" w14:textId="3F12E8CF" w:rsidR="00CF6ADB" w:rsidRPr="005D7FF1" w:rsidRDefault="007F6D3D" w:rsidP="00A57502">
      <w:pPr>
        <w:spacing w:after="200"/>
        <w:rPr>
          <w:rFonts w:asciiTheme="minorHAnsi" w:hAnsiTheme="minorHAnsi" w:cstheme="minorHAnsi"/>
          <w:bCs/>
          <w:sz w:val="22"/>
          <w:szCs w:val="22"/>
          <w:u w:val="single"/>
        </w:rPr>
      </w:pPr>
      <w:r w:rsidRPr="005D7FF1">
        <w:rPr>
          <w:rFonts w:asciiTheme="minorHAnsi" w:hAnsiTheme="minorHAnsi" w:cstheme="minorHAnsi"/>
          <w:bCs/>
          <w:sz w:val="22"/>
          <w:szCs w:val="22"/>
          <w:u w:val="single"/>
        </w:rPr>
        <w:t>FS Applicati</w:t>
      </w:r>
      <w:r w:rsidR="00CF6ADB" w:rsidRPr="005D7FF1">
        <w:rPr>
          <w:rFonts w:asciiTheme="minorHAnsi" w:hAnsiTheme="minorHAnsi" w:cstheme="minorHAnsi"/>
          <w:bCs/>
          <w:sz w:val="22"/>
          <w:szCs w:val="22"/>
          <w:u w:val="single"/>
        </w:rPr>
        <w:t>on Dependency Assessment</w:t>
      </w:r>
    </w:p>
    <w:p w14:paraId="4CF7B12E" w14:textId="11B79AF8" w:rsidR="003F7010" w:rsidRPr="003F7010" w:rsidRDefault="003D565E" w:rsidP="00A57502">
      <w:pPr>
        <w:spacing w:after="200"/>
        <w:rPr>
          <w:rFonts w:asciiTheme="minorHAnsi" w:hAnsiTheme="minorHAnsi" w:cstheme="minorHAnsi"/>
          <w:bCs/>
          <w:sz w:val="22"/>
          <w:szCs w:val="22"/>
        </w:rPr>
      </w:pPr>
      <w:r>
        <w:rPr>
          <w:rFonts w:asciiTheme="minorHAnsi" w:hAnsiTheme="minorHAnsi" w:cstheme="minorHAnsi"/>
          <w:bCs/>
          <w:sz w:val="22"/>
          <w:szCs w:val="22"/>
        </w:rPr>
        <w:t xml:space="preserve">Sarah Hall </w:t>
      </w:r>
      <w:r w:rsidR="00DE550C">
        <w:rPr>
          <w:rFonts w:asciiTheme="minorHAnsi" w:hAnsiTheme="minorHAnsi" w:cstheme="minorHAnsi"/>
          <w:bCs/>
          <w:sz w:val="22"/>
          <w:szCs w:val="22"/>
        </w:rPr>
        <w:t>provided</w:t>
      </w:r>
      <w:r>
        <w:rPr>
          <w:rFonts w:asciiTheme="minorHAnsi" w:hAnsiTheme="minorHAnsi" w:cstheme="minorHAnsi"/>
          <w:bCs/>
          <w:sz w:val="22"/>
          <w:szCs w:val="22"/>
        </w:rPr>
        <w:t xml:space="preserve"> feedback of the SharePoint site and </w:t>
      </w:r>
      <w:r w:rsidR="00DE550C">
        <w:rPr>
          <w:rFonts w:asciiTheme="minorHAnsi" w:hAnsiTheme="minorHAnsi" w:cstheme="minorHAnsi"/>
          <w:bCs/>
          <w:sz w:val="22"/>
          <w:szCs w:val="22"/>
        </w:rPr>
        <w:t>set</w:t>
      </w:r>
      <w:r w:rsidR="00BA11E3">
        <w:rPr>
          <w:rFonts w:asciiTheme="minorHAnsi" w:hAnsiTheme="minorHAnsi" w:cstheme="minorHAnsi"/>
          <w:bCs/>
          <w:sz w:val="22"/>
          <w:szCs w:val="22"/>
        </w:rPr>
        <w:t xml:space="preserve"> to Pete for his review and analysis.</w:t>
      </w:r>
      <w:r w:rsidR="00DE550C">
        <w:rPr>
          <w:rFonts w:asciiTheme="minorHAnsi" w:hAnsiTheme="minorHAnsi" w:cstheme="minorHAnsi"/>
          <w:bCs/>
          <w:sz w:val="22"/>
          <w:szCs w:val="22"/>
        </w:rPr>
        <w:t xml:space="preserve">  We also have some comments on NRM application relationships in the comments on the Technical Guide that will be addressed in this process.</w:t>
      </w:r>
    </w:p>
    <w:p w14:paraId="61E6789E" w14:textId="4E61345A" w:rsidR="0016167B" w:rsidRDefault="0016167B" w:rsidP="00A57502">
      <w:pPr>
        <w:spacing w:after="200"/>
        <w:rPr>
          <w:rFonts w:asciiTheme="minorHAnsi" w:hAnsiTheme="minorHAnsi"/>
          <w:sz w:val="22"/>
        </w:rPr>
      </w:pPr>
      <w:r w:rsidRPr="007F48AB">
        <w:rPr>
          <w:rFonts w:asciiTheme="minorHAnsi" w:hAnsiTheme="minorHAnsi"/>
          <w:sz w:val="22"/>
        </w:rPr>
        <w:t xml:space="preserve">Pete and Joe </w:t>
      </w:r>
      <w:r>
        <w:rPr>
          <w:rFonts w:asciiTheme="minorHAnsi" w:hAnsiTheme="minorHAnsi"/>
          <w:sz w:val="22"/>
        </w:rPr>
        <w:t xml:space="preserve">will discuss the GIS Data Dictionary proposal and resolution of comments and the </w:t>
      </w:r>
      <w:r w:rsidRPr="007F48AB">
        <w:rPr>
          <w:rFonts w:asciiTheme="minorHAnsi" w:hAnsiTheme="minorHAnsi"/>
          <w:sz w:val="22"/>
        </w:rPr>
        <w:t xml:space="preserve">NRM application dependency </w:t>
      </w:r>
      <w:r>
        <w:rPr>
          <w:rFonts w:asciiTheme="minorHAnsi" w:hAnsiTheme="minorHAnsi"/>
          <w:sz w:val="22"/>
        </w:rPr>
        <w:t xml:space="preserve">assessment </w:t>
      </w:r>
      <w:r w:rsidRPr="007F48AB">
        <w:rPr>
          <w:rFonts w:asciiTheme="minorHAnsi" w:hAnsiTheme="minorHAnsi"/>
          <w:sz w:val="22"/>
        </w:rPr>
        <w:t xml:space="preserve">and to review the draft data dictionary responses with Martin Ferwerda, Callie McConnell, and Andy Rorick </w:t>
      </w:r>
      <w:r>
        <w:rPr>
          <w:rFonts w:asciiTheme="minorHAnsi" w:hAnsiTheme="minorHAnsi"/>
          <w:sz w:val="22"/>
        </w:rPr>
        <w:t>on an upcoming call</w:t>
      </w:r>
      <w:r w:rsidRPr="007F48AB">
        <w:rPr>
          <w:rFonts w:asciiTheme="minorHAnsi" w:hAnsiTheme="minorHAnsi"/>
          <w:sz w:val="22"/>
        </w:rPr>
        <w:t>.</w:t>
      </w:r>
    </w:p>
    <w:p w14:paraId="5D61F18F" w14:textId="1101D777" w:rsidR="00051CC6" w:rsidRPr="00A57502" w:rsidRDefault="00051CC6" w:rsidP="00A57502">
      <w:pPr>
        <w:shd w:val="clear" w:color="auto" w:fill="DBE5F1" w:themeFill="accent1" w:themeFillTint="33"/>
        <w:spacing w:after="200"/>
        <w:rPr>
          <w:rFonts w:asciiTheme="minorHAnsi" w:hAnsiTheme="minorHAnsi"/>
          <w:i/>
          <w:sz w:val="22"/>
        </w:rPr>
      </w:pPr>
      <w:r w:rsidRPr="00A57502">
        <w:rPr>
          <w:rFonts w:asciiTheme="minorHAnsi" w:hAnsiTheme="minorHAnsi"/>
          <w:b/>
          <w:i/>
          <w:sz w:val="22"/>
          <w:u w:val="single"/>
        </w:rPr>
        <w:t>Note</w:t>
      </w:r>
      <w:r w:rsidRPr="00A57502">
        <w:rPr>
          <w:rFonts w:asciiTheme="minorHAnsi" w:hAnsiTheme="minorHAnsi"/>
          <w:b/>
          <w:i/>
          <w:sz w:val="22"/>
        </w:rPr>
        <w:t>:</w:t>
      </w:r>
      <w:r w:rsidRPr="00A57502">
        <w:rPr>
          <w:rFonts w:asciiTheme="minorHAnsi" w:hAnsiTheme="minorHAnsi"/>
          <w:i/>
          <w:sz w:val="22"/>
        </w:rPr>
        <w:t xml:space="preserve"> As a result of this call we became aware of a new NWI that was just released that may result in a change regarding this proposal.  Pete did a quick comparison of the data sets he developed similar to our proposal on the Manti-La Sal National Forest and the new NWI data and found there was general agreement, but a number of differences.  There may still be a need to consistently capture information of these features at the Forest level that can be incorporated into both the NHD and NWI update </w:t>
      </w:r>
      <w:r w:rsidR="00A57502" w:rsidRPr="00A57502">
        <w:rPr>
          <w:rFonts w:asciiTheme="minorHAnsi" w:hAnsiTheme="minorHAnsi"/>
          <w:i/>
          <w:sz w:val="22"/>
        </w:rPr>
        <w:t>processes.</w:t>
      </w:r>
    </w:p>
    <w:p w14:paraId="0BBF527E" w14:textId="12AA3620" w:rsidR="002969DF" w:rsidRDefault="00CF6ADB" w:rsidP="00A57502">
      <w:pPr>
        <w:spacing w:after="200"/>
        <w:rPr>
          <w:rFonts w:asciiTheme="minorHAnsi" w:hAnsiTheme="minorHAnsi" w:cstheme="minorHAnsi"/>
          <w:bCs/>
          <w:sz w:val="22"/>
          <w:szCs w:val="22"/>
          <w:u w:val="single"/>
        </w:rPr>
      </w:pPr>
      <w:r>
        <w:rPr>
          <w:rFonts w:asciiTheme="minorHAnsi" w:hAnsiTheme="minorHAnsi" w:cstheme="minorHAnsi"/>
          <w:bCs/>
          <w:sz w:val="22"/>
          <w:szCs w:val="22"/>
          <w:u w:val="single"/>
        </w:rPr>
        <w:t xml:space="preserve">Detailed </w:t>
      </w:r>
      <w:r w:rsidR="002969DF" w:rsidRPr="00B71E5D">
        <w:rPr>
          <w:rFonts w:asciiTheme="minorHAnsi" w:hAnsiTheme="minorHAnsi" w:cstheme="minorHAnsi"/>
          <w:bCs/>
          <w:sz w:val="22"/>
          <w:szCs w:val="22"/>
          <w:u w:val="single"/>
        </w:rPr>
        <w:t xml:space="preserve">Comment </w:t>
      </w:r>
      <w:r w:rsidR="002969DF">
        <w:rPr>
          <w:rFonts w:asciiTheme="minorHAnsi" w:hAnsiTheme="minorHAnsi" w:cstheme="minorHAnsi"/>
          <w:bCs/>
          <w:sz w:val="22"/>
          <w:szCs w:val="22"/>
          <w:u w:val="single"/>
        </w:rPr>
        <w:t>Analysis Summary</w:t>
      </w:r>
    </w:p>
    <w:p w14:paraId="45CC6ADD" w14:textId="58732906" w:rsidR="002969DF" w:rsidRDefault="00CF6ADB" w:rsidP="00A57502">
      <w:pPr>
        <w:spacing w:after="200"/>
        <w:rPr>
          <w:rFonts w:asciiTheme="minorHAnsi" w:hAnsiTheme="minorHAnsi" w:cstheme="minorHAnsi"/>
          <w:bCs/>
          <w:sz w:val="22"/>
          <w:szCs w:val="22"/>
        </w:rPr>
      </w:pPr>
      <w:r>
        <w:rPr>
          <w:rFonts w:asciiTheme="minorHAnsi" w:hAnsiTheme="minorHAnsi" w:cstheme="minorHAnsi"/>
          <w:bCs/>
          <w:sz w:val="22"/>
          <w:szCs w:val="22"/>
        </w:rPr>
        <w:t>Detailed c</w:t>
      </w:r>
      <w:r w:rsidR="002969DF" w:rsidRPr="00907A8D">
        <w:rPr>
          <w:rFonts w:asciiTheme="minorHAnsi" w:hAnsiTheme="minorHAnsi" w:cstheme="minorHAnsi"/>
          <w:bCs/>
          <w:sz w:val="22"/>
          <w:szCs w:val="22"/>
        </w:rPr>
        <w:t xml:space="preserve">omments </w:t>
      </w:r>
      <w:r w:rsidR="005D7FF1">
        <w:rPr>
          <w:rFonts w:asciiTheme="minorHAnsi" w:hAnsiTheme="minorHAnsi" w:cstheme="minorHAnsi"/>
          <w:bCs/>
          <w:sz w:val="22"/>
          <w:szCs w:val="22"/>
        </w:rPr>
        <w:t xml:space="preserve">provided </w:t>
      </w:r>
      <w:r>
        <w:rPr>
          <w:rFonts w:asciiTheme="minorHAnsi" w:hAnsiTheme="minorHAnsi" w:cstheme="minorHAnsi"/>
          <w:bCs/>
          <w:sz w:val="22"/>
          <w:szCs w:val="22"/>
        </w:rPr>
        <w:t xml:space="preserve">on each of the Technical Guide sections in “track changes” or separate documents were reviewed, classified, </w:t>
      </w:r>
      <w:r w:rsidR="002969DF">
        <w:rPr>
          <w:rFonts w:asciiTheme="minorHAnsi" w:hAnsiTheme="minorHAnsi" w:cstheme="minorHAnsi"/>
          <w:bCs/>
          <w:sz w:val="22"/>
          <w:szCs w:val="22"/>
        </w:rPr>
        <w:t>and organized into the following groups:</w:t>
      </w:r>
    </w:p>
    <w:p w14:paraId="4E2C77E0" w14:textId="4BDCA696" w:rsidR="002969DF" w:rsidRPr="00907A8D" w:rsidRDefault="002969DF" w:rsidP="00161C00">
      <w:pPr>
        <w:numPr>
          <w:ilvl w:val="0"/>
          <w:numId w:val="5"/>
        </w:numPr>
        <w:spacing w:before="60" w:after="60"/>
        <w:ind w:left="630"/>
        <w:rPr>
          <w:rFonts w:ascii="Calibri" w:hAnsi="Calibri"/>
          <w:sz w:val="22"/>
        </w:rPr>
      </w:pPr>
      <w:r w:rsidRPr="00907A8D">
        <w:rPr>
          <w:rFonts w:ascii="Calibri" w:hAnsi="Calibri"/>
          <w:sz w:val="22"/>
        </w:rPr>
        <w:t>“</w:t>
      </w:r>
      <w:r w:rsidRPr="00907A8D">
        <w:rPr>
          <w:rFonts w:ascii="Calibri" w:hAnsi="Calibri"/>
          <w:b/>
          <w:sz w:val="22"/>
        </w:rPr>
        <w:t>Substantive</w:t>
      </w:r>
      <w:r w:rsidRPr="00907A8D">
        <w:rPr>
          <w:rFonts w:ascii="Calibri" w:hAnsi="Calibri"/>
          <w:sz w:val="22"/>
        </w:rPr>
        <w:t>” comments requiring Core Team recommendation/Steering Team decision or concurrence.  These comments affect the entire Technical Guide or multiple sections.</w:t>
      </w:r>
    </w:p>
    <w:p w14:paraId="1AFFB32E" w14:textId="06250934" w:rsidR="002969DF" w:rsidRPr="00907A8D" w:rsidRDefault="002969DF" w:rsidP="00161C00">
      <w:pPr>
        <w:numPr>
          <w:ilvl w:val="0"/>
          <w:numId w:val="5"/>
        </w:numPr>
        <w:spacing w:before="60" w:after="60"/>
        <w:ind w:left="630"/>
        <w:rPr>
          <w:rFonts w:ascii="Calibri" w:hAnsi="Calibri"/>
          <w:sz w:val="22"/>
        </w:rPr>
      </w:pPr>
      <w:r w:rsidRPr="00907A8D">
        <w:rPr>
          <w:rFonts w:ascii="Calibri" w:hAnsi="Calibri"/>
          <w:sz w:val="22"/>
        </w:rPr>
        <w:t>“</w:t>
      </w:r>
      <w:r w:rsidRPr="00907A8D">
        <w:rPr>
          <w:rFonts w:ascii="Calibri" w:hAnsi="Calibri"/>
          <w:b/>
          <w:sz w:val="22"/>
        </w:rPr>
        <w:t>Significant</w:t>
      </w:r>
      <w:r w:rsidRPr="00907A8D">
        <w:rPr>
          <w:rFonts w:ascii="Calibri" w:hAnsi="Calibri"/>
          <w:sz w:val="22"/>
        </w:rPr>
        <w:t>” comments that need to be clarified and discussed with the C</w:t>
      </w:r>
      <w:r w:rsidR="00617487">
        <w:rPr>
          <w:rFonts w:ascii="Calibri" w:hAnsi="Calibri"/>
          <w:sz w:val="22"/>
        </w:rPr>
        <w:t xml:space="preserve">ore </w:t>
      </w:r>
      <w:r w:rsidRPr="00907A8D">
        <w:rPr>
          <w:rFonts w:ascii="Calibri" w:hAnsi="Calibri"/>
          <w:sz w:val="22"/>
        </w:rPr>
        <w:t>T</w:t>
      </w:r>
      <w:r w:rsidR="00617487">
        <w:rPr>
          <w:rFonts w:ascii="Calibri" w:hAnsi="Calibri"/>
          <w:sz w:val="22"/>
        </w:rPr>
        <w:t>eam</w:t>
      </w:r>
      <w:r w:rsidRPr="00907A8D">
        <w:rPr>
          <w:rFonts w:ascii="Calibri" w:hAnsi="Calibri"/>
          <w:sz w:val="22"/>
        </w:rPr>
        <w:t xml:space="preserve"> before proceeding with technical editing.  These comments are generally confined to a single section.</w:t>
      </w:r>
    </w:p>
    <w:p w14:paraId="5E89A747" w14:textId="77777777" w:rsidR="002969DF" w:rsidRPr="00907A8D" w:rsidRDefault="002969DF" w:rsidP="00161C00">
      <w:pPr>
        <w:numPr>
          <w:ilvl w:val="0"/>
          <w:numId w:val="5"/>
        </w:numPr>
        <w:spacing w:before="60" w:after="60"/>
        <w:ind w:left="630"/>
        <w:rPr>
          <w:rFonts w:ascii="Calibri" w:hAnsi="Calibri"/>
          <w:sz w:val="22"/>
        </w:rPr>
      </w:pPr>
      <w:r w:rsidRPr="00907A8D">
        <w:rPr>
          <w:rFonts w:ascii="Calibri" w:hAnsi="Calibri"/>
          <w:sz w:val="22"/>
        </w:rPr>
        <w:t xml:space="preserve">Designates </w:t>
      </w:r>
      <w:r w:rsidRPr="00907A8D">
        <w:rPr>
          <w:rFonts w:ascii="Calibri" w:hAnsi="Calibri"/>
          <w:b/>
          <w:sz w:val="22"/>
        </w:rPr>
        <w:t>technical comments</w:t>
      </w:r>
      <w:r w:rsidRPr="00907A8D">
        <w:rPr>
          <w:rFonts w:ascii="Calibri" w:hAnsi="Calibri"/>
          <w:sz w:val="22"/>
        </w:rPr>
        <w:t xml:space="preserve"> that warrant review and discussion with Chris Carlson and Joe Gurrieri and those making the comment before making technical edits or changes.</w:t>
      </w:r>
    </w:p>
    <w:p w14:paraId="61E33824" w14:textId="77777777" w:rsidR="002969DF" w:rsidRPr="00907A8D" w:rsidRDefault="002969DF" w:rsidP="00161C00">
      <w:pPr>
        <w:numPr>
          <w:ilvl w:val="0"/>
          <w:numId w:val="5"/>
        </w:numPr>
        <w:spacing w:before="60" w:after="60"/>
        <w:ind w:left="630"/>
        <w:rPr>
          <w:rFonts w:ascii="Calibri" w:hAnsi="Calibri"/>
          <w:sz w:val="22"/>
        </w:rPr>
      </w:pPr>
      <w:r w:rsidRPr="00907A8D">
        <w:rPr>
          <w:rFonts w:ascii="Calibri" w:hAnsi="Calibri"/>
          <w:b/>
          <w:sz w:val="22"/>
        </w:rPr>
        <w:t>Editorial comments</w:t>
      </w:r>
      <w:r w:rsidRPr="00907A8D">
        <w:rPr>
          <w:rFonts w:ascii="Calibri" w:hAnsi="Calibri"/>
          <w:sz w:val="22"/>
        </w:rPr>
        <w:t xml:space="preserve"> and suggestions on style/presentation made by reviewers that will be addressed as during the general editing process.</w:t>
      </w:r>
    </w:p>
    <w:p w14:paraId="1B2A96D2" w14:textId="2320FF56" w:rsidR="002714B1" w:rsidRPr="002714B1" w:rsidRDefault="000A3570" w:rsidP="00A57502">
      <w:pPr>
        <w:shd w:val="clear" w:color="auto" w:fill="FFFFFF"/>
        <w:spacing w:before="200" w:after="200"/>
        <w:rPr>
          <w:rFonts w:ascii="Calibri" w:hAnsi="Calibri"/>
          <w:sz w:val="22"/>
        </w:rPr>
      </w:pPr>
      <w:r>
        <w:rPr>
          <w:rFonts w:ascii="Calibri" w:hAnsi="Calibri"/>
          <w:sz w:val="22"/>
        </w:rPr>
        <w:lastRenderedPageBreak/>
        <w:t>The following table</w:t>
      </w:r>
      <w:r w:rsidR="002969DF">
        <w:rPr>
          <w:rFonts w:ascii="Calibri" w:hAnsi="Calibri"/>
          <w:sz w:val="22"/>
        </w:rPr>
        <w:t xml:space="preserve"> provides a summary of the</w:t>
      </w:r>
      <w:r w:rsidR="002969DF" w:rsidRPr="00BA11E3">
        <w:rPr>
          <w:rFonts w:ascii="Calibri" w:hAnsi="Calibri"/>
          <w:sz w:val="22"/>
        </w:rPr>
        <w:t xml:space="preserve"> comment analysis results</w:t>
      </w:r>
      <w:r w:rsidR="00EA5A99">
        <w:rPr>
          <w:rFonts w:ascii="Calibri" w:hAnsi="Calibri"/>
          <w:sz w:val="22"/>
        </w:rPr>
        <w:t xml:space="preserve"> by Technical Guide section</w:t>
      </w:r>
      <w:r w:rsidR="002969DF" w:rsidRPr="00BA11E3">
        <w:rPr>
          <w:rFonts w:ascii="Calibri" w:hAnsi="Calibri"/>
          <w:sz w:val="22"/>
        </w:rPr>
        <w:t>:</w:t>
      </w:r>
    </w:p>
    <w:tbl>
      <w:tblPr>
        <w:tblW w:w="4084" w:type="pct"/>
        <w:jc w:val="center"/>
        <w:tblInd w:w="-2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2"/>
        <w:gridCol w:w="1440"/>
        <w:gridCol w:w="1484"/>
        <w:gridCol w:w="1459"/>
      </w:tblGrid>
      <w:tr w:rsidR="002714B1" w:rsidRPr="002714B1" w14:paraId="27F8A8C7" w14:textId="77777777" w:rsidTr="002714B1">
        <w:trPr>
          <w:trHeight w:val="449"/>
          <w:jc w:val="center"/>
        </w:trPr>
        <w:tc>
          <w:tcPr>
            <w:tcW w:w="2224" w:type="pct"/>
            <w:shd w:val="clear" w:color="auto" w:fill="auto"/>
            <w:vAlign w:val="center"/>
          </w:tcPr>
          <w:p w14:paraId="4BE8C69D" w14:textId="77777777" w:rsidR="002714B1" w:rsidRPr="002714B1" w:rsidRDefault="002714B1" w:rsidP="00A57502">
            <w:pPr>
              <w:jc w:val="center"/>
              <w:rPr>
                <w:rFonts w:asciiTheme="minorHAnsi" w:hAnsiTheme="minorHAnsi"/>
                <w:b/>
                <w:color w:val="000000"/>
                <w:sz w:val="20"/>
                <w:szCs w:val="20"/>
              </w:rPr>
            </w:pPr>
            <w:r w:rsidRPr="002714B1">
              <w:rPr>
                <w:rFonts w:asciiTheme="minorHAnsi" w:hAnsiTheme="minorHAnsi"/>
                <w:b/>
                <w:color w:val="000000"/>
                <w:sz w:val="20"/>
                <w:szCs w:val="20"/>
              </w:rPr>
              <w:t>Technical Guide Section</w:t>
            </w:r>
          </w:p>
        </w:tc>
        <w:tc>
          <w:tcPr>
            <w:tcW w:w="912" w:type="pct"/>
            <w:shd w:val="clear" w:color="auto" w:fill="FDE9D9" w:themeFill="accent6" w:themeFillTint="33"/>
            <w:vAlign w:val="center"/>
          </w:tcPr>
          <w:p w14:paraId="3C184416" w14:textId="77777777" w:rsidR="002714B1" w:rsidRPr="002714B1" w:rsidRDefault="002714B1" w:rsidP="00A57502">
            <w:pPr>
              <w:jc w:val="center"/>
              <w:rPr>
                <w:rFonts w:asciiTheme="minorHAnsi" w:hAnsiTheme="minorHAnsi"/>
                <w:b/>
                <w:bCs/>
                <w:color w:val="000000"/>
                <w:sz w:val="20"/>
                <w:szCs w:val="20"/>
              </w:rPr>
            </w:pPr>
            <w:r w:rsidRPr="002714B1">
              <w:rPr>
                <w:rFonts w:asciiTheme="minorHAnsi" w:hAnsiTheme="minorHAnsi"/>
                <w:b/>
                <w:color w:val="000000"/>
                <w:sz w:val="20"/>
                <w:szCs w:val="20"/>
              </w:rPr>
              <w:t>Substantive</w:t>
            </w:r>
          </w:p>
        </w:tc>
        <w:tc>
          <w:tcPr>
            <w:tcW w:w="940" w:type="pct"/>
            <w:shd w:val="clear" w:color="auto" w:fill="CCFFCC"/>
            <w:vAlign w:val="center"/>
          </w:tcPr>
          <w:p w14:paraId="09F8CBAC" w14:textId="77777777" w:rsidR="002714B1" w:rsidRPr="002714B1" w:rsidRDefault="002714B1" w:rsidP="00A57502">
            <w:pPr>
              <w:jc w:val="center"/>
              <w:rPr>
                <w:rFonts w:asciiTheme="minorHAnsi" w:hAnsiTheme="minorHAnsi"/>
                <w:b/>
                <w:bCs/>
                <w:color w:val="000000"/>
                <w:sz w:val="20"/>
                <w:szCs w:val="20"/>
              </w:rPr>
            </w:pPr>
            <w:r w:rsidRPr="002714B1">
              <w:rPr>
                <w:rFonts w:asciiTheme="minorHAnsi" w:hAnsiTheme="minorHAnsi"/>
                <w:b/>
                <w:color w:val="000000"/>
                <w:sz w:val="20"/>
                <w:szCs w:val="20"/>
              </w:rPr>
              <w:t>Significant</w:t>
            </w:r>
          </w:p>
        </w:tc>
        <w:tc>
          <w:tcPr>
            <w:tcW w:w="924" w:type="pct"/>
            <w:shd w:val="clear" w:color="auto" w:fill="E5DFEC" w:themeFill="accent4" w:themeFillTint="33"/>
            <w:vAlign w:val="center"/>
          </w:tcPr>
          <w:p w14:paraId="28AA4A7F" w14:textId="77777777" w:rsidR="002714B1" w:rsidRPr="002714B1" w:rsidRDefault="002714B1" w:rsidP="00A57502">
            <w:pPr>
              <w:jc w:val="center"/>
              <w:rPr>
                <w:rFonts w:asciiTheme="minorHAnsi" w:hAnsiTheme="minorHAnsi"/>
                <w:b/>
                <w:bCs/>
                <w:color w:val="000000"/>
                <w:sz w:val="20"/>
                <w:szCs w:val="20"/>
              </w:rPr>
            </w:pPr>
            <w:r w:rsidRPr="002714B1">
              <w:rPr>
                <w:rFonts w:asciiTheme="minorHAnsi" w:hAnsiTheme="minorHAnsi"/>
                <w:b/>
                <w:color w:val="000000"/>
                <w:sz w:val="20"/>
                <w:szCs w:val="20"/>
              </w:rPr>
              <w:t>Technical</w:t>
            </w:r>
          </w:p>
        </w:tc>
      </w:tr>
      <w:tr w:rsidR="002714B1" w:rsidRPr="002714B1" w14:paraId="13801C6A" w14:textId="77777777" w:rsidTr="002714B1">
        <w:trPr>
          <w:trHeight w:val="278"/>
          <w:jc w:val="center"/>
        </w:trPr>
        <w:tc>
          <w:tcPr>
            <w:tcW w:w="2224" w:type="pct"/>
            <w:shd w:val="clear" w:color="000000" w:fill="auto"/>
            <w:vAlign w:val="center"/>
          </w:tcPr>
          <w:p w14:paraId="096FAE71" w14:textId="77777777" w:rsidR="002714B1" w:rsidRPr="002714B1" w:rsidRDefault="002714B1" w:rsidP="00A57502">
            <w:pPr>
              <w:rPr>
                <w:rFonts w:asciiTheme="minorHAnsi" w:hAnsiTheme="minorHAnsi"/>
                <w:color w:val="000000"/>
                <w:sz w:val="20"/>
                <w:szCs w:val="20"/>
              </w:rPr>
            </w:pPr>
            <w:r w:rsidRPr="002714B1">
              <w:rPr>
                <w:rFonts w:asciiTheme="minorHAnsi" w:hAnsiTheme="minorHAnsi"/>
                <w:color w:val="000000"/>
                <w:sz w:val="20"/>
                <w:szCs w:val="20"/>
              </w:rPr>
              <w:t>General</w:t>
            </w:r>
          </w:p>
        </w:tc>
        <w:tc>
          <w:tcPr>
            <w:tcW w:w="912" w:type="pct"/>
            <w:shd w:val="clear" w:color="auto" w:fill="FDE9D9" w:themeFill="accent6" w:themeFillTint="33"/>
            <w:vAlign w:val="center"/>
          </w:tcPr>
          <w:p w14:paraId="1C83D7DB" w14:textId="77777777" w:rsidR="002714B1" w:rsidRPr="002714B1" w:rsidRDefault="002714B1" w:rsidP="00A57502">
            <w:pPr>
              <w:jc w:val="center"/>
              <w:rPr>
                <w:rFonts w:asciiTheme="minorHAnsi" w:hAnsiTheme="minorHAnsi"/>
                <w:color w:val="000000"/>
                <w:sz w:val="20"/>
                <w:szCs w:val="20"/>
              </w:rPr>
            </w:pPr>
            <w:r w:rsidRPr="002714B1">
              <w:rPr>
                <w:rFonts w:asciiTheme="minorHAnsi" w:hAnsiTheme="minorHAnsi"/>
                <w:color w:val="000000"/>
                <w:sz w:val="20"/>
                <w:szCs w:val="20"/>
              </w:rPr>
              <w:t>0</w:t>
            </w:r>
          </w:p>
        </w:tc>
        <w:tc>
          <w:tcPr>
            <w:tcW w:w="940" w:type="pct"/>
            <w:shd w:val="clear" w:color="auto" w:fill="CCFFCC"/>
            <w:vAlign w:val="center"/>
          </w:tcPr>
          <w:p w14:paraId="08FCA5E2" w14:textId="77777777" w:rsidR="002714B1" w:rsidRPr="002714B1" w:rsidRDefault="002714B1" w:rsidP="00A57502">
            <w:pPr>
              <w:jc w:val="center"/>
              <w:rPr>
                <w:rFonts w:asciiTheme="minorHAnsi" w:hAnsiTheme="minorHAnsi"/>
                <w:color w:val="000000"/>
                <w:sz w:val="20"/>
                <w:szCs w:val="20"/>
              </w:rPr>
            </w:pPr>
            <w:r w:rsidRPr="002714B1">
              <w:rPr>
                <w:rFonts w:asciiTheme="minorHAnsi" w:hAnsiTheme="minorHAnsi"/>
                <w:color w:val="000000"/>
                <w:sz w:val="20"/>
                <w:szCs w:val="20"/>
              </w:rPr>
              <w:t>3</w:t>
            </w:r>
          </w:p>
        </w:tc>
        <w:tc>
          <w:tcPr>
            <w:tcW w:w="924" w:type="pct"/>
            <w:shd w:val="clear" w:color="auto" w:fill="E5DFEC" w:themeFill="accent4" w:themeFillTint="33"/>
            <w:vAlign w:val="center"/>
          </w:tcPr>
          <w:p w14:paraId="5F7480DA" w14:textId="77777777" w:rsidR="002714B1" w:rsidRPr="002714B1" w:rsidRDefault="002714B1" w:rsidP="00A57502">
            <w:pPr>
              <w:jc w:val="center"/>
              <w:rPr>
                <w:rFonts w:asciiTheme="minorHAnsi" w:hAnsiTheme="minorHAnsi"/>
                <w:color w:val="000000"/>
                <w:sz w:val="20"/>
                <w:szCs w:val="20"/>
              </w:rPr>
            </w:pPr>
            <w:r w:rsidRPr="002714B1">
              <w:rPr>
                <w:rFonts w:asciiTheme="minorHAnsi" w:hAnsiTheme="minorHAnsi"/>
                <w:color w:val="000000"/>
                <w:sz w:val="20"/>
                <w:szCs w:val="20"/>
              </w:rPr>
              <w:t>0</w:t>
            </w:r>
          </w:p>
        </w:tc>
      </w:tr>
      <w:tr w:rsidR="002714B1" w:rsidRPr="002714B1" w14:paraId="6052C525" w14:textId="77777777" w:rsidTr="002714B1">
        <w:trPr>
          <w:trHeight w:val="278"/>
          <w:jc w:val="center"/>
        </w:trPr>
        <w:tc>
          <w:tcPr>
            <w:tcW w:w="2224" w:type="pct"/>
            <w:shd w:val="clear" w:color="000000" w:fill="auto"/>
            <w:vAlign w:val="center"/>
          </w:tcPr>
          <w:p w14:paraId="34CED398" w14:textId="77777777" w:rsidR="002714B1" w:rsidRPr="002714B1" w:rsidRDefault="002714B1" w:rsidP="00A57502">
            <w:pPr>
              <w:rPr>
                <w:rFonts w:asciiTheme="minorHAnsi" w:hAnsiTheme="minorHAnsi"/>
                <w:color w:val="000000"/>
                <w:sz w:val="20"/>
                <w:szCs w:val="20"/>
              </w:rPr>
            </w:pPr>
            <w:r w:rsidRPr="002714B1">
              <w:rPr>
                <w:rFonts w:asciiTheme="minorHAnsi" w:hAnsiTheme="minorHAnsi"/>
                <w:color w:val="000000"/>
                <w:sz w:val="20"/>
                <w:szCs w:val="20"/>
              </w:rPr>
              <w:t>1 – Introduction</w:t>
            </w:r>
          </w:p>
        </w:tc>
        <w:tc>
          <w:tcPr>
            <w:tcW w:w="912" w:type="pct"/>
            <w:shd w:val="clear" w:color="auto" w:fill="FDE9D9" w:themeFill="accent6" w:themeFillTint="33"/>
            <w:vAlign w:val="center"/>
          </w:tcPr>
          <w:p w14:paraId="7D9833D3" w14:textId="77777777" w:rsidR="002714B1" w:rsidRPr="002714B1" w:rsidRDefault="002714B1" w:rsidP="00A57502">
            <w:pPr>
              <w:jc w:val="center"/>
              <w:rPr>
                <w:rFonts w:asciiTheme="minorHAnsi" w:hAnsiTheme="minorHAnsi"/>
                <w:color w:val="000000"/>
                <w:sz w:val="20"/>
                <w:szCs w:val="20"/>
              </w:rPr>
            </w:pPr>
            <w:r w:rsidRPr="002714B1">
              <w:rPr>
                <w:rFonts w:asciiTheme="minorHAnsi" w:hAnsiTheme="minorHAnsi"/>
                <w:color w:val="000000"/>
                <w:sz w:val="20"/>
                <w:szCs w:val="20"/>
              </w:rPr>
              <w:t>0</w:t>
            </w:r>
          </w:p>
        </w:tc>
        <w:tc>
          <w:tcPr>
            <w:tcW w:w="940" w:type="pct"/>
            <w:shd w:val="clear" w:color="auto" w:fill="CCFFCC"/>
            <w:vAlign w:val="center"/>
          </w:tcPr>
          <w:p w14:paraId="53091C0A" w14:textId="77777777" w:rsidR="002714B1" w:rsidRPr="002714B1" w:rsidRDefault="002714B1" w:rsidP="00A57502">
            <w:pPr>
              <w:jc w:val="center"/>
              <w:rPr>
                <w:rFonts w:asciiTheme="minorHAnsi" w:hAnsiTheme="minorHAnsi"/>
                <w:color w:val="000000"/>
                <w:sz w:val="20"/>
                <w:szCs w:val="20"/>
              </w:rPr>
            </w:pPr>
            <w:r w:rsidRPr="002714B1">
              <w:rPr>
                <w:rFonts w:asciiTheme="minorHAnsi" w:hAnsiTheme="minorHAnsi"/>
                <w:color w:val="000000"/>
                <w:sz w:val="20"/>
                <w:szCs w:val="20"/>
              </w:rPr>
              <w:t>0</w:t>
            </w:r>
          </w:p>
        </w:tc>
        <w:tc>
          <w:tcPr>
            <w:tcW w:w="924" w:type="pct"/>
            <w:shd w:val="clear" w:color="auto" w:fill="E5DFEC" w:themeFill="accent4" w:themeFillTint="33"/>
            <w:vAlign w:val="center"/>
          </w:tcPr>
          <w:p w14:paraId="1F85852D" w14:textId="77777777" w:rsidR="002714B1" w:rsidRPr="002714B1" w:rsidRDefault="002714B1" w:rsidP="00A57502">
            <w:pPr>
              <w:jc w:val="center"/>
              <w:rPr>
                <w:rFonts w:asciiTheme="minorHAnsi" w:hAnsiTheme="minorHAnsi"/>
                <w:color w:val="000000"/>
                <w:sz w:val="20"/>
                <w:szCs w:val="20"/>
              </w:rPr>
            </w:pPr>
            <w:r w:rsidRPr="002714B1">
              <w:rPr>
                <w:rFonts w:asciiTheme="minorHAnsi" w:hAnsiTheme="minorHAnsi"/>
                <w:color w:val="000000"/>
                <w:sz w:val="20"/>
                <w:szCs w:val="20"/>
              </w:rPr>
              <w:t>17</w:t>
            </w:r>
          </w:p>
        </w:tc>
      </w:tr>
      <w:tr w:rsidR="002714B1" w:rsidRPr="002714B1" w14:paraId="13D96072" w14:textId="77777777" w:rsidTr="002714B1">
        <w:trPr>
          <w:trHeight w:val="269"/>
          <w:jc w:val="center"/>
        </w:trPr>
        <w:tc>
          <w:tcPr>
            <w:tcW w:w="2224" w:type="pct"/>
            <w:shd w:val="clear" w:color="000000" w:fill="auto"/>
            <w:vAlign w:val="center"/>
          </w:tcPr>
          <w:p w14:paraId="62620650" w14:textId="77777777" w:rsidR="002714B1" w:rsidRPr="002714B1" w:rsidRDefault="002714B1" w:rsidP="00A57502">
            <w:pPr>
              <w:rPr>
                <w:rFonts w:asciiTheme="minorHAnsi" w:hAnsiTheme="minorHAnsi"/>
                <w:color w:val="000000"/>
                <w:sz w:val="20"/>
                <w:szCs w:val="20"/>
              </w:rPr>
            </w:pPr>
            <w:r w:rsidRPr="002714B1">
              <w:rPr>
                <w:rFonts w:asciiTheme="minorHAnsi" w:hAnsiTheme="minorHAnsi"/>
                <w:color w:val="000000"/>
                <w:sz w:val="20"/>
                <w:szCs w:val="20"/>
              </w:rPr>
              <w:t>2 – Foundations of GW IM&amp;A</w:t>
            </w:r>
          </w:p>
        </w:tc>
        <w:tc>
          <w:tcPr>
            <w:tcW w:w="912" w:type="pct"/>
            <w:shd w:val="clear" w:color="auto" w:fill="FDE9D9" w:themeFill="accent6" w:themeFillTint="33"/>
            <w:vAlign w:val="center"/>
          </w:tcPr>
          <w:p w14:paraId="65991E26" w14:textId="77777777" w:rsidR="002714B1" w:rsidRPr="002714B1" w:rsidRDefault="002714B1" w:rsidP="00A57502">
            <w:pPr>
              <w:jc w:val="center"/>
              <w:rPr>
                <w:rFonts w:asciiTheme="minorHAnsi" w:hAnsiTheme="minorHAnsi"/>
                <w:color w:val="000000"/>
                <w:sz w:val="20"/>
                <w:szCs w:val="20"/>
              </w:rPr>
            </w:pPr>
            <w:r w:rsidRPr="002714B1">
              <w:rPr>
                <w:rFonts w:asciiTheme="minorHAnsi" w:hAnsiTheme="minorHAnsi"/>
                <w:color w:val="000000"/>
                <w:sz w:val="20"/>
                <w:szCs w:val="20"/>
              </w:rPr>
              <w:t>0</w:t>
            </w:r>
          </w:p>
        </w:tc>
        <w:tc>
          <w:tcPr>
            <w:tcW w:w="940" w:type="pct"/>
            <w:shd w:val="clear" w:color="auto" w:fill="CCFFCC"/>
            <w:vAlign w:val="center"/>
          </w:tcPr>
          <w:p w14:paraId="3E269802" w14:textId="77777777" w:rsidR="002714B1" w:rsidRPr="002714B1" w:rsidRDefault="002714B1" w:rsidP="00A57502">
            <w:pPr>
              <w:jc w:val="center"/>
              <w:rPr>
                <w:rFonts w:asciiTheme="minorHAnsi" w:hAnsiTheme="minorHAnsi"/>
                <w:color w:val="000000"/>
                <w:sz w:val="20"/>
                <w:szCs w:val="20"/>
              </w:rPr>
            </w:pPr>
            <w:r w:rsidRPr="002714B1">
              <w:rPr>
                <w:rFonts w:asciiTheme="minorHAnsi" w:hAnsiTheme="minorHAnsi"/>
                <w:color w:val="000000"/>
                <w:sz w:val="20"/>
                <w:szCs w:val="20"/>
              </w:rPr>
              <w:t>5</w:t>
            </w:r>
          </w:p>
        </w:tc>
        <w:tc>
          <w:tcPr>
            <w:tcW w:w="924" w:type="pct"/>
            <w:shd w:val="clear" w:color="auto" w:fill="E5DFEC" w:themeFill="accent4" w:themeFillTint="33"/>
            <w:vAlign w:val="center"/>
          </w:tcPr>
          <w:p w14:paraId="69A25665" w14:textId="77777777" w:rsidR="002714B1" w:rsidRPr="002714B1" w:rsidRDefault="002714B1" w:rsidP="00A57502">
            <w:pPr>
              <w:jc w:val="center"/>
              <w:rPr>
                <w:rFonts w:asciiTheme="minorHAnsi" w:hAnsiTheme="minorHAnsi"/>
                <w:color w:val="000000"/>
                <w:sz w:val="20"/>
                <w:szCs w:val="20"/>
              </w:rPr>
            </w:pPr>
            <w:r w:rsidRPr="002714B1">
              <w:rPr>
                <w:rFonts w:asciiTheme="minorHAnsi" w:hAnsiTheme="minorHAnsi"/>
                <w:color w:val="000000"/>
                <w:sz w:val="20"/>
                <w:szCs w:val="20"/>
              </w:rPr>
              <w:t>28</w:t>
            </w:r>
          </w:p>
        </w:tc>
      </w:tr>
      <w:tr w:rsidR="002714B1" w:rsidRPr="002714B1" w14:paraId="2F034392" w14:textId="77777777" w:rsidTr="002714B1">
        <w:trPr>
          <w:trHeight w:val="251"/>
          <w:jc w:val="center"/>
        </w:trPr>
        <w:tc>
          <w:tcPr>
            <w:tcW w:w="2224" w:type="pct"/>
            <w:shd w:val="clear" w:color="000000" w:fill="auto"/>
            <w:vAlign w:val="center"/>
          </w:tcPr>
          <w:p w14:paraId="1555C3A4" w14:textId="77777777" w:rsidR="002714B1" w:rsidRPr="002714B1" w:rsidRDefault="002714B1" w:rsidP="00A57502">
            <w:pPr>
              <w:rPr>
                <w:rFonts w:asciiTheme="minorHAnsi" w:hAnsiTheme="minorHAnsi"/>
                <w:color w:val="000000"/>
                <w:sz w:val="20"/>
                <w:szCs w:val="20"/>
              </w:rPr>
            </w:pPr>
            <w:r w:rsidRPr="002714B1">
              <w:rPr>
                <w:rFonts w:asciiTheme="minorHAnsi" w:hAnsiTheme="minorHAnsi"/>
                <w:color w:val="000000"/>
                <w:sz w:val="20"/>
                <w:szCs w:val="20"/>
              </w:rPr>
              <w:t>3 – GW and GDE Inventory</w:t>
            </w:r>
          </w:p>
        </w:tc>
        <w:tc>
          <w:tcPr>
            <w:tcW w:w="912" w:type="pct"/>
            <w:shd w:val="clear" w:color="auto" w:fill="FDE9D9" w:themeFill="accent6" w:themeFillTint="33"/>
            <w:vAlign w:val="center"/>
          </w:tcPr>
          <w:p w14:paraId="163F3655" w14:textId="77777777" w:rsidR="002714B1" w:rsidRPr="002714B1" w:rsidRDefault="002714B1" w:rsidP="00A57502">
            <w:pPr>
              <w:jc w:val="center"/>
              <w:rPr>
                <w:rFonts w:asciiTheme="minorHAnsi" w:hAnsiTheme="minorHAnsi"/>
                <w:color w:val="000000"/>
                <w:sz w:val="20"/>
                <w:szCs w:val="20"/>
              </w:rPr>
            </w:pPr>
            <w:r w:rsidRPr="002714B1">
              <w:rPr>
                <w:rFonts w:asciiTheme="minorHAnsi" w:hAnsiTheme="minorHAnsi"/>
                <w:color w:val="000000"/>
                <w:sz w:val="20"/>
                <w:szCs w:val="20"/>
              </w:rPr>
              <w:t>0</w:t>
            </w:r>
          </w:p>
        </w:tc>
        <w:tc>
          <w:tcPr>
            <w:tcW w:w="940" w:type="pct"/>
            <w:shd w:val="clear" w:color="auto" w:fill="CCFFCC"/>
            <w:vAlign w:val="center"/>
          </w:tcPr>
          <w:p w14:paraId="121426DC" w14:textId="77777777" w:rsidR="002714B1" w:rsidRPr="002714B1" w:rsidRDefault="002714B1" w:rsidP="00A57502">
            <w:pPr>
              <w:jc w:val="center"/>
              <w:rPr>
                <w:rFonts w:asciiTheme="minorHAnsi" w:hAnsiTheme="minorHAnsi"/>
                <w:color w:val="000000"/>
                <w:sz w:val="20"/>
                <w:szCs w:val="20"/>
              </w:rPr>
            </w:pPr>
            <w:r w:rsidRPr="002714B1">
              <w:rPr>
                <w:rFonts w:asciiTheme="minorHAnsi" w:hAnsiTheme="minorHAnsi"/>
                <w:color w:val="000000"/>
                <w:sz w:val="20"/>
                <w:szCs w:val="20"/>
              </w:rPr>
              <w:t>3</w:t>
            </w:r>
          </w:p>
        </w:tc>
        <w:tc>
          <w:tcPr>
            <w:tcW w:w="924" w:type="pct"/>
            <w:shd w:val="clear" w:color="auto" w:fill="E5DFEC" w:themeFill="accent4" w:themeFillTint="33"/>
            <w:vAlign w:val="center"/>
          </w:tcPr>
          <w:p w14:paraId="2A238071" w14:textId="77777777" w:rsidR="002714B1" w:rsidRPr="002714B1" w:rsidRDefault="002714B1" w:rsidP="00A57502">
            <w:pPr>
              <w:jc w:val="center"/>
              <w:rPr>
                <w:rFonts w:asciiTheme="minorHAnsi" w:hAnsiTheme="minorHAnsi"/>
                <w:color w:val="000000"/>
                <w:sz w:val="20"/>
                <w:szCs w:val="20"/>
              </w:rPr>
            </w:pPr>
            <w:r w:rsidRPr="002714B1">
              <w:rPr>
                <w:rFonts w:asciiTheme="minorHAnsi" w:hAnsiTheme="minorHAnsi"/>
                <w:color w:val="000000"/>
                <w:sz w:val="20"/>
                <w:szCs w:val="20"/>
              </w:rPr>
              <w:t>41</w:t>
            </w:r>
          </w:p>
        </w:tc>
      </w:tr>
      <w:tr w:rsidR="002714B1" w:rsidRPr="002714B1" w14:paraId="278C3199" w14:textId="77777777" w:rsidTr="002714B1">
        <w:trPr>
          <w:trHeight w:val="260"/>
          <w:jc w:val="center"/>
        </w:trPr>
        <w:tc>
          <w:tcPr>
            <w:tcW w:w="2224" w:type="pct"/>
            <w:shd w:val="clear" w:color="000000" w:fill="auto"/>
            <w:vAlign w:val="center"/>
          </w:tcPr>
          <w:p w14:paraId="2B440DAF" w14:textId="77777777" w:rsidR="002714B1" w:rsidRPr="002714B1" w:rsidRDefault="002714B1" w:rsidP="00A57502">
            <w:pPr>
              <w:rPr>
                <w:rFonts w:asciiTheme="minorHAnsi" w:hAnsiTheme="minorHAnsi"/>
                <w:color w:val="000000"/>
                <w:sz w:val="20"/>
                <w:szCs w:val="20"/>
              </w:rPr>
            </w:pPr>
            <w:r w:rsidRPr="002714B1">
              <w:rPr>
                <w:rFonts w:asciiTheme="minorHAnsi" w:hAnsiTheme="minorHAnsi"/>
                <w:color w:val="000000"/>
                <w:sz w:val="20"/>
                <w:szCs w:val="20"/>
              </w:rPr>
              <w:t>4 – Monitoring of GW and GW Systems</w:t>
            </w:r>
          </w:p>
        </w:tc>
        <w:tc>
          <w:tcPr>
            <w:tcW w:w="912" w:type="pct"/>
            <w:shd w:val="clear" w:color="auto" w:fill="FDE9D9" w:themeFill="accent6" w:themeFillTint="33"/>
            <w:vAlign w:val="center"/>
          </w:tcPr>
          <w:p w14:paraId="6CCDBDA6" w14:textId="77777777" w:rsidR="002714B1" w:rsidRPr="002714B1" w:rsidRDefault="002714B1" w:rsidP="00A57502">
            <w:pPr>
              <w:jc w:val="center"/>
              <w:rPr>
                <w:rFonts w:asciiTheme="minorHAnsi" w:hAnsiTheme="minorHAnsi"/>
                <w:color w:val="000000"/>
                <w:sz w:val="20"/>
                <w:szCs w:val="20"/>
              </w:rPr>
            </w:pPr>
            <w:r w:rsidRPr="002714B1">
              <w:rPr>
                <w:rFonts w:asciiTheme="minorHAnsi" w:hAnsiTheme="minorHAnsi"/>
                <w:color w:val="000000"/>
                <w:sz w:val="20"/>
                <w:szCs w:val="20"/>
              </w:rPr>
              <w:t>0</w:t>
            </w:r>
          </w:p>
        </w:tc>
        <w:tc>
          <w:tcPr>
            <w:tcW w:w="940" w:type="pct"/>
            <w:shd w:val="clear" w:color="auto" w:fill="CCFFCC"/>
            <w:vAlign w:val="center"/>
          </w:tcPr>
          <w:p w14:paraId="2BF189A9" w14:textId="77777777" w:rsidR="002714B1" w:rsidRPr="002714B1" w:rsidRDefault="002714B1" w:rsidP="00A57502">
            <w:pPr>
              <w:jc w:val="center"/>
              <w:rPr>
                <w:rFonts w:asciiTheme="minorHAnsi" w:hAnsiTheme="minorHAnsi"/>
                <w:color w:val="000000"/>
                <w:sz w:val="20"/>
                <w:szCs w:val="20"/>
              </w:rPr>
            </w:pPr>
            <w:r w:rsidRPr="002714B1">
              <w:rPr>
                <w:rFonts w:asciiTheme="minorHAnsi" w:hAnsiTheme="minorHAnsi"/>
                <w:color w:val="000000"/>
                <w:sz w:val="20"/>
                <w:szCs w:val="20"/>
              </w:rPr>
              <w:t>2</w:t>
            </w:r>
          </w:p>
        </w:tc>
        <w:tc>
          <w:tcPr>
            <w:tcW w:w="924" w:type="pct"/>
            <w:shd w:val="clear" w:color="auto" w:fill="E5DFEC" w:themeFill="accent4" w:themeFillTint="33"/>
            <w:vAlign w:val="center"/>
          </w:tcPr>
          <w:p w14:paraId="6C3AD1B6" w14:textId="77777777" w:rsidR="002714B1" w:rsidRPr="002714B1" w:rsidRDefault="002714B1" w:rsidP="00A57502">
            <w:pPr>
              <w:jc w:val="center"/>
              <w:rPr>
                <w:rFonts w:asciiTheme="minorHAnsi" w:hAnsiTheme="minorHAnsi"/>
                <w:color w:val="000000"/>
                <w:sz w:val="20"/>
                <w:szCs w:val="20"/>
              </w:rPr>
            </w:pPr>
            <w:r w:rsidRPr="002714B1">
              <w:rPr>
                <w:rFonts w:asciiTheme="minorHAnsi" w:hAnsiTheme="minorHAnsi"/>
                <w:color w:val="000000"/>
                <w:sz w:val="20"/>
                <w:szCs w:val="20"/>
              </w:rPr>
              <w:t>17</w:t>
            </w:r>
          </w:p>
        </w:tc>
      </w:tr>
      <w:tr w:rsidR="002714B1" w:rsidRPr="002714B1" w14:paraId="2263AD13" w14:textId="77777777" w:rsidTr="002714B1">
        <w:trPr>
          <w:trHeight w:val="260"/>
          <w:jc w:val="center"/>
        </w:trPr>
        <w:tc>
          <w:tcPr>
            <w:tcW w:w="2224" w:type="pct"/>
            <w:shd w:val="clear" w:color="000000" w:fill="auto"/>
            <w:vAlign w:val="center"/>
          </w:tcPr>
          <w:p w14:paraId="4857856F" w14:textId="77777777" w:rsidR="002714B1" w:rsidRPr="002714B1" w:rsidRDefault="002714B1" w:rsidP="00A57502">
            <w:pPr>
              <w:rPr>
                <w:rFonts w:asciiTheme="minorHAnsi" w:hAnsiTheme="minorHAnsi"/>
                <w:color w:val="000000"/>
                <w:sz w:val="20"/>
                <w:szCs w:val="20"/>
              </w:rPr>
            </w:pPr>
            <w:r w:rsidRPr="002714B1">
              <w:rPr>
                <w:rFonts w:asciiTheme="minorHAnsi" w:hAnsiTheme="minorHAnsi"/>
                <w:color w:val="000000"/>
                <w:sz w:val="20"/>
                <w:szCs w:val="20"/>
              </w:rPr>
              <w:t>5 – GW Evaluation and Assessment</w:t>
            </w:r>
          </w:p>
        </w:tc>
        <w:tc>
          <w:tcPr>
            <w:tcW w:w="912" w:type="pct"/>
            <w:shd w:val="clear" w:color="auto" w:fill="FDE9D9" w:themeFill="accent6" w:themeFillTint="33"/>
            <w:vAlign w:val="center"/>
          </w:tcPr>
          <w:p w14:paraId="60A6DEC5" w14:textId="77777777" w:rsidR="002714B1" w:rsidRPr="002714B1" w:rsidRDefault="002714B1" w:rsidP="00A57502">
            <w:pPr>
              <w:jc w:val="center"/>
              <w:rPr>
                <w:rFonts w:asciiTheme="minorHAnsi" w:hAnsiTheme="minorHAnsi"/>
                <w:color w:val="000000"/>
                <w:sz w:val="20"/>
                <w:szCs w:val="20"/>
              </w:rPr>
            </w:pPr>
            <w:r w:rsidRPr="002714B1">
              <w:rPr>
                <w:rFonts w:asciiTheme="minorHAnsi" w:hAnsiTheme="minorHAnsi"/>
                <w:color w:val="000000"/>
                <w:sz w:val="20"/>
                <w:szCs w:val="20"/>
              </w:rPr>
              <w:t>0</w:t>
            </w:r>
          </w:p>
        </w:tc>
        <w:tc>
          <w:tcPr>
            <w:tcW w:w="940" w:type="pct"/>
            <w:shd w:val="clear" w:color="auto" w:fill="CCFFCC"/>
            <w:vAlign w:val="center"/>
          </w:tcPr>
          <w:p w14:paraId="7CBD1789" w14:textId="77777777" w:rsidR="002714B1" w:rsidRPr="002714B1" w:rsidRDefault="002714B1" w:rsidP="00A57502">
            <w:pPr>
              <w:jc w:val="center"/>
              <w:rPr>
                <w:rFonts w:asciiTheme="minorHAnsi" w:hAnsiTheme="minorHAnsi"/>
                <w:color w:val="000000"/>
                <w:sz w:val="20"/>
                <w:szCs w:val="20"/>
              </w:rPr>
            </w:pPr>
            <w:r w:rsidRPr="002714B1">
              <w:rPr>
                <w:rFonts w:asciiTheme="minorHAnsi" w:hAnsiTheme="minorHAnsi"/>
                <w:color w:val="000000"/>
                <w:sz w:val="20"/>
                <w:szCs w:val="20"/>
              </w:rPr>
              <w:t>0</w:t>
            </w:r>
          </w:p>
        </w:tc>
        <w:tc>
          <w:tcPr>
            <w:tcW w:w="924" w:type="pct"/>
            <w:shd w:val="clear" w:color="auto" w:fill="E5DFEC" w:themeFill="accent4" w:themeFillTint="33"/>
            <w:vAlign w:val="center"/>
          </w:tcPr>
          <w:p w14:paraId="7D3CD927" w14:textId="77777777" w:rsidR="002714B1" w:rsidRPr="002714B1" w:rsidRDefault="002714B1" w:rsidP="00A57502">
            <w:pPr>
              <w:jc w:val="center"/>
              <w:rPr>
                <w:rFonts w:asciiTheme="minorHAnsi" w:hAnsiTheme="minorHAnsi"/>
                <w:color w:val="000000"/>
                <w:sz w:val="20"/>
                <w:szCs w:val="20"/>
              </w:rPr>
            </w:pPr>
            <w:r w:rsidRPr="002714B1">
              <w:rPr>
                <w:rFonts w:asciiTheme="minorHAnsi" w:hAnsiTheme="minorHAnsi"/>
                <w:color w:val="000000"/>
                <w:sz w:val="20"/>
                <w:szCs w:val="20"/>
              </w:rPr>
              <w:t>7</w:t>
            </w:r>
          </w:p>
        </w:tc>
      </w:tr>
      <w:tr w:rsidR="002714B1" w:rsidRPr="002714B1" w14:paraId="418F05B3" w14:textId="77777777" w:rsidTr="002714B1">
        <w:trPr>
          <w:trHeight w:val="350"/>
          <w:jc w:val="center"/>
        </w:trPr>
        <w:tc>
          <w:tcPr>
            <w:tcW w:w="2224" w:type="pct"/>
            <w:shd w:val="clear" w:color="000000" w:fill="auto"/>
            <w:vAlign w:val="center"/>
          </w:tcPr>
          <w:p w14:paraId="64F367C6" w14:textId="77777777" w:rsidR="002714B1" w:rsidRPr="002714B1" w:rsidRDefault="002714B1" w:rsidP="00A57502">
            <w:pPr>
              <w:rPr>
                <w:rFonts w:asciiTheme="minorHAnsi" w:hAnsiTheme="minorHAnsi"/>
                <w:color w:val="000000"/>
                <w:sz w:val="20"/>
                <w:szCs w:val="20"/>
              </w:rPr>
            </w:pPr>
            <w:r w:rsidRPr="002714B1">
              <w:rPr>
                <w:rFonts w:asciiTheme="minorHAnsi" w:hAnsiTheme="minorHAnsi"/>
                <w:color w:val="000000"/>
                <w:sz w:val="20"/>
                <w:szCs w:val="20"/>
              </w:rPr>
              <w:t>Technical Notes</w:t>
            </w:r>
          </w:p>
        </w:tc>
        <w:tc>
          <w:tcPr>
            <w:tcW w:w="912" w:type="pct"/>
            <w:shd w:val="clear" w:color="auto" w:fill="FDE9D9" w:themeFill="accent6" w:themeFillTint="33"/>
            <w:vAlign w:val="center"/>
          </w:tcPr>
          <w:p w14:paraId="68E107C5" w14:textId="77777777" w:rsidR="002714B1" w:rsidRPr="002714B1" w:rsidRDefault="002714B1" w:rsidP="00A57502">
            <w:pPr>
              <w:jc w:val="center"/>
              <w:rPr>
                <w:rFonts w:asciiTheme="minorHAnsi" w:hAnsiTheme="minorHAnsi"/>
                <w:color w:val="000000"/>
                <w:sz w:val="20"/>
                <w:szCs w:val="20"/>
              </w:rPr>
            </w:pPr>
            <w:r w:rsidRPr="002714B1">
              <w:rPr>
                <w:rFonts w:asciiTheme="minorHAnsi" w:hAnsiTheme="minorHAnsi"/>
                <w:color w:val="000000"/>
                <w:sz w:val="20"/>
                <w:szCs w:val="20"/>
              </w:rPr>
              <w:t>0</w:t>
            </w:r>
          </w:p>
        </w:tc>
        <w:tc>
          <w:tcPr>
            <w:tcW w:w="940" w:type="pct"/>
            <w:shd w:val="clear" w:color="auto" w:fill="CCFFCC"/>
            <w:vAlign w:val="center"/>
          </w:tcPr>
          <w:p w14:paraId="1BF3FF8A" w14:textId="77777777" w:rsidR="002714B1" w:rsidRPr="002714B1" w:rsidRDefault="002714B1" w:rsidP="00A57502">
            <w:pPr>
              <w:jc w:val="center"/>
              <w:rPr>
                <w:rFonts w:asciiTheme="minorHAnsi" w:hAnsiTheme="minorHAnsi"/>
                <w:color w:val="000000"/>
                <w:sz w:val="20"/>
                <w:szCs w:val="20"/>
              </w:rPr>
            </w:pPr>
            <w:r w:rsidRPr="002714B1">
              <w:rPr>
                <w:rFonts w:asciiTheme="minorHAnsi" w:hAnsiTheme="minorHAnsi"/>
                <w:color w:val="000000"/>
                <w:sz w:val="20"/>
                <w:szCs w:val="20"/>
              </w:rPr>
              <w:t>1</w:t>
            </w:r>
          </w:p>
        </w:tc>
        <w:tc>
          <w:tcPr>
            <w:tcW w:w="924" w:type="pct"/>
            <w:shd w:val="clear" w:color="auto" w:fill="E5DFEC" w:themeFill="accent4" w:themeFillTint="33"/>
            <w:vAlign w:val="center"/>
          </w:tcPr>
          <w:p w14:paraId="7A9F04FB" w14:textId="77777777" w:rsidR="002714B1" w:rsidRPr="002714B1" w:rsidRDefault="002714B1" w:rsidP="00A57502">
            <w:pPr>
              <w:jc w:val="center"/>
              <w:rPr>
                <w:rFonts w:asciiTheme="minorHAnsi" w:hAnsiTheme="minorHAnsi"/>
                <w:color w:val="000000"/>
                <w:sz w:val="20"/>
                <w:szCs w:val="20"/>
              </w:rPr>
            </w:pPr>
            <w:r w:rsidRPr="002714B1">
              <w:rPr>
                <w:rFonts w:asciiTheme="minorHAnsi" w:hAnsiTheme="minorHAnsi"/>
                <w:color w:val="000000"/>
                <w:sz w:val="20"/>
                <w:szCs w:val="20"/>
              </w:rPr>
              <w:t>16</w:t>
            </w:r>
          </w:p>
        </w:tc>
      </w:tr>
      <w:tr w:rsidR="002714B1" w:rsidRPr="002714B1" w14:paraId="7C2DD39E" w14:textId="77777777" w:rsidTr="002714B1">
        <w:trPr>
          <w:trHeight w:val="350"/>
          <w:jc w:val="center"/>
        </w:trPr>
        <w:tc>
          <w:tcPr>
            <w:tcW w:w="2224" w:type="pct"/>
            <w:tcBorders>
              <w:bottom w:val="single" w:sz="4" w:space="0" w:color="auto"/>
            </w:tcBorders>
            <w:shd w:val="clear" w:color="auto" w:fill="auto"/>
            <w:vAlign w:val="center"/>
          </w:tcPr>
          <w:p w14:paraId="26DA68E3" w14:textId="77777777" w:rsidR="002714B1" w:rsidRPr="002714B1" w:rsidRDefault="002714B1" w:rsidP="00A57502">
            <w:pPr>
              <w:jc w:val="right"/>
              <w:rPr>
                <w:rFonts w:asciiTheme="minorHAnsi" w:hAnsiTheme="minorHAnsi"/>
                <w:b/>
                <w:color w:val="000000"/>
                <w:sz w:val="20"/>
                <w:szCs w:val="20"/>
              </w:rPr>
            </w:pPr>
            <w:r w:rsidRPr="002714B1">
              <w:rPr>
                <w:rFonts w:asciiTheme="minorHAnsi" w:hAnsiTheme="minorHAnsi"/>
                <w:b/>
                <w:color w:val="000000"/>
                <w:sz w:val="20"/>
                <w:szCs w:val="20"/>
              </w:rPr>
              <w:t>Totals</w:t>
            </w:r>
          </w:p>
        </w:tc>
        <w:tc>
          <w:tcPr>
            <w:tcW w:w="912" w:type="pct"/>
            <w:tcBorders>
              <w:bottom w:val="single" w:sz="4" w:space="0" w:color="auto"/>
            </w:tcBorders>
            <w:shd w:val="clear" w:color="auto" w:fill="FDE9D9" w:themeFill="accent6" w:themeFillTint="33"/>
            <w:vAlign w:val="center"/>
          </w:tcPr>
          <w:p w14:paraId="23F6A389" w14:textId="77777777" w:rsidR="002714B1" w:rsidRPr="002714B1" w:rsidRDefault="002714B1" w:rsidP="00A57502">
            <w:pPr>
              <w:jc w:val="center"/>
              <w:rPr>
                <w:rFonts w:asciiTheme="minorHAnsi" w:hAnsiTheme="minorHAnsi"/>
                <w:b/>
                <w:color w:val="000000"/>
                <w:sz w:val="20"/>
                <w:szCs w:val="20"/>
              </w:rPr>
            </w:pPr>
            <w:r w:rsidRPr="002714B1">
              <w:rPr>
                <w:rFonts w:asciiTheme="minorHAnsi" w:hAnsiTheme="minorHAnsi"/>
                <w:b/>
                <w:color w:val="000000"/>
                <w:sz w:val="20"/>
                <w:szCs w:val="20"/>
              </w:rPr>
              <w:t>0</w:t>
            </w:r>
          </w:p>
        </w:tc>
        <w:tc>
          <w:tcPr>
            <w:tcW w:w="940" w:type="pct"/>
            <w:tcBorders>
              <w:bottom w:val="single" w:sz="4" w:space="0" w:color="auto"/>
            </w:tcBorders>
            <w:shd w:val="clear" w:color="auto" w:fill="CCFFCC"/>
            <w:vAlign w:val="center"/>
          </w:tcPr>
          <w:p w14:paraId="47EC74CB" w14:textId="77777777" w:rsidR="002714B1" w:rsidRPr="002714B1" w:rsidRDefault="002714B1" w:rsidP="00A57502">
            <w:pPr>
              <w:jc w:val="center"/>
              <w:rPr>
                <w:rFonts w:asciiTheme="minorHAnsi" w:hAnsiTheme="minorHAnsi"/>
                <w:b/>
                <w:color w:val="000000"/>
                <w:sz w:val="20"/>
                <w:szCs w:val="20"/>
              </w:rPr>
            </w:pPr>
            <w:r w:rsidRPr="002714B1">
              <w:rPr>
                <w:rFonts w:asciiTheme="minorHAnsi" w:hAnsiTheme="minorHAnsi"/>
                <w:b/>
                <w:color w:val="000000"/>
                <w:sz w:val="20"/>
                <w:szCs w:val="20"/>
              </w:rPr>
              <w:t>14</w:t>
            </w:r>
          </w:p>
        </w:tc>
        <w:tc>
          <w:tcPr>
            <w:tcW w:w="924" w:type="pct"/>
            <w:tcBorders>
              <w:bottom w:val="single" w:sz="4" w:space="0" w:color="auto"/>
            </w:tcBorders>
            <w:shd w:val="clear" w:color="auto" w:fill="E5DFEC" w:themeFill="accent4" w:themeFillTint="33"/>
            <w:vAlign w:val="center"/>
          </w:tcPr>
          <w:p w14:paraId="55496829" w14:textId="77777777" w:rsidR="002714B1" w:rsidRPr="002714B1" w:rsidRDefault="002714B1" w:rsidP="00A57502">
            <w:pPr>
              <w:jc w:val="center"/>
              <w:rPr>
                <w:rFonts w:asciiTheme="minorHAnsi" w:hAnsiTheme="minorHAnsi"/>
                <w:b/>
                <w:color w:val="000000"/>
                <w:sz w:val="20"/>
                <w:szCs w:val="20"/>
              </w:rPr>
            </w:pPr>
            <w:r w:rsidRPr="002714B1">
              <w:rPr>
                <w:rFonts w:asciiTheme="minorHAnsi" w:hAnsiTheme="minorHAnsi"/>
                <w:b/>
                <w:color w:val="000000"/>
                <w:sz w:val="20"/>
                <w:szCs w:val="20"/>
              </w:rPr>
              <w:t>126</w:t>
            </w:r>
          </w:p>
        </w:tc>
      </w:tr>
      <w:tr w:rsidR="002714B1" w:rsidRPr="002714B1" w14:paraId="2B1187D4" w14:textId="77777777" w:rsidTr="002714B1">
        <w:trPr>
          <w:trHeight w:val="350"/>
          <w:jc w:val="center"/>
        </w:trPr>
        <w:tc>
          <w:tcPr>
            <w:tcW w:w="5000" w:type="pct"/>
            <w:gridSpan w:val="4"/>
            <w:tcBorders>
              <w:top w:val="single" w:sz="4" w:space="0" w:color="auto"/>
              <w:left w:val="nil"/>
              <w:bottom w:val="nil"/>
              <w:right w:val="nil"/>
            </w:tcBorders>
            <w:shd w:val="clear" w:color="auto" w:fill="auto"/>
            <w:vAlign w:val="center"/>
          </w:tcPr>
          <w:p w14:paraId="051C55BB" w14:textId="77777777" w:rsidR="002714B1" w:rsidRPr="002714B1" w:rsidRDefault="002714B1" w:rsidP="00A57502">
            <w:pPr>
              <w:rPr>
                <w:rFonts w:asciiTheme="minorHAnsi" w:hAnsiTheme="minorHAnsi"/>
                <w:color w:val="000000"/>
                <w:sz w:val="18"/>
                <w:szCs w:val="20"/>
              </w:rPr>
            </w:pPr>
            <w:r w:rsidRPr="002714B1">
              <w:rPr>
                <w:rFonts w:asciiTheme="minorHAnsi" w:hAnsiTheme="minorHAnsi"/>
                <w:color w:val="000000"/>
                <w:sz w:val="18"/>
                <w:szCs w:val="20"/>
                <w:u w:val="single"/>
              </w:rPr>
              <w:t>Notes</w:t>
            </w:r>
            <w:r w:rsidRPr="002714B1">
              <w:rPr>
                <w:rFonts w:asciiTheme="minorHAnsi" w:hAnsiTheme="minorHAnsi"/>
                <w:color w:val="000000"/>
                <w:sz w:val="18"/>
                <w:szCs w:val="20"/>
              </w:rPr>
              <w:t>: Significant comments are often repeated in multiple locations and are only tallied once.  Editorial comments were not tallied for this analysis.</w:t>
            </w:r>
          </w:p>
        </w:tc>
      </w:tr>
    </w:tbl>
    <w:p w14:paraId="3AA9E81C" w14:textId="7C21E3A6" w:rsidR="00CF6ADB" w:rsidRPr="00CF6ADB" w:rsidRDefault="005D7FF1" w:rsidP="00A57502">
      <w:pPr>
        <w:spacing w:before="200" w:after="200"/>
        <w:rPr>
          <w:rFonts w:asciiTheme="minorHAnsi" w:hAnsiTheme="minorHAnsi" w:cstheme="minorHAnsi"/>
          <w:bCs/>
          <w:sz w:val="22"/>
          <w:szCs w:val="22"/>
        </w:rPr>
      </w:pPr>
      <w:r>
        <w:rPr>
          <w:rFonts w:asciiTheme="minorHAnsi" w:hAnsiTheme="minorHAnsi" w:cstheme="minorHAnsi"/>
          <w:bCs/>
          <w:sz w:val="22"/>
          <w:szCs w:val="22"/>
        </w:rPr>
        <w:t>Significant and technical comments</w:t>
      </w:r>
      <w:r w:rsidR="00CF6ADB">
        <w:rPr>
          <w:rFonts w:asciiTheme="minorHAnsi" w:hAnsiTheme="minorHAnsi" w:cstheme="minorHAnsi"/>
          <w:bCs/>
          <w:sz w:val="22"/>
          <w:szCs w:val="22"/>
        </w:rPr>
        <w:t xml:space="preserve"> are being consolidated into a single document </w:t>
      </w:r>
      <w:r>
        <w:rPr>
          <w:rFonts w:asciiTheme="minorHAnsi" w:hAnsiTheme="minorHAnsi" w:cstheme="minorHAnsi"/>
          <w:bCs/>
          <w:sz w:val="22"/>
          <w:szCs w:val="22"/>
        </w:rPr>
        <w:t xml:space="preserve">and </w:t>
      </w:r>
      <w:r w:rsidR="00CF6ADB">
        <w:rPr>
          <w:rFonts w:asciiTheme="minorHAnsi" w:hAnsiTheme="minorHAnsi" w:cstheme="minorHAnsi"/>
          <w:bCs/>
          <w:sz w:val="22"/>
          <w:szCs w:val="22"/>
        </w:rPr>
        <w:t>i</w:t>
      </w:r>
      <w:r>
        <w:rPr>
          <w:rFonts w:asciiTheme="minorHAnsi" w:hAnsiTheme="minorHAnsi" w:cstheme="minorHAnsi"/>
          <w:bCs/>
          <w:sz w:val="22"/>
          <w:szCs w:val="22"/>
        </w:rPr>
        <w:t>ndexed by Section/Sub-Section.</w:t>
      </w:r>
    </w:p>
    <w:p w14:paraId="562D90D8" w14:textId="77777777" w:rsidR="002969DF" w:rsidRPr="00907A8D" w:rsidRDefault="002969DF" w:rsidP="00A57502">
      <w:pPr>
        <w:spacing w:before="200" w:after="200"/>
        <w:rPr>
          <w:rFonts w:asciiTheme="minorHAnsi" w:hAnsiTheme="minorHAnsi" w:cstheme="minorHAnsi"/>
          <w:bCs/>
          <w:sz w:val="22"/>
          <w:szCs w:val="22"/>
        </w:rPr>
      </w:pPr>
      <w:r w:rsidRPr="00B71E5D">
        <w:rPr>
          <w:rFonts w:asciiTheme="minorHAnsi" w:hAnsiTheme="minorHAnsi" w:cstheme="minorHAnsi"/>
          <w:bCs/>
          <w:sz w:val="22"/>
          <w:szCs w:val="22"/>
          <w:u w:val="single"/>
        </w:rPr>
        <w:t>Reconciliation Process</w:t>
      </w:r>
    </w:p>
    <w:p w14:paraId="2D1A8935" w14:textId="7F50C251" w:rsidR="002969DF" w:rsidRDefault="002969DF" w:rsidP="00A57502">
      <w:pPr>
        <w:spacing w:after="200"/>
        <w:rPr>
          <w:rFonts w:asciiTheme="minorHAnsi" w:hAnsiTheme="minorHAnsi" w:cstheme="minorHAnsi"/>
          <w:bCs/>
          <w:sz w:val="22"/>
          <w:szCs w:val="22"/>
        </w:rPr>
      </w:pPr>
      <w:r>
        <w:rPr>
          <w:rFonts w:asciiTheme="minorHAnsi" w:hAnsiTheme="minorHAnsi" w:cstheme="minorHAnsi"/>
          <w:bCs/>
          <w:sz w:val="22"/>
          <w:szCs w:val="22"/>
        </w:rPr>
        <w:t xml:space="preserve">Options for reconciliation of the 14 significant comments will be provided to the Core Team for review and recommendation to the Steering Team before proceeding with editing.  </w:t>
      </w:r>
      <w:r w:rsidR="0077232B">
        <w:rPr>
          <w:rFonts w:asciiTheme="minorHAnsi" w:hAnsiTheme="minorHAnsi" w:cstheme="minorHAnsi"/>
          <w:bCs/>
          <w:sz w:val="22"/>
          <w:szCs w:val="22"/>
        </w:rPr>
        <w:t>Steve provided a brief overview of these comments.  O</w:t>
      </w:r>
      <w:r>
        <w:rPr>
          <w:rFonts w:asciiTheme="minorHAnsi" w:hAnsiTheme="minorHAnsi" w:cstheme="minorHAnsi"/>
          <w:bCs/>
          <w:sz w:val="22"/>
          <w:szCs w:val="22"/>
        </w:rPr>
        <w:t xml:space="preserve">ptions </w:t>
      </w:r>
      <w:r w:rsidR="0077232B">
        <w:rPr>
          <w:rFonts w:asciiTheme="minorHAnsi" w:hAnsiTheme="minorHAnsi" w:cstheme="minorHAnsi"/>
          <w:bCs/>
          <w:sz w:val="22"/>
          <w:szCs w:val="22"/>
        </w:rPr>
        <w:t xml:space="preserve">for resolution of these comments </w:t>
      </w:r>
      <w:r>
        <w:rPr>
          <w:rFonts w:asciiTheme="minorHAnsi" w:hAnsiTheme="minorHAnsi" w:cstheme="minorHAnsi"/>
          <w:bCs/>
          <w:sz w:val="22"/>
          <w:szCs w:val="22"/>
        </w:rPr>
        <w:t xml:space="preserve">and preliminary recommendations </w:t>
      </w:r>
      <w:r w:rsidR="0077232B">
        <w:rPr>
          <w:rFonts w:asciiTheme="minorHAnsi" w:hAnsiTheme="minorHAnsi" w:cstheme="minorHAnsi"/>
          <w:bCs/>
          <w:sz w:val="22"/>
          <w:szCs w:val="22"/>
        </w:rPr>
        <w:t xml:space="preserve">will be provided </w:t>
      </w:r>
      <w:r>
        <w:rPr>
          <w:rFonts w:asciiTheme="minorHAnsi" w:hAnsiTheme="minorHAnsi" w:cstheme="minorHAnsi"/>
          <w:bCs/>
          <w:sz w:val="22"/>
          <w:szCs w:val="22"/>
        </w:rPr>
        <w:t xml:space="preserve">to the Core Team in late June.  </w:t>
      </w:r>
      <w:r w:rsidR="0077232B">
        <w:rPr>
          <w:rFonts w:asciiTheme="minorHAnsi" w:hAnsiTheme="minorHAnsi" w:cstheme="minorHAnsi"/>
          <w:bCs/>
          <w:sz w:val="22"/>
          <w:szCs w:val="22"/>
        </w:rPr>
        <w:t xml:space="preserve">Review the options and recommendations will be addressed during the </w:t>
      </w:r>
      <w:r>
        <w:rPr>
          <w:rFonts w:asciiTheme="minorHAnsi" w:hAnsiTheme="minorHAnsi" w:cstheme="minorHAnsi"/>
          <w:bCs/>
          <w:sz w:val="22"/>
          <w:szCs w:val="22"/>
        </w:rPr>
        <w:t>July</w:t>
      </w:r>
      <w:r w:rsidR="0077232B">
        <w:rPr>
          <w:rFonts w:asciiTheme="minorHAnsi" w:hAnsiTheme="minorHAnsi" w:cstheme="minorHAnsi"/>
          <w:bCs/>
          <w:sz w:val="22"/>
          <w:szCs w:val="22"/>
        </w:rPr>
        <w:t xml:space="preserve"> Core Team and Steering Team calls.</w:t>
      </w:r>
    </w:p>
    <w:p w14:paraId="6E0E8ED1" w14:textId="349CA833" w:rsidR="002969DF" w:rsidRDefault="002969DF" w:rsidP="00A57502">
      <w:pPr>
        <w:spacing w:after="200"/>
        <w:rPr>
          <w:rFonts w:asciiTheme="minorHAnsi" w:hAnsiTheme="minorHAnsi" w:cstheme="minorHAnsi"/>
          <w:bCs/>
          <w:sz w:val="22"/>
          <w:szCs w:val="22"/>
        </w:rPr>
      </w:pPr>
      <w:r>
        <w:rPr>
          <w:rFonts w:asciiTheme="minorHAnsi" w:hAnsiTheme="minorHAnsi" w:cstheme="minorHAnsi"/>
          <w:bCs/>
          <w:sz w:val="22"/>
          <w:szCs w:val="22"/>
        </w:rPr>
        <w:t xml:space="preserve">The </w:t>
      </w:r>
      <w:r w:rsidR="005D7FF1">
        <w:rPr>
          <w:rFonts w:asciiTheme="minorHAnsi" w:hAnsiTheme="minorHAnsi" w:cstheme="minorHAnsi"/>
          <w:bCs/>
          <w:sz w:val="22"/>
          <w:szCs w:val="22"/>
        </w:rPr>
        <w:t>126</w:t>
      </w:r>
      <w:r>
        <w:rPr>
          <w:rFonts w:asciiTheme="minorHAnsi" w:hAnsiTheme="minorHAnsi" w:cstheme="minorHAnsi"/>
          <w:bCs/>
          <w:sz w:val="22"/>
          <w:szCs w:val="22"/>
        </w:rPr>
        <w:t xml:space="preserve"> technical comments will be reviewed with Joe and </w:t>
      </w:r>
      <w:r w:rsidR="0077232B">
        <w:rPr>
          <w:rFonts w:asciiTheme="minorHAnsi" w:hAnsiTheme="minorHAnsi" w:cstheme="minorHAnsi"/>
          <w:bCs/>
          <w:sz w:val="22"/>
          <w:szCs w:val="22"/>
        </w:rPr>
        <w:t>Troy</w:t>
      </w:r>
      <w:r>
        <w:rPr>
          <w:rFonts w:asciiTheme="minorHAnsi" w:hAnsiTheme="minorHAnsi" w:cstheme="minorHAnsi"/>
          <w:bCs/>
          <w:sz w:val="22"/>
          <w:szCs w:val="22"/>
        </w:rPr>
        <w:t xml:space="preserve"> to determine whether to proceed with th</w:t>
      </w:r>
      <w:r w:rsidR="0077232B">
        <w:rPr>
          <w:rFonts w:asciiTheme="minorHAnsi" w:hAnsiTheme="minorHAnsi" w:cstheme="minorHAnsi"/>
          <w:bCs/>
          <w:sz w:val="22"/>
          <w:szCs w:val="22"/>
        </w:rPr>
        <w:t xml:space="preserve">e suggested changes.  </w:t>
      </w:r>
      <w:r>
        <w:rPr>
          <w:rFonts w:asciiTheme="minorHAnsi" w:hAnsiTheme="minorHAnsi" w:cstheme="minorHAnsi"/>
          <w:bCs/>
          <w:sz w:val="22"/>
          <w:szCs w:val="22"/>
        </w:rPr>
        <w:t xml:space="preserve">Joe </w:t>
      </w:r>
      <w:r w:rsidR="0077232B">
        <w:rPr>
          <w:rFonts w:asciiTheme="minorHAnsi" w:hAnsiTheme="minorHAnsi" w:cstheme="minorHAnsi"/>
          <w:bCs/>
          <w:sz w:val="22"/>
          <w:szCs w:val="22"/>
        </w:rPr>
        <w:t>and Troy may identify some</w:t>
      </w:r>
      <w:r>
        <w:rPr>
          <w:rFonts w:asciiTheme="minorHAnsi" w:hAnsiTheme="minorHAnsi" w:cstheme="minorHAnsi"/>
          <w:bCs/>
          <w:sz w:val="22"/>
          <w:szCs w:val="22"/>
        </w:rPr>
        <w:t xml:space="preserve"> comments </w:t>
      </w:r>
      <w:r w:rsidR="0077232B">
        <w:rPr>
          <w:rFonts w:asciiTheme="minorHAnsi" w:hAnsiTheme="minorHAnsi" w:cstheme="minorHAnsi"/>
          <w:bCs/>
          <w:sz w:val="22"/>
          <w:szCs w:val="22"/>
        </w:rPr>
        <w:t>that require</w:t>
      </w:r>
      <w:r>
        <w:rPr>
          <w:rFonts w:asciiTheme="minorHAnsi" w:hAnsiTheme="minorHAnsi" w:cstheme="minorHAnsi"/>
          <w:bCs/>
          <w:sz w:val="22"/>
          <w:szCs w:val="22"/>
        </w:rPr>
        <w:t xml:space="preserve"> Core Team review and discussion before proceeding with editing.  Reconciliation of these comments will occur in June and July.</w:t>
      </w:r>
    </w:p>
    <w:p w14:paraId="3F89DC97" w14:textId="4D22F632" w:rsidR="002969DF" w:rsidRDefault="002969DF" w:rsidP="00A57502">
      <w:pPr>
        <w:spacing w:after="200"/>
        <w:rPr>
          <w:rFonts w:asciiTheme="minorHAnsi" w:hAnsiTheme="minorHAnsi" w:cstheme="minorHAnsi"/>
          <w:bCs/>
          <w:sz w:val="22"/>
          <w:szCs w:val="22"/>
        </w:rPr>
      </w:pPr>
      <w:r w:rsidRPr="00BA11E3">
        <w:rPr>
          <w:rFonts w:asciiTheme="minorHAnsi" w:hAnsiTheme="minorHAnsi" w:cstheme="minorHAnsi"/>
          <w:bCs/>
          <w:sz w:val="22"/>
          <w:szCs w:val="22"/>
        </w:rPr>
        <w:t xml:space="preserve">There are </w:t>
      </w:r>
      <w:r w:rsidR="00EA5A99">
        <w:rPr>
          <w:rFonts w:asciiTheme="minorHAnsi" w:hAnsiTheme="minorHAnsi" w:cstheme="minorHAnsi"/>
          <w:bCs/>
          <w:sz w:val="22"/>
          <w:szCs w:val="22"/>
        </w:rPr>
        <w:t xml:space="preserve">literally </w:t>
      </w:r>
      <w:r w:rsidRPr="00BA11E3">
        <w:rPr>
          <w:rFonts w:asciiTheme="minorHAnsi" w:hAnsiTheme="minorHAnsi" w:cstheme="minorHAnsi"/>
          <w:bCs/>
          <w:sz w:val="22"/>
          <w:szCs w:val="22"/>
        </w:rPr>
        <w:t>hundreds of editorial comments.</w:t>
      </w:r>
      <w:r>
        <w:rPr>
          <w:rFonts w:asciiTheme="minorHAnsi" w:hAnsiTheme="minorHAnsi" w:cstheme="minorHAnsi"/>
          <w:bCs/>
          <w:sz w:val="22"/>
          <w:szCs w:val="22"/>
        </w:rPr>
        <w:t xml:space="preserve">  Casey </w:t>
      </w:r>
      <w:r w:rsidR="0077232B">
        <w:rPr>
          <w:rFonts w:asciiTheme="minorHAnsi" w:hAnsiTheme="minorHAnsi" w:cstheme="minorHAnsi"/>
          <w:bCs/>
          <w:sz w:val="22"/>
          <w:szCs w:val="22"/>
        </w:rPr>
        <w:t xml:space="preserve">Giffen </w:t>
      </w:r>
      <w:r>
        <w:rPr>
          <w:rFonts w:asciiTheme="minorHAnsi" w:hAnsiTheme="minorHAnsi" w:cstheme="minorHAnsi"/>
          <w:bCs/>
          <w:sz w:val="22"/>
          <w:szCs w:val="22"/>
        </w:rPr>
        <w:t>will review suggested edits for consistency with the Government Printing Office Style Manual and Office of Communication editorial direction.  Many of these comments can be resolved by this review.  The remaining edits will be made by Casey in consultation with Steve and may be eleva</w:t>
      </w:r>
      <w:r w:rsidR="0077232B">
        <w:rPr>
          <w:rFonts w:asciiTheme="minorHAnsi" w:hAnsiTheme="minorHAnsi" w:cstheme="minorHAnsi"/>
          <w:bCs/>
          <w:sz w:val="22"/>
          <w:szCs w:val="22"/>
        </w:rPr>
        <w:t xml:space="preserve">ted to </w:t>
      </w:r>
      <w:r>
        <w:rPr>
          <w:rFonts w:asciiTheme="minorHAnsi" w:hAnsiTheme="minorHAnsi" w:cstheme="minorHAnsi"/>
          <w:bCs/>
          <w:sz w:val="22"/>
          <w:szCs w:val="22"/>
        </w:rPr>
        <w:t>Joe</w:t>
      </w:r>
      <w:r w:rsidR="0077232B">
        <w:rPr>
          <w:rFonts w:asciiTheme="minorHAnsi" w:hAnsiTheme="minorHAnsi" w:cstheme="minorHAnsi"/>
          <w:bCs/>
          <w:sz w:val="22"/>
          <w:szCs w:val="22"/>
        </w:rPr>
        <w:t xml:space="preserve"> and Troy</w:t>
      </w:r>
      <w:r w:rsidR="0077232B" w:rsidRPr="0077232B">
        <w:rPr>
          <w:rFonts w:asciiTheme="minorHAnsi" w:hAnsiTheme="minorHAnsi" w:cstheme="minorHAnsi"/>
          <w:bCs/>
          <w:sz w:val="22"/>
          <w:szCs w:val="22"/>
        </w:rPr>
        <w:t xml:space="preserve"> </w:t>
      </w:r>
      <w:r w:rsidR="0077232B">
        <w:rPr>
          <w:rFonts w:asciiTheme="minorHAnsi" w:hAnsiTheme="minorHAnsi" w:cstheme="minorHAnsi"/>
          <w:bCs/>
          <w:sz w:val="22"/>
          <w:szCs w:val="22"/>
        </w:rPr>
        <w:t>for resolution</w:t>
      </w:r>
      <w:r>
        <w:rPr>
          <w:rFonts w:asciiTheme="minorHAnsi" w:hAnsiTheme="minorHAnsi" w:cstheme="minorHAnsi"/>
          <w:bCs/>
          <w:sz w:val="22"/>
          <w:szCs w:val="22"/>
        </w:rPr>
        <w:t>.</w:t>
      </w:r>
    </w:p>
    <w:p w14:paraId="26E05FA7" w14:textId="751FAFF8" w:rsidR="002969DF" w:rsidRDefault="002969DF" w:rsidP="00A57502">
      <w:pPr>
        <w:spacing w:after="200"/>
        <w:rPr>
          <w:rFonts w:asciiTheme="minorHAnsi" w:hAnsiTheme="minorHAnsi" w:cstheme="minorHAnsi"/>
          <w:bCs/>
          <w:sz w:val="22"/>
          <w:szCs w:val="22"/>
        </w:rPr>
      </w:pPr>
      <w:r>
        <w:rPr>
          <w:rFonts w:asciiTheme="minorHAnsi" w:hAnsiTheme="minorHAnsi" w:cstheme="minorHAnsi"/>
          <w:bCs/>
          <w:sz w:val="22"/>
          <w:szCs w:val="22"/>
        </w:rPr>
        <w:t xml:space="preserve">An opportunity for a final CT review </w:t>
      </w:r>
      <w:r w:rsidR="0077232B">
        <w:rPr>
          <w:rFonts w:asciiTheme="minorHAnsi" w:hAnsiTheme="minorHAnsi" w:cstheme="minorHAnsi"/>
          <w:bCs/>
          <w:sz w:val="22"/>
          <w:szCs w:val="22"/>
        </w:rPr>
        <w:t xml:space="preserve">of the final </w:t>
      </w:r>
      <w:r w:rsidR="0016167B">
        <w:rPr>
          <w:rFonts w:asciiTheme="minorHAnsi" w:hAnsiTheme="minorHAnsi" w:cstheme="minorHAnsi"/>
          <w:bCs/>
          <w:sz w:val="22"/>
          <w:szCs w:val="22"/>
        </w:rPr>
        <w:t xml:space="preserve">edited </w:t>
      </w:r>
      <w:r w:rsidR="0077232B">
        <w:rPr>
          <w:rFonts w:asciiTheme="minorHAnsi" w:hAnsiTheme="minorHAnsi" w:cstheme="minorHAnsi"/>
          <w:bCs/>
          <w:sz w:val="22"/>
          <w:szCs w:val="22"/>
        </w:rPr>
        <w:t xml:space="preserve">version of the IM&amp;A Technical Guide </w:t>
      </w:r>
      <w:r w:rsidR="0016167B">
        <w:rPr>
          <w:rFonts w:asciiTheme="minorHAnsi" w:hAnsiTheme="minorHAnsi" w:cstheme="minorHAnsi"/>
          <w:bCs/>
          <w:sz w:val="22"/>
          <w:szCs w:val="22"/>
        </w:rPr>
        <w:t xml:space="preserve">will occur in August.  It </w:t>
      </w:r>
      <w:r>
        <w:rPr>
          <w:rFonts w:asciiTheme="minorHAnsi" w:hAnsiTheme="minorHAnsi" w:cstheme="minorHAnsi"/>
          <w:bCs/>
          <w:sz w:val="22"/>
          <w:szCs w:val="22"/>
        </w:rPr>
        <w:t xml:space="preserve">will be limited to two weeks to allow </w:t>
      </w:r>
      <w:r w:rsidR="0016167B">
        <w:rPr>
          <w:rFonts w:asciiTheme="minorHAnsi" w:hAnsiTheme="minorHAnsi" w:cstheme="minorHAnsi"/>
          <w:bCs/>
          <w:sz w:val="22"/>
          <w:szCs w:val="22"/>
        </w:rPr>
        <w:t xml:space="preserve">sufficient </w:t>
      </w:r>
      <w:r>
        <w:rPr>
          <w:rFonts w:asciiTheme="minorHAnsi" w:hAnsiTheme="minorHAnsi" w:cstheme="minorHAnsi"/>
          <w:bCs/>
          <w:sz w:val="22"/>
          <w:szCs w:val="22"/>
        </w:rPr>
        <w:t>time for a final copy/edit review, updates to graphics, and preparation of publication files for the Office of Communication</w:t>
      </w:r>
      <w:r w:rsidR="005D7FF1">
        <w:rPr>
          <w:rFonts w:asciiTheme="minorHAnsi" w:hAnsiTheme="minorHAnsi" w:cstheme="minorHAnsi"/>
          <w:bCs/>
          <w:sz w:val="22"/>
          <w:szCs w:val="22"/>
        </w:rPr>
        <w:t xml:space="preserve"> during September</w:t>
      </w:r>
      <w:r>
        <w:rPr>
          <w:rFonts w:asciiTheme="minorHAnsi" w:hAnsiTheme="minorHAnsi" w:cstheme="minorHAnsi"/>
          <w:bCs/>
          <w:sz w:val="22"/>
          <w:szCs w:val="22"/>
        </w:rPr>
        <w:t>.</w:t>
      </w:r>
    </w:p>
    <w:p w14:paraId="36C3BCEB" w14:textId="3000C5DD" w:rsidR="00B41AD1" w:rsidRDefault="002969DF" w:rsidP="00A57502">
      <w:pPr>
        <w:spacing w:after="200"/>
        <w:rPr>
          <w:rFonts w:asciiTheme="minorHAnsi" w:hAnsiTheme="minorHAnsi" w:cstheme="minorHAnsi"/>
          <w:bCs/>
          <w:sz w:val="22"/>
          <w:szCs w:val="22"/>
        </w:rPr>
      </w:pPr>
      <w:r>
        <w:rPr>
          <w:rFonts w:asciiTheme="minorHAnsi" w:hAnsiTheme="minorHAnsi" w:cstheme="minorHAnsi"/>
          <w:bCs/>
          <w:sz w:val="22"/>
          <w:szCs w:val="22"/>
        </w:rPr>
        <w:t>The final package is scheduled for delivery to the Office of Communication by the end of September</w:t>
      </w:r>
      <w:r w:rsidR="005D7FF1">
        <w:rPr>
          <w:rFonts w:asciiTheme="minorHAnsi" w:hAnsiTheme="minorHAnsi" w:cstheme="minorHAnsi"/>
          <w:bCs/>
          <w:sz w:val="22"/>
          <w:szCs w:val="22"/>
        </w:rPr>
        <w:t xml:space="preserve"> for </w:t>
      </w:r>
      <w:r w:rsidR="00D94DC9">
        <w:rPr>
          <w:rFonts w:asciiTheme="minorHAnsi" w:hAnsiTheme="minorHAnsi" w:cstheme="minorHAnsi"/>
          <w:bCs/>
          <w:sz w:val="22"/>
          <w:szCs w:val="22"/>
        </w:rPr>
        <w:t xml:space="preserve">technical editorial review, design/layout, and </w:t>
      </w:r>
      <w:r w:rsidR="005D7FF1">
        <w:rPr>
          <w:rFonts w:asciiTheme="minorHAnsi" w:hAnsiTheme="minorHAnsi" w:cstheme="minorHAnsi"/>
          <w:bCs/>
          <w:sz w:val="22"/>
          <w:szCs w:val="22"/>
        </w:rPr>
        <w:t>publication</w:t>
      </w:r>
      <w:r>
        <w:rPr>
          <w:rFonts w:asciiTheme="minorHAnsi" w:hAnsiTheme="minorHAnsi" w:cstheme="minorHAnsi"/>
          <w:bCs/>
          <w:sz w:val="22"/>
          <w:szCs w:val="22"/>
        </w:rPr>
        <w:t>.</w:t>
      </w:r>
      <w:r w:rsidR="00A57502">
        <w:rPr>
          <w:rFonts w:asciiTheme="minorHAnsi" w:hAnsiTheme="minorHAnsi" w:cstheme="minorHAnsi"/>
          <w:bCs/>
          <w:sz w:val="22"/>
          <w:szCs w:val="22"/>
        </w:rPr>
        <w:t xml:space="preserve">  A .pdf version of the IM&amp;A Technical Guide should be available in January 2015.  Hard copy versions will be available about two months later.</w:t>
      </w:r>
    </w:p>
    <w:p w14:paraId="0D35A3DB" w14:textId="2F877864" w:rsidR="00D94DC9" w:rsidRPr="00D94DC9" w:rsidRDefault="00D94DC9" w:rsidP="00A57502">
      <w:pPr>
        <w:spacing w:after="200"/>
        <w:rPr>
          <w:rFonts w:asciiTheme="minorHAnsi" w:hAnsiTheme="minorHAnsi" w:cstheme="minorHAnsi"/>
          <w:b/>
          <w:bCs/>
          <w:i/>
          <w:sz w:val="22"/>
          <w:szCs w:val="22"/>
        </w:rPr>
      </w:pPr>
      <w:r w:rsidRPr="00D94DC9">
        <w:rPr>
          <w:rFonts w:asciiTheme="minorHAnsi" w:hAnsiTheme="minorHAnsi" w:cstheme="minorHAnsi"/>
          <w:b/>
          <w:bCs/>
          <w:i/>
          <w:sz w:val="22"/>
          <w:szCs w:val="22"/>
        </w:rPr>
        <w:t>Steering Team Discussion:</w:t>
      </w:r>
    </w:p>
    <w:p w14:paraId="3F5001D7" w14:textId="17CCF08D" w:rsidR="000A3570" w:rsidRPr="000A3570" w:rsidRDefault="000A3570" w:rsidP="00A57502">
      <w:pPr>
        <w:spacing w:after="200"/>
        <w:ind w:left="360"/>
        <w:rPr>
          <w:rFonts w:asciiTheme="minorHAnsi" w:hAnsiTheme="minorHAnsi" w:cstheme="minorHAnsi"/>
          <w:bCs/>
          <w:i/>
          <w:sz w:val="22"/>
          <w:szCs w:val="22"/>
        </w:rPr>
      </w:pPr>
      <w:r w:rsidRPr="000A3570">
        <w:rPr>
          <w:rFonts w:asciiTheme="minorHAnsi" w:hAnsiTheme="minorHAnsi" w:cstheme="minorHAnsi"/>
          <w:bCs/>
          <w:i/>
          <w:sz w:val="22"/>
          <w:szCs w:val="22"/>
          <w:u w:val="single"/>
        </w:rPr>
        <w:t>Leslie Bach</w:t>
      </w:r>
      <w:r w:rsidRPr="000A3570">
        <w:rPr>
          <w:rFonts w:asciiTheme="minorHAnsi" w:hAnsiTheme="minorHAnsi" w:cstheme="minorHAnsi"/>
          <w:bCs/>
          <w:i/>
          <w:sz w:val="22"/>
          <w:szCs w:val="22"/>
        </w:rPr>
        <w:t xml:space="preserve"> – Expressed concern over the resolution of the significant comment regarding adoption or a standard classification approach for GDEs.  Leslie was concerned that the adoption of a standard classification would not foster working across landscapes</w:t>
      </w:r>
      <w:r>
        <w:rPr>
          <w:rFonts w:asciiTheme="minorHAnsi" w:hAnsiTheme="minorHAnsi" w:cstheme="minorHAnsi"/>
          <w:bCs/>
          <w:i/>
          <w:sz w:val="22"/>
          <w:szCs w:val="22"/>
        </w:rPr>
        <w:t xml:space="preserve"> and with different partners</w:t>
      </w:r>
      <w:r w:rsidRPr="000A3570">
        <w:rPr>
          <w:rFonts w:asciiTheme="minorHAnsi" w:hAnsiTheme="minorHAnsi" w:cstheme="minorHAnsi"/>
          <w:bCs/>
          <w:i/>
          <w:sz w:val="22"/>
          <w:szCs w:val="22"/>
        </w:rPr>
        <w:t>.  Steve Solem responded by noting that contrary to the suggestion by the reviewer, the IM&amp;A Technical Guide could not establish policy or standards</w:t>
      </w:r>
      <w:r>
        <w:rPr>
          <w:rFonts w:asciiTheme="minorHAnsi" w:hAnsiTheme="minorHAnsi" w:cstheme="minorHAnsi"/>
          <w:bCs/>
          <w:i/>
          <w:sz w:val="22"/>
          <w:szCs w:val="22"/>
        </w:rPr>
        <w:t xml:space="preserve"> – the FS directives system is used to establish policy and requirements</w:t>
      </w:r>
      <w:r w:rsidRPr="000A3570">
        <w:rPr>
          <w:rFonts w:asciiTheme="minorHAnsi" w:hAnsiTheme="minorHAnsi" w:cstheme="minorHAnsi"/>
          <w:bCs/>
          <w:i/>
          <w:sz w:val="22"/>
          <w:szCs w:val="22"/>
        </w:rPr>
        <w:t xml:space="preserve">.  He also noted that the discussion of different classification systems was included because there are varying business needs addressed by each classification and that the user should </w:t>
      </w:r>
      <w:r w:rsidRPr="000A3570">
        <w:rPr>
          <w:rFonts w:asciiTheme="minorHAnsi" w:hAnsiTheme="minorHAnsi" w:cstheme="minorHAnsi"/>
          <w:bCs/>
          <w:i/>
          <w:sz w:val="22"/>
          <w:szCs w:val="22"/>
        </w:rPr>
        <w:lastRenderedPageBreak/>
        <w:t>elect to use the classification that best meets their needs.  This information will be included in the proposed reconciliation of this comment.</w:t>
      </w:r>
      <w:r>
        <w:rPr>
          <w:rFonts w:asciiTheme="minorHAnsi" w:hAnsiTheme="minorHAnsi" w:cstheme="minorHAnsi"/>
          <w:bCs/>
          <w:i/>
          <w:sz w:val="22"/>
          <w:szCs w:val="22"/>
        </w:rPr>
        <w:t xml:space="preserve">  Leslie was in agreement with this approach.</w:t>
      </w:r>
    </w:p>
    <w:p w14:paraId="5DDBD030" w14:textId="7B636786" w:rsidR="00D94DC9" w:rsidRPr="00A57502" w:rsidRDefault="00D94DC9" w:rsidP="00A57502">
      <w:pPr>
        <w:spacing w:after="200"/>
        <w:ind w:left="360"/>
        <w:rPr>
          <w:rFonts w:asciiTheme="minorHAnsi" w:hAnsiTheme="minorHAnsi" w:cstheme="minorHAnsi"/>
          <w:bCs/>
          <w:i/>
          <w:sz w:val="22"/>
          <w:szCs w:val="22"/>
        </w:rPr>
      </w:pPr>
      <w:r w:rsidRPr="00A57502">
        <w:rPr>
          <w:rFonts w:asciiTheme="minorHAnsi" w:hAnsiTheme="minorHAnsi" w:cstheme="minorHAnsi"/>
          <w:bCs/>
          <w:i/>
          <w:sz w:val="22"/>
          <w:szCs w:val="22"/>
          <w:u w:val="single"/>
        </w:rPr>
        <w:t>Tony Erba</w:t>
      </w:r>
      <w:r w:rsidRPr="00A57502">
        <w:rPr>
          <w:rFonts w:asciiTheme="minorHAnsi" w:hAnsiTheme="minorHAnsi" w:cstheme="minorHAnsi"/>
          <w:bCs/>
          <w:i/>
          <w:sz w:val="22"/>
          <w:szCs w:val="22"/>
        </w:rPr>
        <w:t xml:space="preserve"> – </w:t>
      </w:r>
      <w:r w:rsidR="00A57502" w:rsidRPr="00A57502">
        <w:rPr>
          <w:rFonts w:asciiTheme="minorHAnsi" w:hAnsiTheme="minorHAnsi" w:cstheme="minorHAnsi"/>
          <w:bCs/>
          <w:i/>
          <w:sz w:val="22"/>
          <w:szCs w:val="22"/>
        </w:rPr>
        <w:t xml:space="preserve">Offered that the </w:t>
      </w:r>
      <w:r w:rsidRPr="00A57502">
        <w:rPr>
          <w:rFonts w:asciiTheme="minorHAnsi" w:hAnsiTheme="minorHAnsi" w:cstheme="minorHAnsi"/>
          <w:bCs/>
          <w:i/>
          <w:sz w:val="22"/>
          <w:szCs w:val="22"/>
        </w:rPr>
        <w:t>comment analysis well do</w:t>
      </w:r>
      <w:r w:rsidR="00A57502" w:rsidRPr="00A57502">
        <w:rPr>
          <w:rFonts w:asciiTheme="minorHAnsi" w:hAnsiTheme="minorHAnsi" w:cstheme="minorHAnsi"/>
          <w:bCs/>
          <w:i/>
          <w:sz w:val="22"/>
          <w:szCs w:val="22"/>
        </w:rPr>
        <w:t>ne and appreciated the information and approach for addressing comments.</w:t>
      </w:r>
    </w:p>
    <w:p w14:paraId="20DF5005" w14:textId="5518212B" w:rsidR="00EE71AB" w:rsidRPr="00EE71AB" w:rsidRDefault="00A57502" w:rsidP="00746407">
      <w:pPr>
        <w:spacing w:after="200"/>
        <w:ind w:left="360"/>
        <w:rPr>
          <w:rFonts w:asciiTheme="minorHAnsi" w:hAnsiTheme="minorHAnsi" w:cstheme="minorHAnsi"/>
          <w:bCs/>
          <w:i/>
          <w:sz w:val="22"/>
          <w:szCs w:val="22"/>
        </w:rPr>
      </w:pPr>
      <w:r w:rsidRPr="00A57502">
        <w:rPr>
          <w:rFonts w:asciiTheme="minorHAnsi" w:hAnsiTheme="minorHAnsi" w:cstheme="minorHAnsi"/>
          <w:bCs/>
          <w:i/>
          <w:sz w:val="22"/>
          <w:szCs w:val="22"/>
          <w:u w:val="single"/>
        </w:rPr>
        <w:t>Dave Levinson</w:t>
      </w:r>
      <w:r w:rsidRPr="00A57502">
        <w:rPr>
          <w:rFonts w:asciiTheme="minorHAnsi" w:hAnsiTheme="minorHAnsi" w:cstheme="minorHAnsi"/>
          <w:bCs/>
          <w:i/>
          <w:sz w:val="22"/>
          <w:szCs w:val="22"/>
        </w:rPr>
        <w:t xml:space="preserve"> – E</w:t>
      </w:r>
      <w:r w:rsidR="00D94DC9" w:rsidRPr="00A57502">
        <w:rPr>
          <w:rFonts w:asciiTheme="minorHAnsi" w:hAnsiTheme="minorHAnsi" w:cstheme="minorHAnsi"/>
          <w:bCs/>
          <w:i/>
          <w:sz w:val="22"/>
          <w:szCs w:val="22"/>
        </w:rPr>
        <w:t xml:space="preserve">choed Tony’s comments regarding the </w:t>
      </w:r>
      <w:r w:rsidRPr="00A57502">
        <w:rPr>
          <w:rFonts w:asciiTheme="minorHAnsi" w:hAnsiTheme="minorHAnsi" w:cstheme="minorHAnsi"/>
          <w:bCs/>
          <w:i/>
          <w:sz w:val="22"/>
          <w:szCs w:val="22"/>
        </w:rPr>
        <w:t xml:space="preserve">comment </w:t>
      </w:r>
      <w:r w:rsidR="00D94DC9" w:rsidRPr="00A57502">
        <w:rPr>
          <w:rFonts w:asciiTheme="minorHAnsi" w:hAnsiTheme="minorHAnsi" w:cstheme="minorHAnsi"/>
          <w:bCs/>
          <w:i/>
          <w:sz w:val="22"/>
          <w:szCs w:val="22"/>
        </w:rPr>
        <w:t xml:space="preserve">summary </w:t>
      </w:r>
      <w:r w:rsidRPr="00A57502">
        <w:rPr>
          <w:rFonts w:asciiTheme="minorHAnsi" w:hAnsiTheme="minorHAnsi" w:cstheme="minorHAnsi"/>
          <w:bCs/>
          <w:i/>
          <w:sz w:val="22"/>
          <w:szCs w:val="22"/>
        </w:rPr>
        <w:t xml:space="preserve">and thought it </w:t>
      </w:r>
      <w:r w:rsidR="00EE71AB">
        <w:rPr>
          <w:rFonts w:asciiTheme="minorHAnsi" w:hAnsiTheme="minorHAnsi" w:cstheme="minorHAnsi"/>
          <w:bCs/>
          <w:i/>
          <w:sz w:val="22"/>
          <w:szCs w:val="22"/>
        </w:rPr>
        <w:t xml:space="preserve">was very informative and </w:t>
      </w:r>
      <w:r w:rsidRPr="00A57502">
        <w:rPr>
          <w:rFonts w:asciiTheme="minorHAnsi" w:hAnsiTheme="minorHAnsi" w:cstheme="minorHAnsi"/>
          <w:bCs/>
          <w:i/>
          <w:sz w:val="22"/>
          <w:szCs w:val="22"/>
        </w:rPr>
        <w:t>provided good information for the Steering Team</w:t>
      </w:r>
      <w:r w:rsidR="00EE71AB">
        <w:rPr>
          <w:rFonts w:asciiTheme="minorHAnsi" w:hAnsiTheme="minorHAnsi" w:cstheme="minorHAnsi"/>
          <w:bCs/>
          <w:i/>
          <w:sz w:val="22"/>
          <w:szCs w:val="22"/>
        </w:rPr>
        <w:t xml:space="preserve"> regarding the comments received.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98"/>
        <w:gridCol w:w="8298"/>
      </w:tblGrid>
      <w:tr w:rsidR="00816793" w:rsidRPr="00EF26B6" w14:paraId="1E1E2784" w14:textId="77777777" w:rsidTr="00DF5F5E">
        <w:tc>
          <w:tcPr>
            <w:tcW w:w="1098" w:type="dxa"/>
            <w:shd w:val="clear" w:color="auto" w:fill="DBE5F1" w:themeFill="accent1" w:themeFillTint="33"/>
          </w:tcPr>
          <w:p w14:paraId="4502824E" w14:textId="47321007" w:rsidR="00816793" w:rsidRPr="003F7010" w:rsidRDefault="00816793" w:rsidP="00A57502">
            <w:pPr>
              <w:rPr>
                <w:rStyle w:val="Strong"/>
                <w:rFonts w:asciiTheme="minorHAnsi" w:hAnsiTheme="minorHAnsi" w:cs="Arial"/>
                <w:b w:val="0"/>
                <w:sz w:val="22"/>
                <w:szCs w:val="22"/>
              </w:rPr>
            </w:pPr>
            <w:r w:rsidRPr="003F7010">
              <w:rPr>
                <w:rFonts w:asciiTheme="minorHAnsi" w:hAnsiTheme="minorHAnsi" w:cs="Arial"/>
                <w:b/>
                <w:bCs/>
                <w:sz w:val="22"/>
                <w:szCs w:val="22"/>
              </w:rPr>
              <w:t xml:space="preserve">Action:  </w:t>
            </w:r>
          </w:p>
        </w:tc>
        <w:tc>
          <w:tcPr>
            <w:tcW w:w="8298" w:type="dxa"/>
            <w:shd w:val="clear" w:color="auto" w:fill="DBE5F1" w:themeFill="accent1" w:themeFillTint="33"/>
          </w:tcPr>
          <w:p w14:paraId="36181BFD" w14:textId="6517F017" w:rsidR="006A2831" w:rsidRDefault="00A57502" w:rsidP="00161C00">
            <w:pPr>
              <w:pStyle w:val="ListParagraph"/>
              <w:numPr>
                <w:ilvl w:val="0"/>
                <w:numId w:val="2"/>
              </w:numPr>
              <w:spacing w:after="120"/>
              <w:ind w:left="252"/>
              <w:contextualSpacing w:val="0"/>
              <w:rPr>
                <w:rFonts w:asciiTheme="minorHAnsi" w:hAnsiTheme="minorHAnsi" w:cs="Arial"/>
                <w:bCs/>
                <w:sz w:val="22"/>
                <w:szCs w:val="22"/>
              </w:rPr>
            </w:pPr>
            <w:r>
              <w:rPr>
                <w:rFonts w:asciiTheme="minorHAnsi" w:hAnsiTheme="minorHAnsi" w:cs="Arial"/>
                <w:bCs/>
                <w:sz w:val="22"/>
                <w:szCs w:val="22"/>
              </w:rPr>
              <w:t>Steve Solem will prepare a briefing paper regarding data exchange/sharing for discussion during the July Core and Steering Team calls.</w:t>
            </w:r>
            <w:r w:rsidR="00EE71AB">
              <w:rPr>
                <w:rFonts w:asciiTheme="minorHAnsi" w:hAnsiTheme="minorHAnsi" w:cs="Arial"/>
                <w:bCs/>
                <w:sz w:val="22"/>
                <w:szCs w:val="22"/>
              </w:rPr>
              <w:t xml:space="preserve"> (Due July 1.)</w:t>
            </w:r>
          </w:p>
          <w:p w14:paraId="6854F7CF" w14:textId="2C636FD2" w:rsidR="00DF5F5E" w:rsidRDefault="00DF5F5E" w:rsidP="00161C00">
            <w:pPr>
              <w:pStyle w:val="ListParagraph"/>
              <w:numPr>
                <w:ilvl w:val="0"/>
                <w:numId w:val="2"/>
              </w:numPr>
              <w:spacing w:after="120"/>
              <w:ind w:left="252"/>
              <w:contextualSpacing w:val="0"/>
              <w:rPr>
                <w:rFonts w:asciiTheme="minorHAnsi" w:hAnsiTheme="minorHAnsi" w:cs="Arial"/>
                <w:bCs/>
                <w:sz w:val="22"/>
                <w:szCs w:val="22"/>
              </w:rPr>
            </w:pPr>
            <w:r>
              <w:rPr>
                <w:rFonts w:asciiTheme="minorHAnsi" w:hAnsiTheme="minorHAnsi" w:cs="Arial"/>
                <w:bCs/>
                <w:sz w:val="22"/>
                <w:szCs w:val="22"/>
              </w:rPr>
              <w:t xml:space="preserve">Joe Gurrieri will coordinate review of Section 1’s discussion of the regulatory and policy framework with </w:t>
            </w:r>
            <w:r w:rsidRPr="00543DC2">
              <w:rPr>
                <w:rFonts w:asciiTheme="minorHAnsi" w:hAnsiTheme="minorHAnsi" w:cs="Arial"/>
                <w:bCs/>
                <w:sz w:val="22"/>
                <w:szCs w:val="22"/>
              </w:rPr>
              <w:t>Lois Witte</w:t>
            </w:r>
            <w:r>
              <w:rPr>
                <w:rFonts w:asciiTheme="minorHAnsi" w:hAnsiTheme="minorHAnsi" w:cs="Arial"/>
                <w:bCs/>
                <w:sz w:val="22"/>
                <w:szCs w:val="22"/>
              </w:rPr>
              <w:t>, OGC.</w:t>
            </w:r>
          </w:p>
          <w:p w14:paraId="03E58E71" w14:textId="374EE286" w:rsidR="00CD344E" w:rsidRDefault="00A57502" w:rsidP="00161C00">
            <w:pPr>
              <w:pStyle w:val="ListParagraph"/>
              <w:numPr>
                <w:ilvl w:val="0"/>
                <w:numId w:val="2"/>
              </w:numPr>
              <w:spacing w:after="120"/>
              <w:ind w:left="252"/>
              <w:contextualSpacing w:val="0"/>
              <w:rPr>
                <w:rFonts w:asciiTheme="minorHAnsi" w:hAnsiTheme="minorHAnsi" w:cs="Arial"/>
                <w:bCs/>
                <w:sz w:val="22"/>
                <w:szCs w:val="22"/>
              </w:rPr>
            </w:pPr>
            <w:r>
              <w:rPr>
                <w:rFonts w:asciiTheme="minorHAnsi" w:hAnsiTheme="minorHAnsi" w:cs="Arial"/>
                <w:bCs/>
                <w:sz w:val="22"/>
                <w:szCs w:val="22"/>
              </w:rPr>
              <w:t>Pete Kilbourne will continue to work with the GMO and NRM staff on the response to the GIS Data Dictionary Proposal and synthesizing the FS Application Assessment results.</w:t>
            </w:r>
            <w:r w:rsidR="00EE71AB">
              <w:rPr>
                <w:rFonts w:asciiTheme="minorHAnsi" w:hAnsiTheme="minorHAnsi" w:cs="Arial"/>
                <w:bCs/>
                <w:sz w:val="22"/>
                <w:szCs w:val="22"/>
              </w:rPr>
              <w:t xml:space="preserve">  He will provide a status report during the July Core and Steering Team calls.</w:t>
            </w:r>
          </w:p>
          <w:p w14:paraId="6E1FBAD8" w14:textId="62627DD7" w:rsidR="00EE71AB" w:rsidRDefault="00EE71AB" w:rsidP="00161C00">
            <w:pPr>
              <w:pStyle w:val="ListParagraph"/>
              <w:numPr>
                <w:ilvl w:val="0"/>
                <w:numId w:val="2"/>
              </w:numPr>
              <w:spacing w:after="120"/>
              <w:ind w:left="252"/>
              <w:contextualSpacing w:val="0"/>
              <w:rPr>
                <w:rFonts w:asciiTheme="minorHAnsi" w:hAnsiTheme="minorHAnsi" w:cs="Arial"/>
                <w:bCs/>
                <w:sz w:val="22"/>
                <w:szCs w:val="22"/>
              </w:rPr>
            </w:pPr>
            <w:r>
              <w:rPr>
                <w:rFonts w:asciiTheme="minorHAnsi" w:hAnsiTheme="minorHAnsi" w:cs="Arial"/>
                <w:bCs/>
                <w:sz w:val="22"/>
                <w:szCs w:val="22"/>
              </w:rPr>
              <w:t>Joe Gurrieri and Steve Solem will develop options for reconciliation of the 14 significant issues and recommendations that will be discussed during the July Core and Steering Team calls.  (Due July 1.)</w:t>
            </w:r>
          </w:p>
          <w:p w14:paraId="0C4DC228" w14:textId="08C9D121" w:rsidR="00EE71AB" w:rsidRPr="003F7010" w:rsidRDefault="00EE71AB" w:rsidP="00161C00">
            <w:pPr>
              <w:pStyle w:val="ListParagraph"/>
              <w:numPr>
                <w:ilvl w:val="0"/>
                <w:numId w:val="2"/>
              </w:numPr>
              <w:spacing w:after="120"/>
              <w:ind w:left="252"/>
              <w:contextualSpacing w:val="0"/>
              <w:rPr>
                <w:rStyle w:val="Strong"/>
                <w:rFonts w:asciiTheme="minorHAnsi" w:hAnsiTheme="minorHAnsi" w:cs="Arial"/>
                <w:b w:val="0"/>
                <w:sz w:val="22"/>
                <w:szCs w:val="22"/>
              </w:rPr>
            </w:pPr>
            <w:r>
              <w:rPr>
                <w:rFonts w:asciiTheme="minorHAnsi" w:hAnsiTheme="minorHAnsi" w:cs="Arial"/>
                <w:bCs/>
                <w:sz w:val="22"/>
                <w:szCs w:val="22"/>
              </w:rPr>
              <w:t>Casey Giffen will proceed with review of editorial comments and suggestions and develop an updated “base” version (v5.0) of the IM&amp;A Technical Guide. (Due June 1.)</w:t>
            </w:r>
          </w:p>
        </w:tc>
      </w:tr>
    </w:tbl>
    <w:p w14:paraId="74C44A5D" w14:textId="1EB3A4D5" w:rsidR="003D7B9A" w:rsidRPr="00577BDC" w:rsidRDefault="00506196" w:rsidP="00161C00">
      <w:pPr>
        <w:pStyle w:val="Heading1"/>
        <w:numPr>
          <w:ilvl w:val="0"/>
          <w:numId w:val="4"/>
        </w:numPr>
        <w:shd w:val="clear" w:color="auto" w:fill="C6D9F1" w:themeFill="text2" w:themeFillTint="33"/>
        <w:rPr>
          <w:bCs/>
          <w:color w:val="auto"/>
        </w:rPr>
      </w:pPr>
      <w:r>
        <w:rPr>
          <w:rFonts w:cstheme="minorHAnsi"/>
          <w:bCs/>
        </w:rPr>
        <w:t>R</w:t>
      </w:r>
      <w:r w:rsidR="009B5F4F" w:rsidRPr="003D7B9A">
        <w:rPr>
          <w:rFonts w:cstheme="minorHAnsi"/>
          <w:bCs/>
        </w:rPr>
        <w:t>evision of TG for Managing Groundwater Resources</w:t>
      </w:r>
      <w:r w:rsidR="003D7B9A" w:rsidRPr="003D7B9A">
        <w:rPr>
          <w:rFonts w:cstheme="minorHAnsi"/>
          <w:bCs/>
        </w:rPr>
        <w:t xml:space="preserve"> </w:t>
      </w:r>
    </w:p>
    <w:p w14:paraId="76829FC2" w14:textId="77777777" w:rsidR="00E070BC" w:rsidRDefault="00026DE3" w:rsidP="00A57502">
      <w:pPr>
        <w:spacing w:after="20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 xml:space="preserve">Steve Solem introduced this segment of the discussion </w:t>
      </w:r>
      <w:r w:rsidR="00EE71AB">
        <w:rPr>
          <w:rStyle w:val="Strong"/>
          <w:rFonts w:asciiTheme="minorHAnsi" w:hAnsiTheme="minorHAnsi" w:cstheme="minorHAnsi"/>
          <w:b w:val="0"/>
          <w:bCs w:val="0"/>
          <w:sz w:val="22"/>
          <w:szCs w:val="22"/>
        </w:rPr>
        <w:t xml:space="preserve">and noted that as </w:t>
      </w:r>
      <w:r>
        <w:rPr>
          <w:rStyle w:val="Strong"/>
          <w:rFonts w:asciiTheme="minorHAnsi" w:hAnsiTheme="minorHAnsi" w:cstheme="minorHAnsi"/>
          <w:b w:val="0"/>
          <w:bCs w:val="0"/>
          <w:sz w:val="22"/>
          <w:szCs w:val="22"/>
        </w:rPr>
        <w:t>work winds down on the IM&amp;A Technical Guide, the focus of the Core Team will shift to the effort to revise the Technical Guide to Managing Groundwater Resources (FS-881).</w:t>
      </w:r>
      <w:r w:rsidR="00E070BC">
        <w:rPr>
          <w:rStyle w:val="Strong"/>
          <w:rFonts w:asciiTheme="minorHAnsi" w:hAnsiTheme="minorHAnsi" w:cstheme="minorHAnsi"/>
          <w:b w:val="0"/>
          <w:bCs w:val="0"/>
          <w:sz w:val="22"/>
          <w:szCs w:val="22"/>
        </w:rPr>
        <w:t xml:space="preserve">  </w:t>
      </w:r>
    </w:p>
    <w:p w14:paraId="26642631" w14:textId="77777777" w:rsidR="00161C00" w:rsidRDefault="00E070BC" w:rsidP="00E070BC">
      <w:pPr>
        <w:shd w:val="clear" w:color="auto" w:fill="DBE5F1" w:themeFill="accent1" w:themeFillTint="33"/>
        <w:spacing w:after="200"/>
        <w:rPr>
          <w:rStyle w:val="Strong"/>
          <w:rFonts w:asciiTheme="minorHAnsi" w:hAnsiTheme="minorHAnsi" w:cstheme="minorHAnsi"/>
          <w:b w:val="0"/>
          <w:bCs w:val="0"/>
          <w:i/>
          <w:sz w:val="22"/>
          <w:szCs w:val="22"/>
        </w:rPr>
      </w:pPr>
      <w:r w:rsidRPr="00746407">
        <w:rPr>
          <w:rStyle w:val="Strong"/>
          <w:rFonts w:asciiTheme="minorHAnsi" w:hAnsiTheme="minorHAnsi" w:cstheme="minorHAnsi"/>
          <w:b w:val="0"/>
          <w:bCs w:val="0"/>
          <w:i/>
          <w:sz w:val="22"/>
          <w:szCs w:val="22"/>
          <w:u w:val="single"/>
        </w:rPr>
        <w:t>Note</w:t>
      </w:r>
      <w:r w:rsidRPr="00746407">
        <w:rPr>
          <w:rStyle w:val="Strong"/>
          <w:rFonts w:asciiTheme="minorHAnsi" w:hAnsiTheme="minorHAnsi" w:cstheme="minorHAnsi"/>
          <w:b w:val="0"/>
          <w:bCs w:val="0"/>
          <w:i/>
          <w:sz w:val="22"/>
          <w:szCs w:val="22"/>
        </w:rPr>
        <w:t xml:space="preserve">: This portion of the discussion was abbreviated because </w:t>
      </w:r>
      <w:r w:rsidR="00746407">
        <w:rPr>
          <w:rStyle w:val="Strong"/>
          <w:rFonts w:asciiTheme="minorHAnsi" w:hAnsiTheme="minorHAnsi" w:cstheme="minorHAnsi"/>
          <w:b w:val="0"/>
          <w:bCs w:val="0"/>
          <w:i/>
          <w:sz w:val="22"/>
          <w:szCs w:val="22"/>
        </w:rPr>
        <w:t>we were</w:t>
      </w:r>
      <w:r w:rsidRPr="00746407">
        <w:rPr>
          <w:rStyle w:val="Strong"/>
          <w:rFonts w:asciiTheme="minorHAnsi" w:hAnsiTheme="minorHAnsi" w:cstheme="minorHAnsi"/>
          <w:b w:val="0"/>
          <w:bCs w:val="0"/>
          <w:i/>
          <w:sz w:val="22"/>
          <w:szCs w:val="22"/>
        </w:rPr>
        <w:t xml:space="preserve"> nearing the end of the scheduled call time</w:t>
      </w:r>
      <w:r w:rsidR="00746407">
        <w:rPr>
          <w:rStyle w:val="Strong"/>
          <w:rFonts w:asciiTheme="minorHAnsi" w:hAnsiTheme="minorHAnsi" w:cstheme="minorHAnsi"/>
          <w:b w:val="0"/>
          <w:bCs w:val="0"/>
          <w:i/>
          <w:sz w:val="22"/>
          <w:szCs w:val="22"/>
        </w:rPr>
        <w:t xml:space="preserve">.  These notes include information </w:t>
      </w:r>
      <w:r w:rsidR="00161C00">
        <w:rPr>
          <w:rStyle w:val="Strong"/>
          <w:rFonts w:asciiTheme="minorHAnsi" w:hAnsiTheme="minorHAnsi" w:cstheme="minorHAnsi"/>
          <w:b w:val="0"/>
          <w:bCs w:val="0"/>
          <w:i/>
          <w:sz w:val="22"/>
          <w:szCs w:val="22"/>
        </w:rPr>
        <w:t xml:space="preserve">that was </w:t>
      </w:r>
      <w:r w:rsidR="00746407">
        <w:rPr>
          <w:rStyle w:val="Strong"/>
          <w:rFonts w:asciiTheme="minorHAnsi" w:hAnsiTheme="minorHAnsi" w:cstheme="minorHAnsi"/>
          <w:b w:val="0"/>
          <w:bCs w:val="0"/>
          <w:i/>
          <w:sz w:val="22"/>
          <w:szCs w:val="22"/>
        </w:rPr>
        <w:t>not specifically discussed with the Steering Team and is intended to more completely describe the management technical guide revision scope</w:t>
      </w:r>
      <w:r w:rsidR="00746407" w:rsidRPr="00746407">
        <w:rPr>
          <w:rStyle w:val="Strong"/>
          <w:rFonts w:asciiTheme="minorHAnsi" w:hAnsiTheme="minorHAnsi" w:cstheme="minorHAnsi"/>
          <w:b w:val="0"/>
          <w:bCs w:val="0"/>
          <w:i/>
          <w:sz w:val="22"/>
          <w:szCs w:val="22"/>
        </w:rPr>
        <w:t>.</w:t>
      </w:r>
      <w:r w:rsidR="00746407">
        <w:rPr>
          <w:rStyle w:val="Strong"/>
          <w:rFonts w:asciiTheme="minorHAnsi" w:hAnsiTheme="minorHAnsi" w:cstheme="minorHAnsi"/>
          <w:b w:val="0"/>
          <w:bCs w:val="0"/>
          <w:i/>
          <w:sz w:val="22"/>
          <w:szCs w:val="22"/>
        </w:rPr>
        <w:t xml:space="preserve"> </w:t>
      </w:r>
      <w:r w:rsidR="00161C00">
        <w:rPr>
          <w:rStyle w:val="Strong"/>
          <w:rFonts w:asciiTheme="minorHAnsi" w:hAnsiTheme="minorHAnsi" w:cstheme="minorHAnsi"/>
          <w:b w:val="0"/>
          <w:bCs w:val="0"/>
          <w:i/>
          <w:sz w:val="22"/>
          <w:szCs w:val="22"/>
        </w:rPr>
        <w:t xml:space="preserve"> </w:t>
      </w:r>
    </w:p>
    <w:p w14:paraId="03B52F9E" w14:textId="018AB56F" w:rsidR="00F862A6" w:rsidRPr="00746407" w:rsidRDefault="00161C00" w:rsidP="00E070BC">
      <w:pPr>
        <w:shd w:val="clear" w:color="auto" w:fill="DBE5F1" w:themeFill="accent1" w:themeFillTint="33"/>
        <w:spacing w:after="200"/>
        <w:rPr>
          <w:rStyle w:val="Strong"/>
          <w:rFonts w:asciiTheme="minorHAnsi" w:hAnsiTheme="minorHAnsi" w:cstheme="minorHAnsi"/>
          <w:b w:val="0"/>
          <w:bCs w:val="0"/>
          <w:i/>
          <w:sz w:val="22"/>
          <w:szCs w:val="22"/>
        </w:rPr>
      </w:pPr>
      <w:r>
        <w:rPr>
          <w:rStyle w:val="Strong"/>
          <w:rFonts w:asciiTheme="minorHAnsi" w:hAnsiTheme="minorHAnsi" w:cstheme="minorHAnsi"/>
          <w:b w:val="0"/>
          <w:bCs w:val="0"/>
          <w:i/>
          <w:sz w:val="22"/>
          <w:szCs w:val="22"/>
        </w:rPr>
        <w:t>The July 24 Steering Team call will address this information in greater detail and include additional information on the Core Team’s recommended approach.</w:t>
      </w:r>
    </w:p>
    <w:p w14:paraId="2CA404F1" w14:textId="7B17B997" w:rsidR="007A41D3" w:rsidRPr="007A41D3" w:rsidRDefault="004019B9" w:rsidP="00A57502">
      <w:pPr>
        <w:spacing w:after="200"/>
        <w:rPr>
          <w:rStyle w:val="Strong"/>
          <w:rFonts w:asciiTheme="minorHAnsi" w:hAnsiTheme="minorHAnsi" w:cstheme="minorHAnsi"/>
          <w:b w:val="0"/>
          <w:bCs w:val="0"/>
          <w:sz w:val="22"/>
          <w:szCs w:val="22"/>
          <w:u w:val="single"/>
        </w:rPr>
      </w:pPr>
      <w:r w:rsidRPr="004019B9">
        <w:rPr>
          <w:rStyle w:val="Strong"/>
          <w:rFonts w:asciiTheme="minorHAnsi" w:hAnsiTheme="minorHAnsi" w:cstheme="minorHAnsi"/>
          <w:b w:val="0"/>
          <w:bCs w:val="0"/>
          <w:sz w:val="22"/>
          <w:szCs w:val="22"/>
          <w:u w:val="single"/>
        </w:rPr>
        <w:t>Revision Scope and Requirements Analysis</w:t>
      </w:r>
      <w:r>
        <w:rPr>
          <w:rStyle w:val="Strong"/>
          <w:rFonts w:asciiTheme="minorHAnsi" w:hAnsiTheme="minorHAnsi" w:cstheme="minorHAnsi"/>
          <w:b w:val="0"/>
          <w:bCs w:val="0"/>
          <w:sz w:val="22"/>
          <w:szCs w:val="22"/>
          <w:u w:val="single"/>
        </w:rPr>
        <w:t xml:space="preserve"> </w:t>
      </w:r>
    </w:p>
    <w:p w14:paraId="6ED3B6E4" w14:textId="77777777" w:rsidR="00E070BC" w:rsidRDefault="00617487" w:rsidP="00A57502">
      <w:pPr>
        <w:spacing w:after="20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 xml:space="preserve">Steve Solem reminded the </w:t>
      </w:r>
      <w:r w:rsidR="00D94DC9">
        <w:rPr>
          <w:rStyle w:val="Strong"/>
          <w:rFonts w:asciiTheme="minorHAnsi" w:hAnsiTheme="minorHAnsi" w:cstheme="minorHAnsi"/>
          <w:b w:val="0"/>
          <w:bCs w:val="0"/>
          <w:sz w:val="22"/>
          <w:szCs w:val="22"/>
        </w:rPr>
        <w:t>Steering</w:t>
      </w:r>
      <w:r>
        <w:rPr>
          <w:rStyle w:val="Strong"/>
          <w:rFonts w:asciiTheme="minorHAnsi" w:hAnsiTheme="minorHAnsi" w:cstheme="minorHAnsi"/>
          <w:b w:val="0"/>
          <w:bCs w:val="0"/>
          <w:sz w:val="22"/>
          <w:szCs w:val="22"/>
        </w:rPr>
        <w:t xml:space="preserve"> Team that the first step in the revision process is to fame the scope of changes to the management tech</w:t>
      </w:r>
      <w:r w:rsidR="00E070BC">
        <w:rPr>
          <w:rStyle w:val="Strong"/>
          <w:rFonts w:asciiTheme="minorHAnsi" w:hAnsiTheme="minorHAnsi" w:cstheme="minorHAnsi"/>
          <w:b w:val="0"/>
          <w:bCs w:val="0"/>
          <w:sz w:val="22"/>
          <w:szCs w:val="22"/>
        </w:rPr>
        <w:t>nical</w:t>
      </w:r>
      <w:r>
        <w:rPr>
          <w:rStyle w:val="Strong"/>
          <w:rFonts w:asciiTheme="minorHAnsi" w:hAnsiTheme="minorHAnsi" w:cstheme="minorHAnsi"/>
          <w:b w:val="0"/>
          <w:bCs w:val="0"/>
          <w:sz w:val="22"/>
          <w:szCs w:val="22"/>
        </w:rPr>
        <w:t xml:space="preserve"> guide and identify associated business requirements.  </w:t>
      </w:r>
      <w:r w:rsidR="00F862A6">
        <w:rPr>
          <w:rStyle w:val="Strong"/>
          <w:rFonts w:asciiTheme="minorHAnsi" w:hAnsiTheme="minorHAnsi" w:cstheme="minorHAnsi"/>
          <w:b w:val="0"/>
          <w:bCs w:val="0"/>
          <w:sz w:val="22"/>
          <w:szCs w:val="22"/>
        </w:rPr>
        <w:t>Based on comments we received on the IM&amp;A Technical Guide</w:t>
      </w:r>
      <w:r>
        <w:rPr>
          <w:rStyle w:val="Strong"/>
          <w:rFonts w:asciiTheme="minorHAnsi" w:hAnsiTheme="minorHAnsi" w:cstheme="minorHAnsi"/>
          <w:b w:val="0"/>
          <w:bCs w:val="0"/>
          <w:sz w:val="22"/>
          <w:szCs w:val="22"/>
        </w:rPr>
        <w:t xml:space="preserve"> regarding the relationships between different technical guides</w:t>
      </w:r>
      <w:r w:rsidR="00E070BC">
        <w:rPr>
          <w:rStyle w:val="Strong"/>
          <w:rFonts w:asciiTheme="minorHAnsi" w:hAnsiTheme="minorHAnsi" w:cstheme="minorHAnsi"/>
          <w:b w:val="0"/>
          <w:bCs w:val="0"/>
          <w:sz w:val="22"/>
          <w:szCs w:val="22"/>
        </w:rPr>
        <w:t xml:space="preserve">, </w:t>
      </w:r>
      <w:r>
        <w:rPr>
          <w:rStyle w:val="Strong"/>
          <w:rFonts w:asciiTheme="minorHAnsi" w:hAnsiTheme="minorHAnsi" w:cstheme="minorHAnsi"/>
          <w:b w:val="0"/>
          <w:bCs w:val="0"/>
          <w:sz w:val="22"/>
          <w:szCs w:val="22"/>
        </w:rPr>
        <w:t>the Core Team</w:t>
      </w:r>
      <w:r w:rsidR="00F862A6">
        <w:rPr>
          <w:rStyle w:val="Strong"/>
          <w:rFonts w:asciiTheme="minorHAnsi" w:hAnsiTheme="minorHAnsi" w:cstheme="minorHAnsi"/>
          <w:b w:val="0"/>
          <w:bCs w:val="0"/>
          <w:sz w:val="22"/>
          <w:szCs w:val="22"/>
        </w:rPr>
        <w:t xml:space="preserve"> </w:t>
      </w:r>
      <w:r w:rsidR="00E070BC">
        <w:rPr>
          <w:rStyle w:val="Strong"/>
          <w:rFonts w:asciiTheme="minorHAnsi" w:hAnsiTheme="minorHAnsi" w:cstheme="minorHAnsi"/>
          <w:b w:val="0"/>
          <w:bCs w:val="0"/>
          <w:sz w:val="22"/>
          <w:szCs w:val="22"/>
        </w:rPr>
        <w:t>concluded that:</w:t>
      </w:r>
    </w:p>
    <w:p w14:paraId="3DF06FB7" w14:textId="4D5220A2" w:rsidR="00E070BC" w:rsidRPr="00E070BC" w:rsidRDefault="00E070BC" w:rsidP="00161C00">
      <w:pPr>
        <w:pStyle w:val="ListParagraph"/>
        <w:numPr>
          <w:ilvl w:val="0"/>
          <w:numId w:val="7"/>
        </w:numPr>
        <w:spacing w:after="60"/>
        <w:contextualSpacing w:val="0"/>
        <w:rPr>
          <w:rStyle w:val="Strong"/>
          <w:rFonts w:asciiTheme="minorHAnsi" w:hAnsiTheme="minorHAnsi" w:cstheme="minorHAnsi"/>
          <w:b w:val="0"/>
          <w:bCs w:val="0"/>
          <w:sz w:val="22"/>
          <w:szCs w:val="22"/>
        </w:rPr>
      </w:pPr>
      <w:r w:rsidRPr="00E070BC">
        <w:rPr>
          <w:rStyle w:val="Strong"/>
          <w:rFonts w:asciiTheme="minorHAnsi" w:hAnsiTheme="minorHAnsi" w:cstheme="minorHAnsi"/>
          <w:b w:val="0"/>
          <w:bCs w:val="0"/>
          <w:sz w:val="22"/>
          <w:szCs w:val="22"/>
        </w:rPr>
        <w:t xml:space="preserve">The content of the management technical guide </w:t>
      </w:r>
      <w:r>
        <w:rPr>
          <w:rStyle w:val="Strong"/>
          <w:rFonts w:asciiTheme="minorHAnsi" w:hAnsiTheme="minorHAnsi" w:cstheme="minorHAnsi"/>
          <w:b w:val="0"/>
          <w:bCs w:val="0"/>
          <w:sz w:val="22"/>
          <w:szCs w:val="22"/>
        </w:rPr>
        <w:t xml:space="preserve">should </w:t>
      </w:r>
      <w:r w:rsidRPr="00E070BC">
        <w:rPr>
          <w:rStyle w:val="Strong"/>
          <w:rFonts w:asciiTheme="minorHAnsi" w:hAnsiTheme="minorHAnsi" w:cstheme="minorHAnsi"/>
          <w:b w:val="0"/>
          <w:bCs w:val="0"/>
          <w:sz w:val="22"/>
          <w:szCs w:val="22"/>
        </w:rPr>
        <w:t xml:space="preserve">be focused </w:t>
      </w:r>
      <w:r>
        <w:rPr>
          <w:rStyle w:val="Strong"/>
          <w:rFonts w:asciiTheme="minorHAnsi" w:hAnsiTheme="minorHAnsi" w:cstheme="minorHAnsi"/>
          <w:b w:val="0"/>
          <w:bCs w:val="0"/>
          <w:sz w:val="22"/>
          <w:szCs w:val="22"/>
        </w:rPr>
        <w:t>on the management tech guide on how to apply the methods and techniques described in the IM&amp;A technical guide to the management of uses and activities affecting groundwater resources.</w:t>
      </w:r>
    </w:p>
    <w:p w14:paraId="757403EF" w14:textId="376C814C" w:rsidR="00E070BC" w:rsidRPr="00E070BC" w:rsidRDefault="00E070BC" w:rsidP="00161C00">
      <w:pPr>
        <w:pStyle w:val="ListParagraph"/>
        <w:numPr>
          <w:ilvl w:val="0"/>
          <w:numId w:val="7"/>
        </w:numPr>
        <w:spacing w:after="60"/>
        <w:contextualSpacing w:val="0"/>
        <w:rPr>
          <w:rStyle w:val="Strong"/>
          <w:rFonts w:asciiTheme="minorHAnsi" w:hAnsiTheme="minorHAnsi" w:cstheme="minorHAnsi"/>
          <w:b w:val="0"/>
          <w:bCs w:val="0"/>
          <w:sz w:val="22"/>
          <w:szCs w:val="22"/>
        </w:rPr>
      </w:pPr>
      <w:r w:rsidRPr="00E070BC">
        <w:rPr>
          <w:rStyle w:val="Strong"/>
          <w:rFonts w:asciiTheme="minorHAnsi" w:hAnsiTheme="minorHAnsi" w:cstheme="minorHAnsi"/>
          <w:b w:val="0"/>
          <w:bCs w:val="0"/>
          <w:sz w:val="22"/>
          <w:szCs w:val="22"/>
        </w:rPr>
        <w:t xml:space="preserve">The relationships between the two technical guides </w:t>
      </w:r>
      <w:r>
        <w:rPr>
          <w:rStyle w:val="Strong"/>
          <w:rFonts w:asciiTheme="minorHAnsi" w:hAnsiTheme="minorHAnsi" w:cstheme="minorHAnsi"/>
          <w:b w:val="0"/>
          <w:bCs w:val="0"/>
          <w:sz w:val="22"/>
          <w:szCs w:val="22"/>
        </w:rPr>
        <w:t xml:space="preserve">should </w:t>
      </w:r>
      <w:r w:rsidRPr="00E070BC">
        <w:rPr>
          <w:rStyle w:val="Strong"/>
          <w:rFonts w:asciiTheme="minorHAnsi" w:hAnsiTheme="minorHAnsi" w:cstheme="minorHAnsi"/>
          <w:b w:val="0"/>
          <w:bCs w:val="0"/>
          <w:sz w:val="22"/>
          <w:szCs w:val="22"/>
        </w:rPr>
        <w:t>be clearly described.</w:t>
      </w:r>
    </w:p>
    <w:p w14:paraId="6BEAEA01" w14:textId="58A91726" w:rsidR="00E070BC" w:rsidRPr="00E070BC" w:rsidRDefault="00E070BC" w:rsidP="00161C00">
      <w:pPr>
        <w:pStyle w:val="ListParagraph"/>
        <w:numPr>
          <w:ilvl w:val="0"/>
          <w:numId w:val="7"/>
        </w:numPr>
        <w:spacing w:after="20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 xml:space="preserve">Content overlap </w:t>
      </w:r>
      <w:r w:rsidRPr="00E070BC">
        <w:rPr>
          <w:rStyle w:val="Strong"/>
          <w:rFonts w:asciiTheme="minorHAnsi" w:hAnsiTheme="minorHAnsi" w:cstheme="minorHAnsi"/>
          <w:b w:val="0"/>
          <w:bCs w:val="0"/>
          <w:sz w:val="22"/>
          <w:szCs w:val="22"/>
        </w:rPr>
        <w:t xml:space="preserve">between the two technical guides </w:t>
      </w:r>
      <w:r>
        <w:rPr>
          <w:rStyle w:val="Strong"/>
          <w:rFonts w:asciiTheme="minorHAnsi" w:hAnsiTheme="minorHAnsi" w:cstheme="minorHAnsi"/>
          <w:b w:val="0"/>
          <w:bCs w:val="0"/>
          <w:sz w:val="22"/>
          <w:szCs w:val="22"/>
        </w:rPr>
        <w:t>should be minimized</w:t>
      </w:r>
      <w:r w:rsidRPr="00E070BC">
        <w:rPr>
          <w:rStyle w:val="Strong"/>
          <w:rFonts w:asciiTheme="minorHAnsi" w:hAnsiTheme="minorHAnsi" w:cstheme="minorHAnsi"/>
          <w:b w:val="0"/>
          <w:bCs w:val="0"/>
          <w:sz w:val="22"/>
          <w:szCs w:val="22"/>
        </w:rPr>
        <w:t>.</w:t>
      </w:r>
    </w:p>
    <w:p w14:paraId="49429109" w14:textId="22F01CF9" w:rsidR="00BA407A" w:rsidRDefault="00BA407A" w:rsidP="00A57502">
      <w:pPr>
        <w:spacing w:after="20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 xml:space="preserve">Joe Gurrieri commented that the FS policy on groundwater in the directives references guidance in FS-881 with respect to processing special use permits and management of other uses, so we will need to </w:t>
      </w:r>
      <w:r>
        <w:rPr>
          <w:rStyle w:val="Strong"/>
          <w:rFonts w:asciiTheme="minorHAnsi" w:hAnsiTheme="minorHAnsi" w:cstheme="minorHAnsi"/>
          <w:b w:val="0"/>
          <w:bCs w:val="0"/>
          <w:sz w:val="22"/>
          <w:szCs w:val="22"/>
        </w:rPr>
        <w:lastRenderedPageBreak/>
        <w:t>ensure that the relationships between the proposed directives and the management technical guide are maintained.</w:t>
      </w:r>
      <w:r w:rsidR="00533E57">
        <w:rPr>
          <w:rStyle w:val="Strong"/>
          <w:rFonts w:asciiTheme="minorHAnsi" w:hAnsiTheme="minorHAnsi" w:cstheme="minorHAnsi"/>
          <w:b w:val="0"/>
          <w:bCs w:val="0"/>
          <w:sz w:val="22"/>
          <w:szCs w:val="22"/>
        </w:rPr>
        <w:t xml:space="preserve">   Within this vein, the relationship between the management tech guide and appraisals for land exchanges and valuation of groundwater and ecosystem services were discussed as examples.</w:t>
      </w:r>
    </w:p>
    <w:p w14:paraId="029E2CBD" w14:textId="44731F09" w:rsidR="00E070BC" w:rsidRDefault="00900753" w:rsidP="00A57502">
      <w:pPr>
        <w:spacing w:after="20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 xml:space="preserve">Steve </w:t>
      </w:r>
      <w:r w:rsidR="00E070BC">
        <w:rPr>
          <w:rStyle w:val="Strong"/>
          <w:rFonts w:asciiTheme="minorHAnsi" w:hAnsiTheme="minorHAnsi" w:cstheme="minorHAnsi"/>
          <w:b w:val="0"/>
          <w:bCs w:val="0"/>
          <w:sz w:val="22"/>
          <w:szCs w:val="22"/>
        </w:rPr>
        <w:t>provided an overview of the basic outline for the revised management technical guide based on the Core Team’s discussion relative to the 4/1/14 version of the draft outline for the technical guide.</w:t>
      </w:r>
    </w:p>
    <w:p w14:paraId="62AFBEEC" w14:textId="6C297F6B" w:rsidR="00900753" w:rsidRPr="00BA407A" w:rsidRDefault="00900753" w:rsidP="00A57502">
      <w:pPr>
        <w:spacing w:after="200"/>
        <w:rPr>
          <w:rStyle w:val="Strong"/>
          <w:rFonts w:asciiTheme="minorHAnsi" w:hAnsiTheme="minorHAnsi" w:cstheme="minorHAnsi"/>
          <w:b w:val="0"/>
          <w:bCs w:val="0"/>
          <w:sz w:val="22"/>
          <w:szCs w:val="22"/>
          <w:u w:val="single"/>
        </w:rPr>
      </w:pPr>
      <w:r w:rsidRPr="00BA407A">
        <w:rPr>
          <w:rStyle w:val="Strong"/>
          <w:rFonts w:asciiTheme="minorHAnsi" w:hAnsiTheme="minorHAnsi" w:cstheme="minorHAnsi"/>
          <w:b w:val="0"/>
          <w:bCs w:val="0"/>
          <w:sz w:val="22"/>
          <w:szCs w:val="22"/>
          <w:u w:val="single"/>
        </w:rPr>
        <w:t>Section 1 – Overview and Purpose</w:t>
      </w:r>
    </w:p>
    <w:p w14:paraId="6D511B7C" w14:textId="326002CD" w:rsidR="00900753" w:rsidRDefault="00F862A6" w:rsidP="00A57502">
      <w:pPr>
        <w:spacing w:after="20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Section 1 can</w:t>
      </w:r>
      <w:r w:rsidR="00900753">
        <w:rPr>
          <w:rStyle w:val="Strong"/>
          <w:rFonts w:asciiTheme="minorHAnsi" w:hAnsiTheme="minorHAnsi" w:cstheme="minorHAnsi"/>
          <w:b w:val="0"/>
          <w:bCs w:val="0"/>
          <w:sz w:val="22"/>
          <w:szCs w:val="22"/>
        </w:rPr>
        <w:t xml:space="preserve"> be shortened and focus</w:t>
      </w:r>
      <w:r>
        <w:rPr>
          <w:rStyle w:val="Strong"/>
          <w:rFonts w:asciiTheme="minorHAnsi" w:hAnsiTheme="minorHAnsi" w:cstheme="minorHAnsi"/>
          <w:b w:val="0"/>
          <w:bCs w:val="0"/>
          <w:sz w:val="22"/>
          <w:szCs w:val="22"/>
        </w:rPr>
        <w:t xml:space="preserve"> on managing groundwater </w:t>
      </w:r>
      <w:r w:rsidR="00E070BC">
        <w:rPr>
          <w:rStyle w:val="Strong"/>
          <w:rFonts w:asciiTheme="minorHAnsi" w:hAnsiTheme="minorHAnsi" w:cstheme="minorHAnsi"/>
          <w:b w:val="0"/>
          <w:bCs w:val="0"/>
          <w:sz w:val="22"/>
          <w:szCs w:val="22"/>
        </w:rPr>
        <w:t xml:space="preserve">and groundwater resources </w:t>
      </w:r>
      <w:r>
        <w:rPr>
          <w:rStyle w:val="Strong"/>
          <w:rFonts w:asciiTheme="minorHAnsi" w:hAnsiTheme="minorHAnsi" w:cstheme="minorHAnsi"/>
          <w:b w:val="0"/>
          <w:bCs w:val="0"/>
          <w:sz w:val="22"/>
          <w:szCs w:val="22"/>
        </w:rPr>
        <w:t xml:space="preserve">on NFS lands and potentially how </w:t>
      </w:r>
      <w:r w:rsidR="007A41D3">
        <w:rPr>
          <w:rStyle w:val="Strong"/>
          <w:rFonts w:asciiTheme="minorHAnsi" w:hAnsiTheme="minorHAnsi" w:cstheme="minorHAnsi"/>
          <w:b w:val="0"/>
          <w:bCs w:val="0"/>
          <w:sz w:val="22"/>
          <w:szCs w:val="22"/>
        </w:rPr>
        <w:t xml:space="preserve">the </w:t>
      </w:r>
      <w:r>
        <w:rPr>
          <w:rStyle w:val="Strong"/>
          <w:rFonts w:asciiTheme="minorHAnsi" w:hAnsiTheme="minorHAnsi" w:cstheme="minorHAnsi"/>
          <w:b w:val="0"/>
          <w:bCs w:val="0"/>
          <w:sz w:val="22"/>
          <w:szCs w:val="22"/>
        </w:rPr>
        <w:t xml:space="preserve">program is organized. </w:t>
      </w:r>
      <w:r w:rsidR="00900753">
        <w:rPr>
          <w:rStyle w:val="Strong"/>
          <w:rFonts w:asciiTheme="minorHAnsi" w:hAnsiTheme="minorHAnsi" w:cstheme="minorHAnsi"/>
          <w:b w:val="0"/>
          <w:bCs w:val="0"/>
          <w:sz w:val="22"/>
          <w:szCs w:val="22"/>
        </w:rPr>
        <w:t>There is no need to repeat information on Data Management (proposed section 1.5), the Roles and Responsibilities (proposed section 1.3) discussion should focus on management related activities, not inventory and monitoring activities, and the Statutory and Regulatory Framework (proposed section 1.2) should address only management of activities and conservation and protection of groundwater resources.</w:t>
      </w:r>
    </w:p>
    <w:p w14:paraId="5FAA84E8" w14:textId="77777777" w:rsidR="00BA407A" w:rsidRPr="00BA407A" w:rsidRDefault="00BA407A" w:rsidP="00A57502">
      <w:pPr>
        <w:spacing w:after="200"/>
        <w:rPr>
          <w:rStyle w:val="Strong"/>
          <w:rFonts w:asciiTheme="minorHAnsi" w:hAnsiTheme="minorHAnsi" w:cstheme="minorHAnsi"/>
          <w:b w:val="0"/>
          <w:bCs w:val="0"/>
          <w:sz w:val="22"/>
          <w:szCs w:val="22"/>
          <w:u w:val="single"/>
        </w:rPr>
      </w:pPr>
      <w:r w:rsidRPr="00BA407A">
        <w:rPr>
          <w:rStyle w:val="Strong"/>
          <w:rFonts w:asciiTheme="minorHAnsi" w:hAnsiTheme="minorHAnsi" w:cstheme="minorHAnsi"/>
          <w:b w:val="0"/>
          <w:bCs w:val="0"/>
          <w:sz w:val="22"/>
          <w:szCs w:val="22"/>
          <w:u w:val="single"/>
        </w:rPr>
        <w:t>Section 2 – Managing Groundwater and Groundwater Systems</w:t>
      </w:r>
    </w:p>
    <w:p w14:paraId="439B9342" w14:textId="77777777" w:rsidR="000F32D4" w:rsidRDefault="00E070BC" w:rsidP="00A57502">
      <w:pPr>
        <w:spacing w:after="20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 xml:space="preserve">The Core Team is in agreement that </w:t>
      </w:r>
      <w:r w:rsidR="000F32D4">
        <w:rPr>
          <w:rStyle w:val="Strong"/>
          <w:rFonts w:asciiTheme="minorHAnsi" w:hAnsiTheme="minorHAnsi" w:cstheme="minorHAnsi"/>
          <w:b w:val="0"/>
          <w:bCs w:val="0"/>
          <w:sz w:val="22"/>
          <w:szCs w:val="22"/>
        </w:rPr>
        <w:t>this section should provide</w:t>
      </w:r>
      <w:r>
        <w:rPr>
          <w:rStyle w:val="Strong"/>
          <w:rFonts w:asciiTheme="minorHAnsi" w:hAnsiTheme="minorHAnsi" w:cstheme="minorHAnsi"/>
          <w:b w:val="0"/>
          <w:bCs w:val="0"/>
          <w:sz w:val="22"/>
          <w:szCs w:val="22"/>
        </w:rPr>
        <w:t xml:space="preserve"> users a</w:t>
      </w:r>
      <w:r w:rsidR="00900753">
        <w:rPr>
          <w:rStyle w:val="Strong"/>
          <w:rFonts w:asciiTheme="minorHAnsi" w:hAnsiTheme="minorHAnsi" w:cstheme="minorHAnsi"/>
          <w:b w:val="0"/>
          <w:bCs w:val="0"/>
          <w:sz w:val="22"/>
          <w:szCs w:val="22"/>
        </w:rPr>
        <w:t xml:space="preserve"> f</w:t>
      </w:r>
      <w:r w:rsidR="00784A3A">
        <w:rPr>
          <w:rStyle w:val="Strong"/>
          <w:rFonts w:asciiTheme="minorHAnsi" w:hAnsiTheme="minorHAnsi" w:cstheme="minorHAnsi"/>
          <w:b w:val="0"/>
          <w:bCs w:val="0"/>
          <w:sz w:val="22"/>
          <w:szCs w:val="22"/>
        </w:rPr>
        <w:t>ramework for how to approach problem</w:t>
      </w:r>
      <w:r w:rsidR="007A41D3">
        <w:rPr>
          <w:rStyle w:val="Strong"/>
          <w:rFonts w:asciiTheme="minorHAnsi" w:hAnsiTheme="minorHAnsi" w:cstheme="minorHAnsi"/>
          <w:b w:val="0"/>
          <w:bCs w:val="0"/>
          <w:sz w:val="22"/>
          <w:szCs w:val="22"/>
        </w:rPr>
        <w:t>s f</w:t>
      </w:r>
      <w:r w:rsidR="00784A3A">
        <w:rPr>
          <w:rStyle w:val="Strong"/>
          <w:rFonts w:asciiTheme="minorHAnsi" w:hAnsiTheme="minorHAnsi" w:cstheme="minorHAnsi"/>
          <w:b w:val="0"/>
          <w:bCs w:val="0"/>
          <w:sz w:val="22"/>
          <w:szCs w:val="22"/>
        </w:rPr>
        <w:t>r</w:t>
      </w:r>
      <w:r w:rsidR="007A41D3">
        <w:rPr>
          <w:rStyle w:val="Strong"/>
          <w:rFonts w:asciiTheme="minorHAnsi" w:hAnsiTheme="minorHAnsi" w:cstheme="minorHAnsi"/>
          <w:b w:val="0"/>
          <w:bCs w:val="0"/>
          <w:sz w:val="22"/>
          <w:szCs w:val="22"/>
        </w:rPr>
        <w:t>o</w:t>
      </w:r>
      <w:r w:rsidR="00784A3A">
        <w:rPr>
          <w:rStyle w:val="Strong"/>
          <w:rFonts w:asciiTheme="minorHAnsi" w:hAnsiTheme="minorHAnsi" w:cstheme="minorHAnsi"/>
          <w:b w:val="0"/>
          <w:bCs w:val="0"/>
          <w:sz w:val="22"/>
          <w:szCs w:val="22"/>
        </w:rPr>
        <w:t xml:space="preserve">m </w:t>
      </w:r>
      <w:r w:rsidR="007A41D3">
        <w:rPr>
          <w:rStyle w:val="Strong"/>
          <w:rFonts w:asciiTheme="minorHAnsi" w:hAnsiTheme="minorHAnsi" w:cstheme="minorHAnsi"/>
          <w:b w:val="0"/>
          <w:bCs w:val="0"/>
          <w:sz w:val="22"/>
          <w:szCs w:val="22"/>
        </w:rPr>
        <w:t xml:space="preserve">a </w:t>
      </w:r>
      <w:r w:rsidR="00784A3A">
        <w:rPr>
          <w:rStyle w:val="Strong"/>
          <w:rFonts w:asciiTheme="minorHAnsi" w:hAnsiTheme="minorHAnsi" w:cstheme="minorHAnsi"/>
          <w:b w:val="0"/>
          <w:bCs w:val="0"/>
          <w:sz w:val="22"/>
          <w:szCs w:val="22"/>
        </w:rPr>
        <w:t xml:space="preserve">risk </w:t>
      </w:r>
      <w:r w:rsidR="00BA407A">
        <w:rPr>
          <w:rStyle w:val="Strong"/>
          <w:rFonts w:asciiTheme="minorHAnsi" w:hAnsiTheme="minorHAnsi" w:cstheme="minorHAnsi"/>
          <w:b w:val="0"/>
          <w:bCs w:val="0"/>
          <w:sz w:val="22"/>
          <w:szCs w:val="22"/>
        </w:rPr>
        <w:t xml:space="preserve">assessment </w:t>
      </w:r>
      <w:r w:rsidR="00784A3A">
        <w:rPr>
          <w:rStyle w:val="Strong"/>
          <w:rFonts w:asciiTheme="minorHAnsi" w:hAnsiTheme="minorHAnsi" w:cstheme="minorHAnsi"/>
          <w:b w:val="0"/>
          <w:bCs w:val="0"/>
          <w:sz w:val="22"/>
          <w:szCs w:val="22"/>
        </w:rPr>
        <w:t xml:space="preserve">standpoint. </w:t>
      </w:r>
      <w:r w:rsidR="000F32D4">
        <w:rPr>
          <w:rStyle w:val="Strong"/>
          <w:rFonts w:asciiTheme="minorHAnsi" w:hAnsiTheme="minorHAnsi" w:cstheme="minorHAnsi"/>
          <w:b w:val="0"/>
          <w:bCs w:val="0"/>
          <w:sz w:val="22"/>
          <w:szCs w:val="22"/>
        </w:rPr>
        <w:t xml:space="preserve"> </w:t>
      </w:r>
      <w:r w:rsidR="00BA407A">
        <w:rPr>
          <w:rStyle w:val="Strong"/>
          <w:rFonts w:asciiTheme="minorHAnsi" w:hAnsiTheme="minorHAnsi" w:cstheme="minorHAnsi"/>
          <w:b w:val="0"/>
          <w:bCs w:val="0"/>
          <w:sz w:val="22"/>
          <w:szCs w:val="22"/>
        </w:rPr>
        <w:t>The first step is to u</w:t>
      </w:r>
      <w:r w:rsidR="00784A3A">
        <w:rPr>
          <w:rStyle w:val="Strong"/>
          <w:rFonts w:asciiTheme="minorHAnsi" w:hAnsiTheme="minorHAnsi" w:cstheme="minorHAnsi"/>
          <w:b w:val="0"/>
          <w:bCs w:val="0"/>
          <w:sz w:val="22"/>
          <w:szCs w:val="22"/>
        </w:rPr>
        <w:t xml:space="preserve">nderstand risk for </w:t>
      </w:r>
      <w:r w:rsidR="007A41D3">
        <w:rPr>
          <w:rStyle w:val="Strong"/>
          <w:rFonts w:asciiTheme="minorHAnsi" w:hAnsiTheme="minorHAnsi" w:cstheme="minorHAnsi"/>
          <w:b w:val="0"/>
          <w:bCs w:val="0"/>
          <w:sz w:val="22"/>
          <w:szCs w:val="22"/>
        </w:rPr>
        <w:t xml:space="preserve">a </w:t>
      </w:r>
      <w:r w:rsidR="00784A3A">
        <w:rPr>
          <w:rStyle w:val="Strong"/>
          <w:rFonts w:asciiTheme="minorHAnsi" w:hAnsiTheme="minorHAnsi" w:cstheme="minorHAnsi"/>
          <w:b w:val="0"/>
          <w:bCs w:val="0"/>
          <w:sz w:val="22"/>
          <w:szCs w:val="22"/>
        </w:rPr>
        <w:t>particular environment</w:t>
      </w:r>
      <w:r w:rsidR="000F32D4">
        <w:rPr>
          <w:rStyle w:val="Strong"/>
          <w:rFonts w:asciiTheme="minorHAnsi" w:hAnsiTheme="minorHAnsi" w:cstheme="minorHAnsi"/>
          <w:b w:val="0"/>
          <w:bCs w:val="0"/>
          <w:sz w:val="22"/>
          <w:szCs w:val="22"/>
        </w:rPr>
        <w:t xml:space="preserve"> associated with different activities and uses</w:t>
      </w:r>
      <w:r w:rsidR="00784A3A">
        <w:rPr>
          <w:rStyle w:val="Strong"/>
          <w:rFonts w:asciiTheme="minorHAnsi" w:hAnsiTheme="minorHAnsi" w:cstheme="minorHAnsi"/>
          <w:b w:val="0"/>
          <w:bCs w:val="0"/>
          <w:sz w:val="22"/>
          <w:szCs w:val="22"/>
        </w:rPr>
        <w:t>, then focus on risk factors that relate to a particular activity.</w:t>
      </w:r>
      <w:r w:rsidR="00F97A2A">
        <w:rPr>
          <w:rStyle w:val="Strong"/>
          <w:rFonts w:asciiTheme="minorHAnsi" w:hAnsiTheme="minorHAnsi" w:cstheme="minorHAnsi"/>
          <w:b w:val="0"/>
          <w:bCs w:val="0"/>
          <w:sz w:val="22"/>
          <w:szCs w:val="22"/>
        </w:rPr>
        <w:t xml:space="preserve"> </w:t>
      </w:r>
      <w:r w:rsidR="00BA407A">
        <w:rPr>
          <w:rStyle w:val="Strong"/>
          <w:rFonts w:asciiTheme="minorHAnsi" w:hAnsiTheme="minorHAnsi" w:cstheme="minorHAnsi"/>
          <w:b w:val="0"/>
          <w:bCs w:val="0"/>
          <w:sz w:val="22"/>
          <w:szCs w:val="22"/>
        </w:rPr>
        <w:t xml:space="preserve"> Steve referred to a risk assessment Joe developed for a mining proposal in northwest Montana as an example.  This process provides </w:t>
      </w:r>
      <w:r w:rsidR="000F32D4">
        <w:rPr>
          <w:rStyle w:val="Strong"/>
          <w:rFonts w:asciiTheme="minorHAnsi" w:hAnsiTheme="minorHAnsi" w:cstheme="minorHAnsi"/>
          <w:b w:val="0"/>
          <w:bCs w:val="0"/>
          <w:sz w:val="22"/>
          <w:szCs w:val="22"/>
        </w:rPr>
        <w:t>an example of how to develop an</w:t>
      </w:r>
      <w:r w:rsidR="00BA407A">
        <w:rPr>
          <w:rStyle w:val="Strong"/>
          <w:rFonts w:asciiTheme="minorHAnsi" w:hAnsiTheme="minorHAnsi" w:cstheme="minorHAnsi"/>
          <w:b w:val="0"/>
          <w:bCs w:val="0"/>
          <w:sz w:val="22"/>
          <w:szCs w:val="22"/>
        </w:rPr>
        <w:t xml:space="preserve"> understanding the risks in a particular geologic setting that helps frame the subsequent analysis of different proposed activities and uses.</w:t>
      </w:r>
    </w:p>
    <w:p w14:paraId="7B24971C" w14:textId="77C024F1" w:rsidR="000F32D4" w:rsidRDefault="000F32D4" w:rsidP="00A57502">
      <w:pPr>
        <w:spacing w:after="20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 xml:space="preserve">At this point three main components would be involved in the risk assessment process: </w:t>
      </w:r>
    </w:p>
    <w:p w14:paraId="56A6341B" w14:textId="6EB56447" w:rsidR="000F32D4" w:rsidRPr="000F32D4" w:rsidRDefault="000F32D4" w:rsidP="00161C00">
      <w:pPr>
        <w:pStyle w:val="ListParagraph"/>
        <w:numPr>
          <w:ilvl w:val="0"/>
          <w:numId w:val="9"/>
        </w:numPr>
        <w:spacing w:after="60"/>
        <w:contextualSpacing w:val="0"/>
        <w:rPr>
          <w:rStyle w:val="Strong"/>
          <w:rFonts w:asciiTheme="minorHAnsi" w:hAnsiTheme="minorHAnsi" w:cstheme="minorHAnsi"/>
          <w:b w:val="0"/>
          <w:bCs w:val="0"/>
          <w:sz w:val="22"/>
          <w:szCs w:val="22"/>
        </w:rPr>
      </w:pPr>
      <w:r w:rsidRPr="000F32D4">
        <w:rPr>
          <w:rStyle w:val="Strong"/>
          <w:rFonts w:asciiTheme="minorHAnsi" w:hAnsiTheme="minorHAnsi" w:cstheme="minorHAnsi"/>
          <w:b w:val="0"/>
          <w:bCs w:val="0"/>
          <w:sz w:val="22"/>
          <w:szCs w:val="22"/>
        </w:rPr>
        <w:t xml:space="preserve">Aquifer vulnerability as developed using the DRASTIC model (see IM&amp;A TG, Section 2.6) and supporting GIS results (see Figure 2-2 and the Data Dictionary discussion), </w:t>
      </w:r>
    </w:p>
    <w:p w14:paraId="61A364FC" w14:textId="20CE0AEB" w:rsidR="000F32D4" w:rsidRPr="000F32D4" w:rsidRDefault="000F32D4" w:rsidP="00161C00">
      <w:pPr>
        <w:pStyle w:val="ListParagraph"/>
        <w:numPr>
          <w:ilvl w:val="0"/>
          <w:numId w:val="9"/>
        </w:numPr>
        <w:spacing w:after="60"/>
        <w:contextualSpacing w:val="0"/>
        <w:rPr>
          <w:rStyle w:val="Strong"/>
          <w:rFonts w:asciiTheme="minorHAnsi" w:hAnsiTheme="minorHAnsi" w:cstheme="minorHAnsi"/>
          <w:b w:val="0"/>
          <w:bCs w:val="0"/>
          <w:sz w:val="22"/>
          <w:szCs w:val="22"/>
        </w:rPr>
      </w:pPr>
      <w:r w:rsidRPr="000F32D4">
        <w:rPr>
          <w:rStyle w:val="Strong"/>
          <w:rFonts w:asciiTheme="minorHAnsi" w:hAnsiTheme="minorHAnsi" w:cstheme="minorHAnsi"/>
          <w:b w:val="0"/>
          <w:bCs w:val="0"/>
          <w:sz w:val="22"/>
          <w:szCs w:val="22"/>
        </w:rPr>
        <w:t xml:space="preserve">Significance assessment of GDEs and supporting GIS layers (see the Spring Mountains Springs Stewardship Framework – Coles-Ritchie, et. al., 2014 [in press]) and the Data Dictionary discussion of hydro-ecosystem layers), and </w:t>
      </w:r>
    </w:p>
    <w:p w14:paraId="45877A52" w14:textId="35DF3AD0" w:rsidR="000F32D4" w:rsidRPr="000F32D4" w:rsidRDefault="000F32D4" w:rsidP="00161C00">
      <w:pPr>
        <w:pStyle w:val="ListParagraph"/>
        <w:numPr>
          <w:ilvl w:val="0"/>
          <w:numId w:val="9"/>
        </w:numPr>
        <w:spacing w:after="200"/>
        <w:rPr>
          <w:rStyle w:val="Strong"/>
          <w:rFonts w:asciiTheme="minorHAnsi" w:hAnsiTheme="minorHAnsi" w:cstheme="minorHAnsi"/>
          <w:b w:val="0"/>
          <w:bCs w:val="0"/>
          <w:sz w:val="22"/>
          <w:szCs w:val="22"/>
        </w:rPr>
      </w:pPr>
      <w:r w:rsidRPr="000F32D4">
        <w:rPr>
          <w:rStyle w:val="Strong"/>
          <w:rFonts w:asciiTheme="minorHAnsi" w:hAnsiTheme="minorHAnsi" w:cstheme="minorHAnsi"/>
          <w:b w:val="0"/>
          <w:bCs w:val="0"/>
          <w:sz w:val="22"/>
          <w:szCs w:val="22"/>
        </w:rPr>
        <w:t>An assessment within an area of interest or planning area of the relationship of groundwater resources, GDEs, and surface water systems (see IM&amp;A TG, Section 2.8  and TNC’s Methods Guide – Brown 2007).</w:t>
      </w:r>
    </w:p>
    <w:p w14:paraId="55416E3E" w14:textId="7B1D151C" w:rsidR="00BA407A" w:rsidRPr="00BA407A" w:rsidRDefault="00BA407A" w:rsidP="00A57502">
      <w:pPr>
        <w:spacing w:before="200" w:after="200"/>
        <w:rPr>
          <w:rStyle w:val="Strong"/>
          <w:rFonts w:asciiTheme="minorHAnsi" w:hAnsiTheme="minorHAnsi" w:cstheme="minorHAnsi"/>
          <w:b w:val="0"/>
          <w:bCs w:val="0"/>
          <w:sz w:val="22"/>
          <w:szCs w:val="22"/>
          <w:u w:val="single"/>
        </w:rPr>
      </w:pPr>
      <w:r w:rsidRPr="00BA407A">
        <w:rPr>
          <w:rStyle w:val="Strong"/>
          <w:rFonts w:asciiTheme="minorHAnsi" w:hAnsiTheme="minorHAnsi" w:cstheme="minorHAnsi"/>
          <w:b w:val="0"/>
          <w:bCs w:val="0"/>
          <w:sz w:val="22"/>
          <w:szCs w:val="22"/>
          <w:u w:val="single"/>
        </w:rPr>
        <w:t>Section 3 – Managing Activities Affecting Groundwater and Groundwater Systems</w:t>
      </w:r>
    </w:p>
    <w:p w14:paraId="4A711452" w14:textId="14316893" w:rsidR="00B92C1B" w:rsidRDefault="00B92C1B" w:rsidP="00A57502">
      <w:pPr>
        <w:spacing w:before="200" w:after="20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 xml:space="preserve">The organization of this section </w:t>
      </w:r>
      <w:r w:rsidR="00DF5F5E">
        <w:rPr>
          <w:rStyle w:val="Strong"/>
          <w:rFonts w:asciiTheme="minorHAnsi" w:hAnsiTheme="minorHAnsi" w:cstheme="minorHAnsi"/>
          <w:b w:val="0"/>
          <w:bCs w:val="0"/>
          <w:sz w:val="22"/>
          <w:szCs w:val="22"/>
        </w:rPr>
        <w:t xml:space="preserve">would </w:t>
      </w:r>
      <w:r>
        <w:rPr>
          <w:rStyle w:val="Strong"/>
          <w:rFonts w:asciiTheme="minorHAnsi" w:hAnsiTheme="minorHAnsi" w:cstheme="minorHAnsi"/>
          <w:b w:val="0"/>
          <w:bCs w:val="0"/>
          <w:sz w:val="22"/>
          <w:szCs w:val="22"/>
        </w:rPr>
        <w:t xml:space="preserve">revolve around </w:t>
      </w:r>
      <w:r w:rsidR="00DF5F5E">
        <w:rPr>
          <w:rStyle w:val="Strong"/>
          <w:rFonts w:asciiTheme="minorHAnsi" w:hAnsiTheme="minorHAnsi" w:cstheme="minorHAnsi"/>
          <w:b w:val="0"/>
          <w:bCs w:val="0"/>
          <w:sz w:val="22"/>
          <w:szCs w:val="22"/>
        </w:rPr>
        <w:t xml:space="preserve">groups of </w:t>
      </w:r>
      <w:r>
        <w:rPr>
          <w:rStyle w:val="Strong"/>
          <w:rFonts w:asciiTheme="minorHAnsi" w:hAnsiTheme="minorHAnsi" w:cstheme="minorHAnsi"/>
          <w:b w:val="0"/>
          <w:bCs w:val="0"/>
          <w:sz w:val="22"/>
          <w:szCs w:val="22"/>
        </w:rPr>
        <w:t>actions or management activities and uses (e.g., livestock grazing)</w:t>
      </w:r>
      <w:r w:rsidR="00DF5F5E">
        <w:rPr>
          <w:rStyle w:val="Strong"/>
          <w:rFonts w:asciiTheme="minorHAnsi" w:hAnsiTheme="minorHAnsi" w:cstheme="minorHAnsi"/>
          <w:b w:val="0"/>
          <w:bCs w:val="0"/>
          <w:sz w:val="22"/>
          <w:szCs w:val="22"/>
        </w:rPr>
        <w:t xml:space="preserve"> with similar management authorities</w:t>
      </w:r>
      <w:r>
        <w:rPr>
          <w:rStyle w:val="Strong"/>
          <w:rFonts w:asciiTheme="minorHAnsi" w:hAnsiTheme="minorHAnsi" w:cstheme="minorHAnsi"/>
          <w:b w:val="0"/>
          <w:bCs w:val="0"/>
          <w:sz w:val="22"/>
          <w:szCs w:val="22"/>
        </w:rPr>
        <w:t xml:space="preserve">. </w:t>
      </w:r>
      <w:r w:rsidR="00DF5F5E">
        <w:rPr>
          <w:rStyle w:val="Strong"/>
          <w:rFonts w:asciiTheme="minorHAnsi" w:hAnsiTheme="minorHAnsi" w:cstheme="minorHAnsi"/>
          <w:b w:val="0"/>
          <w:bCs w:val="0"/>
          <w:sz w:val="22"/>
          <w:szCs w:val="22"/>
        </w:rPr>
        <w:t xml:space="preserve">This approach will organize </w:t>
      </w:r>
      <w:r>
        <w:rPr>
          <w:rStyle w:val="Strong"/>
          <w:rFonts w:asciiTheme="minorHAnsi" w:hAnsiTheme="minorHAnsi" w:cstheme="minorHAnsi"/>
          <w:b w:val="0"/>
          <w:bCs w:val="0"/>
          <w:sz w:val="22"/>
          <w:szCs w:val="22"/>
        </w:rPr>
        <w:t>the information to better match the needs of potential users.</w:t>
      </w:r>
      <w:r w:rsidR="00DF5F5E">
        <w:rPr>
          <w:rStyle w:val="Strong"/>
          <w:rFonts w:asciiTheme="minorHAnsi" w:hAnsiTheme="minorHAnsi" w:cstheme="minorHAnsi"/>
          <w:b w:val="0"/>
          <w:bCs w:val="0"/>
          <w:sz w:val="22"/>
          <w:szCs w:val="22"/>
        </w:rPr>
        <w:t xml:space="preserve">  </w:t>
      </w:r>
      <w:r w:rsidR="008D25DA">
        <w:rPr>
          <w:rStyle w:val="Strong"/>
          <w:rFonts w:asciiTheme="minorHAnsi" w:hAnsiTheme="minorHAnsi" w:cstheme="minorHAnsi"/>
          <w:b w:val="0"/>
          <w:bCs w:val="0"/>
          <w:sz w:val="22"/>
          <w:szCs w:val="22"/>
        </w:rPr>
        <w:t>This approach would also allow for inclusion of how design and mitigation measures could be put in place through authorizing documents/permits and their associated procedures.</w:t>
      </w:r>
    </w:p>
    <w:p w14:paraId="07A9A3D1" w14:textId="2D8EA4B5" w:rsidR="00B92C1B" w:rsidRDefault="00B92C1B" w:rsidP="00A57502">
      <w:pPr>
        <w:spacing w:before="200" w:after="20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 xml:space="preserve">Steve provided an over view of a possible approach using “management response frameworks” for consistently organizing the information for activities and uses.  A spreadsheet that demonstrated the approach was </w:t>
      </w:r>
      <w:r w:rsidR="00DF5F5E">
        <w:rPr>
          <w:rStyle w:val="Strong"/>
          <w:rFonts w:asciiTheme="minorHAnsi" w:hAnsiTheme="minorHAnsi" w:cstheme="minorHAnsi"/>
          <w:b w:val="0"/>
          <w:bCs w:val="0"/>
          <w:sz w:val="22"/>
          <w:szCs w:val="22"/>
        </w:rPr>
        <w:t>shared</w:t>
      </w:r>
      <w:r>
        <w:rPr>
          <w:rStyle w:val="Strong"/>
          <w:rFonts w:asciiTheme="minorHAnsi" w:hAnsiTheme="minorHAnsi" w:cstheme="minorHAnsi"/>
          <w:b w:val="0"/>
          <w:bCs w:val="0"/>
          <w:sz w:val="22"/>
          <w:szCs w:val="22"/>
        </w:rPr>
        <w:t xml:space="preserve"> with the </w:t>
      </w:r>
      <w:r w:rsidR="00DF5F5E">
        <w:rPr>
          <w:rStyle w:val="Strong"/>
          <w:rFonts w:asciiTheme="minorHAnsi" w:hAnsiTheme="minorHAnsi" w:cstheme="minorHAnsi"/>
          <w:b w:val="0"/>
          <w:bCs w:val="0"/>
          <w:sz w:val="22"/>
          <w:szCs w:val="22"/>
        </w:rPr>
        <w:t>Steering</w:t>
      </w:r>
      <w:r>
        <w:rPr>
          <w:rStyle w:val="Strong"/>
          <w:rFonts w:asciiTheme="minorHAnsi" w:hAnsiTheme="minorHAnsi" w:cstheme="minorHAnsi"/>
          <w:b w:val="0"/>
          <w:bCs w:val="0"/>
          <w:sz w:val="22"/>
          <w:szCs w:val="22"/>
        </w:rPr>
        <w:t xml:space="preserve"> Team.  Using information from the risk assessment process described in Section 2, users would then scale potential design and mitigation measures to address the risk.  This approach was used in the Spring Mountains NRA to develop springs stewardship program needs and priorities and to develop stewardship/restoration proposals for individual springs.</w:t>
      </w:r>
    </w:p>
    <w:p w14:paraId="619D2F68" w14:textId="0A95EB41" w:rsidR="00B92C1B" w:rsidRDefault="00B92C1B" w:rsidP="00A57502">
      <w:pPr>
        <w:spacing w:before="200" w:after="20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lastRenderedPageBreak/>
        <w:t>The advantage of this approach is to combine experience with different uses and activities in multiple locations to provide best practices for avoiding or mitigating effects to groundwater resources.  This is important in that may units do not encounter or deal with some uses on a routine basis and may not be familiar with available options for managing these uses.</w:t>
      </w:r>
    </w:p>
    <w:p w14:paraId="19BA082A" w14:textId="77777777" w:rsidR="00E070BC" w:rsidRDefault="00E070BC" w:rsidP="00E070BC">
      <w:pPr>
        <w:spacing w:after="200"/>
        <w:rPr>
          <w:rStyle w:val="Strong"/>
          <w:rFonts w:asciiTheme="minorHAnsi" w:hAnsiTheme="minorHAnsi" w:cstheme="minorHAnsi"/>
          <w:b w:val="0"/>
          <w:bCs w:val="0"/>
          <w:sz w:val="22"/>
          <w:szCs w:val="22"/>
          <w:u w:val="single"/>
        </w:rPr>
      </w:pPr>
      <w:r w:rsidRPr="00F862A6">
        <w:rPr>
          <w:rStyle w:val="Strong"/>
          <w:rFonts w:asciiTheme="minorHAnsi" w:hAnsiTheme="minorHAnsi" w:cstheme="minorHAnsi"/>
          <w:b w:val="0"/>
          <w:bCs w:val="0"/>
          <w:sz w:val="22"/>
          <w:szCs w:val="22"/>
          <w:u w:val="single"/>
        </w:rPr>
        <w:t>Core/Steering Team Representation Needed</w:t>
      </w:r>
    </w:p>
    <w:p w14:paraId="54FEF599" w14:textId="77777777" w:rsidR="00E070BC" w:rsidRDefault="00E070BC" w:rsidP="00E070BC">
      <w:pPr>
        <w:spacing w:after="200"/>
        <w:rPr>
          <w:rStyle w:val="Strong"/>
          <w:rFonts w:asciiTheme="minorHAnsi" w:hAnsiTheme="minorHAnsi" w:cstheme="minorHAnsi"/>
          <w:b w:val="0"/>
          <w:bCs w:val="0"/>
          <w:sz w:val="22"/>
          <w:szCs w:val="22"/>
        </w:rPr>
      </w:pPr>
      <w:r w:rsidRPr="00FF2FC2">
        <w:rPr>
          <w:rStyle w:val="Strong"/>
          <w:rFonts w:asciiTheme="minorHAnsi" w:hAnsiTheme="minorHAnsi" w:cstheme="minorHAnsi"/>
          <w:b w:val="0"/>
          <w:bCs w:val="0"/>
          <w:sz w:val="22"/>
          <w:szCs w:val="22"/>
        </w:rPr>
        <w:t>Joe highlighted that the representation on the Core and Steering Teams will need change to have</w:t>
      </w:r>
      <w:r>
        <w:rPr>
          <w:rStyle w:val="Strong"/>
          <w:rFonts w:asciiTheme="minorHAnsi" w:hAnsiTheme="minorHAnsi" w:cstheme="minorHAnsi"/>
          <w:b w:val="0"/>
          <w:bCs w:val="0"/>
          <w:sz w:val="22"/>
          <w:szCs w:val="22"/>
        </w:rPr>
        <w:t xml:space="preserve"> representatives from program areas such as mineral operations, range, lands/special uses, and possibly recreation on the Core Team.  As a minimum we need to have representatives involved in developing any content or guidance related to management of these uses and activities that will be included in the management technical guide.  </w:t>
      </w:r>
    </w:p>
    <w:p w14:paraId="10D7F0B4" w14:textId="5420E3C5" w:rsidR="00E070BC" w:rsidRDefault="00E070BC" w:rsidP="00E070BC">
      <w:pPr>
        <w:spacing w:after="20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Joe noted that Bob Thompson from the minerals group has agreed to be on the Core Team and will provide a connection point with the leasable and locatable minerals program staff.</w:t>
      </w:r>
    </w:p>
    <w:p w14:paraId="5987B685" w14:textId="118A85F2" w:rsidR="00E070BC" w:rsidRPr="00506196" w:rsidRDefault="00E070BC" w:rsidP="00E070BC">
      <w:pPr>
        <w:spacing w:after="20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We also have a number of vacancies as a result of retirements and other personnel changes that should be addressed on both the Core and Steering Teams.  Attached is the current roster identifying vacant positions on the Steering Team and Core Team and suggestions regarding additional representatives.  Joe asked the Steering Team members to provide suggested names for filling these slots on the roster.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92"/>
        <w:gridCol w:w="8304"/>
      </w:tblGrid>
      <w:tr w:rsidR="00E748E4" w:rsidRPr="00EF26B6" w14:paraId="4EC75B07" w14:textId="77777777" w:rsidTr="00DF5F5E">
        <w:tc>
          <w:tcPr>
            <w:tcW w:w="1092" w:type="dxa"/>
            <w:shd w:val="clear" w:color="auto" w:fill="DBE5F1" w:themeFill="accent1" w:themeFillTint="33"/>
          </w:tcPr>
          <w:p w14:paraId="6A19515A" w14:textId="546D5786" w:rsidR="00E748E4" w:rsidRPr="00EF26B6" w:rsidRDefault="00E748E4" w:rsidP="00A57502">
            <w:pPr>
              <w:rPr>
                <w:rStyle w:val="Strong"/>
                <w:rFonts w:asciiTheme="minorHAnsi" w:hAnsiTheme="minorHAnsi" w:cs="Arial"/>
                <w:sz w:val="22"/>
                <w:szCs w:val="22"/>
              </w:rPr>
            </w:pPr>
            <w:r w:rsidRPr="00EF26B6">
              <w:rPr>
                <w:rStyle w:val="Strong"/>
                <w:rFonts w:asciiTheme="minorHAnsi" w:hAnsiTheme="minorHAnsi" w:cs="Arial"/>
                <w:sz w:val="22"/>
                <w:szCs w:val="22"/>
              </w:rPr>
              <w:t xml:space="preserve">Action:  </w:t>
            </w:r>
          </w:p>
        </w:tc>
        <w:tc>
          <w:tcPr>
            <w:tcW w:w="8304" w:type="dxa"/>
            <w:shd w:val="clear" w:color="auto" w:fill="DBE5F1" w:themeFill="accent1" w:themeFillTint="33"/>
          </w:tcPr>
          <w:p w14:paraId="6852E27A" w14:textId="545177CA" w:rsidR="00F872EC" w:rsidRPr="00F872EC" w:rsidRDefault="00F872EC" w:rsidP="00161C00">
            <w:pPr>
              <w:pStyle w:val="ListParagraph"/>
              <w:numPr>
                <w:ilvl w:val="0"/>
                <w:numId w:val="2"/>
              </w:numPr>
              <w:shd w:val="clear" w:color="auto" w:fill="C6D9F1" w:themeFill="text2" w:themeFillTint="33"/>
              <w:spacing w:after="120"/>
              <w:ind w:left="159" w:hanging="202"/>
              <w:rPr>
                <w:rStyle w:val="Strong"/>
                <w:rFonts w:asciiTheme="minorHAnsi" w:hAnsiTheme="minorHAnsi" w:cstheme="minorHAnsi"/>
                <w:b w:val="0"/>
                <w:bCs w:val="0"/>
                <w:sz w:val="22"/>
                <w:szCs w:val="22"/>
              </w:rPr>
            </w:pPr>
            <w:r>
              <w:rPr>
                <w:rFonts w:asciiTheme="minorHAnsi" w:hAnsiTheme="minorHAnsi" w:cstheme="minorHAnsi"/>
                <w:sz w:val="22"/>
                <w:szCs w:val="22"/>
              </w:rPr>
              <w:t xml:space="preserve">Joe will review the proposed </w:t>
            </w:r>
            <w:r w:rsidR="00DF5F5E">
              <w:rPr>
                <w:rFonts w:asciiTheme="minorHAnsi" w:hAnsiTheme="minorHAnsi" w:cstheme="minorHAnsi"/>
                <w:sz w:val="22"/>
                <w:szCs w:val="22"/>
              </w:rPr>
              <w:t xml:space="preserve">FSM </w:t>
            </w:r>
            <w:r>
              <w:rPr>
                <w:rFonts w:asciiTheme="minorHAnsi" w:hAnsiTheme="minorHAnsi" w:cstheme="minorHAnsi"/>
                <w:sz w:val="22"/>
                <w:szCs w:val="22"/>
              </w:rPr>
              <w:t>directives and identify relationships to content in the management tech guide that will need to be maintained.</w:t>
            </w:r>
          </w:p>
        </w:tc>
      </w:tr>
    </w:tbl>
    <w:p w14:paraId="21366EDE" w14:textId="1F539F44" w:rsidR="00DA36AB" w:rsidRPr="003D7B9A" w:rsidRDefault="00DA36AB" w:rsidP="00161C00">
      <w:pPr>
        <w:pStyle w:val="Heading1"/>
        <w:numPr>
          <w:ilvl w:val="0"/>
          <w:numId w:val="4"/>
        </w:numPr>
        <w:shd w:val="clear" w:color="auto" w:fill="C6D9F1" w:themeFill="text2" w:themeFillTint="33"/>
        <w:rPr>
          <w:bCs/>
          <w:color w:val="auto"/>
        </w:rPr>
      </w:pPr>
      <w:r>
        <w:rPr>
          <w:bCs/>
          <w:color w:val="auto"/>
        </w:rPr>
        <w:t>Wrap Up</w:t>
      </w:r>
    </w:p>
    <w:p w14:paraId="6ED47590" w14:textId="77777777" w:rsidR="008D25DA" w:rsidRDefault="008D25DA" w:rsidP="00A57502">
      <w:pPr>
        <w:rPr>
          <w:rFonts w:asciiTheme="minorHAnsi" w:hAnsiTheme="minorHAnsi" w:cs="Arial"/>
          <w:sz w:val="22"/>
          <w:szCs w:val="22"/>
        </w:rPr>
      </w:pPr>
      <w:r>
        <w:rPr>
          <w:rFonts w:asciiTheme="minorHAnsi" w:hAnsiTheme="minorHAnsi" w:cs="Arial"/>
          <w:sz w:val="22"/>
          <w:szCs w:val="22"/>
        </w:rPr>
        <w:t>Joe wrapped up the call thanking those members who were able to participate for the involvement and input during the call.</w:t>
      </w:r>
    </w:p>
    <w:p w14:paraId="15B30845" w14:textId="77777777" w:rsidR="00EA5A99" w:rsidRDefault="00EA5A99">
      <w:pPr>
        <w:rPr>
          <w:sz w:val="22"/>
        </w:rPr>
      </w:pPr>
      <w:r>
        <w:rPr>
          <w:sz w:val="22"/>
        </w:rPr>
        <w:br w:type="page"/>
      </w:r>
    </w:p>
    <w:p w14:paraId="38FDB88F" w14:textId="0B721B07" w:rsidR="00EA5A99" w:rsidRPr="00EA5A99" w:rsidRDefault="00EA5A99" w:rsidP="00EA5A99">
      <w:pPr>
        <w:spacing w:before="120" w:after="120"/>
        <w:jc w:val="center"/>
        <w:rPr>
          <w:szCs w:val="28"/>
        </w:rPr>
      </w:pPr>
      <w:r w:rsidRPr="00F86721">
        <w:rPr>
          <w:rFonts w:ascii="Arial" w:hAnsi="Arial" w:cs="Arial"/>
          <w:b/>
          <w:i/>
          <w:sz w:val="28"/>
          <w:szCs w:val="28"/>
        </w:rPr>
        <w:lastRenderedPageBreak/>
        <w:t>Groundwater Program Technical Guide Development Team</w:t>
      </w:r>
    </w:p>
    <w:p w14:paraId="789E2615" w14:textId="77777777" w:rsidR="00EA5A99" w:rsidRPr="00EA5A99" w:rsidRDefault="00EA5A99" w:rsidP="00EA5A99">
      <w:pPr>
        <w:spacing w:before="120" w:after="120"/>
        <w:rPr>
          <w:rFonts w:asciiTheme="minorHAnsi" w:hAnsiTheme="minorHAnsi" w:cs="Arial"/>
          <w:b/>
          <w:color w:val="000000"/>
          <w:szCs w:val="22"/>
        </w:rPr>
      </w:pPr>
      <w:r w:rsidRPr="00EA5A99">
        <w:rPr>
          <w:rStyle w:val="Strong"/>
          <w:rFonts w:asciiTheme="minorHAnsi" w:hAnsiTheme="minorHAnsi" w:cs="Arial"/>
          <w:color w:val="000000"/>
          <w:szCs w:val="22"/>
        </w:rPr>
        <w:t>Steering Team</w:t>
      </w:r>
    </w:p>
    <w:tbl>
      <w:tblPr>
        <w:tblStyle w:val="TableGrid"/>
        <w:tblW w:w="0" w:type="auto"/>
        <w:tblInd w:w="108" w:type="dxa"/>
        <w:tblLook w:val="01E0" w:firstRow="1" w:lastRow="1" w:firstColumn="1" w:lastColumn="1" w:noHBand="0" w:noVBand="0"/>
      </w:tblPr>
      <w:tblGrid>
        <w:gridCol w:w="2070"/>
        <w:gridCol w:w="4140"/>
        <w:gridCol w:w="3150"/>
      </w:tblGrid>
      <w:tr w:rsidR="00EA5A99" w:rsidRPr="004C01B3" w14:paraId="1607CBC0" w14:textId="77777777" w:rsidTr="002714B1">
        <w:trPr>
          <w:trHeight w:val="350"/>
        </w:trPr>
        <w:tc>
          <w:tcPr>
            <w:tcW w:w="2070" w:type="dxa"/>
            <w:vAlign w:val="center"/>
          </w:tcPr>
          <w:p w14:paraId="6627E631" w14:textId="77777777" w:rsidR="00EA5A99" w:rsidRPr="004C01B3" w:rsidRDefault="00EA5A99" w:rsidP="002714B1">
            <w:pPr>
              <w:jc w:val="center"/>
              <w:rPr>
                <w:rFonts w:asciiTheme="minorHAnsi" w:hAnsiTheme="minorHAnsi" w:cs="Arial"/>
                <w:b/>
                <w:color w:val="000000"/>
                <w:sz w:val="20"/>
                <w:szCs w:val="20"/>
              </w:rPr>
            </w:pPr>
            <w:r w:rsidRPr="004C01B3">
              <w:rPr>
                <w:rFonts w:asciiTheme="minorHAnsi" w:hAnsiTheme="minorHAnsi" w:cs="Arial"/>
                <w:b/>
                <w:color w:val="000000"/>
                <w:sz w:val="20"/>
                <w:szCs w:val="20"/>
              </w:rPr>
              <w:t>Name</w:t>
            </w:r>
          </w:p>
        </w:tc>
        <w:tc>
          <w:tcPr>
            <w:tcW w:w="4140" w:type="dxa"/>
            <w:vAlign w:val="center"/>
          </w:tcPr>
          <w:p w14:paraId="23B6DBAA" w14:textId="77777777" w:rsidR="00EA5A99" w:rsidRPr="004C01B3" w:rsidRDefault="00EA5A99" w:rsidP="002714B1">
            <w:pPr>
              <w:jc w:val="center"/>
              <w:rPr>
                <w:rFonts w:asciiTheme="minorHAnsi" w:hAnsiTheme="minorHAnsi" w:cs="Arial"/>
                <w:b/>
                <w:color w:val="000000"/>
                <w:sz w:val="20"/>
                <w:szCs w:val="20"/>
              </w:rPr>
            </w:pPr>
            <w:r w:rsidRPr="004C01B3">
              <w:rPr>
                <w:rFonts w:asciiTheme="minorHAnsi" w:hAnsiTheme="minorHAnsi" w:cs="Arial"/>
                <w:b/>
                <w:color w:val="000000"/>
                <w:sz w:val="20"/>
                <w:szCs w:val="20"/>
              </w:rPr>
              <w:t>Organization/Position</w:t>
            </w:r>
          </w:p>
        </w:tc>
        <w:tc>
          <w:tcPr>
            <w:tcW w:w="3150" w:type="dxa"/>
            <w:vAlign w:val="center"/>
          </w:tcPr>
          <w:p w14:paraId="3915D7E2" w14:textId="77777777" w:rsidR="00EA5A99" w:rsidRPr="004C01B3" w:rsidRDefault="00EA5A99" w:rsidP="002714B1">
            <w:pPr>
              <w:jc w:val="center"/>
              <w:rPr>
                <w:rFonts w:asciiTheme="minorHAnsi" w:hAnsiTheme="minorHAnsi" w:cs="Arial"/>
                <w:b/>
                <w:color w:val="000000"/>
                <w:sz w:val="20"/>
                <w:szCs w:val="20"/>
              </w:rPr>
            </w:pPr>
            <w:r w:rsidRPr="004C01B3">
              <w:rPr>
                <w:rFonts w:asciiTheme="minorHAnsi" w:hAnsiTheme="minorHAnsi" w:cs="Arial"/>
                <w:b/>
                <w:color w:val="000000"/>
                <w:sz w:val="20"/>
                <w:szCs w:val="20"/>
              </w:rPr>
              <w:t>Phone Number/Email</w:t>
            </w:r>
          </w:p>
        </w:tc>
      </w:tr>
      <w:tr w:rsidR="00EA5A99" w:rsidRPr="004C01B3" w14:paraId="296762F4" w14:textId="77777777" w:rsidTr="002714B1">
        <w:tc>
          <w:tcPr>
            <w:tcW w:w="2070" w:type="dxa"/>
          </w:tcPr>
          <w:p w14:paraId="442045A3" w14:textId="77777777" w:rsidR="00EA5A99" w:rsidRPr="004C01B3" w:rsidRDefault="00EA5A99" w:rsidP="002714B1">
            <w:pPr>
              <w:rPr>
                <w:rFonts w:asciiTheme="minorHAnsi" w:hAnsiTheme="minorHAnsi" w:cs="Arial"/>
                <w:b/>
                <w:color w:val="000000"/>
                <w:sz w:val="20"/>
                <w:szCs w:val="20"/>
              </w:rPr>
            </w:pPr>
            <w:r w:rsidRPr="004C01B3">
              <w:rPr>
                <w:rFonts w:asciiTheme="minorHAnsi" w:hAnsiTheme="minorHAnsi" w:cs="Arial"/>
                <w:b/>
                <w:color w:val="000000"/>
                <w:sz w:val="20"/>
                <w:szCs w:val="20"/>
              </w:rPr>
              <w:t>Chris Carlson</w:t>
            </w:r>
          </w:p>
          <w:p w14:paraId="251C6398"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Team Leader</w:t>
            </w:r>
          </w:p>
        </w:tc>
        <w:tc>
          <w:tcPr>
            <w:tcW w:w="4140" w:type="dxa"/>
          </w:tcPr>
          <w:p w14:paraId="4D258ED7"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sz w:val="20"/>
                <w:szCs w:val="20"/>
              </w:rPr>
              <w:t>WO-M&amp;</w:t>
            </w:r>
            <w:r>
              <w:rPr>
                <w:rFonts w:asciiTheme="minorHAnsi" w:hAnsiTheme="minorHAnsi" w:cs="Arial"/>
                <w:sz w:val="20"/>
                <w:szCs w:val="20"/>
              </w:rPr>
              <w:t>G/WFWRP, National Groundw</w:t>
            </w:r>
            <w:r w:rsidRPr="004C01B3">
              <w:rPr>
                <w:rFonts w:asciiTheme="minorHAnsi" w:hAnsiTheme="minorHAnsi" w:cs="Arial"/>
                <w:sz w:val="20"/>
                <w:szCs w:val="20"/>
              </w:rPr>
              <w:t>ater Program Leader, Washington, DC</w:t>
            </w:r>
          </w:p>
        </w:tc>
        <w:tc>
          <w:tcPr>
            <w:tcW w:w="3150" w:type="dxa"/>
          </w:tcPr>
          <w:p w14:paraId="34E5B907" w14:textId="77777777" w:rsidR="00EA5A99" w:rsidRPr="004C01B3" w:rsidRDefault="00EA5A99" w:rsidP="002714B1">
            <w:pPr>
              <w:rPr>
                <w:rFonts w:asciiTheme="minorHAnsi" w:hAnsiTheme="minorHAnsi" w:cs="Arial"/>
                <w:sz w:val="20"/>
                <w:szCs w:val="20"/>
              </w:rPr>
            </w:pPr>
            <w:r w:rsidRPr="004C01B3">
              <w:rPr>
                <w:rFonts w:asciiTheme="minorHAnsi" w:hAnsiTheme="minorHAnsi" w:cs="Arial"/>
                <w:sz w:val="20"/>
                <w:szCs w:val="20"/>
              </w:rPr>
              <w:t>202-205-1481/703-605-4634</w:t>
            </w:r>
          </w:p>
          <w:p w14:paraId="6BF82319" w14:textId="77777777" w:rsidR="00EA5A99" w:rsidRPr="004C01B3" w:rsidRDefault="00F13310" w:rsidP="002714B1">
            <w:pPr>
              <w:rPr>
                <w:rFonts w:asciiTheme="minorHAnsi" w:hAnsiTheme="minorHAnsi" w:cs="Arial"/>
                <w:sz w:val="20"/>
                <w:szCs w:val="20"/>
              </w:rPr>
            </w:pPr>
            <w:hyperlink r:id="rId11" w:history="1">
              <w:r w:rsidR="00EA5A99" w:rsidRPr="004C01B3">
                <w:rPr>
                  <w:rStyle w:val="Hyperlink"/>
                  <w:rFonts w:asciiTheme="minorHAnsi" w:hAnsiTheme="minorHAnsi" w:cs="Arial"/>
                  <w:sz w:val="20"/>
                  <w:szCs w:val="20"/>
                </w:rPr>
                <w:t>ccarlson@fs.fed.us</w:t>
              </w:r>
            </w:hyperlink>
          </w:p>
        </w:tc>
      </w:tr>
      <w:tr w:rsidR="00EA5A99" w:rsidRPr="004C01B3" w14:paraId="2478402D" w14:textId="77777777" w:rsidTr="002714B1">
        <w:trPr>
          <w:trHeight w:val="557"/>
        </w:trPr>
        <w:tc>
          <w:tcPr>
            <w:tcW w:w="2070" w:type="dxa"/>
          </w:tcPr>
          <w:p w14:paraId="7E4C01A1" w14:textId="77777777" w:rsidR="00EA5A99" w:rsidRPr="004C01B3" w:rsidRDefault="00EA5A99" w:rsidP="002714B1">
            <w:pPr>
              <w:rPr>
                <w:rFonts w:asciiTheme="minorHAnsi" w:hAnsiTheme="minorHAnsi" w:cs="Arial"/>
                <w:b/>
                <w:color w:val="000000"/>
                <w:sz w:val="20"/>
                <w:szCs w:val="20"/>
              </w:rPr>
            </w:pPr>
            <w:r w:rsidRPr="004C01B3">
              <w:rPr>
                <w:rFonts w:asciiTheme="minorHAnsi" w:hAnsiTheme="minorHAnsi" w:cs="Arial"/>
                <w:b/>
                <w:color w:val="000000"/>
                <w:sz w:val="20"/>
                <w:szCs w:val="20"/>
              </w:rPr>
              <w:t>Tony Erba</w:t>
            </w:r>
          </w:p>
        </w:tc>
        <w:tc>
          <w:tcPr>
            <w:tcW w:w="4140" w:type="dxa"/>
          </w:tcPr>
          <w:p w14:paraId="44E77945"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Region 9, Director Planning</w:t>
            </w:r>
          </w:p>
          <w:p w14:paraId="7F242899"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Milwaukee, WI</w:t>
            </w:r>
          </w:p>
        </w:tc>
        <w:tc>
          <w:tcPr>
            <w:tcW w:w="3150" w:type="dxa"/>
          </w:tcPr>
          <w:p w14:paraId="2936824D"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715-762-5177</w:t>
            </w:r>
          </w:p>
          <w:p w14:paraId="2B317C3F" w14:textId="77777777" w:rsidR="00EA5A99" w:rsidRPr="004C01B3" w:rsidRDefault="00F13310" w:rsidP="002714B1">
            <w:pPr>
              <w:rPr>
                <w:rFonts w:asciiTheme="minorHAnsi" w:hAnsiTheme="minorHAnsi" w:cs="Arial"/>
                <w:color w:val="000000"/>
                <w:sz w:val="20"/>
                <w:szCs w:val="20"/>
              </w:rPr>
            </w:pPr>
            <w:hyperlink r:id="rId12" w:history="1">
              <w:r w:rsidR="00EA5A99" w:rsidRPr="004C01B3">
                <w:rPr>
                  <w:rStyle w:val="Hyperlink"/>
                  <w:rFonts w:asciiTheme="minorHAnsi" w:hAnsiTheme="minorHAnsi" w:cs="Arial"/>
                  <w:sz w:val="20"/>
                  <w:szCs w:val="20"/>
                </w:rPr>
                <w:t>aerba@fs.fed.us</w:t>
              </w:r>
            </w:hyperlink>
            <w:r w:rsidR="00EA5A99" w:rsidRPr="004C01B3">
              <w:rPr>
                <w:rFonts w:asciiTheme="minorHAnsi" w:hAnsiTheme="minorHAnsi" w:cs="Arial"/>
                <w:color w:val="000000"/>
                <w:sz w:val="20"/>
                <w:szCs w:val="20"/>
              </w:rPr>
              <w:t xml:space="preserve"> </w:t>
            </w:r>
          </w:p>
        </w:tc>
      </w:tr>
      <w:tr w:rsidR="00EA5A99" w:rsidRPr="004C01B3" w14:paraId="7F8D1BCE" w14:textId="77777777" w:rsidTr="002714B1">
        <w:trPr>
          <w:trHeight w:val="503"/>
        </w:trPr>
        <w:tc>
          <w:tcPr>
            <w:tcW w:w="2070" w:type="dxa"/>
          </w:tcPr>
          <w:p w14:paraId="3442B62C" w14:textId="77777777" w:rsidR="00EA5A99" w:rsidRPr="004C01B3" w:rsidRDefault="00EA5A99" w:rsidP="002714B1">
            <w:pPr>
              <w:rPr>
                <w:rFonts w:asciiTheme="minorHAnsi" w:hAnsiTheme="minorHAnsi" w:cs="Arial"/>
                <w:b/>
                <w:color w:val="000000"/>
                <w:sz w:val="20"/>
                <w:szCs w:val="20"/>
              </w:rPr>
            </w:pPr>
            <w:r w:rsidRPr="004C01B3">
              <w:rPr>
                <w:rFonts w:asciiTheme="minorHAnsi" w:hAnsiTheme="minorHAnsi" w:cs="Arial"/>
                <w:b/>
                <w:sz w:val="20"/>
                <w:szCs w:val="20"/>
              </w:rPr>
              <w:t>Tony Crump</w:t>
            </w:r>
          </w:p>
        </w:tc>
        <w:tc>
          <w:tcPr>
            <w:tcW w:w="4140" w:type="dxa"/>
          </w:tcPr>
          <w:p w14:paraId="7E5375D2"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R</w:t>
            </w:r>
            <w:r>
              <w:rPr>
                <w:rFonts w:asciiTheme="minorHAnsi" w:hAnsiTheme="minorHAnsi" w:cs="Arial"/>
                <w:color w:val="000000"/>
                <w:sz w:val="20"/>
                <w:szCs w:val="20"/>
              </w:rPr>
              <w:t xml:space="preserve">egion </w:t>
            </w:r>
            <w:r w:rsidRPr="004C01B3">
              <w:rPr>
                <w:rFonts w:asciiTheme="minorHAnsi" w:hAnsiTheme="minorHAnsi" w:cs="Arial"/>
                <w:color w:val="000000"/>
                <w:sz w:val="20"/>
                <w:szCs w:val="20"/>
              </w:rPr>
              <w:t>8, Regional Hydrologist</w:t>
            </w:r>
          </w:p>
          <w:p w14:paraId="62DBF033"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Atlanta, GA</w:t>
            </w:r>
          </w:p>
        </w:tc>
        <w:tc>
          <w:tcPr>
            <w:tcW w:w="3150" w:type="dxa"/>
          </w:tcPr>
          <w:p w14:paraId="2A9AB88F"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414-297-1341</w:t>
            </w:r>
          </w:p>
          <w:p w14:paraId="0CA70C3C" w14:textId="77777777" w:rsidR="00EA5A99" w:rsidRPr="004C01B3" w:rsidRDefault="00F13310" w:rsidP="002714B1">
            <w:pPr>
              <w:rPr>
                <w:rFonts w:asciiTheme="minorHAnsi" w:hAnsiTheme="minorHAnsi" w:cs="Arial"/>
                <w:b/>
                <w:color w:val="000000"/>
                <w:sz w:val="20"/>
                <w:szCs w:val="20"/>
              </w:rPr>
            </w:pPr>
            <w:hyperlink r:id="rId13" w:history="1">
              <w:r w:rsidR="00EA5A99" w:rsidRPr="00683443">
                <w:rPr>
                  <w:rStyle w:val="Hyperlink"/>
                  <w:rFonts w:asciiTheme="minorHAnsi" w:hAnsiTheme="minorHAnsi" w:cs="Arial"/>
                  <w:sz w:val="20"/>
                  <w:szCs w:val="20"/>
                </w:rPr>
                <w:t>mcrump@fs.fed.us</w:t>
              </w:r>
            </w:hyperlink>
            <w:r w:rsidR="00EA5A99" w:rsidRPr="004C01B3">
              <w:rPr>
                <w:rFonts w:asciiTheme="minorHAnsi" w:hAnsiTheme="minorHAnsi" w:cs="Arial"/>
                <w:color w:val="000000"/>
                <w:sz w:val="20"/>
                <w:szCs w:val="20"/>
              </w:rPr>
              <w:t xml:space="preserve"> </w:t>
            </w:r>
          </w:p>
        </w:tc>
      </w:tr>
      <w:tr w:rsidR="00EA5A99" w:rsidRPr="004C01B3" w14:paraId="191489A3" w14:textId="77777777" w:rsidTr="002714B1">
        <w:tc>
          <w:tcPr>
            <w:tcW w:w="2070" w:type="dxa"/>
          </w:tcPr>
          <w:p w14:paraId="6370AF03" w14:textId="77777777" w:rsidR="00EA5A99" w:rsidRPr="004C01B3" w:rsidRDefault="00EA5A99" w:rsidP="002714B1">
            <w:pPr>
              <w:rPr>
                <w:rFonts w:asciiTheme="minorHAnsi" w:hAnsiTheme="minorHAnsi" w:cs="Arial"/>
                <w:b/>
                <w:color w:val="000000"/>
                <w:sz w:val="20"/>
                <w:szCs w:val="20"/>
              </w:rPr>
            </w:pPr>
            <w:r w:rsidRPr="004C01B3">
              <w:rPr>
                <w:rFonts w:asciiTheme="minorHAnsi" w:hAnsiTheme="minorHAnsi" w:cs="Arial"/>
                <w:b/>
                <w:color w:val="000000"/>
                <w:sz w:val="20"/>
                <w:szCs w:val="20"/>
              </w:rPr>
              <w:t>Leslie Bach</w:t>
            </w:r>
          </w:p>
          <w:p w14:paraId="74F6E59F" w14:textId="77777777" w:rsidR="00EA5A99" w:rsidRPr="004C01B3" w:rsidRDefault="00EA5A99" w:rsidP="002714B1">
            <w:pPr>
              <w:rPr>
                <w:rFonts w:asciiTheme="minorHAnsi" w:hAnsiTheme="minorHAnsi" w:cs="Arial"/>
                <w:color w:val="000000"/>
                <w:sz w:val="20"/>
                <w:szCs w:val="20"/>
              </w:rPr>
            </w:pPr>
          </w:p>
        </w:tc>
        <w:tc>
          <w:tcPr>
            <w:tcW w:w="4140" w:type="dxa"/>
          </w:tcPr>
          <w:p w14:paraId="3ED3F54E"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TNC Oregon</w:t>
            </w:r>
          </w:p>
          <w:p w14:paraId="64768494"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Portland, OR</w:t>
            </w:r>
          </w:p>
        </w:tc>
        <w:tc>
          <w:tcPr>
            <w:tcW w:w="3150" w:type="dxa"/>
          </w:tcPr>
          <w:p w14:paraId="31C91A67" w14:textId="77777777" w:rsidR="00EA5A99" w:rsidRPr="004C01B3" w:rsidRDefault="00EA5A99" w:rsidP="002714B1">
            <w:pPr>
              <w:autoSpaceDE w:val="0"/>
              <w:autoSpaceDN w:val="0"/>
              <w:adjustRightInd w:val="0"/>
              <w:rPr>
                <w:rFonts w:asciiTheme="minorHAnsi" w:hAnsiTheme="minorHAnsi" w:cs="Verdana"/>
                <w:color w:val="000000"/>
                <w:sz w:val="20"/>
                <w:szCs w:val="20"/>
              </w:rPr>
            </w:pPr>
            <w:r w:rsidRPr="004C01B3">
              <w:rPr>
                <w:rFonts w:asciiTheme="minorHAnsi" w:hAnsiTheme="minorHAnsi" w:cs="Verdana"/>
                <w:color w:val="000000"/>
                <w:sz w:val="20"/>
                <w:szCs w:val="20"/>
              </w:rPr>
              <w:t>503/230-1221</w:t>
            </w:r>
          </w:p>
          <w:p w14:paraId="0B06A5D5" w14:textId="77777777" w:rsidR="00EA5A99" w:rsidRPr="004C01B3" w:rsidRDefault="00F13310" w:rsidP="002714B1">
            <w:pPr>
              <w:rPr>
                <w:rFonts w:asciiTheme="minorHAnsi" w:hAnsiTheme="minorHAnsi" w:cs="Arial"/>
                <w:color w:val="000000"/>
                <w:sz w:val="20"/>
                <w:szCs w:val="20"/>
              </w:rPr>
            </w:pPr>
            <w:hyperlink r:id="rId14" w:history="1">
              <w:r w:rsidR="00EA5A99" w:rsidRPr="004C01B3">
                <w:rPr>
                  <w:rStyle w:val="Hyperlink"/>
                  <w:rFonts w:asciiTheme="minorHAnsi" w:hAnsiTheme="minorHAnsi" w:cs="Arial"/>
                  <w:sz w:val="20"/>
                  <w:szCs w:val="20"/>
                </w:rPr>
                <w:t>lbach@tnc.org</w:t>
              </w:r>
            </w:hyperlink>
            <w:r w:rsidR="00EA5A99" w:rsidRPr="004C01B3">
              <w:rPr>
                <w:rFonts w:asciiTheme="minorHAnsi" w:hAnsiTheme="minorHAnsi" w:cs="Arial"/>
                <w:color w:val="000000"/>
                <w:sz w:val="20"/>
                <w:szCs w:val="20"/>
              </w:rPr>
              <w:t xml:space="preserve"> </w:t>
            </w:r>
          </w:p>
        </w:tc>
      </w:tr>
      <w:tr w:rsidR="00EA5A99" w:rsidRPr="004C01B3" w14:paraId="2CC3B7D0" w14:textId="77777777" w:rsidTr="002714B1">
        <w:tc>
          <w:tcPr>
            <w:tcW w:w="2070" w:type="dxa"/>
          </w:tcPr>
          <w:p w14:paraId="43F100F7" w14:textId="77777777" w:rsidR="00EA5A99" w:rsidRPr="004C01B3" w:rsidRDefault="00EA5A99" w:rsidP="002714B1">
            <w:pPr>
              <w:rPr>
                <w:rFonts w:asciiTheme="minorHAnsi" w:hAnsiTheme="minorHAnsi" w:cs="Arial"/>
                <w:b/>
                <w:color w:val="000000"/>
                <w:sz w:val="20"/>
                <w:szCs w:val="20"/>
              </w:rPr>
            </w:pPr>
            <w:r>
              <w:rPr>
                <w:rFonts w:asciiTheme="minorHAnsi" w:hAnsiTheme="minorHAnsi" w:cs="Arial"/>
                <w:b/>
                <w:color w:val="000000"/>
                <w:sz w:val="20"/>
                <w:szCs w:val="20"/>
              </w:rPr>
              <w:t>Dave Levinson</w:t>
            </w:r>
          </w:p>
        </w:tc>
        <w:tc>
          <w:tcPr>
            <w:tcW w:w="4140" w:type="dxa"/>
          </w:tcPr>
          <w:p w14:paraId="0FBED9E7"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National Stream Aquatic Ecology Center</w:t>
            </w:r>
          </w:p>
          <w:p w14:paraId="27BA220D" w14:textId="77777777" w:rsidR="00EA5A99" w:rsidRPr="004C01B3" w:rsidRDefault="00EA5A99" w:rsidP="002714B1">
            <w:pPr>
              <w:rPr>
                <w:rFonts w:asciiTheme="minorHAnsi" w:hAnsiTheme="minorHAnsi" w:cs="Arial"/>
                <w:color w:val="000000"/>
                <w:sz w:val="20"/>
                <w:szCs w:val="20"/>
              </w:rPr>
            </w:pPr>
            <w:r>
              <w:rPr>
                <w:rFonts w:asciiTheme="minorHAnsi" w:hAnsiTheme="minorHAnsi" w:cs="Arial"/>
                <w:color w:val="000000"/>
                <w:sz w:val="20"/>
                <w:szCs w:val="20"/>
              </w:rPr>
              <w:t>Fort Collins, CO</w:t>
            </w:r>
          </w:p>
        </w:tc>
        <w:tc>
          <w:tcPr>
            <w:tcW w:w="3150" w:type="dxa"/>
          </w:tcPr>
          <w:p w14:paraId="2AB909DE" w14:textId="77777777" w:rsidR="00EA5A99" w:rsidRDefault="00EA5A99" w:rsidP="002714B1">
            <w:pPr>
              <w:autoSpaceDE w:val="0"/>
              <w:autoSpaceDN w:val="0"/>
              <w:adjustRightInd w:val="0"/>
              <w:rPr>
                <w:rFonts w:asciiTheme="minorHAnsi" w:hAnsiTheme="minorHAnsi" w:cs="Verdana"/>
                <w:color w:val="000000"/>
                <w:sz w:val="20"/>
                <w:szCs w:val="20"/>
              </w:rPr>
            </w:pPr>
            <w:r>
              <w:rPr>
                <w:rFonts w:asciiTheme="minorHAnsi" w:hAnsiTheme="minorHAnsi" w:cs="Verdana"/>
                <w:color w:val="000000"/>
                <w:sz w:val="20"/>
                <w:szCs w:val="20"/>
              </w:rPr>
              <w:t>970-295-5986</w:t>
            </w:r>
          </w:p>
          <w:p w14:paraId="17BC4585" w14:textId="77777777" w:rsidR="00EA5A99" w:rsidRPr="004C01B3" w:rsidRDefault="00F13310" w:rsidP="002714B1">
            <w:pPr>
              <w:autoSpaceDE w:val="0"/>
              <w:autoSpaceDN w:val="0"/>
              <w:adjustRightInd w:val="0"/>
              <w:rPr>
                <w:rFonts w:asciiTheme="minorHAnsi" w:hAnsiTheme="minorHAnsi" w:cs="Verdana"/>
                <w:color w:val="000000"/>
                <w:sz w:val="20"/>
                <w:szCs w:val="20"/>
              </w:rPr>
            </w:pPr>
            <w:hyperlink r:id="rId15" w:history="1">
              <w:r w:rsidR="00EA5A99" w:rsidRPr="001D699F">
                <w:rPr>
                  <w:rStyle w:val="Hyperlink"/>
                  <w:rFonts w:asciiTheme="minorHAnsi" w:hAnsiTheme="minorHAnsi" w:cs="Verdana"/>
                  <w:sz w:val="20"/>
                  <w:szCs w:val="20"/>
                </w:rPr>
                <w:t>dlevinson@fs.fed.us</w:t>
              </w:r>
            </w:hyperlink>
            <w:r w:rsidR="00EA5A99">
              <w:rPr>
                <w:rFonts w:asciiTheme="minorHAnsi" w:hAnsiTheme="minorHAnsi" w:cs="Verdana"/>
                <w:color w:val="000000"/>
                <w:sz w:val="20"/>
                <w:szCs w:val="20"/>
              </w:rPr>
              <w:t xml:space="preserve"> </w:t>
            </w:r>
          </w:p>
        </w:tc>
      </w:tr>
      <w:tr w:rsidR="00EA5A99" w:rsidRPr="00475695" w14:paraId="099311AC" w14:textId="77777777" w:rsidTr="002714B1">
        <w:trPr>
          <w:trHeight w:val="440"/>
        </w:trPr>
        <w:tc>
          <w:tcPr>
            <w:tcW w:w="2070" w:type="dxa"/>
            <w:shd w:val="clear" w:color="auto" w:fill="auto"/>
          </w:tcPr>
          <w:p w14:paraId="6B6F7EC0" w14:textId="77777777" w:rsidR="00EA5A99" w:rsidRPr="00475695" w:rsidRDefault="00EA5A99" w:rsidP="002714B1">
            <w:pPr>
              <w:rPr>
                <w:rFonts w:asciiTheme="minorHAnsi" w:hAnsiTheme="minorHAnsi" w:cs="Arial"/>
                <w:b/>
                <w:color w:val="000000"/>
                <w:sz w:val="20"/>
                <w:szCs w:val="20"/>
              </w:rPr>
            </w:pPr>
            <w:r w:rsidRPr="00475695">
              <w:rPr>
                <w:rFonts w:asciiTheme="minorHAnsi" w:hAnsiTheme="minorHAnsi" w:cs="Arial"/>
                <w:b/>
                <w:color w:val="000000"/>
                <w:sz w:val="20"/>
                <w:szCs w:val="20"/>
              </w:rPr>
              <w:t>Katherine Smith</w:t>
            </w:r>
          </w:p>
        </w:tc>
        <w:tc>
          <w:tcPr>
            <w:tcW w:w="4140" w:type="dxa"/>
            <w:shd w:val="clear" w:color="auto" w:fill="auto"/>
          </w:tcPr>
          <w:p w14:paraId="2F5E83F0" w14:textId="77777777" w:rsidR="00EA5A99" w:rsidRPr="00475695" w:rsidRDefault="00EA5A99" w:rsidP="002714B1">
            <w:pPr>
              <w:rPr>
                <w:rFonts w:asciiTheme="minorHAnsi" w:hAnsiTheme="minorHAnsi" w:cs="Arial"/>
                <w:color w:val="000000"/>
                <w:sz w:val="20"/>
                <w:szCs w:val="20"/>
              </w:rPr>
            </w:pPr>
            <w:r w:rsidRPr="00475695">
              <w:rPr>
                <w:rFonts w:asciiTheme="minorHAnsi" w:hAnsiTheme="minorHAnsi" w:cs="Arial"/>
                <w:color w:val="000000"/>
                <w:sz w:val="20"/>
                <w:szCs w:val="20"/>
              </w:rPr>
              <w:t>National Aquatic Ecology Research Program Coordinator, R&amp;D, Arlington, VA</w:t>
            </w:r>
          </w:p>
        </w:tc>
        <w:tc>
          <w:tcPr>
            <w:tcW w:w="3150" w:type="dxa"/>
            <w:shd w:val="clear" w:color="auto" w:fill="auto"/>
          </w:tcPr>
          <w:p w14:paraId="57F84F26" w14:textId="77777777" w:rsidR="00EA5A99" w:rsidRPr="00475695" w:rsidRDefault="00EA5A99" w:rsidP="002714B1">
            <w:pPr>
              <w:autoSpaceDE w:val="0"/>
              <w:autoSpaceDN w:val="0"/>
              <w:adjustRightInd w:val="0"/>
              <w:rPr>
                <w:rFonts w:asciiTheme="minorHAnsi" w:hAnsiTheme="minorHAnsi" w:cs="Helv"/>
                <w:color w:val="000000"/>
                <w:sz w:val="20"/>
                <w:szCs w:val="20"/>
              </w:rPr>
            </w:pPr>
            <w:r w:rsidRPr="00475695">
              <w:rPr>
                <w:rFonts w:asciiTheme="minorHAnsi" w:hAnsiTheme="minorHAnsi" w:cs="Helv"/>
                <w:color w:val="000000"/>
                <w:sz w:val="20"/>
                <w:szCs w:val="20"/>
              </w:rPr>
              <w:t>703-605-4184</w:t>
            </w:r>
          </w:p>
          <w:p w14:paraId="6C015126" w14:textId="77777777" w:rsidR="00EA5A99" w:rsidRPr="00475695" w:rsidRDefault="00F13310" w:rsidP="002714B1">
            <w:pPr>
              <w:autoSpaceDE w:val="0"/>
              <w:autoSpaceDN w:val="0"/>
              <w:adjustRightInd w:val="0"/>
              <w:rPr>
                <w:rFonts w:asciiTheme="minorHAnsi" w:hAnsiTheme="minorHAnsi" w:cs="Helv"/>
                <w:color w:val="000000"/>
                <w:sz w:val="20"/>
                <w:szCs w:val="20"/>
              </w:rPr>
            </w:pPr>
            <w:hyperlink r:id="rId16" w:history="1">
              <w:r w:rsidR="00EA5A99" w:rsidRPr="00475695">
                <w:rPr>
                  <w:rStyle w:val="Hyperlink"/>
                  <w:rFonts w:asciiTheme="minorHAnsi" w:hAnsiTheme="minorHAnsi" w:cs="Helv"/>
                  <w:sz w:val="20"/>
                  <w:szCs w:val="20"/>
                </w:rPr>
                <w:t>klsmith@fs.fed.us</w:t>
              </w:r>
            </w:hyperlink>
            <w:r w:rsidR="00EA5A99" w:rsidRPr="00475695">
              <w:rPr>
                <w:rFonts w:asciiTheme="minorHAnsi" w:hAnsiTheme="minorHAnsi" w:cs="Helv"/>
                <w:color w:val="000000"/>
                <w:sz w:val="20"/>
                <w:szCs w:val="20"/>
              </w:rPr>
              <w:t xml:space="preserve"> </w:t>
            </w:r>
          </w:p>
        </w:tc>
      </w:tr>
      <w:tr w:rsidR="00EA5A99" w:rsidRPr="004C01B3" w14:paraId="0A3A53C1" w14:textId="77777777" w:rsidTr="002714B1">
        <w:tc>
          <w:tcPr>
            <w:tcW w:w="2070" w:type="dxa"/>
            <w:shd w:val="clear" w:color="auto" w:fill="FDE9D9" w:themeFill="accent6" w:themeFillTint="33"/>
          </w:tcPr>
          <w:p w14:paraId="6A19B87E" w14:textId="77777777" w:rsidR="00EA5A99" w:rsidRDefault="00EA5A99" w:rsidP="002714B1">
            <w:pPr>
              <w:rPr>
                <w:rFonts w:asciiTheme="minorHAnsi" w:hAnsiTheme="minorHAnsi" w:cs="Arial"/>
                <w:b/>
                <w:color w:val="000000"/>
                <w:sz w:val="20"/>
                <w:szCs w:val="20"/>
              </w:rPr>
            </w:pPr>
            <w:r>
              <w:rPr>
                <w:rFonts w:asciiTheme="minorHAnsi" w:hAnsiTheme="minorHAnsi" w:cs="Arial"/>
                <w:b/>
                <w:color w:val="000000"/>
                <w:sz w:val="20"/>
                <w:szCs w:val="20"/>
              </w:rPr>
              <w:t>(Vice) Chris Savage</w:t>
            </w:r>
          </w:p>
        </w:tc>
        <w:tc>
          <w:tcPr>
            <w:tcW w:w="4140" w:type="dxa"/>
            <w:shd w:val="clear" w:color="auto" w:fill="FDE9D9" w:themeFill="accent6" w:themeFillTint="33"/>
          </w:tcPr>
          <w:p w14:paraId="77C79EC6" w14:textId="77777777" w:rsidR="00EA5A99" w:rsidRDefault="00EA5A99" w:rsidP="002714B1">
            <w:pPr>
              <w:rPr>
                <w:rFonts w:asciiTheme="minorHAnsi" w:hAnsiTheme="minorHAnsi" w:cs="Arial"/>
                <w:color w:val="000000"/>
                <w:sz w:val="20"/>
                <w:szCs w:val="20"/>
              </w:rPr>
            </w:pPr>
          </w:p>
          <w:p w14:paraId="40230C70" w14:textId="77777777" w:rsidR="00EA5A99" w:rsidRDefault="00EA5A99" w:rsidP="002714B1">
            <w:pPr>
              <w:rPr>
                <w:rFonts w:asciiTheme="minorHAnsi" w:hAnsiTheme="minorHAnsi" w:cs="Arial"/>
                <w:color w:val="000000"/>
                <w:sz w:val="20"/>
                <w:szCs w:val="20"/>
              </w:rPr>
            </w:pPr>
          </w:p>
        </w:tc>
        <w:tc>
          <w:tcPr>
            <w:tcW w:w="3150" w:type="dxa"/>
            <w:shd w:val="clear" w:color="auto" w:fill="FDE9D9" w:themeFill="accent6" w:themeFillTint="33"/>
          </w:tcPr>
          <w:p w14:paraId="1BA0FDEE" w14:textId="77777777" w:rsidR="00EA5A99" w:rsidRDefault="00EA5A99" w:rsidP="002714B1">
            <w:pPr>
              <w:autoSpaceDE w:val="0"/>
              <w:autoSpaceDN w:val="0"/>
              <w:adjustRightInd w:val="0"/>
              <w:rPr>
                <w:rFonts w:asciiTheme="minorHAnsi" w:hAnsiTheme="minorHAnsi" w:cs="Verdana"/>
                <w:color w:val="000000"/>
                <w:sz w:val="20"/>
                <w:szCs w:val="20"/>
              </w:rPr>
            </w:pPr>
          </w:p>
        </w:tc>
      </w:tr>
      <w:tr w:rsidR="00EA5A99" w:rsidRPr="004C01B3" w14:paraId="56B90FD6" w14:textId="77777777" w:rsidTr="002714B1">
        <w:trPr>
          <w:trHeight w:val="485"/>
        </w:trPr>
        <w:tc>
          <w:tcPr>
            <w:tcW w:w="2070" w:type="dxa"/>
            <w:shd w:val="clear" w:color="auto" w:fill="FDE9D9" w:themeFill="accent6" w:themeFillTint="33"/>
          </w:tcPr>
          <w:p w14:paraId="7AABC0BE" w14:textId="077D078E" w:rsidR="00EA5A99" w:rsidRPr="004C01B3" w:rsidRDefault="005D7FF1" w:rsidP="002714B1">
            <w:pPr>
              <w:rPr>
                <w:rFonts w:asciiTheme="minorHAnsi" w:hAnsiTheme="minorHAnsi" w:cs="Arial"/>
                <w:b/>
                <w:color w:val="000000"/>
                <w:sz w:val="20"/>
                <w:szCs w:val="20"/>
              </w:rPr>
            </w:pPr>
            <w:r>
              <w:rPr>
                <w:rFonts w:asciiTheme="minorHAnsi" w:hAnsiTheme="minorHAnsi" w:cs="Arial"/>
                <w:b/>
                <w:color w:val="000000"/>
                <w:sz w:val="20"/>
                <w:szCs w:val="20"/>
              </w:rPr>
              <w:t xml:space="preserve">(Vice) </w:t>
            </w:r>
            <w:r w:rsidR="00EA5A99" w:rsidRPr="004C01B3">
              <w:rPr>
                <w:rFonts w:asciiTheme="minorHAnsi" w:hAnsiTheme="minorHAnsi" w:cs="Arial"/>
                <w:b/>
                <w:color w:val="000000"/>
                <w:sz w:val="20"/>
                <w:szCs w:val="20"/>
              </w:rPr>
              <w:t>John Allen</w:t>
            </w:r>
          </w:p>
        </w:tc>
        <w:tc>
          <w:tcPr>
            <w:tcW w:w="4140" w:type="dxa"/>
            <w:shd w:val="clear" w:color="auto" w:fill="FDE9D9" w:themeFill="accent6" w:themeFillTint="33"/>
          </w:tcPr>
          <w:p w14:paraId="2A0E2A9E"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Region 6, Forest Supervisor</w:t>
            </w:r>
          </w:p>
          <w:p w14:paraId="7C85B0F5"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Deschutes NF</w:t>
            </w:r>
            <w:r>
              <w:rPr>
                <w:rFonts w:asciiTheme="minorHAnsi" w:hAnsiTheme="minorHAnsi" w:cs="Arial"/>
                <w:color w:val="000000"/>
                <w:sz w:val="20"/>
                <w:szCs w:val="20"/>
              </w:rPr>
              <w:t>, Bend, OR</w:t>
            </w:r>
          </w:p>
        </w:tc>
        <w:tc>
          <w:tcPr>
            <w:tcW w:w="3150" w:type="dxa"/>
            <w:shd w:val="clear" w:color="auto" w:fill="FDE9D9" w:themeFill="accent6" w:themeFillTint="33"/>
          </w:tcPr>
          <w:p w14:paraId="2FE2A4BC"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sz w:val="20"/>
                <w:szCs w:val="20"/>
              </w:rPr>
              <w:t>541-383-5512</w:t>
            </w:r>
          </w:p>
          <w:p w14:paraId="24D69258" w14:textId="77777777" w:rsidR="00EA5A99" w:rsidRPr="004C01B3" w:rsidRDefault="00F13310" w:rsidP="002714B1">
            <w:pPr>
              <w:rPr>
                <w:rFonts w:asciiTheme="minorHAnsi" w:hAnsiTheme="minorHAnsi" w:cs="Arial"/>
                <w:color w:val="000000"/>
                <w:sz w:val="20"/>
                <w:szCs w:val="20"/>
              </w:rPr>
            </w:pPr>
            <w:hyperlink r:id="rId17" w:history="1">
              <w:r w:rsidR="00EA5A99" w:rsidRPr="004C01B3">
                <w:rPr>
                  <w:rStyle w:val="Hyperlink"/>
                  <w:rFonts w:asciiTheme="minorHAnsi" w:hAnsiTheme="minorHAnsi" w:cs="Arial"/>
                  <w:sz w:val="20"/>
                  <w:szCs w:val="20"/>
                </w:rPr>
                <w:t>jpallen@fs.fed.us</w:t>
              </w:r>
            </w:hyperlink>
            <w:r w:rsidR="00EA5A99" w:rsidRPr="004C01B3">
              <w:rPr>
                <w:rFonts w:asciiTheme="minorHAnsi" w:hAnsiTheme="minorHAnsi" w:cs="Arial"/>
                <w:color w:val="000000"/>
                <w:sz w:val="20"/>
                <w:szCs w:val="20"/>
              </w:rPr>
              <w:t xml:space="preserve"> </w:t>
            </w:r>
          </w:p>
        </w:tc>
      </w:tr>
      <w:tr w:rsidR="00EA5A99" w:rsidRPr="004C01B3" w14:paraId="19C575C1" w14:textId="77777777" w:rsidTr="002714B1">
        <w:trPr>
          <w:trHeight w:val="422"/>
        </w:trPr>
        <w:tc>
          <w:tcPr>
            <w:tcW w:w="2070" w:type="dxa"/>
            <w:shd w:val="clear" w:color="auto" w:fill="FDE9D9" w:themeFill="accent6" w:themeFillTint="33"/>
          </w:tcPr>
          <w:p w14:paraId="14A164BA" w14:textId="77777777" w:rsidR="00EA5A99" w:rsidRPr="004D6F1B" w:rsidRDefault="00EA5A99" w:rsidP="002714B1">
            <w:pPr>
              <w:rPr>
                <w:rFonts w:asciiTheme="minorHAnsi" w:hAnsiTheme="minorHAnsi" w:cs="Arial"/>
                <w:b/>
                <w:color w:val="000000"/>
                <w:sz w:val="20"/>
                <w:szCs w:val="20"/>
              </w:rPr>
            </w:pPr>
            <w:r w:rsidRPr="00D956EA">
              <w:rPr>
                <w:rFonts w:asciiTheme="minorHAnsi" w:hAnsiTheme="minorHAnsi"/>
                <w:sz w:val="20"/>
                <w:szCs w:val="20"/>
              </w:rPr>
              <w:t>(Vice)</w:t>
            </w:r>
            <w:r>
              <w:rPr>
                <w:rFonts w:asciiTheme="minorHAnsi" w:hAnsiTheme="minorHAnsi"/>
                <w:b/>
                <w:sz w:val="20"/>
                <w:szCs w:val="20"/>
              </w:rPr>
              <w:t xml:space="preserve"> </w:t>
            </w:r>
            <w:r w:rsidRPr="004D6F1B">
              <w:rPr>
                <w:rFonts w:asciiTheme="minorHAnsi" w:hAnsiTheme="minorHAnsi"/>
                <w:b/>
                <w:sz w:val="20"/>
                <w:szCs w:val="20"/>
              </w:rPr>
              <w:t>Barry Burkhardt</w:t>
            </w:r>
          </w:p>
        </w:tc>
        <w:tc>
          <w:tcPr>
            <w:tcW w:w="4140" w:type="dxa"/>
            <w:shd w:val="clear" w:color="auto" w:fill="FDE9D9" w:themeFill="accent6" w:themeFillTint="33"/>
          </w:tcPr>
          <w:p w14:paraId="0EA20133" w14:textId="77777777" w:rsidR="00EA5A99" w:rsidRPr="004C01B3" w:rsidRDefault="00EA5A99" w:rsidP="002714B1">
            <w:pPr>
              <w:autoSpaceDE w:val="0"/>
              <w:autoSpaceDN w:val="0"/>
              <w:adjustRightInd w:val="0"/>
              <w:rPr>
                <w:rFonts w:asciiTheme="minorHAnsi" w:hAnsiTheme="minorHAnsi" w:cs="Helv"/>
                <w:color w:val="000000"/>
                <w:sz w:val="20"/>
                <w:szCs w:val="20"/>
              </w:rPr>
            </w:pPr>
            <w:r w:rsidRPr="004C01B3">
              <w:rPr>
                <w:rFonts w:asciiTheme="minorHAnsi" w:hAnsiTheme="minorHAnsi"/>
                <w:sz w:val="20"/>
                <w:szCs w:val="20"/>
              </w:rPr>
              <w:t>Assistant Director, M&amp;G Management Centralized National Operations, Denver, CO</w:t>
            </w:r>
          </w:p>
        </w:tc>
        <w:tc>
          <w:tcPr>
            <w:tcW w:w="3150" w:type="dxa"/>
            <w:shd w:val="clear" w:color="auto" w:fill="FDE9D9" w:themeFill="accent6" w:themeFillTint="33"/>
          </w:tcPr>
          <w:p w14:paraId="7814BBE5" w14:textId="77777777" w:rsidR="00EA5A99" w:rsidRDefault="00EA5A99" w:rsidP="002714B1">
            <w:pPr>
              <w:rPr>
                <w:rFonts w:asciiTheme="minorHAnsi" w:hAnsiTheme="minorHAnsi" w:cs="Arial"/>
                <w:color w:val="000000"/>
                <w:sz w:val="20"/>
                <w:szCs w:val="20"/>
              </w:rPr>
            </w:pPr>
            <w:r w:rsidRPr="001C29B3">
              <w:rPr>
                <w:rFonts w:asciiTheme="minorHAnsi" w:hAnsiTheme="minorHAnsi" w:cs="Arial"/>
                <w:color w:val="000000"/>
                <w:sz w:val="20"/>
                <w:szCs w:val="20"/>
              </w:rPr>
              <w:t>303-275-5147</w:t>
            </w:r>
          </w:p>
          <w:p w14:paraId="4E792D23" w14:textId="77777777" w:rsidR="00EA5A99" w:rsidRPr="004C01B3" w:rsidRDefault="00F13310" w:rsidP="002714B1">
            <w:pPr>
              <w:rPr>
                <w:rFonts w:asciiTheme="minorHAnsi" w:hAnsiTheme="minorHAnsi" w:cs="Arial"/>
                <w:color w:val="000000"/>
                <w:sz w:val="20"/>
                <w:szCs w:val="20"/>
              </w:rPr>
            </w:pPr>
            <w:hyperlink r:id="rId18" w:history="1">
              <w:r w:rsidR="00EA5A99" w:rsidRPr="004815FC">
                <w:rPr>
                  <w:rStyle w:val="Hyperlink"/>
                  <w:rFonts w:asciiTheme="minorHAnsi" w:hAnsiTheme="minorHAnsi" w:cs="Arial"/>
                  <w:sz w:val="20"/>
                  <w:szCs w:val="20"/>
                </w:rPr>
                <w:t>bburkhardt@fs.fed.us</w:t>
              </w:r>
            </w:hyperlink>
            <w:r w:rsidR="00EA5A99">
              <w:rPr>
                <w:rFonts w:asciiTheme="minorHAnsi" w:hAnsiTheme="minorHAnsi" w:cs="Arial"/>
                <w:color w:val="000000"/>
                <w:sz w:val="20"/>
                <w:szCs w:val="20"/>
              </w:rPr>
              <w:t xml:space="preserve"> </w:t>
            </w:r>
          </w:p>
        </w:tc>
      </w:tr>
      <w:tr w:rsidR="00EA5A99" w:rsidRPr="004C01B3" w14:paraId="2FAE87C3" w14:textId="77777777" w:rsidTr="002714B1">
        <w:trPr>
          <w:trHeight w:val="503"/>
        </w:trPr>
        <w:tc>
          <w:tcPr>
            <w:tcW w:w="2070" w:type="dxa"/>
            <w:shd w:val="clear" w:color="auto" w:fill="EAF1DD" w:themeFill="accent3" w:themeFillTint="33"/>
          </w:tcPr>
          <w:p w14:paraId="47431F04" w14:textId="33839ADC" w:rsidR="00EA5A99" w:rsidRPr="004C01B3" w:rsidRDefault="00EA5A99" w:rsidP="002714B1">
            <w:pPr>
              <w:rPr>
                <w:rFonts w:asciiTheme="minorHAnsi" w:hAnsiTheme="minorHAnsi" w:cs="Arial"/>
                <w:b/>
                <w:color w:val="000000"/>
                <w:sz w:val="20"/>
                <w:szCs w:val="20"/>
              </w:rPr>
            </w:pPr>
            <w:r w:rsidRPr="004C01B3">
              <w:rPr>
                <w:rFonts w:asciiTheme="minorHAnsi" w:hAnsiTheme="minorHAnsi" w:cs="Arial"/>
                <w:b/>
                <w:color w:val="000000"/>
                <w:sz w:val="20"/>
                <w:szCs w:val="20"/>
              </w:rPr>
              <w:t>Linda Spencer</w:t>
            </w:r>
            <w:r>
              <w:rPr>
                <w:rFonts w:asciiTheme="minorHAnsi" w:hAnsiTheme="minorHAnsi" w:cs="Arial"/>
                <w:b/>
                <w:color w:val="000000"/>
                <w:sz w:val="20"/>
                <w:szCs w:val="20"/>
              </w:rPr>
              <w:t>?</w:t>
            </w:r>
          </w:p>
        </w:tc>
        <w:tc>
          <w:tcPr>
            <w:tcW w:w="4140" w:type="dxa"/>
            <w:shd w:val="clear" w:color="auto" w:fill="EAF1DD" w:themeFill="accent3" w:themeFillTint="33"/>
          </w:tcPr>
          <w:p w14:paraId="7509B53E" w14:textId="77777777" w:rsidR="00EA5A99" w:rsidRPr="004C01B3" w:rsidRDefault="00EA5A99" w:rsidP="002714B1">
            <w:pPr>
              <w:rPr>
                <w:rFonts w:asciiTheme="minorHAnsi" w:hAnsiTheme="minorHAnsi"/>
                <w:sz w:val="20"/>
                <w:szCs w:val="20"/>
              </w:rPr>
            </w:pPr>
            <w:r>
              <w:rPr>
                <w:rFonts w:asciiTheme="minorHAnsi" w:hAnsiTheme="minorHAnsi"/>
                <w:sz w:val="20"/>
                <w:szCs w:val="20"/>
              </w:rPr>
              <w:t>Range Management Representative (WO)</w:t>
            </w:r>
          </w:p>
          <w:p w14:paraId="107AEEBB"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sz w:val="20"/>
                <w:szCs w:val="20"/>
              </w:rPr>
              <w:t>Juneau, AK</w:t>
            </w:r>
          </w:p>
        </w:tc>
        <w:tc>
          <w:tcPr>
            <w:tcW w:w="3150" w:type="dxa"/>
            <w:shd w:val="clear" w:color="auto" w:fill="EAF1DD" w:themeFill="accent3" w:themeFillTint="33"/>
          </w:tcPr>
          <w:p w14:paraId="5725424A" w14:textId="77777777" w:rsidR="00EA5A99" w:rsidRPr="004C01B3" w:rsidRDefault="00EA5A99" w:rsidP="002714B1">
            <w:pPr>
              <w:rPr>
                <w:rFonts w:asciiTheme="minorHAnsi" w:hAnsiTheme="minorHAnsi"/>
                <w:sz w:val="20"/>
                <w:szCs w:val="20"/>
              </w:rPr>
            </w:pPr>
            <w:r w:rsidRPr="004C01B3">
              <w:rPr>
                <w:rFonts w:asciiTheme="minorHAnsi" w:hAnsiTheme="minorHAnsi"/>
                <w:sz w:val="20"/>
                <w:szCs w:val="20"/>
              </w:rPr>
              <w:t>907-586-9311</w:t>
            </w:r>
          </w:p>
          <w:p w14:paraId="4B6D003A" w14:textId="77777777" w:rsidR="00EA5A99" w:rsidRPr="004C01B3" w:rsidRDefault="00F13310" w:rsidP="002714B1">
            <w:pPr>
              <w:rPr>
                <w:rFonts w:asciiTheme="minorHAnsi" w:hAnsiTheme="minorHAnsi" w:cs="Arial"/>
                <w:color w:val="000000"/>
                <w:sz w:val="20"/>
                <w:szCs w:val="20"/>
              </w:rPr>
            </w:pPr>
            <w:hyperlink r:id="rId19" w:history="1">
              <w:r w:rsidR="00EA5A99" w:rsidRPr="004C01B3">
                <w:rPr>
                  <w:rStyle w:val="Hyperlink"/>
                  <w:rFonts w:asciiTheme="minorHAnsi" w:hAnsiTheme="minorHAnsi"/>
                  <w:sz w:val="20"/>
                  <w:szCs w:val="20"/>
                </w:rPr>
                <w:t>lindaspencer@fs.fed.us</w:t>
              </w:r>
            </w:hyperlink>
            <w:r w:rsidR="00EA5A99" w:rsidRPr="004C01B3">
              <w:rPr>
                <w:rFonts w:asciiTheme="minorHAnsi" w:hAnsiTheme="minorHAnsi"/>
                <w:sz w:val="20"/>
                <w:szCs w:val="20"/>
              </w:rPr>
              <w:t xml:space="preserve"> </w:t>
            </w:r>
          </w:p>
        </w:tc>
      </w:tr>
      <w:tr w:rsidR="00EA5A99" w:rsidRPr="004C01B3" w14:paraId="5AF4206C" w14:textId="77777777" w:rsidTr="00EA5A99">
        <w:trPr>
          <w:trHeight w:val="359"/>
        </w:trPr>
        <w:tc>
          <w:tcPr>
            <w:tcW w:w="2070" w:type="dxa"/>
            <w:shd w:val="clear" w:color="auto" w:fill="EAF1DD" w:themeFill="accent3" w:themeFillTint="33"/>
          </w:tcPr>
          <w:p w14:paraId="559B23BF" w14:textId="77777777" w:rsidR="00EA5A99" w:rsidRPr="004C01B3" w:rsidRDefault="00EA5A99" w:rsidP="002714B1">
            <w:pPr>
              <w:rPr>
                <w:rFonts w:asciiTheme="minorHAnsi" w:hAnsiTheme="minorHAnsi" w:cs="Arial"/>
                <w:b/>
                <w:color w:val="000000"/>
                <w:sz w:val="20"/>
                <w:szCs w:val="20"/>
              </w:rPr>
            </w:pPr>
          </w:p>
        </w:tc>
        <w:tc>
          <w:tcPr>
            <w:tcW w:w="4140" w:type="dxa"/>
            <w:shd w:val="clear" w:color="auto" w:fill="EAF1DD" w:themeFill="accent3" w:themeFillTint="33"/>
          </w:tcPr>
          <w:p w14:paraId="3BB74368" w14:textId="77777777" w:rsidR="00EA5A99" w:rsidRPr="004C01B3" w:rsidRDefault="00EA5A99" w:rsidP="002714B1">
            <w:pPr>
              <w:rPr>
                <w:rFonts w:asciiTheme="minorHAnsi" w:hAnsiTheme="minorHAnsi" w:cs="Arial"/>
                <w:color w:val="000000"/>
                <w:sz w:val="20"/>
                <w:szCs w:val="20"/>
              </w:rPr>
            </w:pPr>
            <w:r>
              <w:rPr>
                <w:rFonts w:asciiTheme="minorHAnsi" w:hAnsiTheme="minorHAnsi" w:cs="Arial"/>
                <w:color w:val="000000"/>
                <w:sz w:val="20"/>
                <w:szCs w:val="20"/>
              </w:rPr>
              <w:t>Lands/Recreation Program Manager</w:t>
            </w:r>
          </w:p>
        </w:tc>
        <w:tc>
          <w:tcPr>
            <w:tcW w:w="3150" w:type="dxa"/>
            <w:shd w:val="clear" w:color="auto" w:fill="EAF1DD" w:themeFill="accent3" w:themeFillTint="33"/>
          </w:tcPr>
          <w:p w14:paraId="00A1D1A4" w14:textId="77777777" w:rsidR="00EA5A99" w:rsidRPr="004C01B3" w:rsidRDefault="00EA5A99" w:rsidP="002714B1">
            <w:pPr>
              <w:autoSpaceDE w:val="0"/>
              <w:autoSpaceDN w:val="0"/>
              <w:adjustRightInd w:val="0"/>
              <w:rPr>
                <w:rFonts w:asciiTheme="minorHAnsi" w:hAnsiTheme="minorHAnsi" w:cs="Verdana"/>
                <w:color w:val="000000"/>
                <w:sz w:val="20"/>
                <w:szCs w:val="20"/>
              </w:rPr>
            </w:pPr>
          </w:p>
        </w:tc>
      </w:tr>
    </w:tbl>
    <w:p w14:paraId="628CB0A4" w14:textId="77777777" w:rsidR="00EA5A99" w:rsidRPr="00EA5A99" w:rsidRDefault="00EA5A99" w:rsidP="00EA5A99">
      <w:pPr>
        <w:spacing w:before="120" w:after="120"/>
        <w:rPr>
          <w:rFonts w:asciiTheme="minorHAnsi" w:hAnsiTheme="minorHAnsi" w:cs="Arial"/>
          <w:b/>
          <w:color w:val="000000"/>
          <w:szCs w:val="22"/>
        </w:rPr>
      </w:pPr>
      <w:r w:rsidRPr="00EA5A99">
        <w:rPr>
          <w:rStyle w:val="Strong"/>
          <w:rFonts w:asciiTheme="minorHAnsi" w:hAnsiTheme="minorHAnsi" w:cs="Arial"/>
          <w:color w:val="000000"/>
          <w:szCs w:val="22"/>
        </w:rPr>
        <w:t>Core Team</w:t>
      </w:r>
    </w:p>
    <w:tbl>
      <w:tblPr>
        <w:tblStyle w:val="TableGrid"/>
        <w:tblW w:w="0" w:type="auto"/>
        <w:tblInd w:w="108" w:type="dxa"/>
        <w:tblLook w:val="01E0" w:firstRow="1" w:lastRow="1" w:firstColumn="1" w:lastColumn="1" w:noHBand="0" w:noVBand="0"/>
      </w:tblPr>
      <w:tblGrid>
        <w:gridCol w:w="2070"/>
        <w:gridCol w:w="4140"/>
        <w:gridCol w:w="3150"/>
      </w:tblGrid>
      <w:tr w:rsidR="00EA5A99" w:rsidRPr="004C01B3" w14:paraId="3721E381" w14:textId="77777777" w:rsidTr="002714B1">
        <w:trPr>
          <w:trHeight w:val="350"/>
        </w:trPr>
        <w:tc>
          <w:tcPr>
            <w:tcW w:w="2070" w:type="dxa"/>
            <w:vAlign w:val="center"/>
          </w:tcPr>
          <w:p w14:paraId="4A616DFA" w14:textId="77777777" w:rsidR="00EA5A99" w:rsidRPr="004C01B3" w:rsidRDefault="00EA5A99" w:rsidP="002714B1">
            <w:pPr>
              <w:jc w:val="center"/>
              <w:rPr>
                <w:rFonts w:asciiTheme="minorHAnsi" w:hAnsiTheme="minorHAnsi" w:cs="Arial"/>
                <w:b/>
                <w:color w:val="000000"/>
                <w:sz w:val="20"/>
                <w:szCs w:val="20"/>
              </w:rPr>
            </w:pPr>
            <w:r w:rsidRPr="004C01B3">
              <w:rPr>
                <w:rFonts w:asciiTheme="minorHAnsi" w:hAnsiTheme="minorHAnsi" w:cs="Arial"/>
                <w:b/>
                <w:color w:val="000000"/>
                <w:sz w:val="20"/>
                <w:szCs w:val="20"/>
              </w:rPr>
              <w:t>Name</w:t>
            </w:r>
          </w:p>
        </w:tc>
        <w:tc>
          <w:tcPr>
            <w:tcW w:w="4140" w:type="dxa"/>
            <w:vAlign w:val="center"/>
          </w:tcPr>
          <w:p w14:paraId="16C4E6F7" w14:textId="77777777" w:rsidR="00EA5A99" w:rsidRPr="004C01B3" w:rsidRDefault="00EA5A99" w:rsidP="002714B1">
            <w:pPr>
              <w:jc w:val="center"/>
              <w:rPr>
                <w:rFonts w:asciiTheme="minorHAnsi" w:hAnsiTheme="minorHAnsi" w:cs="Arial"/>
                <w:b/>
                <w:color w:val="000000"/>
                <w:sz w:val="20"/>
                <w:szCs w:val="20"/>
              </w:rPr>
            </w:pPr>
            <w:r w:rsidRPr="004C01B3">
              <w:rPr>
                <w:rFonts w:asciiTheme="minorHAnsi" w:hAnsiTheme="minorHAnsi" w:cs="Arial"/>
                <w:b/>
                <w:color w:val="000000"/>
                <w:sz w:val="20"/>
                <w:szCs w:val="20"/>
              </w:rPr>
              <w:t>Organization/Position</w:t>
            </w:r>
          </w:p>
        </w:tc>
        <w:tc>
          <w:tcPr>
            <w:tcW w:w="3150" w:type="dxa"/>
            <w:vAlign w:val="center"/>
          </w:tcPr>
          <w:p w14:paraId="1ADD4EBA" w14:textId="77777777" w:rsidR="00EA5A99" w:rsidRPr="004C01B3" w:rsidRDefault="00EA5A99" w:rsidP="002714B1">
            <w:pPr>
              <w:jc w:val="center"/>
              <w:rPr>
                <w:rFonts w:asciiTheme="minorHAnsi" w:hAnsiTheme="minorHAnsi" w:cs="Arial"/>
                <w:b/>
                <w:color w:val="000000"/>
                <w:sz w:val="20"/>
                <w:szCs w:val="20"/>
              </w:rPr>
            </w:pPr>
            <w:r w:rsidRPr="004C01B3">
              <w:rPr>
                <w:rFonts w:asciiTheme="minorHAnsi" w:hAnsiTheme="minorHAnsi" w:cs="Arial"/>
                <w:b/>
                <w:color w:val="000000"/>
                <w:sz w:val="20"/>
                <w:szCs w:val="20"/>
              </w:rPr>
              <w:t>Phone Number/Email</w:t>
            </w:r>
          </w:p>
        </w:tc>
      </w:tr>
      <w:tr w:rsidR="00EA5A99" w:rsidRPr="004C01B3" w14:paraId="2AB8FEFD" w14:textId="77777777" w:rsidTr="002714B1">
        <w:tc>
          <w:tcPr>
            <w:tcW w:w="2070" w:type="dxa"/>
          </w:tcPr>
          <w:p w14:paraId="2A218C9A" w14:textId="77777777" w:rsidR="00EA5A99" w:rsidRPr="004C01B3" w:rsidRDefault="00EA5A99" w:rsidP="002714B1">
            <w:pPr>
              <w:rPr>
                <w:rFonts w:asciiTheme="minorHAnsi" w:hAnsiTheme="minorHAnsi" w:cs="Arial"/>
                <w:b/>
                <w:color w:val="000000"/>
                <w:sz w:val="20"/>
                <w:szCs w:val="20"/>
              </w:rPr>
            </w:pPr>
            <w:r w:rsidRPr="004C01B3">
              <w:rPr>
                <w:rFonts w:asciiTheme="minorHAnsi" w:hAnsiTheme="minorHAnsi" w:cs="Arial"/>
                <w:b/>
                <w:color w:val="000000"/>
                <w:sz w:val="20"/>
                <w:szCs w:val="20"/>
              </w:rPr>
              <w:t>Joe Gurrieri</w:t>
            </w:r>
          </w:p>
          <w:p w14:paraId="641BC762"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Team Leader</w:t>
            </w:r>
          </w:p>
        </w:tc>
        <w:tc>
          <w:tcPr>
            <w:tcW w:w="4140" w:type="dxa"/>
          </w:tcPr>
          <w:p w14:paraId="18BCF9D5" w14:textId="77777777" w:rsidR="00EA5A99" w:rsidRPr="004C01B3" w:rsidRDefault="00EA5A99" w:rsidP="002714B1">
            <w:pPr>
              <w:spacing w:before="100" w:beforeAutospacing="1" w:after="100" w:afterAutospacing="1"/>
              <w:rPr>
                <w:rFonts w:asciiTheme="minorHAnsi" w:hAnsiTheme="minorHAnsi"/>
                <w:sz w:val="20"/>
                <w:szCs w:val="20"/>
              </w:rPr>
            </w:pPr>
            <w:r w:rsidRPr="004C01B3">
              <w:rPr>
                <w:rFonts w:asciiTheme="minorHAnsi" w:hAnsiTheme="minorHAnsi"/>
                <w:sz w:val="20"/>
                <w:szCs w:val="20"/>
              </w:rPr>
              <w:t>Hydrogeologist, M&amp;G Management Centralized National Operations, Denver, CO</w:t>
            </w:r>
          </w:p>
        </w:tc>
        <w:tc>
          <w:tcPr>
            <w:tcW w:w="3150" w:type="dxa"/>
          </w:tcPr>
          <w:p w14:paraId="24C92431" w14:textId="77777777" w:rsidR="00EA5A99" w:rsidRPr="004C01B3" w:rsidRDefault="00EA5A99" w:rsidP="002714B1">
            <w:pPr>
              <w:rPr>
                <w:rFonts w:asciiTheme="minorHAnsi" w:hAnsiTheme="minorHAnsi" w:cs="Arial"/>
                <w:sz w:val="20"/>
                <w:szCs w:val="20"/>
              </w:rPr>
            </w:pPr>
            <w:r w:rsidRPr="004C01B3">
              <w:rPr>
                <w:rFonts w:asciiTheme="minorHAnsi" w:hAnsiTheme="minorHAnsi" w:cs="Arial"/>
                <w:sz w:val="20"/>
                <w:szCs w:val="20"/>
              </w:rPr>
              <w:t>303-275-5101</w:t>
            </w:r>
          </w:p>
          <w:p w14:paraId="537E2E09" w14:textId="77777777" w:rsidR="00EA5A99" w:rsidRPr="004C01B3" w:rsidRDefault="00F13310" w:rsidP="002714B1">
            <w:pPr>
              <w:rPr>
                <w:rFonts w:asciiTheme="minorHAnsi" w:hAnsiTheme="minorHAnsi" w:cs="Arial"/>
                <w:sz w:val="20"/>
                <w:szCs w:val="20"/>
              </w:rPr>
            </w:pPr>
            <w:hyperlink r:id="rId20" w:history="1">
              <w:r w:rsidR="00EA5A99" w:rsidRPr="004C01B3">
                <w:rPr>
                  <w:rStyle w:val="Hyperlink"/>
                  <w:rFonts w:asciiTheme="minorHAnsi" w:hAnsiTheme="minorHAnsi" w:cs="Arial"/>
                  <w:sz w:val="20"/>
                  <w:szCs w:val="20"/>
                </w:rPr>
                <w:t>jgurrieri@fs.fed.us</w:t>
              </w:r>
            </w:hyperlink>
          </w:p>
        </w:tc>
      </w:tr>
      <w:tr w:rsidR="00EA5A99" w:rsidRPr="00193252" w14:paraId="647FB914" w14:textId="77777777" w:rsidTr="002714B1">
        <w:tc>
          <w:tcPr>
            <w:tcW w:w="2070" w:type="dxa"/>
          </w:tcPr>
          <w:p w14:paraId="161B0315" w14:textId="77777777" w:rsidR="00EA5A99" w:rsidRPr="00193252" w:rsidRDefault="00EA5A99" w:rsidP="002714B1">
            <w:pPr>
              <w:rPr>
                <w:rFonts w:asciiTheme="minorHAnsi" w:hAnsiTheme="minorHAnsi" w:cs="Arial"/>
                <w:b/>
                <w:color w:val="000000"/>
                <w:sz w:val="20"/>
                <w:szCs w:val="20"/>
              </w:rPr>
            </w:pPr>
            <w:r w:rsidRPr="00193252">
              <w:rPr>
                <w:rFonts w:asciiTheme="minorHAnsi" w:hAnsiTheme="minorHAnsi" w:cs="Arial"/>
                <w:b/>
                <w:color w:val="000000"/>
                <w:sz w:val="20"/>
                <w:szCs w:val="20"/>
              </w:rPr>
              <w:t xml:space="preserve">Allison Aldous </w:t>
            </w:r>
          </w:p>
        </w:tc>
        <w:tc>
          <w:tcPr>
            <w:tcW w:w="4140" w:type="dxa"/>
          </w:tcPr>
          <w:p w14:paraId="255207EF" w14:textId="77777777" w:rsidR="00EA5A99" w:rsidRPr="00193252" w:rsidRDefault="00EA5A99" w:rsidP="002714B1">
            <w:pPr>
              <w:rPr>
                <w:rFonts w:asciiTheme="minorHAnsi" w:hAnsiTheme="minorHAnsi" w:cs="Arial"/>
                <w:color w:val="000000"/>
                <w:sz w:val="20"/>
                <w:szCs w:val="20"/>
              </w:rPr>
            </w:pPr>
            <w:r w:rsidRPr="00193252">
              <w:rPr>
                <w:rFonts w:asciiTheme="minorHAnsi" w:hAnsiTheme="minorHAnsi" w:cs="Arial"/>
                <w:color w:val="000000"/>
                <w:sz w:val="20"/>
                <w:szCs w:val="20"/>
              </w:rPr>
              <w:t>TNC Oregon</w:t>
            </w:r>
          </w:p>
          <w:p w14:paraId="5707245B" w14:textId="77777777" w:rsidR="00EA5A99" w:rsidRPr="00193252" w:rsidRDefault="00EA5A99" w:rsidP="002714B1">
            <w:pPr>
              <w:rPr>
                <w:rFonts w:asciiTheme="minorHAnsi" w:hAnsiTheme="minorHAnsi" w:cs="Arial"/>
                <w:color w:val="000000"/>
                <w:sz w:val="20"/>
                <w:szCs w:val="20"/>
              </w:rPr>
            </w:pPr>
            <w:r w:rsidRPr="00193252">
              <w:rPr>
                <w:rFonts w:asciiTheme="minorHAnsi" w:hAnsiTheme="minorHAnsi" w:cs="Arial"/>
                <w:color w:val="000000"/>
                <w:sz w:val="20"/>
                <w:szCs w:val="20"/>
              </w:rPr>
              <w:t>Portland, OR</w:t>
            </w:r>
          </w:p>
        </w:tc>
        <w:tc>
          <w:tcPr>
            <w:tcW w:w="3150" w:type="dxa"/>
          </w:tcPr>
          <w:p w14:paraId="480A8A4E" w14:textId="77777777" w:rsidR="00EA5A99" w:rsidRPr="00193252" w:rsidRDefault="00EA5A99" w:rsidP="002714B1">
            <w:pPr>
              <w:rPr>
                <w:rFonts w:asciiTheme="minorHAnsi" w:hAnsiTheme="minorHAnsi"/>
                <w:sz w:val="20"/>
                <w:szCs w:val="20"/>
              </w:rPr>
            </w:pPr>
            <w:r>
              <w:rPr>
                <w:rFonts w:asciiTheme="minorHAnsi" w:hAnsiTheme="minorHAnsi"/>
                <w:sz w:val="20"/>
                <w:szCs w:val="20"/>
              </w:rPr>
              <w:t>503-</w:t>
            </w:r>
            <w:r w:rsidRPr="00193252">
              <w:rPr>
                <w:rFonts w:asciiTheme="minorHAnsi" w:hAnsiTheme="minorHAnsi"/>
                <w:sz w:val="20"/>
                <w:szCs w:val="20"/>
              </w:rPr>
              <w:t>802-8142</w:t>
            </w:r>
          </w:p>
          <w:p w14:paraId="5768A49B" w14:textId="77777777" w:rsidR="00EA5A99" w:rsidRPr="00193252" w:rsidRDefault="00F13310" w:rsidP="002714B1">
            <w:pPr>
              <w:rPr>
                <w:rFonts w:asciiTheme="minorHAnsi" w:hAnsiTheme="minorHAnsi"/>
                <w:sz w:val="20"/>
                <w:szCs w:val="20"/>
              </w:rPr>
            </w:pPr>
            <w:hyperlink r:id="rId21" w:history="1">
              <w:r w:rsidR="00EA5A99" w:rsidRPr="00193252">
                <w:rPr>
                  <w:rStyle w:val="Hyperlink"/>
                  <w:rFonts w:asciiTheme="minorHAnsi" w:hAnsiTheme="minorHAnsi" w:cs="Arial"/>
                  <w:sz w:val="20"/>
                  <w:szCs w:val="20"/>
                </w:rPr>
                <w:t>aaldous@tnc.org</w:t>
              </w:r>
            </w:hyperlink>
            <w:r w:rsidR="00EA5A99" w:rsidRPr="00193252">
              <w:rPr>
                <w:rFonts w:asciiTheme="minorHAnsi" w:hAnsiTheme="minorHAnsi" w:cs="Arial"/>
                <w:color w:val="000000"/>
                <w:sz w:val="20"/>
                <w:szCs w:val="20"/>
              </w:rPr>
              <w:t xml:space="preserve"> </w:t>
            </w:r>
          </w:p>
        </w:tc>
      </w:tr>
      <w:tr w:rsidR="00EA5A99" w:rsidRPr="004C01B3" w14:paraId="0121990B" w14:textId="77777777" w:rsidTr="002714B1">
        <w:tc>
          <w:tcPr>
            <w:tcW w:w="2070" w:type="dxa"/>
          </w:tcPr>
          <w:p w14:paraId="12EC2E41" w14:textId="77777777" w:rsidR="00EA5A99" w:rsidRPr="004C01B3" w:rsidRDefault="00EA5A99" w:rsidP="002714B1">
            <w:pPr>
              <w:rPr>
                <w:rFonts w:asciiTheme="minorHAnsi" w:hAnsiTheme="minorHAnsi" w:cs="Arial"/>
                <w:b/>
                <w:color w:val="000000"/>
                <w:sz w:val="20"/>
                <w:szCs w:val="20"/>
              </w:rPr>
            </w:pPr>
            <w:r w:rsidRPr="004C01B3">
              <w:rPr>
                <w:rFonts w:asciiTheme="minorHAnsi" w:hAnsiTheme="minorHAnsi" w:cs="Arial"/>
                <w:b/>
                <w:color w:val="000000"/>
                <w:sz w:val="20"/>
                <w:szCs w:val="20"/>
              </w:rPr>
              <w:t>Kate Dwire</w:t>
            </w:r>
          </w:p>
        </w:tc>
        <w:tc>
          <w:tcPr>
            <w:tcW w:w="4140" w:type="dxa"/>
          </w:tcPr>
          <w:p w14:paraId="09B71C01"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Helv"/>
                <w:color w:val="000000"/>
                <w:sz w:val="20"/>
                <w:szCs w:val="20"/>
              </w:rPr>
              <w:t>Research Riparian Ecologist, Rocky Mountain Research Station, Fort Collins, CO</w:t>
            </w:r>
          </w:p>
        </w:tc>
        <w:tc>
          <w:tcPr>
            <w:tcW w:w="3150" w:type="dxa"/>
          </w:tcPr>
          <w:p w14:paraId="50BA022B"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970-498-1016</w:t>
            </w:r>
          </w:p>
          <w:p w14:paraId="0AF2011E" w14:textId="77777777" w:rsidR="00EA5A99" w:rsidRPr="004C01B3" w:rsidRDefault="00F13310" w:rsidP="002714B1">
            <w:pPr>
              <w:rPr>
                <w:rFonts w:asciiTheme="minorHAnsi" w:hAnsiTheme="minorHAnsi" w:cs="Arial"/>
                <w:color w:val="000000"/>
                <w:sz w:val="20"/>
                <w:szCs w:val="20"/>
              </w:rPr>
            </w:pPr>
            <w:hyperlink r:id="rId22" w:history="1">
              <w:r w:rsidR="00EA5A99" w:rsidRPr="004C01B3">
                <w:rPr>
                  <w:rStyle w:val="Hyperlink"/>
                  <w:rFonts w:asciiTheme="minorHAnsi" w:hAnsiTheme="minorHAnsi" w:cs="Arial"/>
                  <w:sz w:val="20"/>
                  <w:szCs w:val="20"/>
                </w:rPr>
                <w:t>kadwire@fs.fed.us</w:t>
              </w:r>
            </w:hyperlink>
            <w:r w:rsidR="00EA5A99" w:rsidRPr="004C01B3">
              <w:rPr>
                <w:rFonts w:asciiTheme="minorHAnsi" w:hAnsiTheme="minorHAnsi" w:cs="Arial"/>
                <w:color w:val="000000"/>
                <w:sz w:val="20"/>
                <w:szCs w:val="20"/>
              </w:rPr>
              <w:t xml:space="preserve"> </w:t>
            </w:r>
          </w:p>
        </w:tc>
      </w:tr>
      <w:tr w:rsidR="00EA5A99" w:rsidRPr="004C01B3" w14:paraId="41E12C2F" w14:textId="77777777" w:rsidTr="002714B1">
        <w:trPr>
          <w:trHeight w:val="539"/>
        </w:trPr>
        <w:tc>
          <w:tcPr>
            <w:tcW w:w="2070" w:type="dxa"/>
          </w:tcPr>
          <w:p w14:paraId="00F8F6DE" w14:textId="77777777" w:rsidR="00EA5A99" w:rsidRPr="004C01B3" w:rsidRDefault="00EA5A99" w:rsidP="002714B1">
            <w:pPr>
              <w:rPr>
                <w:rFonts w:asciiTheme="minorHAnsi" w:hAnsiTheme="minorHAnsi" w:cs="Arial"/>
                <w:b/>
                <w:color w:val="000000"/>
                <w:sz w:val="20"/>
                <w:szCs w:val="20"/>
              </w:rPr>
            </w:pPr>
            <w:r w:rsidRPr="004C01B3">
              <w:rPr>
                <w:rFonts w:asciiTheme="minorHAnsi" w:hAnsiTheme="minorHAnsi"/>
                <w:b/>
                <w:sz w:val="20"/>
                <w:szCs w:val="20"/>
              </w:rPr>
              <w:t>Troy Thompson</w:t>
            </w:r>
          </w:p>
        </w:tc>
        <w:tc>
          <w:tcPr>
            <w:tcW w:w="4140" w:type="dxa"/>
          </w:tcPr>
          <w:p w14:paraId="6A235B25" w14:textId="77777777" w:rsidR="00EA5A99" w:rsidRPr="004C01B3" w:rsidRDefault="00EA5A99" w:rsidP="002714B1">
            <w:pPr>
              <w:rPr>
                <w:rFonts w:asciiTheme="minorHAnsi" w:hAnsiTheme="minorHAnsi" w:cs="Arial"/>
                <w:color w:val="000000"/>
                <w:sz w:val="20"/>
                <w:szCs w:val="20"/>
              </w:rPr>
            </w:pPr>
            <w:r>
              <w:rPr>
                <w:rFonts w:asciiTheme="minorHAnsi" w:hAnsiTheme="minorHAnsi" w:cs="Arial"/>
                <w:color w:val="000000"/>
                <w:sz w:val="20"/>
                <w:szCs w:val="20"/>
              </w:rPr>
              <w:t xml:space="preserve">Region </w:t>
            </w:r>
            <w:r w:rsidRPr="004C01B3">
              <w:rPr>
                <w:rFonts w:asciiTheme="minorHAnsi" w:hAnsiTheme="minorHAnsi" w:cs="Arial"/>
                <w:color w:val="000000"/>
                <w:sz w:val="20"/>
                <w:szCs w:val="20"/>
              </w:rPr>
              <w:t>9, Regional Hydrogeologist</w:t>
            </w:r>
          </w:p>
          <w:p w14:paraId="696C7E21"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Milwaukee, WI</w:t>
            </w:r>
          </w:p>
        </w:tc>
        <w:tc>
          <w:tcPr>
            <w:tcW w:w="3150" w:type="dxa"/>
          </w:tcPr>
          <w:p w14:paraId="022FA7DC"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414-297-3622</w:t>
            </w:r>
          </w:p>
          <w:p w14:paraId="79475DAA" w14:textId="77777777" w:rsidR="00EA5A99" w:rsidRPr="004C01B3" w:rsidRDefault="00F13310" w:rsidP="002714B1">
            <w:pPr>
              <w:rPr>
                <w:rFonts w:asciiTheme="minorHAnsi" w:hAnsiTheme="minorHAnsi" w:cs="Arial"/>
                <w:color w:val="000000"/>
                <w:sz w:val="20"/>
                <w:szCs w:val="20"/>
              </w:rPr>
            </w:pPr>
            <w:hyperlink r:id="rId23" w:history="1">
              <w:r w:rsidR="00EA5A99" w:rsidRPr="004C01B3">
                <w:rPr>
                  <w:rStyle w:val="Hyperlink"/>
                  <w:rFonts w:asciiTheme="minorHAnsi" w:hAnsiTheme="minorHAnsi" w:cs="Arial"/>
                  <w:sz w:val="20"/>
                  <w:szCs w:val="20"/>
                </w:rPr>
                <w:t>trthompson02@fs.fed.us</w:t>
              </w:r>
            </w:hyperlink>
            <w:r w:rsidR="00EA5A99" w:rsidRPr="004C01B3">
              <w:rPr>
                <w:rFonts w:asciiTheme="minorHAnsi" w:hAnsiTheme="minorHAnsi" w:cs="Arial"/>
                <w:color w:val="000000"/>
                <w:sz w:val="20"/>
                <w:szCs w:val="20"/>
              </w:rPr>
              <w:t xml:space="preserve"> </w:t>
            </w:r>
          </w:p>
        </w:tc>
      </w:tr>
      <w:tr w:rsidR="00EA5A99" w:rsidRPr="004C01B3" w14:paraId="3ABA6D79" w14:textId="77777777" w:rsidTr="002714B1">
        <w:trPr>
          <w:trHeight w:val="440"/>
        </w:trPr>
        <w:tc>
          <w:tcPr>
            <w:tcW w:w="2070" w:type="dxa"/>
          </w:tcPr>
          <w:p w14:paraId="7668E75B" w14:textId="77777777" w:rsidR="00EA5A99" w:rsidRPr="004C01B3" w:rsidRDefault="00EA5A99" w:rsidP="002714B1">
            <w:pPr>
              <w:rPr>
                <w:rFonts w:asciiTheme="minorHAnsi" w:hAnsiTheme="minorHAnsi" w:cs="Arial"/>
                <w:b/>
                <w:color w:val="000000"/>
                <w:sz w:val="20"/>
                <w:szCs w:val="20"/>
              </w:rPr>
            </w:pPr>
            <w:r w:rsidRPr="004C01B3">
              <w:rPr>
                <w:rFonts w:asciiTheme="minorHAnsi" w:hAnsiTheme="minorHAnsi" w:cs="Arial"/>
                <w:b/>
                <w:color w:val="000000"/>
                <w:sz w:val="20"/>
                <w:szCs w:val="20"/>
              </w:rPr>
              <w:t>Andy Rorick</w:t>
            </w:r>
          </w:p>
        </w:tc>
        <w:tc>
          <w:tcPr>
            <w:tcW w:w="4140" w:type="dxa"/>
          </w:tcPr>
          <w:p w14:paraId="3180778F"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Geologist, Natural Resource Manager Liaison, METI, Inc., Sandy, OR</w:t>
            </w:r>
          </w:p>
        </w:tc>
        <w:tc>
          <w:tcPr>
            <w:tcW w:w="3150" w:type="dxa"/>
          </w:tcPr>
          <w:p w14:paraId="28777933" w14:textId="77777777" w:rsidR="00EA5A99" w:rsidRPr="004C01B3" w:rsidRDefault="00EA5A99" w:rsidP="002714B1">
            <w:pPr>
              <w:rPr>
                <w:rFonts w:asciiTheme="minorHAnsi" w:hAnsiTheme="minorHAnsi"/>
                <w:sz w:val="20"/>
                <w:szCs w:val="20"/>
              </w:rPr>
            </w:pPr>
            <w:r w:rsidRPr="004C01B3">
              <w:rPr>
                <w:rFonts w:asciiTheme="minorHAnsi" w:hAnsiTheme="minorHAnsi"/>
                <w:sz w:val="20"/>
                <w:szCs w:val="20"/>
              </w:rPr>
              <w:t>503-347-8676</w:t>
            </w:r>
          </w:p>
          <w:p w14:paraId="0A71619D" w14:textId="77777777" w:rsidR="00EA5A99" w:rsidRPr="004C01B3" w:rsidRDefault="00F13310" w:rsidP="002714B1">
            <w:pPr>
              <w:rPr>
                <w:rFonts w:asciiTheme="minorHAnsi" w:hAnsiTheme="minorHAnsi" w:cs="Arial"/>
                <w:color w:val="000000"/>
                <w:sz w:val="20"/>
                <w:szCs w:val="20"/>
              </w:rPr>
            </w:pPr>
            <w:hyperlink r:id="rId24" w:history="1">
              <w:r w:rsidR="00EA5A99" w:rsidRPr="004C01B3">
                <w:rPr>
                  <w:rStyle w:val="Hyperlink"/>
                  <w:rFonts w:asciiTheme="minorHAnsi" w:hAnsiTheme="minorHAnsi"/>
                  <w:sz w:val="20"/>
                  <w:szCs w:val="20"/>
                </w:rPr>
                <w:t>andrewrorick@fs.fed.us</w:t>
              </w:r>
            </w:hyperlink>
            <w:r w:rsidR="00EA5A99" w:rsidRPr="004C01B3">
              <w:rPr>
                <w:rFonts w:asciiTheme="minorHAnsi" w:hAnsiTheme="minorHAnsi"/>
                <w:sz w:val="20"/>
                <w:szCs w:val="20"/>
              </w:rPr>
              <w:t xml:space="preserve"> </w:t>
            </w:r>
          </w:p>
        </w:tc>
      </w:tr>
      <w:tr w:rsidR="00EA5A99" w:rsidRPr="004C01B3" w14:paraId="4443C7D2" w14:textId="77777777" w:rsidTr="002714B1">
        <w:tc>
          <w:tcPr>
            <w:tcW w:w="2070" w:type="dxa"/>
            <w:shd w:val="clear" w:color="auto" w:fill="FDE9D9" w:themeFill="accent6" w:themeFillTint="33"/>
          </w:tcPr>
          <w:p w14:paraId="1D067F98" w14:textId="77777777" w:rsidR="00EA5A99" w:rsidRPr="004C01B3" w:rsidRDefault="00EA5A99" w:rsidP="002714B1">
            <w:pPr>
              <w:rPr>
                <w:rFonts w:asciiTheme="minorHAnsi" w:hAnsiTheme="minorHAnsi" w:cs="Arial"/>
                <w:b/>
                <w:color w:val="000000"/>
                <w:sz w:val="20"/>
                <w:szCs w:val="20"/>
              </w:rPr>
            </w:pPr>
            <w:r w:rsidRPr="00D956EA">
              <w:rPr>
                <w:rFonts w:asciiTheme="minorHAnsi" w:hAnsiTheme="minorHAnsi" w:cs="Arial"/>
                <w:color w:val="000000"/>
                <w:sz w:val="20"/>
                <w:szCs w:val="20"/>
              </w:rPr>
              <w:t>(Vice)</w:t>
            </w:r>
            <w:r>
              <w:rPr>
                <w:rFonts w:asciiTheme="minorHAnsi" w:hAnsiTheme="minorHAnsi" w:cs="Arial"/>
                <w:b/>
                <w:color w:val="000000"/>
                <w:sz w:val="20"/>
                <w:szCs w:val="20"/>
              </w:rPr>
              <w:t xml:space="preserve"> </w:t>
            </w:r>
            <w:r w:rsidRPr="004C01B3">
              <w:rPr>
                <w:rFonts w:asciiTheme="minorHAnsi" w:hAnsiTheme="minorHAnsi" w:cs="Arial"/>
                <w:b/>
                <w:color w:val="000000"/>
                <w:sz w:val="20"/>
                <w:szCs w:val="20"/>
              </w:rPr>
              <w:t>Trish Carroll</w:t>
            </w:r>
          </w:p>
        </w:tc>
        <w:tc>
          <w:tcPr>
            <w:tcW w:w="4140" w:type="dxa"/>
            <w:shd w:val="clear" w:color="auto" w:fill="FDE9D9" w:themeFill="accent6" w:themeFillTint="33"/>
          </w:tcPr>
          <w:p w14:paraId="1D59AC62"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R</w:t>
            </w:r>
            <w:r>
              <w:rPr>
                <w:rFonts w:asciiTheme="minorHAnsi" w:hAnsiTheme="minorHAnsi" w:cs="Arial"/>
                <w:color w:val="000000"/>
                <w:sz w:val="20"/>
                <w:szCs w:val="20"/>
              </w:rPr>
              <w:t xml:space="preserve">egion </w:t>
            </w:r>
            <w:r w:rsidRPr="004C01B3">
              <w:rPr>
                <w:rFonts w:asciiTheme="minorHAnsi" w:hAnsiTheme="minorHAnsi" w:cs="Arial"/>
                <w:color w:val="000000"/>
                <w:sz w:val="20"/>
                <w:szCs w:val="20"/>
              </w:rPr>
              <w:t>6</w:t>
            </w:r>
            <w:r>
              <w:rPr>
                <w:rFonts w:asciiTheme="minorHAnsi" w:hAnsiTheme="minorHAnsi" w:cs="Arial"/>
                <w:color w:val="000000"/>
                <w:sz w:val="20"/>
                <w:szCs w:val="20"/>
              </w:rPr>
              <w:t>,</w:t>
            </w:r>
            <w:r w:rsidRPr="004C01B3">
              <w:rPr>
                <w:rFonts w:asciiTheme="minorHAnsi" w:hAnsiTheme="minorHAnsi" w:cs="Arial"/>
                <w:color w:val="000000"/>
                <w:sz w:val="20"/>
                <w:szCs w:val="20"/>
              </w:rPr>
              <w:t xml:space="preserve"> Regional </w:t>
            </w:r>
            <w:r>
              <w:rPr>
                <w:rFonts w:asciiTheme="minorHAnsi" w:hAnsiTheme="minorHAnsi" w:cs="Arial"/>
                <w:color w:val="000000"/>
                <w:sz w:val="20"/>
                <w:szCs w:val="20"/>
              </w:rPr>
              <w:t xml:space="preserve">Water Resources Program Manager, </w:t>
            </w:r>
            <w:r w:rsidRPr="004C01B3">
              <w:rPr>
                <w:rFonts w:asciiTheme="minorHAnsi" w:hAnsiTheme="minorHAnsi" w:cs="Arial"/>
                <w:color w:val="000000"/>
                <w:sz w:val="20"/>
                <w:szCs w:val="20"/>
              </w:rPr>
              <w:t>Portland, OR</w:t>
            </w:r>
          </w:p>
        </w:tc>
        <w:tc>
          <w:tcPr>
            <w:tcW w:w="3150" w:type="dxa"/>
            <w:shd w:val="clear" w:color="auto" w:fill="FDE9D9" w:themeFill="accent6" w:themeFillTint="33"/>
          </w:tcPr>
          <w:p w14:paraId="1436EDFE"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503-808-2905</w:t>
            </w:r>
          </w:p>
          <w:p w14:paraId="1A54DA34" w14:textId="77777777" w:rsidR="00EA5A99" w:rsidRPr="004C01B3" w:rsidRDefault="00F13310" w:rsidP="002714B1">
            <w:pPr>
              <w:rPr>
                <w:rFonts w:asciiTheme="minorHAnsi" w:hAnsiTheme="minorHAnsi" w:cs="Arial"/>
                <w:color w:val="000000"/>
                <w:sz w:val="20"/>
                <w:szCs w:val="20"/>
              </w:rPr>
            </w:pPr>
            <w:hyperlink r:id="rId25" w:history="1">
              <w:r w:rsidR="00EA5A99" w:rsidRPr="004C01B3">
                <w:rPr>
                  <w:rStyle w:val="Hyperlink"/>
                  <w:rFonts w:asciiTheme="minorHAnsi" w:hAnsiTheme="minorHAnsi" w:cs="Arial"/>
                  <w:sz w:val="20"/>
                  <w:szCs w:val="20"/>
                </w:rPr>
                <w:t>tcarroll@fs.fed.us</w:t>
              </w:r>
            </w:hyperlink>
            <w:r w:rsidR="00EA5A99" w:rsidRPr="004C01B3">
              <w:rPr>
                <w:rFonts w:asciiTheme="minorHAnsi" w:hAnsiTheme="minorHAnsi" w:cs="Arial"/>
                <w:color w:val="000000"/>
                <w:sz w:val="20"/>
                <w:szCs w:val="20"/>
              </w:rPr>
              <w:t xml:space="preserve"> </w:t>
            </w:r>
          </w:p>
        </w:tc>
      </w:tr>
      <w:tr w:rsidR="00EA5A99" w:rsidRPr="004C01B3" w14:paraId="3CFA2FAD" w14:textId="77777777" w:rsidTr="002714B1">
        <w:trPr>
          <w:trHeight w:val="539"/>
        </w:trPr>
        <w:tc>
          <w:tcPr>
            <w:tcW w:w="2070" w:type="dxa"/>
            <w:shd w:val="clear" w:color="auto" w:fill="EAF1DD" w:themeFill="accent3" w:themeFillTint="33"/>
          </w:tcPr>
          <w:p w14:paraId="77558F57" w14:textId="69AAD308" w:rsidR="00EA5A99" w:rsidRPr="004C01B3" w:rsidRDefault="00D94DC9" w:rsidP="002714B1">
            <w:pPr>
              <w:rPr>
                <w:rFonts w:asciiTheme="minorHAnsi" w:hAnsiTheme="minorHAnsi"/>
                <w:b/>
                <w:sz w:val="20"/>
                <w:szCs w:val="20"/>
              </w:rPr>
            </w:pPr>
            <w:r>
              <w:rPr>
                <w:rFonts w:asciiTheme="minorHAnsi" w:hAnsiTheme="minorHAnsi"/>
                <w:b/>
                <w:sz w:val="20"/>
                <w:szCs w:val="20"/>
              </w:rPr>
              <w:t>Bob Thompson (?)</w:t>
            </w:r>
          </w:p>
        </w:tc>
        <w:tc>
          <w:tcPr>
            <w:tcW w:w="4140" w:type="dxa"/>
            <w:shd w:val="clear" w:color="auto" w:fill="EAF1DD" w:themeFill="accent3" w:themeFillTint="33"/>
          </w:tcPr>
          <w:p w14:paraId="2868E475"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M&amp;G – Locatable Minerals/Leasable Minerals Representative</w:t>
            </w:r>
          </w:p>
        </w:tc>
        <w:tc>
          <w:tcPr>
            <w:tcW w:w="3150" w:type="dxa"/>
            <w:shd w:val="clear" w:color="auto" w:fill="EAF1DD" w:themeFill="accent3" w:themeFillTint="33"/>
          </w:tcPr>
          <w:p w14:paraId="5B112D0D" w14:textId="77777777" w:rsidR="00EA5A99" w:rsidRPr="004C01B3" w:rsidRDefault="00EA5A99" w:rsidP="002714B1">
            <w:pPr>
              <w:rPr>
                <w:rFonts w:asciiTheme="minorHAnsi" w:hAnsiTheme="minorHAnsi" w:cs="Arial"/>
                <w:color w:val="000000"/>
                <w:sz w:val="20"/>
                <w:szCs w:val="20"/>
              </w:rPr>
            </w:pPr>
          </w:p>
        </w:tc>
      </w:tr>
      <w:tr w:rsidR="00EA5A99" w:rsidRPr="004C01B3" w14:paraId="067B7C14" w14:textId="77777777" w:rsidTr="002714B1">
        <w:trPr>
          <w:trHeight w:val="539"/>
        </w:trPr>
        <w:tc>
          <w:tcPr>
            <w:tcW w:w="2070" w:type="dxa"/>
            <w:shd w:val="clear" w:color="auto" w:fill="EAF1DD" w:themeFill="accent3" w:themeFillTint="33"/>
          </w:tcPr>
          <w:p w14:paraId="6503E586" w14:textId="6297883C" w:rsidR="00EA5A99" w:rsidRPr="004C01B3" w:rsidRDefault="00EA5A99" w:rsidP="002714B1">
            <w:pPr>
              <w:rPr>
                <w:rFonts w:asciiTheme="minorHAnsi" w:hAnsiTheme="minorHAnsi"/>
                <w:b/>
                <w:sz w:val="20"/>
                <w:szCs w:val="20"/>
              </w:rPr>
            </w:pPr>
            <w:r>
              <w:rPr>
                <w:rFonts w:asciiTheme="minorHAnsi" w:hAnsiTheme="minorHAnsi"/>
                <w:b/>
                <w:sz w:val="20"/>
                <w:szCs w:val="20"/>
              </w:rPr>
              <w:t>Mary Manning (R-1)</w:t>
            </w:r>
            <w:r w:rsidR="005D7FF1">
              <w:rPr>
                <w:rFonts w:asciiTheme="minorHAnsi" w:hAnsiTheme="minorHAnsi"/>
                <w:b/>
                <w:sz w:val="20"/>
                <w:szCs w:val="20"/>
              </w:rPr>
              <w:t>?</w:t>
            </w:r>
          </w:p>
        </w:tc>
        <w:tc>
          <w:tcPr>
            <w:tcW w:w="4140" w:type="dxa"/>
            <w:shd w:val="clear" w:color="auto" w:fill="EAF1DD" w:themeFill="accent3" w:themeFillTint="33"/>
          </w:tcPr>
          <w:p w14:paraId="6189322D"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Range – Regional Rangeland Ecologist/Conservationist</w:t>
            </w:r>
          </w:p>
        </w:tc>
        <w:tc>
          <w:tcPr>
            <w:tcW w:w="3150" w:type="dxa"/>
            <w:shd w:val="clear" w:color="auto" w:fill="EAF1DD" w:themeFill="accent3" w:themeFillTint="33"/>
          </w:tcPr>
          <w:p w14:paraId="6756C2C9" w14:textId="77777777" w:rsidR="00EA5A99" w:rsidRPr="004C01B3" w:rsidRDefault="00EA5A99" w:rsidP="002714B1">
            <w:pPr>
              <w:rPr>
                <w:rFonts w:asciiTheme="minorHAnsi" w:hAnsiTheme="minorHAnsi" w:cs="Arial"/>
                <w:color w:val="000000"/>
                <w:sz w:val="20"/>
                <w:szCs w:val="20"/>
              </w:rPr>
            </w:pPr>
          </w:p>
        </w:tc>
      </w:tr>
      <w:tr w:rsidR="00EA5A99" w:rsidRPr="004C01B3" w14:paraId="2F1B12B2" w14:textId="77777777" w:rsidTr="002714B1">
        <w:trPr>
          <w:trHeight w:val="341"/>
        </w:trPr>
        <w:tc>
          <w:tcPr>
            <w:tcW w:w="2070" w:type="dxa"/>
            <w:shd w:val="clear" w:color="auto" w:fill="EAF1DD" w:themeFill="accent3" w:themeFillTint="33"/>
          </w:tcPr>
          <w:p w14:paraId="4A53C3B0" w14:textId="77777777" w:rsidR="00EA5A99" w:rsidRDefault="00EA5A99" w:rsidP="002714B1">
            <w:pPr>
              <w:rPr>
                <w:rFonts w:asciiTheme="minorHAnsi" w:hAnsiTheme="minorHAnsi"/>
                <w:b/>
                <w:sz w:val="20"/>
                <w:szCs w:val="20"/>
              </w:rPr>
            </w:pPr>
          </w:p>
        </w:tc>
        <w:tc>
          <w:tcPr>
            <w:tcW w:w="4140" w:type="dxa"/>
            <w:shd w:val="clear" w:color="auto" w:fill="EAF1DD" w:themeFill="accent3" w:themeFillTint="33"/>
          </w:tcPr>
          <w:p w14:paraId="0A87082A"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Lands/Special Uses</w:t>
            </w:r>
          </w:p>
        </w:tc>
        <w:tc>
          <w:tcPr>
            <w:tcW w:w="3150" w:type="dxa"/>
            <w:shd w:val="clear" w:color="auto" w:fill="EAF1DD" w:themeFill="accent3" w:themeFillTint="33"/>
          </w:tcPr>
          <w:p w14:paraId="7950E2D6" w14:textId="77777777" w:rsidR="00EA5A99" w:rsidRPr="004C01B3" w:rsidRDefault="00EA5A99" w:rsidP="002714B1">
            <w:pPr>
              <w:rPr>
                <w:rFonts w:asciiTheme="minorHAnsi" w:hAnsiTheme="minorHAnsi" w:cs="Arial"/>
                <w:color w:val="000000"/>
                <w:sz w:val="20"/>
                <w:szCs w:val="20"/>
              </w:rPr>
            </w:pPr>
          </w:p>
        </w:tc>
      </w:tr>
      <w:tr w:rsidR="00EA5A99" w:rsidRPr="004C01B3" w14:paraId="784EAA52" w14:textId="77777777" w:rsidTr="00EA5A99">
        <w:trPr>
          <w:trHeight w:val="359"/>
        </w:trPr>
        <w:tc>
          <w:tcPr>
            <w:tcW w:w="2070" w:type="dxa"/>
            <w:shd w:val="clear" w:color="auto" w:fill="EAF1DD" w:themeFill="accent3" w:themeFillTint="33"/>
          </w:tcPr>
          <w:p w14:paraId="3CA90052" w14:textId="77777777" w:rsidR="00EA5A99" w:rsidRDefault="00EA5A99" w:rsidP="002714B1">
            <w:pPr>
              <w:rPr>
                <w:rFonts w:asciiTheme="minorHAnsi" w:hAnsiTheme="minorHAnsi"/>
                <w:b/>
                <w:sz w:val="20"/>
                <w:szCs w:val="20"/>
              </w:rPr>
            </w:pPr>
          </w:p>
        </w:tc>
        <w:tc>
          <w:tcPr>
            <w:tcW w:w="4140" w:type="dxa"/>
            <w:shd w:val="clear" w:color="auto" w:fill="EAF1DD" w:themeFill="accent3" w:themeFillTint="33"/>
          </w:tcPr>
          <w:p w14:paraId="3A7E1278"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Vegetation Management/Fire Ecology</w:t>
            </w:r>
          </w:p>
        </w:tc>
        <w:tc>
          <w:tcPr>
            <w:tcW w:w="3150" w:type="dxa"/>
            <w:shd w:val="clear" w:color="auto" w:fill="EAF1DD" w:themeFill="accent3" w:themeFillTint="33"/>
          </w:tcPr>
          <w:p w14:paraId="119766C7" w14:textId="77777777" w:rsidR="00EA5A99" w:rsidRPr="004C01B3" w:rsidRDefault="00EA5A99" w:rsidP="002714B1">
            <w:pPr>
              <w:rPr>
                <w:rFonts w:asciiTheme="minorHAnsi" w:hAnsiTheme="minorHAnsi" w:cs="Arial"/>
                <w:color w:val="000000"/>
                <w:sz w:val="20"/>
                <w:szCs w:val="20"/>
              </w:rPr>
            </w:pPr>
          </w:p>
        </w:tc>
      </w:tr>
      <w:tr w:rsidR="00EA5A99" w:rsidRPr="00EA5A99" w14:paraId="7954D376" w14:textId="77777777" w:rsidTr="002714B1">
        <w:tc>
          <w:tcPr>
            <w:tcW w:w="2070" w:type="dxa"/>
            <w:shd w:val="clear" w:color="auto" w:fill="FDE9D9" w:themeFill="accent6" w:themeFillTint="33"/>
          </w:tcPr>
          <w:p w14:paraId="7CE8F74F" w14:textId="77777777" w:rsidR="00EA5A99" w:rsidRPr="00EA5A99" w:rsidRDefault="00EA5A99" w:rsidP="002714B1">
            <w:pPr>
              <w:rPr>
                <w:rFonts w:asciiTheme="minorHAnsi" w:hAnsiTheme="minorHAnsi" w:cs="Arial"/>
                <w:b/>
                <w:color w:val="000000"/>
                <w:sz w:val="20"/>
                <w:szCs w:val="20"/>
              </w:rPr>
            </w:pPr>
            <w:r w:rsidRPr="00EA5A99">
              <w:rPr>
                <w:rFonts w:asciiTheme="minorHAnsi" w:hAnsiTheme="minorHAnsi" w:cs="Arial"/>
                <w:b/>
                <w:color w:val="000000"/>
                <w:sz w:val="20"/>
                <w:szCs w:val="20"/>
              </w:rPr>
              <w:t>Devendra Amatya</w:t>
            </w:r>
          </w:p>
        </w:tc>
        <w:tc>
          <w:tcPr>
            <w:tcW w:w="4140" w:type="dxa"/>
            <w:shd w:val="clear" w:color="auto" w:fill="FDE9D9" w:themeFill="accent6" w:themeFillTint="33"/>
          </w:tcPr>
          <w:p w14:paraId="106484B8" w14:textId="77777777" w:rsidR="00EA5A99" w:rsidRPr="00EA5A99" w:rsidRDefault="00EA5A99" w:rsidP="002714B1">
            <w:pPr>
              <w:rPr>
                <w:rFonts w:asciiTheme="minorHAnsi" w:hAnsiTheme="minorHAnsi" w:cs="Arial"/>
                <w:color w:val="000000"/>
                <w:sz w:val="20"/>
                <w:szCs w:val="20"/>
              </w:rPr>
            </w:pPr>
            <w:r w:rsidRPr="00EA5A99">
              <w:rPr>
                <w:rFonts w:asciiTheme="minorHAnsi" w:hAnsiTheme="minorHAnsi" w:cs="Arial"/>
                <w:color w:val="000000"/>
                <w:sz w:val="20"/>
                <w:szCs w:val="20"/>
              </w:rPr>
              <w:t xml:space="preserve">Southern Research Station, </w:t>
            </w:r>
            <w:r w:rsidRPr="00EA5A99">
              <w:rPr>
                <w:rFonts w:asciiTheme="minorHAnsi" w:hAnsiTheme="minorHAnsi" w:cs="Arial"/>
                <w:bCs/>
                <w:sz w:val="20"/>
                <w:szCs w:val="20"/>
              </w:rPr>
              <w:t xml:space="preserve">Center for Forested Wetlands Research, </w:t>
            </w:r>
            <w:proofErr w:type="spellStart"/>
            <w:r w:rsidRPr="00EA5A99">
              <w:rPr>
                <w:rFonts w:asciiTheme="minorHAnsi" w:hAnsiTheme="minorHAnsi" w:cs="Arial"/>
                <w:sz w:val="20"/>
                <w:szCs w:val="20"/>
              </w:rPr>
              <w:t>Cordesville</w:t>
            </w:r>
            <w:proofErr w:type="spellEnd"/>
            <w:r w:rsidRPr="00EA5A99">
              <w:rPr>
                <w:rFonts w:asciiTheme="minorHAnsi" w:hAnsiTheme="minorHAnsi" w:cs="Arial"/>
                <w:sz w:val="20"/>
                <w:szCs w:val="20"/>
              </w:rPr>
              <w:t>, SC</w:t>
            </w:r>
          </w:p>
        </w:tc>
        <w:tc>
          <w:tcPr>
            <w:tcW w:w="3150" w:type="dxa"/>
            <w:shd w:val="clear" w:color="auto" w:fill="FDE9D9" w:themeFill="accent6" w:themeFillTint="33"/>
          </w:tcPr>
          <w:p w14:paraId="7B44336C" w14:textId="77777777" w:rsidR="00EA5A99" w:rsidRPr="00EA5A99" w:rsidRDefault="00EA5A99" w:rsidP="002714B1">
            <w:pPr>
              <w:rPr>
                <w:rFonts w:asciiTheme="minorHAnsi" w:hAnsiTheme="minorHAnsi" w:cs="Arial"/>
                <w:color w:val="000000"/>
                <w:sz w:val="20"/>
                <w:szCs w:val="20"/>
              </w:rPr>
            </w:pPr>
            <w:r w:rsidRPr="00EA5A99">
              <w:rPr>
                <w:rFonts w:asciiTheme="minorHAnsi" w:hAnsiTheme="minorHAnsi" w:cs="Arial"/>
                <w:color w:val="000000"/>
                <w:sz w:val="20"/>
                <w:szCs w:val="20"/>
              </w:rPr>
              <w:t>843-336-5612</w:t>
            </w:r>
          </w:p>
          <w:p w14:paraId="0275B95D" w14:textId="77777777" w:rsidR="00EA5A99" w:rsidRPr="00EA5A99" w:rsidRDefault="00F13310" w:rsidP="002714B1">
            <w:pPr>
              <w:rPr>
                <w:rFonts w:asciiTheme="minorHAnsi" w:hAnsiTheme="minorHAnsi" w:cs="Arial"/>
                <w:color w:val="000000"/>
                <w:sz w:val="20"/>
                <w:szCs w:val="20"/>
              </w:rPr>
            </w:pPr>
            <w:hyperlink r:id="rId26" w:history="1">
              <w:r w:rsidR="00EA5A99" w:rsidRPr="00EA5A99">
                <w:rPr>
                  <w:rStyle w:val="Hyperlink"/>
                  <w:rFonts w:asciiTheme="minorHAnsi" w:hAnsiTheme="minorHAnsi" w:cs="Arial"/>
                  <w:sz w:val="20"/>
                  <w:szCs w:val="20"/>
                </w:rPr>
                <w:t>damatya@fs.fed.us</w:t>
              </w:r>
            </w:hyperlink>
            <w:r w:rsidR="00EA5A99" w:rsidRPr="00EA5A99">
              <w:rPr>
                <w:rFonts w:asciiTheme="minorHAnsi" w:hAnsiTheme="minorHAnsi" w:cs="Arial"/>
                <w:color w:val="000000"/>
                <w:sz w:val="20"/>
                <w:szCs w:val="20"/>
              </w:rPr>
              <w:t xml:space="preserve"> </w:t>
            </w:r>
          </w:p>
        </w:tc>
      </w:tr>
      <w:tr w:rsidR="00EA5A99" w:rsidRPr="00F86721" w14:paraId="67F4AA8D" w14:textId="77777777" w:rsidTr="002714B1">
        <w:tc>
          <w:tcPr>
            <w:tcW w:w="2070" w:type="dxa"/>
            <w:shd w:val="clear" w:color="auto" w:fill="FDE9D9" w:themeFill="accent6" w:themeFillTint="33"/>
          </w:tcPr>
          <w:p w14:paraId="46415C4A" w14:textId="77777777" w:rsidR="00EA5A99" w:rsidRPr="00F86721" w:rsidRDefault="00EA5A99" w:rsidP="002714B1">
            <w:pPr>
              <w:rPr>
                <w:rFonts w:asciiTheme="minorHAnsi" w:hAnsiTheme="minorHAnsi" w:cs="Arial"/>
                <w:b/>
                <w:strike/>
                <w:color w:val="000000"/>
                <w:sz w:val="20"/>
                <w:szCs w:val="20"/>
              </w:rPr>
            </w:pPr>
            <w:r w:rsidRPr="00F86721">
              <w:rPr>
                <w:rFonts w:asciiTheme="minorHAnsi" w:hAnsiTheme="minorHAnsi" w:cs="Arial"/>
                <w:strike/>
                <w:color w:val="000000"/>
                <w:sz w:val="20"/>
                <w:szCs w:val="20"/>
              </w:rPr>
              <w:t>(Vice)</w:t>
            </w:r>
            <w:r w:rsidRPr="00F86721">
              <w:rPr>
                <w:rFonts w:asciiTheme="minorHAnsi" w:hAnsiTheme="minorHAnsi" w:cs="Arial"/>
                <w:b/>
                <w:strike/>
                <w:color w:val="000000"/>
                <w:sz w:val="20"/>
                <w:szCs w:val="20"/>
              </w:rPr>
              <w:t xml:space="preserve"> Megan Lang</w:t>
            </w:r>
          </w:p>
        </w:tc>
        <w:tc>
          <w:tcPr>
            <w:tcW w:w="4140" w:type="dxa"/>
            <w:shd w:val="clear" w:color="auto" w:fill="FDE9D9" w:themeFill="accent6" w:themeFillTint="33"/>
          </w:tcPr>
          <w:p w14:paraId="547E6E8E" w14:textId="77777777" w:rsidR="00EA5A99" w:rsidRPr="00F86721" w:rsidRDefault="00EA5A99" w:rsidP="002714B1">
            <w:pPr>
              <w:rPr>
                <w:rFonts w:asciiTheme="minorHAnsi" w:hAnsiTheme="minorHAnsi" w:cs="Arial"/>
                <w:strike/>
                <w:color w:val="000000"/>
                <w:sz w:val="20"/>
                <w:szCs w:val="20"/>
              </w:rPr>
            </w:pPr>
            <w:r w:rsidRPr="00F86721">
              <w:rPr>
                <w:rFonts w:asciiTheme="minorHAnsi" w:hAnsiTheme="minorHAnsi" w:cs="Arial"/>
                <w:strike/>
                <w:color w:val="000000"/>
                <w:sz w:val="20"/>
                <w:szCs w:val="20"/>
              </w:rPr>
              <w:t>Research Ecologist, Northern Research Station</w:t>
            </w:r>
          </w:p>
          <w:p w14:paraId="1164181A" w14:textId="77777777" w:rsidR="00EA5A99" w:rsidRPr="00F86721" w:rsidRDefault="00EA5A99" w:rsidP="002714B1">
            <w:pPr>
              <w:rPr>
                <w:rFonts w:asciiTheme="minorHAnsi" w:hAnsiTheme="minorHAnsi" w:cs="Arial"/>
                <w:strike/>
                <w:color w:val="000000"/>
                <w:sz w:val="20"/>
                <w:szCs w:val="20"/>
              </w:rPr>
            </w:pPr>
            <w:r w:rsidRPr="00F86721">
              <w:rPr>
                <w:rFonts w:asciiTheme="minorHAnsi" w:hAnsiTheme="minorHAnsi" w:cs="Arial"/>
                <w:strike/>
                <w:color w:val="000000"/>
                <w:sz w:val="20"/>
                <w:szCs w:val="20"/>
              </w:rPr>
              <w:t>Beltsville, MD</w:t>
            </w:r>
          </w:p>
        </w:tc>
        <w:tc>
          <w:tcPr>
            <w:tcW w:w="3150" w:type="dxa"/>
            <w:shd w:val="clear" w:color="auto" w:fill="FDE9D9" w:themeFill="accent6" w:themeFillTint="33"/>
          </w:tcPr>
          <w:p w14:paraId="47FD611B" w14:textId="77777777" w:rsidR="00EA5A99" w:rsidRPr="00F86721" w:rsidRDefault="00EA5A99" w:rsidP="002714B1">
            <w:pPr>
              <w:autoSpaceDE w:val="0"/>
              <w:autoSpaceDN w:val="0"/>
              <w:adjustRightInd w:val="0"/>
              <w:rPr>
                <w:rFonts w:asciiTheme="minorHAnsi" w:hAnsiTheme="minorHAnsi" w:cs="Verdana"/>
                <w:strike/>
                <w:color w:val="000000"/>
                <w:sz w:val="20"/>
                <w:szCs w:val="20"/>
              </w:rPr>
            </w:pPr>
            <w:r w:rsidRPr="00F86721">
              <w:rPr>
                <w:rFonts w:asciiTheme="minorHAnsi" w:hAnsiTheme="minorHAnsi" w:cs="Verdana"/>
                <w:strike/>
                <w:color w:val="000000"/>
                <w:sz w:val="20"/>
                <w:szCs w:val="20"/>
              </w:rPr>
              <w:t>301-504-5138</w:t>
            </w:r>
          </w:p>
          <w:p w14:paraId="5E832378" w14:textId="77777777" w:rsidR="00EA5A99" w:rsidRPr="00F86721" w:rsidRDefault="00F13310" w:rsidP="002714B1">
            <w:pPr>
              <w:autoSpaceDE w:val="0"/>
              <w:autoSpaceDN w:val="0"/>
              <w:adjustRightInd w:val="0"/>
              <w:rPr>
                <w:rFonts w:asciiTheme="minorHAnsi" w:hAnsiTheme="minorHAnsi" w:cs="Verdana"/>
                <w:strike/>
                <w:color w:val="000000"/>
                <w:sz w:val="20"/>
                <w:szCs w:val="20"/>
              </w:rPr>
            </w:pPr>
            <w:hyperlink r:id="rId27" w:history="1">
              <w:r w:rsidR="00EA5A99" w:rsidRPr="00F86721">
                <w:rPr>
                  <w:rStyle w:val="Hyperlink"/>
                  <w:rFonts w:asciiTheme="minorHAnsi" w:hAnsiTheme="minorHAnsi" w:cs="Verdana"/>
                  <w:strike/>
                  <w:sz w:val="20"/>
                  <w:szCs w:val="20"/>
                </w:rPr>
                <w:t>mwlang@fs.fed.us</w:t>
              </w:r>
            </w:hyperlink>
            <w:r w:rsidR="00EA5A99" w:rsidRPr="00F86721">
              <w:rPr>
                <w:rFonts w:asciiTheme="minorHAnsi" w:hAnsiTheme="minorHAnsi" w:cs="Verdana"/>
                <w:strike/>
                <w:color w:val="000000"/>
                <w:sz w:val="20"/>
                <w:szCs w:val="20"/>
              </w:rPr>
              <w:t xml:space="preserve"> </w:t>
            </w:r>
          </w:p>
        </w:tc>
      </w:tr>
    </w:tbl>
    <w:p w14:paraId="303FDC02" w14:textId="77777777" w:rsidR="00EA5A99" w:rsidRPr="00EA5A99" w:rsidRDefault="00EA5A99" w:rsidP="00EA5A99">
      <w:pPr>
        <w:spacing w:before="240" w:after="240"/>
        <w:rPr>
          <w:rFonts w:asciiTheme="minorHAnsi" w:hAnsiTheme="minorHAnsi" w:cs="Arial"/>
          <w:b/>
          <w:color w:val="000000"/>
          <w:szCs w:val="22"/>
        </w:rPr>
      </w:pPr>
      <w:r w:rsidRPr="00EA5A99">
        <w:rPr>
          <w:rStyle w:val="Strong"/>
          <w:rFonts w:asciiTheme="minorHAnsi" w:hAnsiTheme="minorHAnsi" w:cs="Arial"/>
          <w:color w:val="000000"/>
          <w:szCs w:val="22"/>
        </w:rPr>
        <w:lastRenderedPageBreak/>
        <w:t>Project Support Team (METI, Inc.)</w:t>
      </w:r>
    </w:p>
    <w:tbl>
      <w:tblPr>
        <w:tblStyle w:val="TableGrid"/>
        <w:tblW w:w="0" w:type="auto"/>
        <w:tblInd w:w="108" w:type="dxa"/>
        <w:tblLook w:val="01E0" w:firstRow="1" w:lastRow="1" w:firstColumn="1" w:lastColumn="1" w:noHBand="0" w:noVBand="0"/>
      </w:tblPr>
      <w:tblGrid>
        <w:gridCol w:w="2070"/>
        <w:gridCol w:w="4140"/>
        <w:gridCol w:w="3150"/>
      </w:tblGrid>
      <w:tr w:rsidR="00EA5A99" w:rsidRPr="00A60EC3" w14:paraId="04EA8C29" w14:textId="77777777" w:rsidTr="002714B1">
        <w:trPr>
          <w:trHeight w:val="350"/>
        </w:trPr>
        <w:tc>
          <w:tcPr>
            <w:tcW w:w="2070" w:type="dxa"/>
            <w:vAlign w:val="center"/>
          </w:tcPr>
          <w:p w14:paraId="1CE80B13" w14:textId="77777777" w:rsidR="00EA5A99" w:rsidRPr="00A60EC3" w:rsidRDefault="00EA5A99" w:rsidP="002714B1">
            <w:pPr>
              <w:jc w:val="center"/>
              <w:rPr>
                <w:rFonts w:asciiTheme="minorHAnsi" w:hAnsiTheme="minorHAnsi" w:cs="Arial"/>
                <w:b/>
                <w:color w:val="000000"/>
                <w:sz w:val="20"/>
                <w:szCs w:val="20"/>
              </w:rPr>
            </w:pPr>
            <w:r w:rsidRPr="00A60EC3">
              <w:rPr>
                <w:rFonts w:asciiTheme="minorHAnsi" w:hAnsiTheme="minorHAnsi" w:cs="Arial"/>
                <w:b/>
                <w:color w:val="000000"/>
                <w:sz w:val="20"/>
                <w:szCs w:val="20"/>
              </w:rPr>
              <w:t>Name</w:t>
            </w:r>
          </w:p>
        </w:tc>
        <w:tc>
          <w:tcPr>
            <w:tcW w:w="4140" w:type="dxa"/>
            <w:vAlign w:val="center"/>
          </w:tcPr>
          <w:p w14:paraId="0CFDA349" w14:textId="77777777" w:rsidR="00EA5A99" w:rsidRPr="00A60EC3" w:rsidRDefault="00EA5A99" w:rsidP="002714B1">
            <w:pPr>
              <w:jc w:val="center"/>
              <w:rPr>
                <w:rFonts w:asciiTheme="minorHAnsi" w:hAnsiTheme="minorHAnsi" w:cs="Arial"/>
                <w:b/>
                <w:color w:val="000000"/>
                <w:sz w:val="20"/>
                <w:szCs w:val="20"/>
              </w:rPr>
            </w:pPr>
            <w:r w:rsidRPr="00A60EC3">
              <w:rPr>
                <w:rFonts w:asciiTheme="minorHAnsi" w:hAnsiTheme="minorHAnsi" w:cs="Arial"/>
                <w:b/>
                <w:color w:val="000000"/>
                <w:sz w:val="20"/>
                <w:szCs w:val="20"/>
              </w:rPr>
              <w:t>Organization/Position</w:t>
            </w:r>
          </w:p>
        </w:tc>
        <w:tc>
          <w:tcPr>
            <w:tcW w:w="3150" w:type="dxa"/>
            <w:vAlign w:val="center"/>
          </w:tcPr>
          <w:p w14:paraId="796DD0A7" w14:textId="77777777" w:rsidR="00EA5A99" w:rsidRPr="00A60EC3" w:rsidRDefault="00EA5A99" w:rsidP="002714B1">
            <w:pPr>
              <w:jc w:val="center"/>
              <w:rPr>
                <w:rFonts w:asciiTheme="minorHAnsi" w:hAnsiTheme="minorHAnsi" w:cs="Arial"/>
                <w:b/>
                <w:color w:val="000000"/>
                <w:sz w:val="20"/>
                <w:szCs w:val="20"/>
              </w:rPr>
            </w:pPr>
            <w:r w:rsidRPr="00A60EC3">
              <w:rPr>
                <w:rFonts w:asciiTheme="minorHAnsi" w:hAnsiTheme="minorHAnsi" w:cs="Arial"/>
                <w:b/>
                <w:color w:val="000000"/>
                <w:sz w:val="20"/>
                <w:szCs w:val="20"/>
              </w:rPr>
              <w:t>Phone Number/Email</w:t>
            </w:r>
          </w:p>
        </w:tc>
      </w:tr>
      <w:tr w:rsidR="00EA5A99" w:rsidRPr="00A60EC3" w14:paraId="16949DF0" w14:textId="77777777" w:rsidTr="002714B1">
        <w:tc>
          <w:tcPr>
            <w:tcW w:w="2070" w:type="dxa"/>
          </w:tcPr>
          <w:p w14:paraId="350FAD2E" w14:textId="77777777" w:rsidR="00EA5A99" w:rsidRPr="00A60EC3" w:rsidRDefault="00EA5A99" w:rsidP="002714B1">
            <w:pPr>
              <w:rPr>
                <w:rFonts w:asciiTheme="minorHAnsi" w:hAnsiTheme="minorHAnsi" w:cs="Arial"/>
                <w:b/>
                <w:color w:val="000000"/>
                <w:sz w:val="20"/>
                <w:szCs w:val="20"/>
              </w:rPr>
            </w:pPr>
            <w:r w:rsidRPr="00A60EC3">
              <w:rPr>
                <w:rFonts w:asciiTheme="minorHAnsi" w:hAnsiTheme="minorHAnsi" w:cs="Arial"/>
                <w:b/>
                <w:color w:val="000000"/>
                <w:sz w:val="20"/>
                <w:szCs w:val="20"/>
              </w:rPr>
              <w:t>Steve Solem</w:t>
            </w:r>
          </w:p>
          <w:p w14:paraId="35737E9A" w14:textId="77777777" w:rsidR="00EA5A99" w:rsidRPr="00A60EC3" w:rsidRDefault="00EA5A99" w:rsidP="002714B1">
            <w:pPr>
              <w:rPr>
                <w:rFonts w:asciiTheme="minorHAnsi" w:hAnsiTheme="minorHAnsi" w:cs="Arial"/>
                <w:color w:val="000000"/>
                <w:sz w:val="20"/>
                <w:szCs w:val="20"/>
              </w:rPr>
            </w:pPr>
            <w:r w:rsidRPr="00A60EC3">
              <w:rPr>
                <w:rFonts w:asciiTheme="minorHAnsi" w:hAnsiTheme="minorHAnsi" w:cs="Arial"/>
                <w:color w:val="000000"/>
                <w:sz w:val="20"/>
                <w:szCs w:val="20"/>
              </w:rPr>
              <w:t xml:space="preserve">Project </w:t>
            </w:r>
            <w:r>
              <w:rPr>
                <w:rFonts w:asciiTheme="minorHAnsi" w:hAnsiTheme="minorHAnsi" w:cs="Arial"/>
                <w:color w:val="000000"/>
                <w:sz w:val="20"/>
                <w:szCs w:val="20"/>
              </w:rPr>
              <w:t>Manager</w:t>
            </w:r>
          </w:p>
        </w:tc>
        <w:tc>
          <w:tcPr>
            <w:tcW w:w="4140" w:type="dxa"/>
          </w:tcPr>
          <w:p w14:paraId="2ACC98F6" w14:textId="77777777" w:rsidR="00EA5A99" w:rsidRPr="00A60EC3" w:rsidRDefault="00EA5A99" w:rsidP="002714B1">
            <w:pPr>
              <w:rPr>
                <w:rFonts w:asciiTheme="minorHAnsi" w:hAnsiTheme="minorHAnsi" w:cs="Arial"/>
                <w:color w:val="000000"/>
                <w:sz w:val="20"/>
                <w:szCs w:val="20"/>
              </w:rPr>
            </w:pPr>
            <w:r>
              <w:rPr>
                <w:rFonts w:asciiTheme="minorHAnsi" w:hAnsiTheme="minorHAnsi" w:cs="Arial"/>
                <w:color w:val="000000"/>
                <w:sz w:val="20"/>
                <w:szCs w:val="20"/>
              </w:rPr>
              <w:t xml:space="preserve">Senior Advisor, </w:t>
            </w:r>
            <w:r w:rsidRPr="00A60EC3">
              <w:rPr>
                <w:rFonts w:asciiTheme="minorHAnsi" w:hAnsiTheme="minorHAnsi" w:cs="Arial"/>
                <w:color w:val="000000"/>
                <w:sz w:val="20"/>
                <w:szCs w:val="20"/>
              </w:rPr>
              <w:t>Natural Resources</w:t>
            </w:r>
            <w:r>
              <w:rPr>
                <w:rFonts w:asciiTheme="minorHAnsi" w:hAnsiTheme="minorHAnsi" w:cs="Arial"/>
                <w:color w:val="000000"/>
                <w:sz w:val="20"/>
                <w:szCs w:val="20"/>
              </w:rPr>
              <w:t xml:space="preserve"> Planning and Inventory, Missoula, MT</w:t>
            </w:r>
          </w:p>
        </w:tc>
        <w:tc>
          <w:tcPr>
            <w:tcW w:w="3150" w:type="dxa"/>
          </w:tcPr>
          <w:p w14:paraId="0614E5FE"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406-546-6826</w:t>
            </w:r>
          </w:p>
          <w:p w14:paraId="6AC805D5" w14:textId="77777777" w:rsidR="00EA5A99" w:rsidRPr="00A60EC3" w:rsidRDefault="00F13310" w:rsidP="002714B1">
            <w:pPr>
              <w:rPr>
                <w:rFonts w:asciiTheme="minorHAnsi" w:hAnsiTheme="minorHAnsi" w:cs="Arial"/>
                <w:color w:val="000000"/>
                <w:sz w:val="20"/>
                <w:szCs w:val="20"/>
              </w:rPr>
            </w:pPr>
            <w:hyperlink r:id="rId28" w:history="1">
              <w:r w:rsidR="00EA5A99" w:rsidRPr="00C2737F">
                <w:rPr>
                  <w:rStyle w:val="Hyperlink"/>
                  <w:rFonts w:asciiTheme="minorHAnsi" w:hAnsiTheme="minorHAnsi" w:cs="Arial"/>
                  <w:sz w:val="20"/>
                  <w:szCs w:val="20"/>
                </w:rPr>
                <w:t>steve.solem@gmail.com</w:t>
              </w:r>
            </w:hyperlink>
            <w:r w:rsidR="00EA5A99">
              <w:rPr>
                <w:rFonts w:asciiTheme="minorHAnsi" w:hAnsiTheme="minorHAnsi" w:cs="Arial"/>
                <w:color w:val="000000"/>
                <w:sz w:val="20"/>
                <w:szCs w:val="20"/>
              </w:rPr>
              <w:t xml:space="preserve"> </w:t>
            </w:r>
          </w:p>
        </w:tc>
      </w:tr>
      <w:tr w:rsidR="00EA5A99" w:rsidRPr="00A60EC3" w14:paraId="5BA1096F" w14:textId="77777777" w:rsidTr="002714B1">
        <w:tc>
          <w:tcPr>
            <w:tcW w:w="2070" w:type="dxa"/>
          </w:tcPr>
          <w:p w14:paraId="5E7BC6D8" w14:textId="77777777" w:rsidR="00EA5A99" w:rsidRPr="00A60EC3" w:rsidRDefault="00EA5A99" w:rsidP="002714B1">
            <w:pPr>
              <w:rPr>
                <w:rFonts w:asciiTheme="minorHAnsi" w:hAnsiTheme="minorHAnsi" w:cs="Arial"/>
                <w:b/>
                <w:color w:val="000000"/>
                <w:sz w:val="20"/>
                <w:szCs w:val="20"/>
              </w:rPr>
            </w:pPr>
            <w:r w:rsidRPr="00A60EC3">
              <w:rPr>
                <w:rFonts w:asciiTheme="minorHAnsi" w:hAnsiTheme="minorHAnsi" w:cs="Arial"/>
                <w:b/>
                <w:color w:val="000000"/>
                <w:sz w:val="20"/>
                <w:szCs w:val="20"/>
              </w:rPr>
              <w:t>Dave Morgan</w:t>
            </w:r>
          </w:p>
        </w:tc>
        <w:tc>
          <w:tcPr>
            <w:tcW w:w="4140" w:type="dxa"/>
          </w:tcPr>
          <w:p w14:paraId="4D883152"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Hydrogeologist</w:t>
            </w:r>
          </w:p>
          <w:p w14:paraId="7CD9035B"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Portland, OR</w:t>
            </w:r>
          </w:p>
        </w:tc>
        <w:tc>
          <w:tcPr>
            <w:tcW w:w="3150" w:type="dxa"/>
          </w:tcPr>
          <w:p w14:paraId="2C62C1D5" w14:textId="77777777" w:rsidR="00EA5A99" w:rsidRDefault="00EA5A99" w:rsidP="002714B1">
            <w:pPr>
              <w:rPr>
                <w:rFonts w:asciiTheme="minorHAnsi" w:hAnsiTheme="minorHAnsi" w:cs="Arial"/>
                <w:color w:val="000000"/>
                <w:sz w:val="20"/>
                <w:szCs w:val="20"/>
              </w:rPr>
            </w:pPr>
            <w:r w:rsidRPr="00A60EC3">
              <w:rPr>
                <w:rFonts w:asciiTheme="minorHAnsi" w:hAnsiTheme="minorHAnsi" w:cs="Arial"/>
                <w:color w:val="000000"/>
                <w:sz w:val="20"/>
                <w:szCs w:val="20"/>
              </w:rPr>
              <w:t>503-860-7973</w:t>
            </w:r>
          </w:p>
          <w:p w14:paraId="63B2C0F3" w14:textId="77777777" w:rsidR="00EA5A99" w:rsidRPr="00A60EC3" w:rsidRDefault="00F13310" w:rsidP="002714B1">
            <w:pPr>
              <w:rPr>
                <w:rFonts w:asciiTheme="minorHAnsi" w:hAnsiTheme="minorHAnsi" w:cs="Arial"/>
                <w:color w:val="000000"/>
                <w:sz w:val="20"/>
                <w:szCs w:val="20"/>
              </w:rPr>
            </w:pPr>
            <w:hyperlink r:id="rId29" w:history="1">
              <w:r w:rsidR="00EA5A99" w:rsidRPr="004D051A">
                <w:rPr>
                  <w:rStyle w:val="Hyperlink"/>
                  <w:rFonts w:asciiTheme="minorHAnsi" w:hAnsiTheme="minorHAnsi" w:cs="Arial"/>
                  <w:sz w:val="20"/>
                  <w:szCs w:val="20"/>
                </w:rPr>
                <w:t>dave18134@gmail.com</w:t>
              </w:r>
            </w:hyperlink>
            <w:r w:rsidR="00EA5A99">
              <w:rPr>
                <w:rFonts w:asciiTheme="minorHAnsi" w:hAnsiTheme="minorHAnsi" w:cs="Arial"/>
                <w:color w:val="000000"/>
                <w:sz w:val="20"/>
                <w:szCs w:val="20"/>
              </w:rPr>
              <w:t xml:space="preserve"> </w:t>
            </w:r>
          </w:p>
        </w:tc>
      </w:tr>
      <w:tr w:rsidR="00EA5A99" w:rsidRPr="00A60EC3" w14:paraId="203C1A38" w14:textId="77777777" w:rsidTr="002714B1">
        <w:tc>
          <w:tcPr>
            <w:tcW w:w="2070" w:type="dxa"/>
          </w:tcPr>
          <w:p w14:paraId="4BF3DB63" w14:textId="77777777" w:rsidR="00EA5A99" w:rsidRPr="00A60EC3" w:rsidRDefault="00EA5A99" w:rsidP="002714B1">
            <w:pPr>
              <w:rPr>
                <w:rFonts w:asciiTheme="minorHAnsi" w:hAnsiTheme="minorHAnsi" w:cs="Arial"/>
                <w:b/>
                <w:color w:val="000000"/>
                <w:sz w:val="20"/>
                <w:szCs w:val="20"/>
              </w:rPr>
            </w:pPr>
            <w:r w:rsidRPr="00A60EC3">
              <w:rPr>
                <w:rFonts w:asciiTheme="minorHAnsi" w:hAnsiTheme="minorHAnsi" w:cs="Arial"/>
                <w:b/>
                <w:color w:val="000000"/>
                <w:sz w:val="20"/>
                <w:szCs w:val="20"/>
              </w:rPr>
              <w:t xml:space="preserve">Pat </w:t>
            </w:r>
            <w:proofErr w:type="spellStart"/>
            <w:r w:rsidRPr="00A60EC3">
              <w:rPr>
                <w:rFonts w:asciiTheme="minorHAnsi" w:hAnsiTheme="minorHAnsi" w:cs="Arial"/>
                <w:b/>
                <w:color w:val="000000"/>
                <w:sz w:val="20"/>
                <w:szCs w:val="20"/>
              </w:rPr>
              <w:t>Tucci</w:t>
            </w:r>
            <w:proofErr w:type="spellEnd"/>
          </w:p>
        </w:tc>
        <w:tc>
          <w:tcPr>
            <w:tcW w:w="4140" w:type="dxa"/>
          </w:tcPr>
          <w:p w14:paraId="65344CAA"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Hydrogeologist</w:t>
            </w:r>
          </w:p>
          <w:p w14:paraId="226DFE96" w14:textId="77777777" w:rsidR="00EA5A99" w:rsidRPr="00A60EC3" w:rsidRDefault="00EA5A99" w:rsidP="002714B1">
            <w:pPr>
              <w:rPr>
                <w:rFonts w:asciiTheme="minorHAnsi" w:hAnsiTheme="minorHAnsi" w:cs="Arial"/>
                <w:color w:val="000000"/>
                <w:sz w:val="20"/>
                <w:szCs w:val="20"/>
              </w:rPr>
            </w:pPr>
            <w:r>
              <w:rPr>
                <w:rFonts w:asciiTheme="minorHAnsi" w:hAnsiTheme="minorHAnsi" w:cs="Arial"/>
                <w:color w:val="000000"/>
                <w:sz w:val="20"/>
                <w:szCs w:val="20"/>
              </w:rPr>
              <w:t>Denver, CO</w:t>
            </w:r>
          </w:p>
        </w:tc>
        <w:tc>
          <w:tcPr>
            <w:tcW w:w="3150" w:type="dxa"/>
          </w:tcPr>
          <w:p w14:paraId="70CC7863" w14:textId="77777777" w:rsidR="00EA5A99" w:rsidRDefault="00EA5A99" w:rsidP="002714B1">
            <w:pPr>
              <w:rPr>
                <w:rFonts w:asciiTheme="minorHAnsi" w:hAnsiTheme="minorHAnsi" w:cs="Arial"/>
                <w:color w:val="000000"/>
                <w:sz w:val="20"/>
                <w:szCs w:val="20"/>
              </w:rPr>
            </w:pPr>
            <w:r w:rsidRPr="00A60EC3">
              <w:rPr>
                <w:rFonts w:asciiTheme="minorHAnsi" w:hAnsiTheme="minorHAnsi" w:cs="Arial"/>
                <w:color w:val="000000"/>
                <w:sz w:val="20"/>
                <w:szCs w:val="20"/>
              </w:rPr>
              <w:t>303-279-5504</w:t>
            </w:r>
          </w:p>
          <w:p w14:paraId="6F335B22" w14:textId="77777777" w:rsidR="00EA5A99" w:rsidRPr="00A60EC3" w:rsidRDefault="00F13310" w:rsidP="002714B1">
            <w:pPr>
              <w:rPr>
                <w:rFonts w:asciiTheme="minorHAnsi" w:hAnsiTheme="minorHAnsi" w:cs="Arial"/>
                <w:color w:val="000000"/>
                <w:sz w:val="20"/>
                <w:szCs w:val="20"/>
              </w:rPr>
            </w:pPr>
            <w:hyperlink r:id="rId30" w:history="1">
              <w:r w:rsidR="00EA5A99" w:rsidRPr="004D051A">
                <w:rPr>
                  <w:rStyle w:val="Hyperlink"/>
                  <w:rFonts w:asciiTheme="minorHAnsi" w:hAnsiTheme="minorHAnsi" w:cs="Arial"/>
                  <w:sz w:val="20"/>
                  <w:szCs w:val="20"/>
                </w:rPr>
                <w:t>pattucci@comcast.net</w:t>
              </w:r>
            </w:hyperlink>
          </w:p>
        </w:tc>
      </w:tr>
      <w:tr w:rsidR="00EA5A99" w:rsidRPr="00A60EC3" w14:paraId="1A94EC87" w14:textId="77777777" w:rsidTr="002714B1">
        <w:tc>
          <w:tcPr>
            <w:tcW w:w="2070" w:type="dxa"/>
          </w:tcPr>
          <w:p w14:paraId="3CC69B5A" w14:textId="77777777" w:rsidR="00EA5A99" w:rsidRPr="00A60EC3" w:rsidRDefault="00EA5A99" w:rsidP="002714B1">
            <w:pPr>
              <w:rPr>
                <w:rFonts w:asciiTheme="minorHAnsi" w:hAnsiTheme="minorHAnsi" w:cs="Arial"/>
                <w:b/>
                <w:color w:val="000000"/>
                <w:sz w:val="20"/>
                <w:szCs w:val="20"/>
              </w:rPr>
            </w:pPr>
            <w:r w:rsidRPr="00A60EC3">
              <w:rPr>
                <w:rFonts w:asciiTheme="minorHAnsi" w:hAnsiTheme="minorHAnsi" w:cs="Arial"/>
                <w:b/>
                <w:color w:val="000000"/>
                <w:sz w:val="20"/>
                <w:szCs w:val="20"/>
              </w:rPr>
              <w:t>Marc Coles-Ritchie</w:t>
            </w:r>
          </w:p>
        </w:tc>
        <w:tc>
          <w:tcPr>
            <w:tcW w:w="4140" w:type="dxa"/>
          </w:tcPr>
          <w:p w14:paraId="2A42B0B3"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Vegetation</w:t>
            </w:r>
            <w:r w:rsidRPr="00A60EC3">
              <w:rPr>
                <w:rFonts w:asciiTheme="minorHAnsi" w:hAnsiTheme="minorHAnsi" w:cs="Arial"/>
                <w:color w:val="000000"/>
                <w:sz w:val="20"/>
                <w:szCs w:val="20"/>
              </w:rPr>
              <w:t xml:space="preserve"> Ecologist</w:t>
            </w:r>
          </w:p>
          <w:p w14:paraId="5B81972C" w14:textId="77777777" w:rsidR="00EA5A99" w:rsidRPr="00A60EC3" w:rsidRDefault="00EA5A99" w:rsidP="002714B1">
            <w:pPr>
              <w:rPr>
                <w:rFonts w:asciiTheme="minorHAnsi" w:hAnsiTheme="minorHAnsi" w:cs="Arial"/>
                <w:color w:val="000000"/>
                <w:sz w:val="20"/>
                <w:szCs w:val="20"/>
              </w:rPr>
            </w:pPr>
            <w:r>
              <w:rPr>
                <w:rFonts w:asciiTheme="minorHAnsi" w:hAnsiTheme="minorHAnsi" w:cs="Arial"/>
                <w:color w:val="000000"/>
                <w:sz w:val="20"/>
                <w:szCs w:val="20"/>
              </w:rPr>
              <w:t>Salt Lake City, UT</w:t>
            </w:r>
          </w:p>
        </w:tc>
        <w:tc>
          <w:tcPr>
            <w:tcW w:w="3150" w:type="dxa"/>
          </w:tcPr>
          <w:p w14:paraId="15914C27"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801-</w:t>
            </w:r>
            <w:r w:rsidRPr="00A60EC3">
              <w:rPr>
                <w:rFonts w:asciiTheme="minorHAnsi" w:hAnsiTheme="minorHAnsi" w:cs="Arial"/>
                <w:color w:val="000000"/>
                <w:sz w:val="20"/>
                <w:szCs w:val="20"/>
              </w:rPr>
              <w:t>485-2343</w:t>
            </w:r>
          </w:p>
          <w:p w14:paraId="02232D7E" w14:textId="77777777" w:rsidR="00EA5A99" w:rsidRPr="00A60EC3" w:rsidRDefault="00F13310" w:rsidP="002714B1">
            <w:pPr>
              <w:rPr>
                <w:rFonts w:asciiTheme="minorHAnsi" w:hAnsiTheme="minorHAnsi" w:cs="Arial"/>
                <w:color w:val="000000"/>
                <w:sz w:val="20"/>
                <w:szCs w:val="20"/>
              </w:rPr>
            </w:pPr>
            <w:hyperlink r:id="rId31" w:history="1">
              <w:r w:rsidR="00EA5A99" w:rsidRPr="00A60EC3">
                <w:rPr>
                  <w:rStyle w:val="Hyperlink"/>
                  <w:rFonts w:asciiTheme="minorHAnsi" w:hAnsiTheme="minorHAnsi" w:cs="Arial"/>
                  <w:sz w:val="20"/>
                  <w:szCs w:val="20"/>
                </w:rPr>
                <w:t>colesritchie@yahoo.com</w:t>
              </w:r>
            </w:hyperlink>
          </w:p>
        </w:tc>
      </w:tr>
      <w:tr w:rsidR="00EA5A99" w:rsidRPr="00A60EC3" w14:paraId="71374F39" w14:textId="77777777" w:rsidTr="002714B1">
        <w:tc>
          <w:tcPr>
            <w:tcW w:w="2070" w:type="dxa"/>
          </w:tcPr>
          <w:p w14:paraId="5E42C1E6" w14:textId="77777777" w:rsidR="00EA5A99" w:rsidRPr="00A60EC3" w:rsidRDefault="00EA5A99" w:rsidP="002714B1">
            <w:pPr>
              <w:rPr>
                <w:rFonts w:asciiTheme="minorHAnsi" w:hAnsiTheme="minorHAnsi" w:cs="Arial"/>
                <w:b/>
                <w:color w:val="000000"/>
                <w:sz w:val="20"/>
                <w:szCs w:val="20"/>
              </w:rPr>
            </w:pPr>
            <w:r>
              <w:rPr>
                <w:rFonts w:asciiTheme="minorHAnsi" w:hAnsiTheme="minorHAnsi" w:cs="Arial"/>
                <w:b/>
                <w:color w:val="000000"/>
                <w:sz w:val="20"/>
                <w:szCs w:val="20"/>
              </w:rPr>
              <w:t>Casey Giffen</w:t>
            </w:r>
          </w:p>
        </w:tc>
        <w:tc>
          <w:tcPr>
            <w:tcW w:w="4140" w:type="dxa"/>
          </w:tcPr>
          <w:p w14:paraId="421570A4"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Communication Specialist</w:t>
            </w:r>
          </w:p>
          <w:p w14:paraId="4B8F267C"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York, MA</w:t>
            </w:r>
          </w:p>
        </w:tc>
        <w:tc>
          <w:tcPr>
            <w:tcW w:w="3150" w:type="dxa"/>
          </w:tcPr>
          <w:p w14:paraId="4DC433E5"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(207) 451-3212</w:t>
            </w:r>
          </w:p>
          <w:p w14:paraId="7B07B1A7" w14:textId="77777777" w:rsidR="00EA5A99" w:rsidRPr="00A60EC3" w:rsidRDefault="00F13310" w:rsidP="002714B1">
            <w:pPr>
              <w:rPr>
                <w:rFonts w:asciiTheme="minorHAnsi" w:hAnsiTheme="minorHAnsi" w:cs="Arial"/>
                <w:color w:val="000000"/>
                <w:sz w:val="20"/>
                <w:szCs w:val="20"/>
              </w:rPr>
            </w:pPr>
            <w:hyperlink r:id="rId32" w:history="1">
              <w:r w:rsidR="00EA5A99" w:rsidRPr="001C17F6">
                <w:rPr>
                  <w:rStyle w:val="Hyperlink"/>
                  <w:rFonts w:asciiTheme="minorHAnsi" w:hAnsiTheme="minorHAnsi" w:cs="Arial"/>
                  <w:sz w:val="20"/>
                  <w:szCs w:val="20"/>
                </w:rPr>
                <w:t>cgiffen@maine.rr.com</w:t>
              </w:r>
            </w:hyperlink>
            <w:r w:rsidR="00EA5A99">
              <w:rPr>
                <w:rFonts w:asciiTheme="minorHAnsi" w:hAnsiTheme="minorHAnsi" w:cs="Arial"/>
                <w:sz w:val="20"/>
                <w:szCs w:val="20"/>
              </w:rPr>
              <w:t xml:space="preserve"> </w:t>
            </w:r>
          </w:p>
        </w:tc>
      </w:tr>
      <w:tr w:rsidR="00EA5A99" w:rsidRPr="00A60EC3" w14:paraId="5F2DBBB7" w14:textId="77777777" w:rsidTr="002714B1">
        <w:tc>
          <w:tcPr>
            <w:tcW w:w="2070" w:type="dxa"/>
          </w:tcPr>
          <w:p w14:paraId="71E72BC6" w14:textId="77777777" w:rsidR="00EA5A99" w:rsidRDefault="00EA5A99" w:rsidP="002714B1">
            <w:pPr>
              <w:rPr>
                <w:rFonts w:asciiTheme="minorHAnsi" w:hAnsiTheme="minorHAnsi" w:cs="Arial"/>
                <w:b/>
                <w:color w:val="000000"/>
                <w:sz w:val="20"/>
                <w:szCs w:val="20"/>
              </w:rPr>
            </w:pPr>
            <w:r>
              <w:rPr>
                <w:rFonts w:asciiTheme="minorHAnsi" w:hAnsiTheme="minorHAnsi" w:cs="Arial"/>
                <w:b/>
                <w:color w:val="000000"/>
                <w:sz w:val="20"/>
                <w:szCs w:val="20"/>
              </w:rPr>
              <w:t>Luke Boehnke</w:t>
            </w:r>
          </w:p>
        </w:tc>
        <w:tc>
          <w:tcPr>
            <w:tcW w:w="4140" w:type="dxa"/>
          </w:tcPr>
          <w:p w14:paraId="4C8744B0"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Graphics Artist</w:t>
            </w:r>
          </w:p>
          <w:p w14:paraId="7C62F438"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Missoula, MT</w:t>
            </w:r>
          </w:p>
        </w:tc>
        <w:tc>
          <w:tcPr>
            <w:tcW w:w="3150" w:type="dxa"/>
          </w:tcPr>
          <w:p w14:paraId="7B3FF1D7" w14:textId="77777777" w:rsidR="00EA5A99" w:rsidRPr="0023757E" w:rsidRDefault="00EA5A99" w:rsidP="002714B1">
            <w:pPr>
              <w:rPr>
                <w:rFonts w:asciiTheme="minorHAnsi" w:hAnsiTheme="minorHAnsi" w:cs="Arial"/>
                <w:color w:val="000000"/>
                <w:sz w:val="20"/>
                <w:szCs w:val="20"/>
              </w:rPr>
            </w:pPr>
            <w:r w:rsidRPr="0023757E">
              <w:rPr>
                <w:rFonts w:asciiTheme="minorHAnsi" w:hAnsiTheme="minorHAnsi" w:cs="Arial"/>
                <w:color w:val="000000"/>
                <w:sz w:val="20"/>
                <w:szCs w:val="20"/>
              </w:rPr>
              <w:t xml:space="preserve">773-314-3191 </w:t>
            </w:r>
            <w:hyperlink r:id="rId33" w:history="1">
              <w:r w:rsidRPr="004D051A">
                <w:rPr>
                  <w:rStyle w:val="Hyperlink"/>
                  <w:rFonts w:asciiTheme="minorHAnsi" w:hAnsiTheme="minorHAnsi" w:cs="Arial"/>
                  <w:sz w:val="20"/>
                  <w:szCs w:val="20"/>
                </w:rPr>
                <w:t>luke.boehnke@gmail.com</w:t>
              </w:r>
            </w:hyperlink>
            <w:r>
              <w:rPr>
                <w:rFonts w:asciiTheme="minorHAnsi" w:hAnsiTheme="minorHAnsi" w:cs="Arial"/>
                <w:color w:val="000000"/>
                <w:sz w:val="20"/>
                <w:szCs w:val="20"/>
              </w:rPr>
              <w:t xml:space="preserve"> </w:t>
            </w:r>
          </w:p>
        </w:tc>
      </w:tr>
    </w:tbl>
    <w:p w14:paraId="788749FF" w14:textId="77777777" w:rsidR="00EA5A99" w:rsidRDefault="00EA5A99" w:rsidP="00EA5A99">
      <w:pPr>
        <w:rPr>
          <w:rFonts w:ascii="Arial" w:hAnsi="Arial" w:cs="Arial"/>
          <w:sz w:val="22"/>
          <w:szCs w:val="22"/>
        </w:rPr>
      </w:pPr>
    </w:p>
    <w:p w14:paraId="792EB8C4" w14:textId="77777777" w:rsidR="00EA5A99" w:rsidRPr="00EA5A99" w:rsidRDefault="00EA5A99" w:rsidP="00EA5A99">
      <w:pPr>
        <w:spacing w:after="240"/>
        <w:rPr>
          <w:rFonts w:asciiTheme="minorHAnsi" w:hAnsiTheme="minorHAnsi" w:cs="Arial"/>
          <w:b/>
          <w:szCs w:val="22"/>
        </w:rPr>
      </w:pPr>
      <w:r w:rsidRPr="00EA5A99">
        <w:rPr>
          <w:rFonts w:asciiTheme="minorHAnsi" w:hAnsiTheme="minorHAnsi" w:cs="Arial"/>
          <w:b/>
          <w:szCs w:val="22"/>
        </w:rPr>
        <w:t>Science Advisors</w:t>
      </w:r>
    </w:p>
    <w:tbl>
      <w:tblPr>
        <w:tblStyle w:val="TableGrid"/>
        <w:tblW w:w="0" w:type="auto"/>
        <w:tblInd w:w="108" w:type="dxa"/>
        <w:tblLook w:val="04A0" w:firstRow="1" w:lastRow="0" w:firstColumn="1" w:lastColumn="0" w:noHBand="0" w:noVBand="1"/>
      </w:tblPr>
      <w:tblGrid>
        <w:gridCol w:w="2070"/>
        <w:gridCol w:w="4140"/>
        <w:gridCol w:w="3150"/>
      </w:tblGrid>
      <w:tr w:rsidR="00EA5A99" w:rsidRPr="00A60EC3" w14:paraId="508BB664" w14:textId="77777777" w:rsidTr="002714B1">
        <w:trPr>
          <w:trHeight w:val="350"/>
        </w:trPr>
        <w:tc>
          <w:tcPr>
            <w:tcW w:w="2070" w:type="dxa"/>
            <w:vAlign w:val="center"/>
          </w:tcPr>
          <w:p w14:paraId="10731E3C" w14:textId="77777777" w:rsidR="00EA5A99" w:rsidRPr="00A60EC3" w:rsidRDefault="00EA5A99" w:rsidP="002714B1">
            <w:pPr>
              <w:jc w:val="center"/>
              <w:rPr>
                <w:rFonts w:asciiTheme="minorHAnsi" w:hAnsiTheme="minorHAnsi" w:cs="Arial"/>
                <w:b/>
                <w:color w:val="000000"/>
                <w:sz w:val="20"/>
                <w:szCs w:val="20"/>
              </w:rPr>
            </w:pPr>
            <w:r w:rsidRPr="00A60EC3">
              <w:rPr>
                <w:rFonts w:asciiTheme="minorHAnsi" w:hAnsiTheme="minorHAnsi" w:cs="Arial"/>
                <w:b/>
                <w:color w:val="000000"/>
                <w:sz w:val="20"/>
                <w:szCs w:val="20"/>
              </w:rPr>
              <w:t>Name</w:t>
            </w:r>
          </w:p>
        </w:tc>
        <w:tc>
          <w:tcPr>
            <w:tcW w:w="4140" w:type="dxa"/>
            <w:vAlign w:val="center"/>
          </w:tcPr>
          <w:p w14:paraId="2B5B8DFC" w14:textId="77777777" w:rsidR="00EA5A99" w:rsidRPr="00A60EC3" w:rsidRDefault="00EA5A99" w:rsidP="002714B1">
            <w:pPr>
              <w:jc w:val="center"/>
              <w:rPr>
                <w:rFonts w:asciiTheme="minorHAnsi" w:hAnsiTheme="minorHAnsi" w:cs="Arial"/>
                <w:b/>
                <w:color w:val="000000"/>
                <w:sz w:val="20"/>
                <w:szCs w:val="20"/>
              </w:rPr>
            </w:pPr>
            <w:r w:rsidRPr="00A60EC3">
              <w:rPr>
                <w:rFonts w:asciiTheme="minorHAnsi" w:hAnsiTheme="minorHAnsi" w:cs="Arial"/>
                <w:b/>
                <w:color w:val="000000"/>
                <w:sz w:val="20"/>
                <w:szCs w:val="20"/>
              </w:rPr>
              <w:t>Organization/Position</w:t>
            </w:r>
          </w:p>
        </w:tc>
        <w:tc>
          <w:tcPr>
            <w:tcW w:w="3150" w:type="dxa"/>
            <w:vAlign w:val="center"/>
          </w:tcPr>
          <w:p w14:paraId="7262BA23" w14:textId="77777777" w:rsidR="00EA5A99" w:rsidRPr="00A60EC3" w:rsidRDefault="00EA5A99" w:rsidP="002714B1">
            <w:pPr>
              <w:jc w:val="center"/>
              <w:rPr>
                <w:rFonts w:asciiTheme="minorHAnsi" w:hAnsiTheme="minorHAnsi" w:cs="Arial"/>
                <w:b/>
                <w:color w:val="000000"/>
                <w:sz w:val="20"/>
                <w:szCs w:val="20"/>
              </w:rPr>
            </w:pPr>
            <w:r w:rsidRPr="00A60EC3">
              <w:rPr>
                <w:rFonts w:asciiTheme="minorHAnsi" w:hAnsiTheme="minorHAnsi" w:cs="Arial"/>
                <w:b/>
                <w:color w:val="000000"/>
                <w:sz w:val="20"/>
                <w:szCs w:val="20"/>
              </w:rPr>
              <w:t>Phone Number/Email</w:t>
            </w:r>
          </w:p>
        </w:tc>
      </w:tr>
      <w:tr w:rsidR="00EA5A99" w:rsidRPr="00A75327" w14:paraId="302B450E" w14:textId="77777777" w:rsidTr="002714B1">
        <w:tblPrEx>
          <w:tblLook w:val="01E0" w:firstRow="1" w:lastRow="1" w:firstColumn="1" w:lastColumn="1" w:noHBand="0" w:noVBand="0"/>
        </w:tblPrEx>
        <w:trPr>
          <w:trHeight w:val="539"/>
        </w:trPr>
        <w:tc>
          <w:tcPr>
            <w:tcW w:w="2070" w:type="dxa"/>
          </w:tcPr>
          <w:p w14:paraId="1AE106E7" w14:textId="77777777" w:rsidR="00EA5A99" w:rsidRPr="00A75327" w:rsidRDefault="00EA5A99" w:rsidP="002714B1">
            <w:pPr>
              <w:rPr>
                <w:rFonts w:asciiTheme="minorHAnsi" w:hAnsiTheme="minorHAnsi"/>
                <w:b/>
                <w:sz w:val="20"/>
                <w:szCs w:val="20"/>
              </w:rPr>
            </w:pPr>
            <w:r w:rsidRPr="00A75327">
              <w:rPr>
                <w:rFonts w:asciiTheme="minorHAnsi" w:hAnsiTheme="minorHAnsi"/>
                <w:b/>
                <w:sz w:val="20"/>
                <w:szCs w:val="20"/>
              </w:rPr>
              <w:t>Tim Callahan</w:t>
            </w:r>
          </w:p>
        </w:tc>
        <w:tc>
          <w:tcPr>
            <w:tcW w:w="4140" w:type="dxa"/>
          </w:tcPr>
          <w:p w14:paraId="45D286F6" w14:textId="77777777" w:rsidR="00EA5A99" w:rsidRPr="00A75327" w:rsidRDefault="00EA5A99" w:rsidP="002714B1">
            <w:pPr>
              <w:rPr>
                <w:rFonts w:asciiTheme="minorHAnsi" w:hAnsiTheme="minorHAnsi" w:cs="Arial"/>
                <w:sz w:val="20"/>
                <w:szCs w:val="20"/>
              </w:rPr>
            </w:pPr>
            <w:r w:rsidRPr="00A75327">
              <w:rPr>
                <w:rFonts w:asciiTheme="minorHAnsi" w:hAnsiTheme="minorHAnsi" w:cs="Arial"/>
                <w:sz w:val="20"/>
                <w:szCs w:val="20"/>
              </w:rPr>
              <w:t>Assoc</w:t>
            </w:r>
            <w:r>
              <w:rPr>
                <w:rFonts w:asciiTheme="minorHAnsi" w:hAnsiTheme="minorHAnsi" w:cs="Arial"/>
                <w:sz w:val="20"/>
                <w:szCs w:val="20"/>
              </w:rPr>
              <w:t xml:space="preserve">iate Professor, </w:t>
            </w:r>
            <w:r w:rsidRPr="00A75327">
              <w:rPr>
                <w:rFonts w:asciiTheme="minorHAnsi" w:hAnsiTheme="minorHAnsi" w:cs="Arial"/>
                <w:sz w:val="20"/>
                <w:szCs w:val="20"/>
              </w:rPr>
              <w:t>College of Charleston</w:t>
            </w:r>
            <w:r>
              <w:rPr>
                <w:rFonts w:asciiTheme="minorHAnsi" w:hAnsiTheme="minorHAnsi" w:cs="Arial"/>
                <w:sz w:val="20"/>
                <w:szCs w:val="20"/>
              </w:rPr>
              <w:t>, Charleston, SC</w:t>
            </w:r>
          </w:p>
        </w:tc>
        <w:tc>
          <w:tcPr>
            <w:tcW w:w="3150" w:type="dxa"/>
          </w:tcPr>
          <w:p w14:paraId="38906A4D" w14:textId="77777777" w:rsidR="00EA5A99" w:rsidRPr="004D6F1B" w:rsidRDefault="00EA5A99" w:rsidP="002714B1">
            <w:pPr>
              <w:rPr>
                <w:rFonts w:asciiTheme="minorHAnsi" w:hAnsiTheme="minorHAnsi" w:cs="Arial"/>
                <w:bCs/>
                <w:sz w:val="20"/>
                <w:szCs w:val="20"/>
              </w:rPr>
            </w:pPr>
            <w:r w:rsidRPr="004D6F1B">
              <w:rPr>
                <w:rFonts w:asciiTheme="minorHAnsi" w:hAnsiTheme="minorHAnsi" w:cs="Arial"/>
                <w:bCs/>
                <w:sz w:val="20"/>
                <w:szCs w:val="20"/>
              </w:rPr>
              <w:t>843-953-8278</w:t>
            </w:r>
          </w:p>
          <w:p w14:paraId="174AEB22" w14:textId="77777777" w:rsidR="00EA5A99" w:rsidRPr="004D6F1B" w:rsidRDefault="00F13310" w:rsidP="002714B1">
            <w:pPr>
              <w:rPr>
                <w:rFonts w:asciiTheme="minorHAnsi" w:hAnsiTheme="minorHAnsi" w:cs="Arial"/>
                <w:sz w:val="20"/>
                <w:szCs w:val="20"/>
              </w:rPr>
            </w:pPr>
            <w:hyperlink r:id="rId34" w:history="1">
              <w:r w:rsidR="00EA5A99" w:rsidRPr="004D6F1B">
                <w:rPr>
                  <w:rStyle w:val="Hyperlink"/>
                  <w:rFonts w:asciiTheme="minorHAnsi" w:hAnsiTheme="minorHAnsi" w:cs="Arial"/>
                  <w:color w:val="auto"/>
                  <w:sz w:val="20"/>
                  <w:szCs w:val="20"/>
                </w:rPr>
                <w:t>callahanT@cofc.edu</w:t>
              </w:r>
            </w:hyperlink>
            <w:r w:rsidR="00EA5A99" w:rsidRPr="004D6F1B">
              <w:rPr>
                <w:rStyle w:val="Hyperlink"/>
                <w:rFonts w:asciiTheme="minorHAnsi" w:hAnsiTheme="minorHAnsi" w:cs="Arial"/>
                <w:color w:val="auto"/>
                <w:sz w:val="20"/>
                <w:szCs w:val="20"/>
              </w:rPr>
              <w:t xml:space="preserve"> </w:t>
            </w:r>
          </w:p>
        </w:tc>
      </w:tr>
      <w:tr w:rsidR="00EA5A99" w:rsidRPr="00A75327" w14:paraId="14ADC487" w14:textId="77777777" w:rsidTr="002714B1">
        <w:tblPrEx>
          <w:tblLook w:val="01E0" w:firstRow="1" w:lastRow="1" w:firstColumn="1" w:lastColumn="1" w:noHBand="0" w:noVBand="0"/>
        </w:tblPrEx>
        <w:trPr>
          <w:trHeight w:val="539"/>
        </w:trPr>
        <w:tc>
          <w:tcPr>
            <w:tcW w:w="2070" w:type="dxa"/>
          </w:tcPr>
          <w:p w14:paraId="0704EB6D" w14:textId="77777777" w:rsidR="00EA5A99" w:rsidRPr="00A75327" w:rsidRDefault="00EA5A99" w:rsidP="002714B1">
            <w:pPr>
              <w:rPr>
                <w:rFonts w:asciiTheme="minorHAnsi" w:hAnsiTheme="minorHAnsi"/>
                <w:b/>
                <w:sz w:val="20"/>
                <w:szCs w:val="20"/>
              </w:rPr>
            </w:pPr>
            <w:r>
              <w:rPr>
                <w:rFonts w:asciiTheme="minorHAnsi" w:hAnsiTheme="minorHAnsi"/>
                <w:b/>
                <w:sz w:val="20"/>
                <w:szCs w:val="20"/>
              </w:rPr>
              <w:t>Abe Springer</w:t>
            </w:r>
          </w:p>
        </w:tc>
        <w:tc>
          <w:tcPr>
            <w:tcW w:w="4140" w:type="dxa"/>
          </w:tcPr>
          <w:p w14:paraId="62C8770F" w14:textId="77777777" w:rsidR="00EA5A99" w:rsidRPr="00A75327" w:rsidRDefault="00EA5A99" w:rsidP="002714B1">
            <w:pPr>
              <w:rPr>
                <w:rFonts w:asciiTheme="minorHAnsi" w:hAnsiTheme="minorHAnsi" w:cs="Arial"/>
                <w:sz w:val="20"/>
                <w:szCs w:val="20"/>
              </w:rPr>
            </w:pPr>
            <w:r>
              <w:rPr>
                <w:rFonts w:asciiTheme="minorHAnsi" w:hAnsiTheme="minorHAnsi" w:cs="Arial"/>
                <w:sz w:val="20"/>
                <w:szCs w:val="20"/>
              </w:rPr>
              <w:t>Professor, College of Engineering, Forestry, and Natural Resources, Northern Arizona University, Flagstaff, AZ</w:t>
            </w:r>
          </w:p>
        </w:tc>
        <w:tc>
          <w:tcPr>
            <w:tcW w:w="3150" w:type="dxa"/>
          </w:tcPr>
          <w:p w14:paraId="3F8C58B6" w14:textId="77777777" w:rsidR="00EA5A99" w:rsidRPr="004D6F1B" w:rsidRDefault="00EA5A99" w:rsidP="002714B1">
            <w:pPr>
              <w:rPr>
                <w:rFonts w:asciiTheme="minorHAnsi" w:hAnsiTheme="minorHAnsi" w:cs="Arial"/>
                <w:bCs/>
                <w:sz w:val="20"/>
                <w:szCs w:val="20"/>
              </w:rPr>
            </w:pPr>
            <w:r w:rsidRPr="004D6F1B">
              <w:rPr>
                <w:rFonts w:asciiTheme="minorHAnsi" w:hAnsiTheme="minorHAnsi" w:cs="Arial"/>
                <w:bCs/>
                <w:sz w:val="20"/>
                <w:szCs w:val="20"/>
              </w:rPr>
              <w:t>928-523-7198</w:t>
            </w:r>
          </w:p>
          <w:p w14:paraId="063404EE" w14:textId="77777777" w:rsidR="00EA5A99" w:rsidRPr="004D6F1B" w:rsidRDefault="00F13310" w:rsidP="002714B1">
            <w:pPr>
              <w:rPr>
                <w:rFonts w:asciiTheme="minorHAnsi" w:hAnsiTheme="minorHAnsi" w:cs="Arial"/>
                <w:bCs/>
                <w:sz w:val="20"/>
                <w:szCs w:val="20"/>
              </w:rPr>
            </w:pPr>
            <w:hyperlink r:id="rId35" w:history="1">
              <w:r w:rsidR="00EA5A99" w:rsidRPr="004D6F1B">
                <w:rPr>
                  <w:rStyle w:val="Hyperlink"/>
                  <w:rFonts w:asciiTheme="minorHAnsi" w:hAnsiTheme="minorHAnsi" w:cs="Arial"/>
                  <w:bCs/>
                  <w:sz w:val="20"/>
                  <w:szCs w:val="20"/>
                </w:rPr>
                <w:t>abe.springer@nau.edu</w:t>
              </w:r>
            </w:hyperlink>
            <w:r w:rsidR="00EA5A99" w:rsidRPr="004D6F1B">
              <w:rPr>
                <w:rFonts w:asciiTheme="minorHAnsi" w:hAnsiTheme="minorHAnsi" w:cs="Arial"/>
                <w:bCs/>
                <w:sz w:val="20"/>
                <w:szCs w:val="20"/>
              </w:rPr>
              <w:t xml:space="preserve"> </w:t>
            </w:r>
          </w:p>
        </w:tc>
      </w:tr>
      <w:tr w:rsidR="00EA5A99" w:rsidRPr="00A75327" w14:paraId="2A12C7F1" w14:textId="77777777" w:rsidTr="002714B1">
        <w:tblPrEx>
          <w:tblLook w:val="01E0" w:firstRow="1" w:lastRow="1" w:firstColumn="1" w:lastColumn="1" w:noHBand="0" w:noVBand="0"/>
        </w:tblPrEx>
        <w:trPr>
          <w:trHeight w:val="539"/>
        </w:trPr>
        <w:tc>
          <w:tcPr>
            <w:tcW w:w="2070" w:type="dxa"/>
          </w:tcPr>
          <w:p w14:paraId="69592D02" w14:textId="77777777" w:rsidR="00EA5A99" w:rsidRPr="00A75327" w:rsidRDefault="00EA5A99" w:rsidP="002714B1">
            <w:pPr>
              <w:rPr>
                <w:rFonts w:asciiTheme="minorHAnsi" w:hAnsiTheme="minorHAnsi"/>
                <w:b/>
                <w:sz w:val="20"/>
                <w:szCs w:val="20"/>
              </w:rPr>
            </w:pPr>
            <w:r>
              <w:rPr>
                <w:rFonts w:asciiTheme="minorHAnsi" w:hAnsiTheme="minorHAnsi"/>
                <w:b/>
                <w:sz w:val="20"/>
                <w:szCs w:val="20"/>
              </w:rPr>
              <w:t>Lawrence E. Stevens</w:t>
            </w:r>
          </w:p>
        </w:tc>
        <w:tc>
          <w:tcPr>
            <w:tcW w:w="4140" w:type="dxa"/>
          </w:tcPr>
          <w:p w14:paraId="1D2087E3" w14:textId="77777777" w:rsidR="00EA5A99" w:rsidRPr="004D6F1B" w:rsidRDefault="00EA5A99" w:rsidP="002714B1">
            <w:pPr>
              <w:pStyle w:val="Header"/>
              <w:ind w:right="360"/>
              <w:rPr>
                <w:rFonts w:asciiTheme="minorHAnsi" w:hAnsiTheme="minorHAnsi"/>
                <w:bCs/>
                <w:iCs/>
                <w:color w:val="000000"/>
                <w:sz w:val="20"/>
                <w:szCs w:val="20"/>
              </w:rPr>
            </w:pPr>
            <w:r>
              <w:rPr>
                <w:rFonts w:asciiTheme="minorHAnsi" w:hAnsiTheme="minorHAnsi"/>
                <w:bCs/>
                <w:iCs/>
                <w:color w:val="000000"/>
                <w:sz w:val="20"/>
                <w:szCs w:val="20"/>
              </w:rPr>
              <w:t>Stevens Ecological C</w:t>
            </w:r>
            <w:r w:rsidRPr="004D6F1B">
              <w:rPr>
                <w:rFonts w:asciiTheme="minorHAnsi" w:hAnsiTheme="minorHAnsi"/>
                <w:bCs/>
                <w:iCs/>
                <w:color w:val="000000"/>
                <w:sz w:val="20"/>
                <w:szCs w:val="20"/>
              </w:rPr>
              <w:t>o</w:t>
            </w:r>
            <w:r>
              <w:rPr>
                <w:rFonts w:asciiTheme="minorHAnsi" w:hAnsiTheme="minorHAnsi"/>
                <w:bCs/>
                <w:iCs/>
                <w:color w:val="000000"/>
                <w:sz w:val="20"/>
                <w:szCs w:val="20"/>
              </w:rPr>
              <w:t>nsulting,</w:t>
            </w:r>
            <w:r w:rsidRPr="004D6F1B">
              <w:rPr>
                <w:rFonts w:asciiTheme="minorHAnsi" w:hAnsiTheme="minorHAnsi"/>
                <w:bCs/>
                <w:iCs/>
                <w:color w:val="000000"/>
                <w:sz w:val="20"/>
                <w:szCs w:val="20"/>
              </w:rPr>
              <w:t xml:space="preserve"> Flagstaff, AZ</w:t>
            </w:r>
          </w:p>
        </w:tc>
        <w:tc>
          <w:tcPr>
            <w:tcW w:w="3150" w:type="dxa"/>
          </w:tcPr>
          <w:p w14:paraId="0409C0FF" w14:textId="77777777" w:rsidR="00EA5A99" w:rsidRPr="004D6F1B" w:rsidRDefault="00EA5A99" w:rsidP="002714B1">
            <w:pPr>
              <w:rPr>
                <w:rFonts w:asciiTheme="minorHAnsi" w:hAnsiTheme="minorHAnsi" w:cs="Arial"/>
                <w:bCs/>
                <w:sz w:val="20"/>
                <w:szCs w:val="20"/>
              </w:rPr>
            </w:pPr>
            <w:r w:rsidRPr="004D6F1B">
              <w:rPr>
                <w:rFonts w:asciiTheme="minorHAnsi" w:hAnsiTheme="minorHAnsi" w:cs="Arial"/>
                <w:bCs/>
                <w:sz w:val="20"/>
                <w:szCs w:val="20"/>
              </w:rPr>
              <w:t>928-380-7724</w:t>
            </w:r>
          </w:p>
          <w:p w14:paraId="053DAC97" w14:textId="77777777" w:rsidR="00EA5A99" w:rsidRPr="004D6F1B" w:rsidRDefault="00F13310" w:rsidP="002714B1">
            <w:pPr>
              <w:rPr>
                <w:rFonts w:asciiTheme="minorHAnsi" w:hAnsiTheme="minorHAnsi" w:cs="Arial"/>
                <w:bCs/>
                <w:sz w:val="20"/>
                <w:szCs w:val="20"/>
              </w:rPr>
            </w:pPr>
            <w:hyperlink r:id="rId36" w:history="1">
              <w:r w:rsidR="00EA5A99" w:rsidRPr="004D6F1B">
                <w:rPr>
                  <w:rStyle w:val="Hyperlink"/>
                  <w:rFonts w:asciiTheme="minorHAnsi" w:hAnsiTheme="minorHAnsi" w:cs="Arial"/>
                  <w:bCs/>
                  <w:sz w:val="20"/>
                  <w:szCs w:val="20"/>
                </w:rPr>
                <w:t>farvana@aol.com</w:t>
              </w:r>
            </w:hyperlink>
            <w:r w:rsidR="00EA5A99" w:rsidRPr="004D6F1B">
              <w:rPr>
                <w:rFonts w:asciiTheme="minorHAnsi" w:hAnsiTheme="minorHAnsi" w:cs="Arial"/>
                <w:bCs/>
                <w:sz w:val="20"/>
                <w:szCs w:val="20"/>
              </w:rPr>
              <w:t xml:space="preserve"> </w:t>
            </w:r>
          </w:p>
        </w:tc>
      </w:tr>
    </w:tbl>
    <w:p w14:paraId="1CAC0C23" w14:textId="77777777" w:rsidR="00B4197C" w:rsidRPr="00506196" w:rsidRDefault="00B4197C" w:rsidP="002D6D1B">
      <w:pPr>
        <w:rPr>
          <w:sz w:val="22"/>
        </w:rPr>
      </w:pPr>
    </w:p>
    <w:sectPr w:rsidR="00B4197C" w:rsidRPr="00506196" w:rsidSect="00CF6ADB">
      <w:footerReference w:type="default" r:id="rId37"/>
      <w:pgSz w:w="12240" w:h="15840"/>
      <w:pgMar w:top="1080" w:right="990" w:bottom="126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92EF52" w15:done="0"/>
  <w15:commentEx w15:paraId="04D9EF6B" w15:done="0"/>
  <w15:commentEx w15:paraId="55532D46" w15:done="0"/>
  <w15:commentEx w15:paraId="72A191FE" w15:done="0"/>
  <w15:commentEx w15:paraId="42B782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B9B5C" w14:textId="77777777" w:rsidR="00F13310" w:rsidRDefault="00F13310" w:rsidP="002744C0">
      <w:r>
        <w:separator/>
      </w:r>
    </w:p>
  </w:endnote>
  <w:endnote w:type="continuationSeparator" w:id="0">
    <w:p w14:paraId="07029DBE" w14:textId="77777777" w:rsidR="00F13310" w:rsidRDefault="00F13310" w:rsidP="0027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B1C73" w14:textId="547BB7B4" w:rsidR="000A3570" w:rsidRPr="002744C0" w:rsidRDefault="000A3570" w:rsidP="004D40F2">
    <w:pPr>
      <w:pStyle w:val="Footer"/>
      <w:pBdr>
        <w:top w:val="single" w:sz="4" w:space="1" w:color="auto"/>
      </w:pBdr>
      <w:tabs>
        <w:tab w:val="clear" w:pos="8640"/>
        <w:tab w:val="right" w:pos="9000"/>
      </w:tabs>
      <w:rPr>
        <w:rFonts w:asciiTheme="minorHAnsi" w:hAnsiTheme="minorHAnsi"/>
        <w:b/>
        <w:i/>
        <w:sz w:val="20"/>
        <w:szCs w:val="20"/>
      </w:rPr>
    </w:pPr>
    <w:r>
      <w:rPr>
        <w:rStyle w:val="PageNumber"/>
        <w:rFonts w:asciiTheme="minorHAnsi" w:hAnsiTheme="minorHAnsi"/>
        <w:b/>
        <w:i/>
        <w:sz w:val="20"/>
        <w:szCs w:val="20"/>
      </w:rPr>
      <w:t>Groundwater IM&amp;A Technical Guide Steering Team Meeting Notes 05/1/14 (v1.0)</w:t>
    </w:r>
    <w:r>
      <w:rPr>
        <w:rStyle w:val="PageNumber"/>
        <w:rFonts w:asciiTheme="minorHAnsi" w:hAnsiTheme="minorHAnsi"/>
        <w:b/>
        <w:i/>
        <w:sz w:val="20"/>
        <w:szCs w:val="20"/>
      </w:rPr>
      <w:tab/>
    </w:r>
    <w:r w:rsidRPr="002744C0">
      <w:rPr>
        <w:rStyle w:val="PageNumber"/>
        <w:rFonts w:asciiTheme="minorHAnsi" w:hAnsiTheme="minorHAnsi"/>
        <w:b/>
        <w:i/>
        <w:sz w:val="20"/>
        <w:szCs w:val="20"/>
      </w:rPr>
      <w:fldChar w:fldCharType="begin"/>
    </w:r>
    <w:r w:rsidRPr="002744C0">
      <w:rPr>
        <w:rStyle w:val="PageNumber"/>
        <w:rFonts w:asciiTheme="minorHAnsi" w:hAnsiTheme="minorHAnsi"/>
        <w:b/>
        <w:i/>
        <w:sz w:val="20"/>
        <w:szCs w:val="20"/>
      </w:rPr>
      <w:instrText xml:space="preserve"> PAGE </w:instrText>
    </w:r>
    <w:r w:rsidRPr="002744C0">
      <w:rPr>
        <w:rStyle w:val="PageNumber"/>
        <w:rFonts w:asciiTheme="minorHAnsi" w:hAnsiTheme="minorHAnsi"/>
        <w:b/>
        <w:i/>
        <w:sz w:val="20"/>
        <w:szCs w:val="20"/>
      </w:rPr>
      <w:fldChar w:fldCharType="separate"/>
    </w:r>
    <w:r w:rsidR="00543DC2">
      <w:rPr>
        <w:rStyle w:val="PageNumber"/>
        <w:rFonts w:asciiTheme="minorHAnsi" w:hAnsiTheme="minorHAnsi"/>
        <w:b/>
        <w:i/>
        <w:noProof/>
        <w:sz w:val="20"/>
        <w:szCs w:val="20"/>
      </w:rPr>
      <w:t>1</w:t>
    </w:r>
    <w:r w:rsidRPr="002744C0">
      <w:rPr>
        <w:rStyle w:val="PageNumber"/>
        <w:rFonts w:asciiTheme="minorHAnsi" w:hAnsiTheme="minorHAnsi"/>
        <w:b/>
        <w: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A5033" w14:textId="77777777" w:rsidR="00F13310" w:rsidRDefault="00F13310" w:rsidP="002744C0">
      <w:r>
        <w:separator/>
      </w:r>
    </w:p>
  </w:footnote>
  <w:footnote w:type="continuationSeparator" w:id="0">
    <w:p w14:paraId="2B93374D" w14:textId="77777777" w:rsidR="00F13310" w:rsidRDefault="00F13310" w:rsidP="002744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4D1A"/>
    <w:multiLevelType w:val="hybridMultilevel"/>
    <w:tmpl w:val="B9846EC8"/>
    <w:lvl w:ilvl="0" w:tplc="5338DB06">
      <w:start w:val="1"/>
      <w:numFmt w:val="decimal"/>
      <w:lvlText w:val="%1."/>
      <w:lvlJc w:val="left"/>
      <w:pPr>
        <w:ind w:left="360" w:hanging="360"/>
      </w:pPr>
      <w:rPr>
        <w:rFonts w:ascii="Calibri" w:hAnsi="Calibri" w:hint="default"/>
        <w:b w:val="0"/>
        <w:bCs w:val="0"/>
        <w:i/>
        <w:iCs w:val="0"/>
        <w:color w:val="auto"/>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C64A23"/>
    <w:multiLevelType w:val="hybridMultilevel"/>
    <w:tmpl w:val="BA828E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85B3A"/>
    <w:multiLevelType w:val="hybridMultilevel"/>
    <w:tmpl w:val="5F68B672"/>
    <w:lvl w:ilvl="0" w:tplc="B58EA6E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08292C"/>
    <w:multiLevelType w:val="hybridMultilevel"/>
    <w:tmpl w:val="85E890A0"/>
    <w:lvl w:ilvl="0" w:tplc="1BCEF510">
      <w:start w:val="1"/>
      <w:numFmt w:val="decimal"/>
      <w:pStyle w:val="Heading1"/>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FBD7598"/>
    <w:multiLevelType w:val="hybridMultilevel"/>
    <w:tmpl w:val="428C4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7F36E3"/>
    <w:multiLevelType w:val="hybridMultilevel"/>
    <w:tmpl w:val="AF18B708"/>
    <w:lvl w:ilvl="0" w:tplc="C96CD2C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7A79E6"/>
    <w:multiLevelType w:val="hybridMultilevel"/>
    <w:tmpl w:val="51C8B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025CEC"/>
    <w:multiLevelType w:val="hybridMultilevel"/>
    <w:tmpl w:val="E11CA02A"/>
    <w:lvl w:ilvl="0" w:tplc="8A36AC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4BA609C"/>
    <w:multiLevelType w:val="hybridMultilevel"/>
    <w:tmpl w:val="FE26B6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7"/>
  </w:num>
  <w:num w:numId="5">
    <w:abstractNumId w:val="2"/>
  </w:num>
  <w:num w:numId="6">
    <w:abstractNumId w:val="0"/>
  </w:num>
  <w:num w:numId="7">
    <w:abstractNumId w:val="6"/>
  </w:num>
  <w:num w:numId="8">
    <w:abstractNumId w:val="8"/>
  </w:num>
  <w:num w:numId="9">
    <w:abstractNumId w:val="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
    <w15:presenceInfo w15:providerId="None" w15:userId="Pe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910"/>
    <w:rsid w:val="00004802"/>
    <w:rsid w:val="00016D0A"/>
    <w:rsid w:val="0001794F"/>
    <w:rsid w:val="000211A9"/>
    <w:rsid w:val="00024570"/>
    <w:rsid w:val="0002567C"/>
    <w:rsid w:val="00026DE3"/>
    <w:rsid w:val="00031A3E"/>
    <w:rsid w:val="00037E79"/>
    <w:rsid w:val="00040B3B"/>
    <w:rsid w:val="00041C71"/>
    <w:rsid w:val="000472DE"/>
    <w:rsid w:val="000516DF"/>
    <w:rsid w:val="00051CC6"/>
    <w:rsid w:val="000550D4"/>
    <w:rsid w:val="000648C7"/>
    <w:rsid w:val="00064F8B"/>
    <w:rsid w:val="00066D44"/>
    <w:rsid w:val="00075778"/>
    <w:rsid w:val="00085658"/>
    <w:rsid w:val="000A3570"/>
    <w:rsid w:val="000A5709"/>
    <w:rsid w:val="000B1E2E"/>
    <w:rsid w:val="000C377A"/>
    <w:rsid w:val="000F32D4"/>
    <w:rsid w:val="000F6C38"/>
    <w:rsid w:val="00104120"/>
    <w:rsid w:val="00107495"/>
    <w:rsid w:val="001214FC"/>
    <w:rsid w:val="00127E8D"/>
    <w:rsid w:val="00130EBE"/>
    <w:rsid w:val="001314DB"/>
    <w:rsid w:val="00134F0F"/>
    <w:rsid w:val="00142AEC"/>
    <w:rsid w:val="0014405B"/>
    <w:rsid w:val="0016167B"/>
    <w:rsid w:val="00161C00"/>
    <w:rsid w:val="00167842"/>
    <w:rsid w:val="00172781"/>
    <w:rsid w:val="001750D9"/>
    <w:rsid w:val="001A60A4"/>
    <w:rsid w:val="001A6B0A"/>
    <w:rsid w:val="001B16C5"/>
    <w:rsid w:val="001B32E5"/>
    <w:rsid w:val="001B4D53"/>
    <w:rsid w:val="001C3FF1"/>
    <w:rsid w:val="001C5EBA"/>
    <w:rsid w:val="001C7852"/>
    <w:rsid w:val="001D3A5D"/>
    <w:rsid w:val="001E3191"/>
    <w:rsid w:val="001E4679"/>
    <w:rsid w:val="001F3B07"/>
    <w:rsid w:val="00202677"/>
    <w:rsid w:val="0020672F"/>
    <w:rsid w:val="002108BA"/>
    <w:rsid w:val="00216A8B"/>
    <w:rsid w:val="00217C81"/>
    <w:rsid w:val="00227692"/>
    <w:rsid w:val="00240745"/>
    <w:rsid w:val="00254B47"/>
    <w:rsid w:val="00256FB6"/>
    <w:rsid w:val="0026143C"/>
    <w:rsid w:val="002714B1"/>
    <w:rsid w:val="002744C0"/>
    <w:rsid w:val="002840CC"/>
    <w:rsid w:val="00284B10"/>
    <w:rsid w:val="00291638"/>
    <w:rsid w:val="00294179"/>
    <w:rsid w:val="002969DF"/>
    <w:rsid w:val="002A5835"/>
    <w:rsid w:val="002B1E63"/>
    <w:rsid w:val="002B22BD"/>
    <w:rsid w:val="002B7A32"/>
    <w:rsid w:val="002C4C88"/>
    <w:rsid w:val="002C5095"/>
    <w:rsid w:val="002D431D"/>
    <w:rsid w:val="002D53F4"/>
    <w:rsid w:val="002D6D1B"/>
    <w:rsid w:val="002E24F7"/>
    <w:rsid w:val="002E4D48"/>
    <w:rsid w:val="002F38D1"/>
    <w:rsid w:val="002F4F8E"/>
    <w:rsid w:val="002F5730"/>
    <w:rsid w:val="003021B1"/>
    <w:rsid w:val="0030234D"/>
    <w:rsid w:val="00304BD4"/>
    <w:rsid w:val="003168C2"/>
    <w:rsid w:val="00323524"/>
    <w:rsid w:val="0034098C"/>
    <w:rsid w:val="003575CB"/>
    <w:rsid w:val="00360C3D"/>
    <w:rsid w:val="0036331D"/>
    <w:rsid w:val="00366786"/>
    <w:rsid w:val="00377482"/>
    <w:rsid w:val="00380EFB"/>
    <w:rsid w:val="00386095"/>
    <w:rsid w:val="00387C5A"/>
    <w:rsid w:val="003973AB"/>
    <w:rsid w:val="003A5A18"/>
    <w:rsid w:val="003A69FB"/>
    <w:rsid w:val="003B0030"/>
    <w:rsid w:val="003B6631"/>
    <w:rsid w:val="003C30E4"/>
    <w:rsid w:val="003D33A0"/>
    <w:rsid w:val="003D4894"/>
    <w:rsid w:val="003D4B39"/>
    <w:rsid w:val="003D565E"/>
    <w:rsid w:val="003D7B9A"/>
    <w:rsid w:val="003F7010"/>
    <w:rsid w:val="003F715B"/>
    <w:rsid w:val="004019B9"/>
    <w:rsid w:val="00404EC0"/>
    <w:rsid w:val="0043744F"/>
    <w:rsid w:val="00441CCC"/>
    <w:rsid w:val="00441F09"/>
    <w:rsid w:val="00445DFC"/>
    <w:rsid w:val="00446FA4"/>
    <w:rsid w:val="004549A6"/>
    <w:rsid w:val="00464FA1"/>
    <w:rsid w:val="00464FB8"/>
    <w:rsid w:val="0046676E"/>
    <w:rsid w:val="00480BF3"/>
    <w:rsid w:val="004A6680"/>
    <w:rsid w:val="004A70D6"/>
    <w:rsid w:val="004B5B72"/>
    <w:rsid w:val="004C35CD"/>
    <w:rsid w:val="004D201C"/>
    <w:rsid w:val="004D40F2"/>
    <w:rsid w:val="004E110B"/>
    <w:rsid w:val="004F31E4"/>
    <w:rsid w:val="004F44C0"/>
    <w:rsid w:val="00502041"/>
    <w:rsid w:val="00506196"/>
    <w:rsid w:val="00510CB4"/>
    <w:rsid w:val="005170AF"/>
    <w:rsid w:val="00522143"/>
    <w:rsid w:val="00526364"/>
    <w:rsid w:val="00533E57"/>
    <w:rsid w:val="00541486"/>
    <w:rsid w:val="00543DC2"/>
    <w:rsid w:val="00551A35"/>
    <w:rsid w:val="0055419F"/>
    <w:rsid w:val="0055532E"/>
    <w:rsid w:val="00563CBA"/>
    <w:rsid w:val="00563CE9"/>
    <w:rsid w:val="00577BDC"/>
    <w:rsid w:val="00580DE1"/>
    <w:rsid w:val="005927C5"/>
    <w:rsid w:val="005B19E6"/>
    <w:rsid w:val="005C1E7F"/>
    <w:rsid w:val="005C3921"/>
    <w:rsid w:val="005D0A13"/>
    <w:rsid w:val="005D7FF1"/>
    <w:rsid w:val="005E08B5"/>
    <w:rsid w:val="005E2198"/>
    <w:rsid w:val="005E3715"/>
    <w:rsid w:val="005E6801"/>
    <w:rsid w:val="005F71B6"/>
    <w:rsid w:val="00601112"/>
    <w:rsid w:val="00613AA0"/>
    <w:rsid w:val="00613DB4"/>
    <w:rsid w:val="00617487"/>
    <w:rsid w:val="00617CFF"/>
    <w:rsid w:val="006248E1"/>
    <w:rsid w:val="0063146E"/>
    <w:rsid w:val="00637629"/>
    <w:rsid w:val="00644867"/>
    <w:rsid w:val="00650022"/>
    <w:rsid w:val="006536DA"/>
    <w:rsid w:val="00660EE0"/>
    <w:rsid w:val="00672E21"/>
    <w:rsid w:val="0067649F"/>
    <w:rsid w:val="0068390A"/>
    <w:rsid w:val="006841F0"/>
    <w:rsid w:val="006859F1"/>
    <w:rsid w:val="00692967"/>
    <w:rsid w:val="006A2831"/>
    <w:rsid w:val="006C0D89"/>
    <w:rsid w:val="006C6108"/>
    <w:rsid w:val="006D0A35"/>
    <w:rsid w:val="006E070B"/>
    <w:rsid w:val="006E080C"/>
    <w:rsid w:val="006E181E"/>
    <w:rsid w:val="006E7CF8"/>
    <w:rsid w:val="00715FA6"/>
    <w:rsid w:val="00721EDD"/>
    <w:rsid w:val="0072583B"/>
    <w:rsid w:val="00733202"/>
    <w:rsid w:val="00733F15"/>
    <w:rsid w:val="00746407"/>
    <w:rsid w:val="00746DA2"/>
    <w:rsid w:val="00751635"/>
    <w:rsid w:val="0075607C"/>
    <w:rsid w:val="00761E27"/>
    <w:rsid w:val="0076624E"/>
    <w:rsid w:val="0077232B"/>
    <w:rsid w:val="00772DA2"/>
    <w:rsid w:val="00784A3A"/>
    <w:rsid w:val="00794561"/>
    <w:rsid w:val="00797ECF"/>
    <w:rsid w:val="007A41D3"/>
    <w:rsid w:val="007A7244"/>
    <w:rsid w:val="007B015A"/>
    <w:rsid w:val="007C22B6"/>
    <w:rsid w:val="007C53EB"/>
    <w:rsid w:val="007D59DC"/>
    <w:rsid w:val="007F0DD3"/>
    <w:rsid w:val="007F16CA"/>
    <w:rsid w:val="007F48AB"/>
    <w:rsid w:val="007F6D3D"/>
    <w:rsid w:val="00811EF9"/>
    <w:rsid w:val="00813AB0"/>
    <w:rsid w:val="00814E12"/>
    <w:rsid w:val="0081533E"/>
    <w:rsid w:val="00816793"/>
    <w:rsid w:val="00820435"/>
    <w:rsid w:val="00821538"/>
    <w:rsid w:val="00826A88"/>
    <w:rsid w:val="00827563"/>
    <w:rsid w:val="00830637"/>
    <w:rsid w:val="00834CC5"/>
    <w:rsid w:val="008535F5"/>
    <w:rsid w:val="0085424B"/>
    <w:rsid w:val="0085688F"/>
    <w:rsid w:val="00860B33"/>
    <w:rsid w:val="0086208F"/>
    <w:rsid w:val="008711C9"/>
    <w:rsid w:val="00876198"/>
    <w:rsid w:val="00882780"/>
    <w:rsid w:val="00894D0E"/>
    <w:rsid w:val="00897EBA"/>
    <w:rsid w:val="008B14E3"/>
    <w:rsid w:val="008B5E43"/>
    <w:rsid w:val="008C5639"/>
    <w:rsid w:val="008D027D"/>
    <w:rsid w:val="008D25DA"/>
    <w:rsid w:val="008E5044"/>
    <w:rsid w:val="00900753"/>
    <w:rsid w:val="00901CBE"/>
    <w:rsid w:val="0090212D"/>
    <w:rsid w:val="00902823"/>
    <w:rsid w:val="00907A8D"/>
    <w:rsid w:val="0091292A"/>
    <w:rsid w:val="00915BD1"/>
    <w:rsid w:val="009224CC"/>
    <w:rsid w:val="009253A7"/>
    <w:rsid w:val="00926B50"/>
    <w:rsid w:val="00945D7D"/>
    <w:rsid w:val="00953536"/>
    <w:rsid w:val="00953B57"/>
    <w:rsid w:val="0099370D"/>
    <w:rsid w:val="009A63D4"/>
    <w:rsid w:val="009B5F4F"/>
    <w:rsid w:val="009B6864"/>
    <w:rsid w:val="009B6D86"/>
    <w:rsid w:val="009C2946"/>
    <w:rsid w:val="009E22E8"/>
    <w:rsid w:val="009E456A"/>
    <w:rsid w:val="00A10C57"/>
    <w:rsid w:val="00A15325"/>
    <w:rsid w:val="00A31F6E"/>
    <w:rsid w:val="00A34A2D"/>
    <w:rsid w:val="00A41886"/>
    <w:rsid w:val="00A52C4C"/>
    <w:rsid w:val="00A57502"/>
    <w:rsid w:val="00A6025B"/>
    <w:rsid w:val="00A60437"/>
    <w:rsid w:val="00A6237F"/>
    <w:rsid w:val="00A63671"/>
    <w:rsid w:val="00A63910"/>
    <w:rsid w:val="00A641E8"/>
    <w:rsid w:val="00A73D73"/>
    <w:rsid w:val="00A73E13"/>
    <w:rsid w:val="00A81FC1"/>
    <w:rsid w:val="00A8328C"/>
    <w:rsid w:val="00AA4B99"/>
    <w:rsid w:val="00AA6CBB"/>
    <w:rsid w:val="00AB541A"/>
    <w:rsid w:val="00AB5B54"/>
    <w:rsid w:val="00AF40AF"/>
    <w:rsid w:val="00AF7BA8"/>
    <w:rsid w:val="00B226B0"/>
    <w:rsid w:val="00B25BB5"/>
    <w:rsid w:val="00B26FBC"/>
    <w:rsid w:val="00B319BA"/>
    <w:rsid w:val="00B36716"/>
    <w:rsid w:val="00B4197C"/>
    <w:rsid w:val="00B41AD1"/>
    <w:rsid w:val="00B44C37"/>
    <w:rsid w:val="00B45A75"/>
    <w:rsid w:val="00B541B9"/>
    <w:rsid w:val="00B57B37"/>
    <w:rsid w:val="00B704B8"/>
    <w:rsid w:val="00B709F7"/>
    <w:rsid w:val="00B71E5D"/>
    <w:rsid w:val="00B74ADB"/>
    <w:rsid w:val="00B75C63"/>
    <w:rsid w:val="00B90A5E"/>
    <w:rsid w:val="00B92C1B"/>
    <w:rsid w:val="00B935DF"/>
    <w:rsid w:val="00BA11E3"/>
    <w:rsid w:val="00BA407A"/>
    <w:rsid w:val="00BA4C73"/>
    <w:rsid w:val="00BA5D86"/>
    <w:rsid w:val="00BD03A4"/>
    <w:rsid w:val="00BD2D27"/>
    <w:rsid w:val="00BD607C"/>
    <w:rsid w:val="00BD65F3"/>
    <w:rsid w:val="00BE051D"/>
    <w:rsid w:val="00BE341B"/>
    <w:rsid w:val="00BF4C13"/>
    <w:rsid w:val="00BF62D3"/>
    <w:rsid w:val="00BF7041"/>
    <w:rsid w:val="00C03336"/>
    <w:rsid w:val="00C04F37"/>
    <w:rsid w:val="00C16036"/>
    <w:rsid w:val="00C212F4"/>
    <w:rsid w:val="00C34CA2"/>
    <w:rsid w:val="00C35832"/>
    <w:rsid w:val="00C36CA1"/>
    <w:rsid w:val="00C437B9"/>
    <w:rsid w:val="00C4486E"/>
    <w:rsid w:val="00C554D5"/>
    <w:rsid w:val="00C55695"/>
    <w:rsid w:val="00C5632A"/>
    <w:rsid w:val="00C72A99"/>
    <w:rsid w:val="00C75344"/>
    <w:rsid w:val="00C952BC"/>
    <w:rsid w:val="00C952ED"/>
    <w:rsid w:val="00CA04F7"/>
    <w:rsid w:val="00CA2A63"/>
    <w:rsid w:val="00CA45F1"/>
    <w:rsid w:val="00CA478B"/>
    <w:rsid w:val="00CA5F44"/>
    <w:rsid w:val="00CA6661"/>
    <w:rsid w:val="00CA6A72"/>
    <w:rsid w:val="00CA71B4"/>
    <w:rsid w:val="00CB3698"/>
    <w:rsid w:val="00CB43E7"/>
    <w:rsid w:val="00CB562C"/>
    <w:rsid w:val="00CB5E5E"/>
    <w:rsid w:val="00CB6DBB"/>
    <w:rsid w:val="00CC4318"/>
    <w:rsid w:val="00CC6BBB"/>
    <w:rsid w:val="00CD1056"/>
    <w:rsid w:val="00CD2018"/>
    <w:rsid w:val="00CD2448"/>
    <w:rsid w:val="00CD2DD8"/>
    <w:rsid w:val="00CD344E"/>
    <w:rsid w:val="00CE2176"/>
    <w:rsid w:val="00CE5C59"/>
    <w:rsid w:val="00CE6E79"/>
    <w:rsid w:val="00CE7AAA"/>
    <w:rsid w:val="00CE7D45"/>
    <w:rsid w:val="00CF2AFC"/>
    <w:rsid w:val="00CF6ADB"/>
    <w:rsid w:val="00D00639"/>
    <w:rsid w:val="00D152E8"/>
    <w:rsid w:val="00D40D5E"/>
    <w:rsid w:val="00D41FD3"/>
    <w:rsid w:val="00D438BE"/>
    <w:rsid w:val="00D453E9"/>
    <w:rsid w:val="00D46E19"/>
    <w:rsid w:val="00D57E09"/>
    <w:rsid w:val="00D66C91"/>
    <w:rsid w:val="00D738E6"/>
    <w:rsid w:val="00D73D31"/>
    <w:rsid w:val="00D81ACA"/>
    <w:rsid w:val="00D94DC9"/>
    <w:rsid w:val="00D97804"/>
    <w:rsid w:val="00DA36AB"/>
    <w:rsid w:val="00DA6FA3"/>
    <w:rsid w:val="00DB27E1"/>
    <w:rsid w:val="00DB27FA"/>
    <w:rsid w:val="00DB38C5"/>
    <w:rsid w:val="00DB621B"/>
    <w:rsid w:val="00DC4C66"/>
    <w:rsid w:val="00DD7747"/>
    <w:rsid w:val="00DE550C"/>
    <w:rsid w:val="00DE7EB8"/>
    <w:rsid w:val="00DF069F"/>
    <w:rsid w:val="00DF5F5E"/>
    <w:rsid w:val="00DF6559"/>
    <w:rsid w:val="00E0495A"/>
    <w:rsid w:val="00E0561A"/>
    <w:rsid w:val="00E070BC"/>
    <w:rsid w:val="00E10BBB"/>
    <w:rsid w:val="00E27C33"/>
    <w:rsid w:val="00E31F81"/>
    <w:rsid w:val="00E37112"/>
    <w:rsid w:val="00E40B88"/>
    <w:rsid w:val="00E47F94"/>
    <w:rsid w:val="00E528A0"/>
    <w:rsid w:val="00E52C85"/>
    <w:rsid w:val="00E61C38"/>
    <w:rsid w:val="00E64A79"/>
    <w:rsid w:val="00E66ED5"/>
    <w:rsid w:val="00E713C2"/>
    <w:rsid w:val="00E72A11"/>
    <w:rsid w:val="00E748E4"/>
    <w:rsid w:val="00E80C7E"/>
    <w:rsid w:val="00E845EF"/>
    <w:rsid w:val="00E84720"/>
    <w:rsid w:val="00E95A54"/>
    <w:rsid w:val="00EA41DB"/>
    <w:rsid w:val="00EA5A99"/>
    <w:rsid w:val="00EA609D"/>
    <w:rsid w:val="00EB0CC8"/>
    <w:rsid w:val="00EB2DCE"/>
    <w:rsid w:val="00EB3A0D"/>
    <w:rsid w:val="00EB3DF6"/>
    <w:rsid w:val="00EC4DFC"/>
    <w:rsid w:val="00EE1EE8"/>
    <w:rsid w:val="00EE4F59"/>
    <w:rsid w:val="00EE71AB"/>
    <w:rsid w:val="00EF26B6"/>
    <w:rsid w:val="00EF3BDC"/>
    <w:rsid w:val="00EF4EE7"/>
    <w:rsid w:val="00EF64C9"/>
    <w:rsid w:val="00EF7220"/>
    <w:rsid w:val="00F03A55"/>
    <w:rsid w:val="00F10DB0"/>
    <w:rsid w:val="00F13310"/>
    <w:rsid w:val="00F16161"/>
    <w:rsid w:val="00F17AB3"/>
    <w:rsid w:val="00F274F7"/>
    <w:rsid w:val="00F312CD"/>
    <w:rsid w:val="00F47CE7"/>
    <w:rsid w:val="00F5110C"/>
    <w:rsid w:val="00F53A6A"/>
    <w:rsid w:val="00F55097"/>
    <w:rsid w:val="00F6100C"/>
    <w:rsid w:val="00F659A2"/>
    <w:rsid w:val="00F7210F"/>
    <w:rsid w:val="00F72718"/>
    <w:rsid w:val="00F738DB"/>
    <w:rsid w:val="00F831E2"/>
    <w:rsid w:val="00F862A6"/>
    <w:rsid w:val="00F872EC"/>
    <w:rsid w:val="00F915E9"/>
    <w:rsid w:val="00F93266"/>
    <w:rsid w:val="00F97200"/>
    <w:rsid w:val="00F97A2A"/>
    <w:rsid w:val="00FA0D7C"/>
    <w:rsid w:val="00FA5988"/>
    <w:rsid w:val="00FA7542"/>
    <w:rsid w:val="00FB0725"/>
    <w:rsid w:val="00FB4208"/>
    <w:rsid w:val="00FC2C9A"/>
    <w:rsid w:val="00FD592B"/>
    <w:rsid w:val="00FE033C"/>
    <w:rsid w:val="00FE0FED"/>
    <w:rsid w:val="00FE1A97"/>
    <w:rsid w:val="00FE3679"/>
    <w:rsid w:val="00FF2FC2"/>
    <w:rsid w:val="00FF5C16"/>
    <w:rsid w:val="00FF5C7F"/>
    <w:rsid w:val="00FF7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99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61A"/>
    <w:rPr>
      <w:sz w:val="24"/>
      <w:szCs w:val="24"/>
    </w:rPr>
  </w:style>
  <w:style w:type="paragraph" w:styleId="Heading1">
    <w:name w:val="heading 1"/>
    <w:basedOn w:val="ListParagraph"/>
    <w:next w:val="Normal"/>
    <w:link w:val="Heading1Char"/>
    <w:qFormat/>
    <w:rsid w:val="009A63D4"/>
    <w:pPr>
      <w:numPr>
        <w:numId w:val="3"/>
      </w:numPr>
      <w:spacing w:before="200" w:after="200"/>
      <w:contextualSpacing w:val="0"/>
      <w:outlineLvl w:val="0"/>
    </w:pPr>
    <w:rPr>
      <w:rFonts w:asciiTheme="minorHAnsi" w:hAnsiTheme="minorHAnsi" w:cs="Arial"/>
      <w:b/>
      <w:color w:val="000000"/>
      <w:sz w:val="22"/>
      <w:szCs w:val="22"/>
    </w:rPr>
  </w:style>
  <w:style w:type="paragraph" w:styleId="Heading2">
    <w:name w:val="heading 2"/>
    <w:basedOn w:val="Normal"/>
    <w:next w:val="Normal"/>
    <w:link w:val="Heading2Char"/>
    <w:semiHidden/>
    <w:unhideWhenUsed/>
    <w:qFormat/>
    <w:rsid w:val="00E61C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63910"/>
    <w:rPr>
      <w:b/>
      <w:bCs/>
    </w:rPr>
  </w:style>
  <w:style w:type="table" w:styleId="TableGrid">
    <w:name w:val="Table Grid"/>
    <w:basedOn w:val="TableNormal"/>
    <w:rsid w:val="00A63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02823"/>
    <w:rPr>
      <w:color w:val="0000FF"/>
      <w:u w:val="single"/>
    </w:rPr>
  </w:style>
  <w:style w:type="paragraph" w:styleId="BalloonText">
    <w:name w:val="Balloon Text"/>
    <w:basedOn w:val="Normal"/>
    <w:semiHidden/>
    <w:rsid w:val="00AB5B54"/>
    <w:rPr>
      <w:rFonts w:ascii="Tahoma" w:hAnsi="Tahoma" w:cs="Tahoma"/>
      <w:sz w:val="16"/>
      <w:szCs w:val="16"/>
    </w:rPr>
  </w:style>
  <w:style w:type="paragraph" w:styleId="ListParagraph">
    <w:name w:val="List Paragraph"/>
    <w:basedOn w:val="Normal"/>
    <w:uiPriority w:val="34"/>
    <w:qFormat/>
    <w:rsid w:val="00794561"/>
    <w:pPr>
      <w:ind w:left="720"/>
      <w:contextualSpacing/>
    </w:pPr>
  </w:style>
  <w:style w:type="character" w:customStyle="1" w:styleId="Heading1Char">
    <w:name w:val="Heading 1 Char"/>
    <w:basedOn w:val="DefaultParagraphFont"/>
    <w:link w:val="Heading1"/>
    <w:rsid w:val="009A63D4"/>
    <w:rPr>
      <w:rFonts w:asciiTheme="minorHAnsi" w:hAnsiTheme="minorHAnsi" w:cs="Arial"/>
      <w:b/>
      <w:color w:val="000000"/>
      <w:sz w:val="22"/>
      <w:szCs w:val="22"/>
    </w:rPr>
  </w:style>
  <w:style w:type="paragraph" w:styleId="Header">
    <w:name w:val="header"/>
    <w:basedOn w:val="Normal"/>
    <w:link w:val="HeaderChar"/>
    <w:rsid w:val="002744C0"/>
    <w:pPr>
      <w:tabs>
        <w:tab w:val="center" w:pos="4320"/>
        <w:tab w:val="right" w:pos="8640"/>
      </w:tabs>
    </w:pPr>
  </w:style>
  <w:style w:type="character" w:customStyle="1" w:styleId="HeaderChar">
    <w:name w:val="Header Char"/>
    <w:basedOn w:val="DefaultParagraphFont"/>
    <w:link w:val="Header"/>
    <w:rsid w:val="002744C0"/>
    <w:rPr>
      <w:sz w:val="24"/>
      <w:szCs w:val="24"/>
    </w:rPr>
  </w:style>
  <w:style w:type="paragraph" w:styleId="Footer">
    <w:name w:val="footer"/>
    <w:basedOn w:val="Normal"/>
    <w:link w:val="FooterChar"/>
    <w:rsid w:val="002744C0"/>
    <w:pPr>
      <w:tabs>
        <w:tab w:val="center" w:pos="4320"/>
        <w:tab w:val="right" w:pos="8640"/>
      </w:tabs>
    </w:pPr>
  </w:style>
  <w:style w:type="character" w:customStyle="1" w:styleId="FooterChar">
    <w:name w:val="Footer Char"/>
    <w:basedOn w:val="DefaultParagraphFont"/>
    <w:link w:val="Footer"/>
    <w:rsid w:val="002744C0"/>
    <w:rPr>
      <w:sz w:val="24"/>
      <w:szCs w:val="24"/>
    </w:rPr>
  </w:style>
  <w:style w:type="character" w:styleId="PageNumber">
    <w:name w:val="page number"/>
    <w:basedOn w:val="DefaultParagraphFont"/>
    <w:rsid w:val="002744C0"/>
  </w:style>
  <w:style w:type="paragraph" w:styleId="FootnoteText">
    <w:name w:val="footnote text"/>
    <w:basedOn w:val="Normal"/>
    <w:link w:val="FootnoteTextChar"/>
    <w:rsid w:val="004D40F2"/>
  </w:style>
  <w:style w:type="character" w:customStyle="1" w:styleId="FootnoteTextChar">
    <w:name w:val="Footnote Text Char"/>
    <w:basedOn w:val="DefaultParagraphFont"/>
    <w:link w:val="FootnoteText"/>
    <w:rsid w:val="004D40F2"/>
    <w:rPr>
      <w:sz w:val="24"/>
      <w:szCs w:val="24"/>
    </w:rPr>
  </w:style>
  <w:style w:type="character" w:styleId="FootnoteReference">
    <w:name w:val="footnote reference"/>
    <w:basedOn w:val="DefaultParagraphFont"/>
    <w:rsid w:val="004D40F2"/>
    <w:rPr>
      <w:vertAlign w:val="superscript"/>
    </w:rPr>
  </w:style>
  <w:style w:type="character" w:styleId="CommentReference">
    <w:name w:val="annotation reference"/>
    <w:basedOn w:val="DefaultParagraphFont"/>
    <w:rsid w:val="003168C2"/>
    <w:rPr>
      <w:sz w:val="16"/>
      <w:szCs w:val="16"/>
    </w:rPr>
  </w:style>
  <w:style w:type="paragraph" w:styleId="CommentText">
    <w:name w:val="annotation text"/>
    <w:basedOn w:val="Normal"/>
    <w:link w:val="CommentTextChar"/>
    <w:rsid w:val="003168C2"/>
    <w:rPr>
      <w:sz w:val="20"/>
      <w:szCs w:val="20"/>
    </w:rPr>
  </w:style>
  <w:style w:type="character" w:customStyle="1" w:styleId="CommentTextChar">
    <w:name w:val="Comment Text Char"/>
    <w:basedOn w:val="DefaultParagraphFont"/>
    <w:link w:val="CommentText"/>
    <w:rsid w:val="003168C2"/>
  </w:style>
  <w:style w:type="paragraph" w:styleId="CommentSubject">
    <w:name w:val="annotation subject"/>
    <w:basedOn w:val="CommentText"/>
    <w:next w:val="CommentText"/>
    <w:link w:val="CommentSubjectChar"/>
    <w:rsid w:val="003168C2"/>
    <w:rPr>
      <w:b/>
      <w:bCs/>
    </w:rPr>
  </w:style>
  <w:style w:type="character" w:customStyle="1" w:styleId="CommentSubjectChar">
    <w:name w:val="Comment Subject Char"/>
    <w:basedOn w:val="CommentTextChar"/>
    <w:link w:val="CommentSubject"/>
    <w:rsid w:val="003168C2"/>
    <w:rPr>
      <w:b/>
      <w:bCs/>
    </w:rPr>
  </w:style>
  <w:style w:type="paragraph" w:styleId="Revision">
    <w:name w:val="Revision"/>
    <w:hidden/>
    <w:uiPriority w:val="99"/>
    <w:semiHidden/>
    <w:rsid w:val="00C72A99"/>
    <w:rPr>
      <w:sz w:val="24"/>
      <w:szCs w:val="24"/>
    </w:rPr>
  </w:style>
  <w:style w:type="character" w:customStyle="1" w:styleId="Heading2Char">
    <w:name w:val="Heading 2 Char"/>
    <w:basedOn w:val="DefaultParagraphFont"/>
    <w:link w:val="Heading2"/>
    <w:semiHidden/>
    <w:rsid w:val="00E61C38"/>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rsid w:val="003575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61A"/>
    <w:rPr>
      <w:sz w:val="24"/>
      <w:szCs w:val="24"/>
    </w:rPr>
  </w:style>
  <w:style w:type="paragraph" w:styleId="Heading1">
    <w:name w:val="heading 1"/>
    <w:basedOn w:val="ListParagraph"/>
    <w:next w:val="Normal"/>
    <w:link w:val="Heading1Char"/>
    <w:qFormat/>
    <w:rsid w:val="009A63D4"/>
    <w:pPr>
      <w:numPr>
        <w:numId w:val="3"/>
      </w:numPr>
      <w:spacing w:before="200" w:after="200"/>
      <w:contextualSpacing w:val="0"/>
      <w:outlineLvl w:val="0"/>
    </w:pPr>
    <w:rPr>
      <w:rFonts w:asciiTheme="minorHAnsi" w:hAnsiTheme="minorHAnsi" w:cs="Arial"/>
      <w:b/>
      <w:color w:val="000000"/>
      <w:sz w:val="22"/>
      <w:szCs w:val="22"/>
    </w:rPr>
  </w:style>
  <w:style w:type="paragraph" w:styleId="Heading2">
    <w:name w:val="heading 2"/>
    <w:basedOn w:val="Normal"/>
    <w:next w:val="Normal"/>
    <w:link w:val="Heading2Char"/>
    <w:semiHidden/>
    <w:unhideWhenUsed/>
    <w:qFormat/>
    <w:rsid w:val="00E61C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63910"/>
    <w:rPr>
      <w:b/>
      <w:bCs/>
    </w:rPr>
  </w:style>
  <w:style w:type="table" w:styleId="TableGrid">
    <w:name w:val="Table Grid"/>
    <w:basedOn w:val="TableNormal"/>
    <w:rsid w:val="00A63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02823"/>
    <w:rPr>
      <w:color w:val="0000FF"/>
      <w:u w:val="single"/>
    </w:rPr>
  </w:style>
  <w:style w:type="paragraph" w:styleId="BalloonText">
    <w:name w:val="Balloon Text"/>
    <w:basedOn w:val="Normal"/>
    <w:semiHidden/>
    <w:rsid w:val="00AB5B54"/>
    <w:rPr>
      <w:rFonts w:ascii="Tahoma" w:hAnsi="Tahoma" w:cs="Tahoma"/>
      <w:sz w:val="16"/>
      <w:szCs w:val="16"/>
    </w:rPr>
  </w:style>
  <w:style w:type="paragraph" w:styleId="ListParagraph">
    <w:name w:val="List Paragraph"/>
    <w:basedOn w:val="Normal"/>
    <w:uiPriority w:val="34"/>
    <w:qFormat/>
    <w:rsid w:val="00794561"/>
    <w:pPr>
      <w:ind w:left="720"/>
      <w:contextualSpacing/>
    </w:pPr>
  </w:style>
  <w:style w:type="character" w:customStyle="1" w:styleId="Heading1Char">
    <w:name w:val="Heading 1 Char"/>
    <w:basedOn w:val="DefaultParagraphFont"/>
    <w:link w:val="Heading1"/>
    <w:rsid w:val="009A63D4"/>
    <w:rPr>
      <w:rFonts w:asciiTheme="minorHAnsi" w:hAnsiTheme="minorHAnsi" w:cs="Arial"/>
      <w:b/>
      <w:color w:val="000000"/>
      <w:sz w:val="22"/>
      <w:szCs w:val="22"/>
    </w:rPr>
  </w:style>
  <w:style w:type="paragraph" w:styleId="Header">
    <w:name w:val="header"/>
    <w:basedOn w:val="Normal"/>
    <w:link w:val="HeaderChar"/>
    <w:rsid w:val="002744C0"/>
    <w:pPr>
      <w:tabs>
        <w:tab w:val="center" w:pos="4320"/>
        <w:tab w:val="right" w:pos="8640"/>
      </w:tabs>
    </w:pPr>
  </w:style>
  <w:style w:type="character" w:customStyle="1" w:styleId="HeaderChar">
    <w:name w:val="Header Char"/>
    <w:basedOn w:val="DefaultParagraphFont"/>
    <w:link w:val="Header"/>
    <w:rsid w:val="002744C0"/>
    <w:rPr>
      <w:sz w:val="24"/>
      <w:szCs w:val="24"/>
    </w:rPr>
  </w:style>
  <w:style w:type="paragraph" w:styleId="Footer">
    <w:name w:val="footer"/>
    <w:basedOn w:val="Normal"/>
    <w:link w:val="FooterChar"/>
    <w:rsid w:val="002744C0"/>
    <w:pPr>
      <w:tabs>
        <w:tab w:val="center" w:pos="4320"/>
        <w:tab w:val="right" w:pos="8640"/>
      </w:tabs>
    </w:pPr>
  </w:style>
  <w:style w:type="character" w:customStyle="1" w:styleId="FooterChar">
    <w:name w:val="Footer Char"/>
    <w:basedOn w:val="DefaultParagraphFont"/>
    <w:link w:val="Footer"/>
    <w:rsid w:val="002744C0"/>
    <w:rPr>
      <w:sz w:val="24"/>
      <w:szCs w:val="24"/>
    </w:rPr>
  </w:style>
  <w:style w:type="character" w:styleId="PageNumber">
    <w:name w:val="page number"/>
    <w:basedOn w:val="DefaultParagraphFont"/>
    <w:rsid w:val="002744C0"/>
  </w:style>
  <w:style w:type="paragraph" w:styleId="FootnoteText">
    <w:name w:val="footnote text"/>
    <w:basedOn w:val="Normal"/>
    <w:link w:val="FootnoteTextChar"/>
    <w:rsid w:val="004D40F2"/>
  </w:style>
  <w:style w:type="character" w:customStyle="1" w:styleId="FootnoteTextChar">
    <w:name w:val="Footnote Text Char"/>
    <w:basedOn w:val="DefaultParagraphFont"/>
    <w:link w:val="FootnoteText"/>
    <w:rsid w:val="004D40F2"/>
    <w:rPr>
      <w:sz w:val="24"/>
      <w:szCs w:val="24"/>
    </w:rPr>
  </w:style>
  <w:style w:type="character" w:styleId="FootnoteReference">
    <w:name w:val="footnote reference"/>
    <w:basedOn w:val="DefaultParagraphFont"/>
    <w:rsid w:val="004D40F2"/>
    <w:rPr>
      <w:vertAlign w:val="superscript"/>
    </w:rPr>
  </w:style>
  <w:style w:type="character" w:styleId="CommentReference">
    <w:name w:val="annotation reference"/>
    <w:basedOn w:val="DefaultParagraphFont"/>
    <w:rsid w:val="003168C2"/>
    <w:rPr>
      <w:sz w:val="16"/>
      <w:szCs w:val="16"/>
    </w:rPr>
  </w:style>
  <w:style w:type="paragraph" w:styleId="CommentText">
    <w:name w:val="annotation text"/>
    <w:basedOn w:val="Normal"/>
    <w:link w:val="CommentTextChar"/>
    <w:rsid w:val="003168C2"/>
    <w:rPr>
      <w:sz w:val="20"/>
      <w:szCs w:val="20"/>
    </w:rPr>
  </w:style>
  <w:style w:type="character" w:customStyle="1" w:styleId="CommentTextChar">
    <w:name w:val="Comment Text Char"/>
    <w:basedOn w:val="DefaultParagraphFont"/>
    <w:link w:val="CommentText"/>
    <w:rsid w:val="003168C2"/>
  </w:style>
  <w:style w:type="paragraph" w:styleId="CommentSubject">
    <w:name w:val="annotation subject"/>
    <w:basedOn w:val="CommentText"/>
    <w:next w:val="CommentText"/>
    <w:link w:val="CommentSubjectChar"/>
    <w:rsid w:val="003168C2"/>
    <w:rPr>
      <w:b/>
      <w:bCs/>
    </w:rPr>
  </w:style>
  <w:style w:type="character" w:customStyle="1" w:styleId="CommentSubjectChar">
    <w:name w:val="Comment Subject Char"/>
    <w:basedOn w:val="CommentTextChar"/>
    <w:link w:val="CommentSubject"/>
    <w:rsid w:val="003168C2"/>
    <w:rPr>
      <w:b/>
      <w:bCs/>
    </w:rPr>
  </w:style>
  <w:style w:type="paragraph" w:styleId="Revision">
    <w:name w:val="Revision"/>
    <w:hidden/>
    <w:uiPriority w:val="99"/>
    <w:semiHidden/>
    <w:rsid w:val="00C72A99"/>
    <w:rPr>
      <w:sz w:val="24"/>
      <w:szCs w:val="24"/>
    </w:rPr>
  </w:style>
  <w:style w:type="character" w:customStyle="1" w:styleId="Heading2Char">
    <w:name w:val="Heading 2 Char"/>
    <w:basedOn w:val="DefaultParagraphFont"/>
    <w:link w:val="Heading2"/>
    <w:semiHidden/>
    <w:rsid w:val="00E61C38"/>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rsid w:val="003575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97658">
      <w:bodyDiv w:val="1"/>
      <w:marLeft w:val="0"/>
      <w:marRight w:val="0"/>
      <w:marTop w:val="0"/>
      <w:marBottom w:val="0"/>
      <w:divBdr>
        <w:top w:val="none" w:sz="0" w:space="0" w:color="auto"/>
        <w:left w:val="none" w:sz="0" w:space="0" w:color="auto"/>
        <w:bottom w:val="none" w:sz="0" w:space="0" w:color="auto"/>
        <w:right w:val="none" w:sz="0" w:space="0" w:color="auto"/>
      </w:divBdr>
    </w:div>
    <w:div w:id="375541982">
      <w:bodyDiv w:val="1"/>
      <w:marLeft w:val="0"/>
      <w:marRight w:val="0"/>
      <w:marTop w:val="0"/>
      <w:marBottom w:val="0"/>
      <w:divBdr>
        <w:top w:val="none" w:sz="0" w:space="0" w:color="auto"/>
        <w:left w:val="none" w:sz="0" w:space="0" w:color="auto"/>
        <w:bottom w:val="none" w:sz="0" w:space="0" w:color="auto"/>
        <w:right w:val="none" w:sz="0" w:space="0" w:color="auto"/>
      </w:divBdr>
    </w:div>
    <w:div w:id="401491464">
      <w:bodyDiv w:val="1"/>
      <w:marLeft w:val="0"/>
      <w:marRight w:val="0"/>
      <w:marTop w:val="0"/>
      <w:marBottom w:val="0"/>
      <w:divBdr>
        <w:top w:val="none" w:sz="0" w:space="0" w:color="auto"/>
        <w:left w:val="none" w:sz="0" w:space="0" w:color="auto"/>
        <w:bottom w:val="none" w:sz="0" w:space="0" w:color="auto"/>
        <w:right w:val="none" w:sz="0" w:space="0" w:color="auto"/>
      </w:divBdr>
    </w:div>
    <w:div w:id="456458314">
      <w:bodyDiv w:val="1"/>
      <w:marLeft w:val="0"/>
      <w:marRight w:val="0"/>
      <w:marTop w:val="0"/>
      <w:marBottom w:val="0"/>
      <w:divBdr>
        <w:top w:val="none" w:sz="0" w:space="0" w:color="auto"/>
        <w:left w:val="none" w:sz="0" w:space="0" w:color="auto"/>
        <w:bottom w:val="none" w:sz="0" w:space="0" w:color="auto"/>
        <w:right w:val="none" w:sz="0" w:space="0" w:color="auto"/>
      </w:divBdr>
      <w:divsChild>
        <w:div w:id="475531278">
          <w:marLeft w:val="0"/>
          <w:marRight w:val="0"/>
          <w:marTop w:val="0"/>
          <w:marBottom w:val="0"/>
          <w:divBdr>
            <w:top w:val="none" w:sz="0" w:space="0" w:color="auto"/>
            <w:left w:val="none" w:sz="0" w:space="0" w:color="auto"/>
            <w:bottom w:val="none" w:sz="0" w:space="0" w:color="auto"/>
            <w:right w:val="none" w:sz="0" w:space="0" w:color="auto"/>
          </w:divBdr>
        </w:div>
      </w:divsChild>
    </w:div>
    <w:div w:id="583027854">
      <w:bodyDiv w:val="1"/>
      <w:marLeft w:val="0"/>
      <w:marRight w:val="0"/>
      <w:marTop w:val="0"/>
      <w:marBottom w:val="0"/>
      <w:divBdr>
        <w:top w:val="none" w:sz="0" w:space="0" w:color="auto"/>
        <w:left w:val="none" w:sz="0" w:space="0" w:color="auto"/>
        <w:bottom w:val="none" w:sz="0" w:space="0" w:color="auto"/>
        <w:right w:val="none" w:sz="0" w:space="0" w:color="auto"/>
      </w:divBdr>
      <w:divsChild>
        <w:div w:id="286157637">
          <w:marLeft w:val="0"/>
          <w:marRight w:val="0"/>
          <w:marTop w:val="0"/>
          <w:marBottom w:val="0"/>
          <w:divBdr>
            <w:top w:val="none" w:sz="0" w:space="0" w:color="auto"/>
            <w:left w:val="none" w:sz="0" w:space="0" w:color="auto"/>
            <w:bottom w:val="none" w:sz="0" w:space="0" w:color="auto"/>
            <w:right w:val="none" w:sz="0" w:space="0" w:color="auto"/>
          </w:divBdr>
        </w:div>
        <w:div w:id="294920368">
          <w:marLeft w:val="0"/>
          <w:marRight w:val="0"/>
          <w:marTop w:val="0"/>
          <w:marBottom w:val="0"/>
          <w:divBdr>
            <w:top w:val="none" w:sz="0" w:space="0" w:color="auto"/>
            <w:left w:val="none" w:sz="0" w:space="0" w:color="auto"/>
            <w:bottom w:val="none" w:sz="0" w:space="0" w:color="auto"/>
            <w:right w:val="none" w:sz="0" w:space="0" w:color="auto"/>
          </w:divBdr>
        </w:div>
        <w:div w:id="303583513">
          <w:marLeft w:val="0"/>
          <w:marRight w:val="0"/>
          <w:marTop w:val="0"/>
          <w:marBottom w:val="0"/>
          <w:divBdr>
            <w:top w:val="none" w:sz="0" w:space="0" w:color="auto"/>
            <w:left w:val="none" w:sz="0" w:space="0" w:color="auto"/>
            <w:bottom w:val="none" w:sz="0" w:space="0" w:color="auto"/>
            <w:right w:val="none" w:sz="0" w:space="0" w:color="auto"/>
          </w:divBdr>
        </w:div>
        <w:div w:id="306201666">
          <w:marLeft w:val="0"/>
          <w:marRight w:val="0"/>
          <w:marTop w:val="0"/>
          <w:marBottom w:val="0"/>
          <w:divBdr>
            <w:top w:val="none" w:sz="0" w:space="0" w:color="auto"/>
            <w:left w:val="none" w:sz="0" w:space="0" w:color="auto"/>
            <w:bottom w:val="none" w:sz="0" w:space="0" w:color="auto"/>
            <w:right w:val="none" w:sz="0" w:space="0" w:color="auto"/>
          </w:divBdr>
        </w:div>
        <w:div w:id="363291445">
          <w:marLeft w:val="0"/>
          <w:marRight w:val="0"/>
          <w:marTop w:val="0"/>
          <w:marBottom w:val="0"/>
          <w:divBdr>
            <w:top w:val="none" w:sz="0" w:space="0" w:color="auto"/>
            <w:left w:val="none" w:sz="0" w:space="0" w:color="auto"/>
            <w:bottom w:val="none" w:sz="0" w:space="0" w:color="auto"/>
            <w:right w:val="none" w:sz="0" w:space="0" w:color="auto"/>
          </w:divBdr>
        </w:div>
        <w:div w:id="421339512">
          <w:marLeft w:val="0"/>
          <w:marRight w:val="0"/>
          <w:marTop w:val="0"/>
          <w:marBottom w:val="0"/>
          <w:divBdr>
            <w:top w:val="none" w:sz="0" w:space="0" w:color="auto"/>
            <w:left w:val="none" w:sz="0" w:space="0" w:color="auto"/>
            <w:bottom w:val="none" w:sz="0" w:space="0" w:color="auto"/>
            <w:right w:val="none" w:sz="0" w:space="0" w:color="auto"/>
          </w:divBdr>
        </w:div>
        <w:div w:id="476799416">
          <w:marLeft w:val="0"/>
          <w:marRight w:val="0"/>
          <w:marTop w:val="0"/>
          <w:marBottom w:val="0"/>
          <w:divBdr>
            <w:top w:val="none" w:sz="0" w:space="0" w:color="auto"/>
            <w:left w:val="none" w:sz="0" w:space="0" w:color="auto"/>
            <w:bottom w:val="none" w:sz="0" w:space="0" w:color="auto"/>
            <w:right w:val="none" w:sz="0" w:space="0" w:color="auto"/>
          </w:divBdr>
        </w:div>
        <w:div w:id="639189812">
          <w:marLeft w:val="0"/>
          <w:marRight w:val="0"/>
          <w:marTop w:val="0"/>
          <w:marBottom w:val="0"/>
          <w:divBdr>
            <w:top w:val="none" w:sz="0" w:space="0" w:color="auto"/>
            <w:left w:val="none" w:sz="0" w:space="0" w:color="auto"/>
            <w:bottom w:val="none" w:sz="0" w:space="0" w:color="auto"/>
            <w:right w:val="none" w:sz="0" w:space="0" w:color="auto"/>
          </w:divBdr>
        </w:div>
        <w:div w:id="811943389">
          <w:marLeft w:val="0"/>
          <w:marRight w:val="0"/>
          <w:marTop w:val="0"/>
          <w:marBottom w:val="0"/>
          <w:divBdr>
            <w:top w:val="none" w:sz="0" w:space="0" w:color="auto"/>
            <w:left w:val="none" w:sz="0" w:space="0" w:color="auto"/>
            <w:bottom w:val="none" w:sz="0" w:space="0" w:color="auto"/>
            <w:right w:val="none" w:sz="0" w:space="0" w:color="auto"/>
          </w:divBdr>
        </w:div>
        <w:div w:id="839662031">
          <w:marLeft w:val="0"/>
          <w:marRight w:val="0"/>
          <w:marTop w:val="0"/>
          <w:marBottom w:val="0"/>
          <w:divBdr>
            <w:top w:val="none" w:sz="0" w:space="0" w:color="auto"/>
            <w:left w:val="none" w:sz="0" w:space="0" w:color="auto"/>
            <w:bottom w:val="none" w:sz="0" w:space="0" w:color="auto"/>
            <w:right w:val="none" w:sz="0" w:space="0" w:color="auto"/>
          </w:divBdr>
        </w:div>
        <w:div w:id="858929483">
          <w:marLeft w:val="0"/>
          <w:marRight w:val="0"/>
          <w:marTop w:val="0"/>
          <w:marBottom w:val="0"/>
          <w:divBdr>
            <w:top w:val="none" w:sz="0" w:space="0" w:color="auto"/>
            <w:left w:val="none" w:sz="0" w:space="0" w:color="auto"/>
            <w:bottom w:val="none" w:sz="0" w:space="0" w:color="auto"/>
            <w:right w:val="none" w:sz="0" w:space="0" w:color="auto"/>
          </w:divBdr>
        </w:div>
        <w:div w:id="960577233">
          <w:marLeft w:val="0"/>
          <w:marRight w:val="0"/>
          <w:marTop w:val="0"/>
          <w:marBottom w:val="0"/>
          <w:divBdr>
            <w:top w:val="none" w:sz="0" w:space="0" w:color="auto"/>
            <w:left w:val="none" w:sz="0" w:space="0" w:color="auto"/>
            <w:bottom w:val="none" w:sz="0" w:space="0" w:color="auto"/>
            <w:right w:val="none" w:sz="0" w:space="0" w:color="auto"/>
          </w:divBdr>
        </w:div>
        <w:div w:id="1125925336">
          <w:marLeft w:val="0"/>
          <w:marRight w:val="0"/>
          <w:marTop w:val="0"/>
          <w:marBottom w:val="0"/>
          <w:divBdr>
            <w:top w:val="none" w:sz="0" w:space="0" w:color="auto"/>
            <w:left w:val="none" w:sz="0" w:space="0" w:color="auto"/>
            <w:bottom w:val="none" w:sz="0" w:space="0" w:color="auto"/>
            <w:right w:val="none" w:sz="0" w:space="0" w:color="auto"/>
          </w:divBdr>
        </w:div>
        <w:div w:id="1163161058">
          <w:marLeft w:val="0"/>
          <w:marRight w:val="0"/>
          <w:marTop w:val="0"/>
          <w:marBottom w:val="0"/>
          <w:divBdr>
            <w:top w:val="none" w:sz="0" w:space="0" w:color="auto"/>
            <w:left w:val="none" w:sz="0" w:space="0" w:color="auto"/>
            <w:bottom w:val="none" w:sz="0" w:space="0" w:color="auto"/>
            <w:right w:val="none" w:sz="0" w:space="0" w:color="auto"/>
          </w:divBdr>
        </w:div>
        <w:div w:id="1219629405">
          <w:marLeft w:val="0"/>
          <w:marRight w:val="0"/>
          <w:marTop w:val="0"/>
          <w:marBottom w:val="0"/>
          <w:divBdr>
            <w:top w:val="none" w:sz="0" w:space="0" w:color="auto"/>
            <w:left w:val="none" w:sz="0" w:space="0" w:color="auto"/>
            <w:bottom w:val="none" w:sz="0" w:space="0" w:color="auto"/>
            <w:right w:val="none" w:sz="0" w:space="0" w:color="auto"/>
          </w:divBdr>
        </w:div>
        <w:div w:id="1384789182">
          <w:marLeft w:val="0"/>
          <w:marRight w:val="0"/>
          <w:marTop w:val="0"/>
          <w:marBottom w:val="0"/>
          <w:divBdr>
            <w:top w:val="none" w:sz="0" w:space="0" w:color="auto"/>
            <w:left w:val="none" w:sz="0" w:space="0" w:color="auto"/>
            <w:bottom w:val="none" w:sz="0" w:space="0" w:color="auto"/>
            <w:right w:val="none" w:sz="0" w:space="0" w:color="auto"/>
          </w:divBdr>
        </w:div>
        <w:div w:id="1390953580">
          <w:marLeft w:val="0"/>
          <w:marRight w:val="0"/>
          <w:marTop w:val="0"/>
          <w:marBottom w:val="0"/>
          <w:divBdr>
            <w:top w:val="none" w:sz="0" w:space="0" w:color="auto"/>
            <w:left w:val="none" w:sz="0" w:space="0" w:color="auto"/>
            <w:bottom w:val="none" w:sz="0" w:space="0" w:color="auto"/>
            <w:right w:val="none" w:sz="0" w:space="0" w:color="auto"/>
          </w:divBdr>
        </w:div>
        <w:div w:id="1400405185">
          <w:marLeft w:val="0"/>
          <w:marRight w:val="0"/>
          <w:marTop w:val="0"/>
          <w:marBottom w:val="0"/>
          <w:divBdr>
            <w:top w:val="none" w:sz="0" w:space="0" w:color="auto"/>
            <w:left w:val="none" w:sz="0" w:space="0" w:color="auto"/>
            <w:bottom w:val="none" w:sz="0" w:space="0" w:color="auto"/>
            <w:right w:val="none" w:sz="0" w:space="0" w:color="auto"/>
          </w:divBdr>
        </w:div>
        <w:div w:id="1413745350">
          <w:marLeft w:val="0"/>
          <w:marRight w:val="0"/>
          <w:marTop w:val="0"/>
          <w:marBottom w:val="0"/>
          <w:divBdr>
            <w:top w:val="none" w:sz="0" w:space="0" w:color="auto"/>
            <w:left w:val="none" w:sz="0" w:space="0" w:color="auto"/>
            <w:bottom w:val="none" w:sz="0" w:space="0" w:color="auto"/>
            <w:right w:val="none" w:sz="0" w:space="0" w:color="auto"/>
          </w:divBdr>
        </w:div>
        <w:div w:id="1583175121">
          <w:marLeft w:val="0"/>
          <w:marRight w:val="0"/>
          <w:marTop w:val="0"/>
          <w:marBottom w:val="0"/>
          <w:divBdr>
            <w:top w:val="none" w:sz="0" w:space="0" w:color="auto"/>
            <w:left w:val="none" w:sz="0" w:space="0" w:color="auto"/>
            <w:bottom w:val="none" w:sz="0" w:space="0" w:color="auto"/>
            <w:right w:val="none" w:sz="0" w:space="0" w:color="auto"/>
          </w:divBdr>
        </w:div>
        <w:div w:id="1726878478">
          <w:marLeft w:val="0"/>
          <w:marRight w:val="0"/>
          <w:marTop w:val="0"/>
          <w:marBottom w:val="0"/>
          <w:divBdr>
            <w:top w:val="none" w:sz="0" w:space="0" w:color="auto"/>
            <w:left w:val="none" w:sz="0" w:space="0" w:color="auto"/>
            <w:bottom w:val="none" w:sz="0" w:space="0" w:color="auto"/>
            <w:right w:val="none" w:sz="0" w:space="0" w:color="auto"/>
          </w:divBdr>
        </w:div>
        <w:div w:id="1807506097">
          <w:marLeft w:val="0"/>
          <w:marRight w:val="0"/>
          <w:marTop w:val="0"/>
          <w:marBottom w:val="0"/>
          <w:divBdr>
            <w:top w:val="none" w:sz="0" w:space="0" w:color="auto"/>
            <w:left w:val="none" w:sz="0" w:space="0" w:color="auto"/>
            <w:bottom w:val="none" w:sz="0" w:space="0" w:color="auto"/>
            <w:right w:val="none" w:sz="0" w:space="0" w:color="auto"/>
          </w:divBdr>
        </w:div>
        <w:div w:id="1838299782">
          <w:marLeft w:val="0"/>
          <w:marRight w:val="0"/>
          <w:marTop w:val="0"/>
          <w:marBottom w:val="0"/>
          <w:divBdr>
            <w:top w:val="none" w:sz="0" w:space="0" w:color="auto"/>
            <w:left w:val="none" w:sz="0" w:space="0" w:color="auto"/>
            <w:bottom w:val="none" w:sz="0" w:space="0" w:color="auto"/>
            <w:right w:val="none" w:sz="0" w:space="0" w:color="auto"/>
          </w:divBdr>
        </w:div>
        <w:div w:id="1899708053">
          <w:marLeft w:val="0"/>
          <w:marRight w:val="0"/>
          <w:marTop w:val="0"/>
          <w:marBottom w:val="0"/>
          <w:divBdr>
            <w:top w:val="none" w:sz="0" w:space="0" w:color="auto"/>
            <w:left w:val="none" w:sz="0" w:space="0" w:color="auto"/>
            <w:bottom w:val="none" w:sz="0" w:space="0" w:color="auto"/>
            <w:right w:val="none" w:sz="0" w:space="0" w:color="auto"/>
          </w:divBdr>
        </w:div>
        <w:div w:id="1916164899">
          <w:marLeft w:val="0"/>
          <w:marRight w:val="0"/>
          <w:marTop w:val="0"/>
          <w:marBottom w:val="0"/>
          <w:divBdr>
            <w:top w:val="none" w:sz="0" w:space="0" w:color="auto"/>
            <w:left w:val="none" w:sz="0" w:space="0" w:color="auto"/>
            <w:bottom w:val="none" w:sz="0" w:space="0" w:color="auto"/>
            <w:right w:val="none" w:sz="0" w:space="0" w:color="auto"/>
          </w:divBdr>
        </w:div>
        <w:div w:id="2025663022">
          <w:marLeft w:val="0"/>
          <w:marRight w:val="0"/>
          <w:marTop w:val="0"/>
          <w:marBottom w:val="0"/>
          <w:divBdr>
            <w:top w:val="none" w:sz="0" w:space="0" w:color="auto"/>
            <w:left w:val="none" w:sz="0" w:space="0" w:color="auto"/>
            <w:bottom w:val="none" w:sz="0" w:space="0" w:color="auto"/>
            <w:right w:val="none" w:sz="0" w:space="0" w:color="auto"/>
          </w:divBdr>
        </w:div>
      </w:divsChild>
    </w:div>
    <w:div w:id="1445342334">
      <w:bodyDiv w:val="1"/>
      <w:marLeft w:val="0"/>
      <w:marRight w:val="0"/>
      <w:marTop w:val="0"/>
      <w:marBottom w:val="0"/>
      <w:divBdr>
        <w:top w:val="none" w:sz="0" w:space="0" w:color="auto"/>
        <w:left w:val="none" w:sz="0" w:space="0" w:color="auto"/>
        <w:bottom w:val="none" w:sz="0" w:space="0" w:color="auto"/>
        <w:right w:val="none" w:sz="0" w:space="0" w:color="auto"/>
      </w:divBdr>
    </w:div>
    <w:div w:id="1532960635">
      <w:bodyDiv w:val="1"/>
      <w:marLeft w:val="0"/>
      <w:marRight w:val="0"/>
      <w:marTop w:val="0"/>
      <w:marBottom w:val="0"/>
      <w:divBdr>
        <w:top w:val="none" w:sz="0" w:space="0" w:color="auto"/>
        <w:left w:val="none" w:sz="0" w:space="0" w:color="auto"/>
        <w:bottom w:val="none" w:sz="0" w:space="0" w:color="auto"/>
        <w:right w:val="none" w:sz="0" w:space="0" w:color="auto"/>
      </w:divBdr>
    </w:div>
    <w:div w:id="1898660873">
      <w:bodyDiv w:val="1"/>
      <w:marLeft w:val="0"/>
      <w:marRight w:val="0"/>
      <w:marTop w:val="0"/>
      <w:marBottom w:val="0"/>
      <w:divBdr>
        <w:top w:val="none" w:sz="0" w:space="0" w:color="auto"/>
        <w:left w:val="none" w:sz="0" w:space="0" w:color="auto"/>
        <w:bottom w:val="none" w:sz="0" w:space="0" w:color="auto"/>
        <w:right w:val="none" w:sz="0" w:space="0" w:color="auto"/>
      </w:divBdr>
      <w:divsChild>
        <w:div w:id="1378893589">
          <w:marLeft w:val="0"/>
          <w:marRight w:val="0"/>
          <w:marTop w:val="0"/>
          <w:marBottom w:val="0"/>
          <w:divBdr>
            <w:top w:val="none" w:sz="0" w:space="0" w:color="auto"/>
            <w:left w:val="none" w:sz="0" w:space="0" w:color="auto"/>
            <w:bottom w:val="none" w:sz="0" w:space="0" w:color="auto"/>
            <w:right w:val="none" w:sz="0" w:space="0" w:color="auto"/>
          </w:divBdr>
        </w:div>
        <w:div w:id="364982192">
          <w:marLeft w:val="0"/>
          <w:marRight w:val="0"/>
          <w:marTop w:val="0"/>
          <w:marBottom w:val="0"/>
          <w:divBdr>
            <w:top w:val="none" w:sz="0" w:space="0" w:color="auto"/>
            <w:left w:val="none" w:sz="0" w:space="0" w:color="auto"/>
            <w:bottom w:val="none" w:sz="0" w:space="0" w:color="auto"/>
            <w:right w:val="none" w:sz="0" w:space="0" w:color="auto"/>
          </w:divBdr>
        </w:div>
        <w:div w:id="2107145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crump@fs.fed.us" TargetMode="External"/><Relationship Id="rId18" Type="http://schemas.openxmlformats.org/officeDocument/2006/relationships/hyperlink" Target="mailto:bburkhardt@fs.fed.us" TargetMode="External"/><Relationship Id="rId26" Type="http://schemas.openxmlformats.org/officeDocument/2006/relationships/hyperlink" Target="mailto:damatya@fs.fed.u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aldous@tnc.org" TargetMode="External"/><Relationship Id="rId34" Type="http://schemas.openxmlformats.org/officeDocument/2006/relationships/hyperlink" Target="mailto:callahanT@cofc.edu" TargetMode="External"/><Relationship Id="rId7" Type="http://schemas.openxmlformats.org/officeDocument/2006/relationships/footnotes" Target="footnotes.xml"/><Relationship Id="rId12" Type="http://schemas.openxmlformats.org/officeDocument/2006/relationships/hyperlink" Target="mailto:aerba@fs.fed.us" TargetMode="External"/><Relationship Id="rId17" Type="http://schemas.openxmlformats.org/officeDocument/2006/relationships/hyperlink" Target="mailto:jpallen@fs.fed.us" TargetMode="External"/><Relationship Id="rId25" Type="http://schemas.openxmlformats.org/officeDocument/2006/relationships/hyperlink" Target="mailto:tcarroll@fs.fed.us" TargetMode="External"/><Relationship Id="rId33" Type="http://schemas.openxmlformats.org/officeDocument/2006/relationships/hyperlink" Target="mailto:luke.boehnke@gmail.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lsmith@fs.fed.us" TargetMode="External"/><Relationship Id="rId20" Type="http://schemas.openxmlformats.org/officeDocument/2006/relationships/hyperlink" Target="mailto:jgurrieri@fs.fed.us" TargetMode="External"/><Relationship Id="rId29" Type="http://schemas.openxmlformats.org/officeDocument/2006/relationships/hyperlink" Target="mailto:dave18134@gmail.com" TargetMode="Externa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carlson@fs.fed.us" TargetMode="External"/><Relationship Id="rId24" Type="http://schemas.openxmlformats.org/officeDocument/2006/relationships/hyperlink" Target="mailto:andrewrorick@fs.fed.us" TargetMode="External"/><Relationship Id="rId32" Type="http://schemas.openxmlformats.org/officeDocument/2006/relationships/hyperlink" Target="mailto:cgiffen@maine.rr.com"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dlevinson@fs.fed.us" TargetMode="External"/><Relationship Id="rId23" Type="http://schemas.openxmlformats.org/officeDocument/2006/relationships/hyperlink" Target="mailto:trthompson02@fs.fed.us" TargetMode="External"/><Relationship Id="rId28" Type="http://schemas.openxmlformats.org/officeDocument/2006/relationships/hyperlink" Target="mailto:steve.solem@gmail.com" TargetMode="External"/><Relationship Id="rId36" Type="http://schemas.openxmlformats.org/officeDocument/2006/relationships/hyperlink" Target="mailto:farvana@aol.com" TargetMode="External"/><Relationship Id="rId10" Type="http://schemas.openxmlformats.org/officeDocument/2006/relationships/hyperlink" Target="https://www.dropbox.com/s/z9ik2j1y3drmt1s/GW%20IM%26A%20TG%20v4.0%20FS-Partner%20Comment%20Summary%20%20%28v1.4%29.docx" TargetMode="External"/><Relationship Id="rId19" Type="http://schemas.openxmlformats.org/officeDocument/2006/relationships/hyperlink" Target="mailto:lindaspencer@fs.fed.us" TargetMode="External"/><Relationship Id="rId31" Type="http://schemas.openxmlformats.org/officeDocument/2006/relationships/hyperlink" Target="mailto:colesritchie@yahoo.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lbach@tnc.org" TargetMode="External"/><Relationship Id="rId22" Type="http://schemas.openxmlformats.org/officeDocument/2006/relationships/hyperlink" Target="mailto:kadwire@fs.fed.us" TargetMode="External"/><Relationship Id="rId27" Type="http://schemas.openxmlformats.org/officeDocument/2006/relationships/hyperlink" Target="mailto:mwlang@fs.fed.us" TargetMode="External"/><Relationship Id="rId30" Type="http://schemas.openxmlformats.org/officeDocument/2006/relationships/hyperlink" Target="mailto:pattucci@comcast.net" TargetMode="External"/><Relationship Id="rId35" Type="http://schemas.openxmlformats.org/officeDocument/2006/relationships/hyperlink" Target="mailto:abe.springer@na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40ECC-945E-4E88-8BCF-C2E172CFE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4260</Words>
  <Characters>24283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Organization</vt:lpstr>
    </vt:vector>
  </TitlesOfParts>
  <Company>METI, Inc.</Company>
  <LinksUpToDate>false</LinksUpToDate>
  <CharactersWithSpaces>28487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Steve J. Solem</dc:creator>
  <cp:lastModifiedBy>USDA Forest Service</cp:lastModifiedBy>
  <cp:revision>2</cp:revision>
  <cp:lastPrinted>2012-12-08T14:08:00Z</cp:lastPrinted>
  <dcterms:created xsi:type="dcterms:W3CDTF">2014-05-05T14:16:00Z</dcterms:created>
  <dcterms:modified xsi:type="dcterms:W3CDTF">2014-05-05T14:16:00Z</dcterms:modified>
</cp:coreProperties>
</file>