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E2E" w:rsidRDefault="00CC7B23" w:rsidP="00FB5D82">
      <w:pPr>
        <w:jc w:val="right"/>
        <w:rPr>
          <w:rFonts w:ascii="Comic Sans MS" w:hAnsi="Comic Sans MS"/>
        </w:rPr>
      </w:pPr>
      <w:r>
        <w:rPr>
          <w:rFonts w:ascii="Comic Sans MS" w:hAnsi="Comic Sans MS"/>
        </w:rPr>
        <w:t>September20</w:t>
      </w:r>
      <w:r w:rsidR="00FB5D82">
        <w:rPr>
          <w:rFonts w:ascii="Comic Sans MS" w:hAnsi="Comic Sans MS"/>
        </w:rPr>
        <w:t>, 20</w:t>
      </w:r>
      <w:r w:rsidR="00BF05E6">
        <w:rPr>
          <w:rFonts w:ascii="Comic Sans MS" w:hAnsi="Comic Sans MS"/>
        </w:rPr>
        <w:t>1</w:t>
      </w:r>
      <w:r w:rsidR="00FB5D82">
        <w:rPr>
          <w:rFonts w:ascii="Comic Sans MS" w:hAnsi="Comic Sans MS"/>
        </w:rPr>
        <w:t>0</w:t>
      </w:r>
    </w:p>
    <w:p w:rsidR="00FB5D82" w:rsidRPr="00FB5D82" w:rsidRDefault="00FB5D82" w:rsidP="00FB5D82">
      <w:pPr>
        <w:jc w:val="right"/>
        <w:rPr>
          <w:rFonts w:ascii="Comic Sans MS" w:hAnsi="Comic Sans MS"/>
        </w:rPr>
      </w:pPr>
    </w:p>
    <w:p w:rsidR="00857F12" w:rsidRDefault="00857F12" w:rsidP="00BB0E2E">
      <w:pPr>
        <w:jc w:val="center"/>
        <w:rPr>
          <w:rFonts w:ascii="Comic Sans MS" w:hAnsi="Comic Sans MS"/>
          <w:b/>
          <w:sz w:val="28"/>
          <w:szCs w:val="28"/>
        </w:rPr>
      </w:pPr>
      <w:r>
        <w:rPr>
          <w:rFonts w:ascii="Comic Sans MS" w:hAnsi="Comic Sans MS"/>
          <w:b/>
          <w:sz w:val="28"/>
          <w:szCs w:val="28"/>
        </w:rPr>
        <w:t xml:space="preserve">Lead-Based Paint - </w:t>
      </w:r>
      <w:r w:rsidR="00BB0E2E" w:rsidRPr="00BB0E2E">
        <w:rPr>
          <w:rFonts w:ascii="Comic Sans MS" w:hAnsi="Comic Sans MS"/>
          <w:b/>
          <w:sz w:val="28"/>
          <w:szCs w:val="28"/>
        </w:rPr>
        <w:t xml:space="preserve">R4 Quick Guide to </w:t>
      </w:r>
      <w:r>
        <w:rPr>
          <w:rFonts w:ascii="Comic Sans MS" w:hAnsi="Comic Sans MS"/>
          <w:b/>
          <w:sz w:val="28"/>
          <w:szCs w:val="28"/>
        </w:rPr>
        <w:t>EPA’s</w:t>
      </w:r>
      <w:r w:rsidR="00587B82">
        <w:rPr>
          <w:rFonts w:ascii="Comic Sans MS" w:hAnsi="Comic Sans MS"/>
          <w:b/>
          <w:sz w:val="28"/>
          <w:szCs w:val="28"/>
        </w:rPr>
        <w:t xml:space="preserve"> </w:t>
      </w:r>
    </w:p>
    <w:p w:rsidR="00927BF1" w:rsidRPr="00BB0E2E" w:rsidRDefault="00600FAC" w:rsidP="00BB0E2E">
      <w:pPr>
        <w:jc w:val="center"/>
        <w:rPr>
          <w:rFonts w:ascii="Comic Sans MS" w:hAnsi="Comic Sans MS"/>
          <w:b/>
          <w:sz w:val="28"/>
          <w:szCs w:val="28"/>
        </w:rPr>
      </w:pPr>
      <w:r>
        <w:rPr>
          <w:rFonts w:ascii="Comic Sans MS" w:hAnsi="Comic Sans MS"/>
          <w:b/>
          <w:sz w:val="28"/>
          <w:szCs w:val="28"/>
        </w:rPr>
        <w:t>Re</w:t>
      </w:r>
      <w:r w:rsidR="00BF05E6">
        <w:rPr>
          <w:rFonts w:ascii="Comic Sans MS" w:hAnsi="Comic Sans MS"/>
          <w:b/>
          <w:sz w:val="28"/>
          <w:szCs w:val="28"/>
        </w:rPr>
        <w:t>novation, Repair and Painting (RRP) Rule</w:t>
      </w:r>
    </w:p>
    <w:p w:rsidR="00927BF1" w:rsidRPr="00BB0E2E" w:rsidRDefault="00927BF1" w:rsidP="00EF1775">
      <w:pPr>
        <w:rPr>
          <w:rFonts w:ascii="Comic Sans MS" w:hAnsi="Comic Sans MS"/>
        </w:rPr>
      </w:pPr>
    </w:p>
    <w:p w:rsidR="00394670" w:rsidRDefault="006E27D3" w:rsidP="00B17601">
      <w:pPr>
        <w:rPr>
          <w:rFonts w:ascii="Comic Sans MS" w:hAnsi="Comic Sans MS"/>
        </w:rPr>
      </w:pPr>
      <w:r w:rsidRPr="00BF05E6">
        <w:rPr>
          <w:rFonts w:ascii="Comic Sans MS" w:hAnsi="Comic Sans MS"/>
        </w:rPr>
        <w:t xml:space="preserve">This guide pertains to the </w:t>
      </w:r>
      <w:r w:rsidR="00D36C0C">
        <w:rPr>
          <w:rFonts w:ascii="Comic Sans MS" w:hAnsi="Comic Sans MS"/>
        </w:rPr>
        <w:t xml:space="preserve">U.S. Environmental Protection Agency’s (EPA’s) </w:t>
      </w:r>
      <w:r w:rsidR="00BF05E6">
        <w:rPr>
          <w:rFonts w:ascii="Comic Sans MS" w:hAnsi="Comic Sans MS"/>
        </w:rPr>
        <w:t xml:space="preserve">final </w:t>
      </w:r>
      <w:r w:rsidR="00BF05E6" w:rsidRPr="00BF05E6">
        <w:rPr>
          <w:rFonts w:ascii="Comic Sans MS" w:hAnsi="Comic Sans MS"/>
        </w:rPr>
        <w:t>Renovation, Repair and Painting (RRP) Rule</w:t>
      </w:r>
      <w:r w:rsidRPr="00BB0E2E">
        <w:rPr>
          <w:rFonts w:ascii="Comic Sans MS" w:hAnsi="Comic Sans MS"/>
        </w:rPr>
        <w:t xml:space="preserve"> </w:t>
      </w:r>
      <w:r w:rsidR="00BF05E6">
        <w:rPr>
          <w:rFonts w:ascii="Comic Sans MS" w:hAnsi="Comic Sans MS"/>
        </w:rPr>
        <w:t xml:space="preserve">that </w:t>
      </w:r>
      <w:r w:rsidR="003E1F53">
        <w:rPr>
          <w:rFonts w:ascii="Comic Sans MS" w:hAnsi="Comic Sans MS"/>
        </w:rPr>
        <w:t xml:space="preserve">is now in </w:t>
      </w:r>
      <w:r w:rsidR="00BF05E6">
        <w:rPr>
          <w:rFonts w:ascii="Comic Sans MS" w:hAnsi="Comic Sans MS"/>
        </w:rPr>
        <w:t>effect</w:t>
      </w:r>
      <w:r w:rsidR="0018393D">
        <w:rPr>
          <w:rStyle w:val="FootnoteReference"/>
          <w:rFonts w:ascii="Comic Sans MS" w:hAnsi="Comic Sans MS"/>
        </w:rPr>
        <w:footnoteReference w:id="1"/>
      </w:r>
      <w:r w:rsidRPr="00BB0E2E">
        <w:rPr>
          <w:rFonts w:ascii="Comic Sans MS" w:hAnsi="Comic Sans MS"/>
        </w:rPr>
        <w:t xml:space="preserve">.  </w:t>
      </w:r>
      <w:r w:rsidR="00C25023">
        <w:rPr>
          <w:rFonts w:ascii="Comic Sans MS" w:hAnsi="Comic Sans MS"/>
        </w:rPr>
        <w:t>The RRP R</w:t>
      </w:r>
      <w:r w:rsidR="00BF05E6">
        <w:rPr>
          <w:rFonts w:ascii="Comic Sans MS" w:hAnsi="Comic Sans MS"/>
        </w:rPr>
        <w:t xml:space="preserve">ule </w:t>
      </w:r>
      <w:r w:rsidR="00D36C0C">
        <w:rPr>
          <w:rFonts w:ascii="Comic Sans MS" w:hAnsi="Comic Sans MS"/>
        </w:rPr>
        <w:t>wa</w:t>
      </w:r>
      <w:r w:rsidR="00BF05E6">
        <w:rPr>
          <w:rFonts w:ascii="Comic Sans MS" w:hAnsi="Comic Sans MS"/>
        </w:rPr>
        <w:t>s issued under authority of section 402(c)(3) of the Toxic Substance</w:t>
      </w:r>
      <w:r w:rsidR="00D36C0C">
        <w:rPr>
          <w:rFonts w:ascii="Comic Sans MS" w:hAnsi="Comic Sans MS"/>
        </w:rPr>
        <w:t>s</w:t>
      </w:r>
      <w:r w:rsidR="00BF05E6">
        <w:rPr>
          <w:rFonts w:ascii="Comic Sans MS" w:hAnsi="Comic Sans MS"/>
        </w:rPr>
        <w:t xml:space="preserve"> Control Act (TSCA) to address lead-based paint </w:t>
      </w:r>
      <w:r w:rsidR="00005AF4">
        <w:rPr>
          <w:rFonts w:ascii="Comic Sans MS" w:hAnsi="Comic Sans MS"/>
        </w:rPr>
        <w:t xml:space="preserve">(LBP) </w:t>
      </w:r>
      <w:r w:rsidR="00BF05E6">
        <w:rPr>
          <w:rFonts w:ascii="Comic Sans MS" w:hAnsi="Comic Sans MS"/>
        </w:rPr>
        <w:t xml:space="preserve">hazards created by </w:t>
      </w:r>
      <w:r w:rsidR="00BF05E6" w:rsidRPr="00D36C0C">
        <w:rPr>
          <w:rFonts w:ascii="Comic Sans MS" w:hAnsi="Comic Sans MS"/>
        </w:rPr>
        <w:t>renovation</w:t>
      </w:r>
      <w:r w:rsidR="00BF05E6">
        <w:rPr>
          <w:rFonts w:ascii="Comic Sans MS" w:hAnsi="Comic Sans MS"/>
        </w:rPr>
        <w:t xml:space="preserve">, repair and painting </w:t>
      </w:r>
      <w:r w:rsidR="00996789">
        <w:rPr>
          <w:rFonts w:ascii="Comic Sans MS" w:hAnsi="Comic Sans MS"/>
        </w:rPr>
        <w:t xml:space="preserve">(“renovation”) </w:t>
      </w:r>
      <w:r w:rsidR="00BF05E6">
        <w:rPr>
          <w:rFonts w:ascii="Comic Sans MS" w:hAnsi="Comic Sans MS"/>
        </w:rPr>
        <w:t xml:space="preserve">activities that disturb lead-based paint in </w:t>
      </w:r>
      <w:r w:rsidR="00BF05E6" w:rsidRPr="00D36C0C">
        <w:rPr>
          <w:rFonts w:ascii="Comic Sans MS" w:hAnsi="Comic Sans MS"/>
        </w:rPr>
        <w:t>target housing</w:t>
      </w:r>
      <w:r w:rsidR="00BF05E6">
        <w:rPr>
          <w:rFonts w:ascii="Comic Sans MS" w:hAnsi="Comic Sans MS"/>
        </w:rPr>
        <w:t xml:space="preserve"> and </w:t>
      </w:r>
      <w:r w:rsidR="00BF05E6" w:rsidRPr="00D36C0C">
        <w:rPr>
          <w:rFonts w:ascii="Comic Sans MS" w:hAnsi="Comic Sans MS"/>
        </w:rPr>
        <w:t>child</w:t>
      </w:r>
      <w:r w:rsidR="00D36C0C">
        <w:rPr>
          <w:rFonts w:ascii="Comic Sans MS" w:hAnsi="Comic Sans MS"/>
        </w:rPr>
        <w:t>-</w:t>
      </w:r>
      <w:r w:rsidR="00BF05E6" w:rsidRPr="00D36C0C">
        <w:rPr>
          <w:rFonts w:ascii="Comic Sans MS" w:hAnsi="Comic Sans MS"/>
        </w:rPr>
        <w:t>occupied facilities.</w:t>
      </w:r>
      <w:r w:rsidR="00BF05E6">
        <w:rPr>
          <w:rFonts w:ascii="Comic Sans MS" w:hAnsi="Comic Sans MS"/>
        </w:rPr>
        <w:t xml:space="preserve">  </w:t>
      </w:r>
      <w:r w:rsidR="0080520F" w:rsidRPr="008949AB">
        <w:rPr>
          <w:rFonts w:ascii="Comic Sans MS" w:hAnsi="Comic Sans MS"/>
          <w:b/>
        </w:rPr>
        <w:t>In accordance with t</w:t>
      </w:r>
      <w:r w:rsidR="00BF05E6" w:rsidRPr="008949AB">
        <w:rPr>
          <w:rFonts w:ascii="Comic Sans MS" w:hAnsi="Comic Sans MS"/>
          <w:b/>
        </w:rPr>
        <w:t xml:space="preserve">he rule </w:t>
      </w:r>
      <w:r w:rsidR="00B17601" w:rsidRPr="008949AB">
        <w:rPr>
          <w:rFonts w:ascii="Comic Sans MS" w:hAnsi="Comic Sans MS"/>
          <w:b/>
        </w:rPr>
        <w:t>(40 CFR 745</w:t>
      </w:r>
      <w:r w:rsidR="00375DF3" w:rsidRPr="008949AB">
        <w:rPr>
          <w:rFonts w:ascii="Comic Sans MS" w:hAnsi="Comic Sans MS"/>
          <w:b/>
        </w:rPr>
        <w:t xml:space="preserve"> Subpart E</w:t>
      </w:r>
      <w:r w:rsidR="00B17601" w:rsidRPr="008949AB">
        <w:rPr>
          <w:rFonts w:ascii="Comic Sans MS" w:hAnsi="Comic Sans MS"/>
          <w:b/>
        </w:rPr>
        <w:t>)</w:t>
      </w:r>
      <w:r w:rsidR="0080520F" w:rsidRPr="008949AB">
        <w:rPr>
          <w:rFonts w:ascii="Comic Sans MS" w:hAnsi="Comic Sans MS"/>
          <w:b/>
        </w:rPr>
        <w:t>,</w:t>
      </w:r>
      <w:r w:rsidR="0080520F">
        <w:rPr>
          <w:rFonts w:ascii="Comic Sans MS" w:hAnsi="Comic Sans MS"/>
        </w:rPr>
        <w:t xml:space="preserve"> </w:t>
      </w:r>
      <w:r w:rsidR="0080520F" w:rsidRPr="008949AB">
        <w:rPr>
          <w:rFonts w:ascii="Comic Sans MS" w:hAnsi="Comic Sans MS"/>
          <w:b/>
        </w:rPr>
        <w:t xml:space="preserve">firms (including government agencies) who perform </w:t>
      </w:r>
      <w:r w:rsidR="00C46BB3">
        <w:rPr>
          <w:rFonts w:ascii="Comic Sans MS" w:hAnsi="Comic Sans MS"/>
          <w:b/>
        </w:rPr>
        <w:t xml:space="preserve">such </w:t>
      </w:r>
      <w:r w:rsidR="008F4546">
        <w:rPr>
          <w:rFonts w:ascii="Comic Sans MS" w:hAnsi="Comic Sans MS"/>
          <w:b/>
        </w:rPr>
        <w:t xml:space="preserve">renovation </w:t>
      </w:r>
      <w:r w:rsidR="00B945AB" w:rsidRPr="008949AB">
        <w:rPr>
          <w:rFonts w:ascii="Comic Sans MS" w:hAnsi="Comic Sans MS"/>
          <w:b/>
        </w:rPr>
        <w:t xml:space="preserve">work </w:t>
      </w:r>
      <w:r w:rsidR="0080520F" w:rsidRPr="008949AB">
        <w:rPr>
          <w:rFonts w:ascii="Comic Sans MS" w:hAnsi="Comic Sans MS"/>
          <w:b/>
        </w:rPr>
        <w:t xml:space="preserve">must </w:t>
      </w:r>
      <w:r w:rsidR="00BF05E6" w:rsidRPr="008949AB">
        <w:rPr>
          <w:rFonts w:ascii="Comic Sans MS" w:hAnsi="Comic Sans MS"/>
          <w:b/>
        </w:rPr>
        <w:t>be</w:t>
      </w:r>
      <w:r w:rsidR="0080520F" w:rsidRPr="008949AB">
        <w:rPr>
          <w:rFonts w:ascii="Comic Sans MS" w:hAnsi="Comic Sans MS"/>
          <w:b/>
        </w:rPr>
        <w:t xml:space="preserve"> c</w:t>
      </w:r>
      <w:r w:rsidR="00BF05E6" w:rsidRPr="008949AB">
        <w:rPr>
          <w:rFonts w:ascii="Comic Sans MS" w:hAnsi="Comic Sans MS"/>
          <w:b/>
        </w:rPr>
        <w:t xml:space="preserve">ertified </w:t>
      </w:r>
      <w:r w:rsidR="0080520F" w:rsidRPr="008949AB">
        <w:rPr>
          <w:rFonts w:ascii="Comic Sans MS" w:hAnsi="Comic Sans MS"/>
          <w:b/>
        </w:rPr>
        <w:t xml:space="preserve">and must </w:t>
      </w:r>
      <w:r w:rsidR="00BF05E6" w:rsidRPr="008949AB">
        <w:rPr>
          <w:rFonts w:ascii="Comic Sans MS" w:hAnsi="Comic Sans MS"/>
          <w:b/>
        </w:rPr>
        <w:t>us</w:t>
      </w:r>
      <w:r w:rsidR="0080520F" w:rsidRPr="008949AB">
        <w:rPr>
          <w:rFonts w:ascii="Comic Sans MS" w:hAnsi="Comic Sans MS"/>
          <w:b/>
        </w:rPr>
        <w:t>e</w:t>
      </w:r>
      <w:r w:rsidR="00BF05E6" w:rsidRPr="008949AB">
        <w:rPr>
          <w:rFonts w:ascii="Comic Sans MS" w:hAnsi="Comic Sans MS"/>
          <w:b/>
        </w:rPr>
        <w:t xml:space="preserve"> </w:t>
      </w:r>
      <w:r w:rsidR="0080520F" w:rsidRPr="008949AB">
        <w:rPr>
          <w:rFonts w:ascii="Comic Sans MS" w:hAnsi="Comic Sans MS"/>
          <w:b/>
        </w:rPr>
        <w:t>c</w:t>
      </w:r>
      <w:r w:rsidR="00BF05E6" w:rsidRPr="008949AB">
        <w:rPr>
          <w:rFonts w:ascii="Comic Sans MS" w:hAnsi="Comic Sans MS"/>
          <w:b/>
        </w:rPr>
        <w:t xml:space="preserve">ertified </w:t>
      </w:r>
      <w:r w:rsidR="0080520F" w:rsidRPr="008949AB">
        <w:rPr>
          <w:rFonts w:ascii="Comic Sans MS" w:hAnsi="Comic Sans MS"/>
          <w:b/>
        </w:rPr>
        <w:t>r</w:t>
      </w:r>
      <w:r w:rsidR="00BF05E6" w:rsidRPr="008949AB">
        <w:rPr>
          <w:rFonts w:ascii="Comic Sans MS" w:hAnsi="Comic Sans MS"/>
          <w:b/>
        </w:rPr>
        <w:t>enovators</w:t>
      </w:r>
      <w:r w:rsidR="00B17601" w:rsidRPr="008949AB">
        <w:rPr>
          <w:rFonts w:ascii="Comic Sans MS" w:hAnsi="Comic Sans MS"/>
          <w:b/>
        </w:rPr>
        <w:t xml:space="preserve">, who </w:t>
      </w:r>
      <w:r w:rsidR="00B945AB" w:rsidRPr="008949AB">
        <w:rPr>
          <w:rFonts w:ascii="Comic Sans MS" w:hAnsi="Comic Sans MS"/>
          <w:b/>
        </w:rPr>
        <w:t>must</w:t>
      </w:r>
      <w:r w:rsidR="00B17601" w:rsidRPr="008949AB">
        <w:rPr>
          <w:rFonts w:ascii="Comic Sans MS" w:hAnsi="Comic Sans MS"/>
          <w:b/>
        </w:rPr>
        <w:t xml:space="preserve"> </w:t>
      </w:r>
      <w:r w:rsidR="00B945AB" w:rsidRPr="008949AB">
        <w:rPr>
          <w:rFonts w:ascii="Comic Sans MS" w:hAnsi="Comic Sans MS"/>
          <w:b/>
        </w:rPr>
        <w:t>follow specific lead-safe work practices</w:t>
      </w:r>
      <w:r w:rsidR="00CB548E">
        <w:rPr>
          <w:rStyle w:val="FootnoteReference"/>
          <w:rFonts w:ascii="Comic Sans MS" w:hAnsi="Comic Sans MS"/>
        </w:rPr>
        <w:footnoteReference w:id="2"/>
      </w:r>
      <w:r w:rsidR="00BF05E6">
        <w:rPr>
          <w:rFonts w:ascii="Comic Sans MS" w:hAnsi="Comic Sans MS"/>
        </w:rPr>
        <w:t xml:space="preserve">.  </w:t>
      </w:r>
    </w:p>
    <w:p w:rsidR="00394670" w:rsidRDefault="00394670" w:rsidP="00B17601">
      <w:pPr>
        <w:rPr>
          <w:rFonts w:ascii="Comic Sans MS" w:hAnsi="Comic Sans MS"/>
        </w:rPr>
      </w:pPr>
    </w:p>
    <w:p w:rsidR="00B17601" w:rsidRPr="000A5947" w:rsidRDefault="000A5947" w:rsidP="00B17601">
      <w:pPr>
        <w:rPr>
          <w:rFonts w:ascii="Comic Sans MS" w:hAnsi="Comic Sans MS"/>
          <w:b/>
        </w:rPr>
      </w:pPr>
      <w:r>
        <w:rPr>
          <w:rFonts w:ascii="Comic Sans MS" w:hAnsi="Comic Sans MS"/>
        </w:rPr>
        <w:t xml:space="preserve">The EPA rule was written to protect building occupants, particularly children under age six and pregnant women.  </w:t>
      </w:r>
      <w:r w:rsidR="00394670">
        <w:rPr>
          <w:rFonts w:ascii="Comic Sans MS" w:hAnsi="Comic Sans MS"/>
        </w:rPr>
        <w:t xml:space="preserve">The EPA certification program does </w:t>
      </w:r>
      <w:r w:rsidR="00394670" w:rsidRPr="00394670">
        <w:rPr>
          <w:rFonts w:ascii="Comic Sans MS" w:hAnsi="Comic Sans MS"/>
          <w:u w:val="single"/>
        </w:rPr>
        <w:t>not</w:t>
      </w:r>
      <w:r w:rsidR="00394670">
        <w:rPr>
          <w:rFonts w:ascii="Comic Sans MS" w:hAnsi="Comic Sans MS"/>
        </w:rPr>
        <w:t xml:space="preserve"> satisfy the </w:t>
      </w:r>
      <w:r w:rsidR="007C5CAE">
        <w:rPr>
          <w:rFonts w:ascii="Comic Sans MS" w:hAnsi="Comic Sans MS"/>
        </w:rPr>
        <w:t xml:space="preserve">requirements of the </w:t>
      </w:r>
      <w:r w:rsidR="00394670">
        <w:rPr>
          <w:rFonts w:ascii="Comic Sans MS" w:hAnsi="Comic Sans MS"/>
        </w:rPr>
        <w:t>Occupational Safety and Health Administration’s (</w:t>
      </w:r>
      <w:r w:rsidR="00F07AE0">
        <w:rPr>
          <w:rFonts w:ascii="Comic Sans MS" w:hAnsi="Comic Sans MS"/>
        </w:rPr>
        <w:t>OSHA</w:t>
      </w:r>
      <w:r w:rsidR="00394670">
        <w:rPr>
          <w:rFonts w:ascii="Comic Sans MS" w:hAnsi="Comic Sans MS"/>
        </w:rPr>
        <w:t>’s)</w:t>
      </w:r>
      <w:r w:rsidR="00F07AE0">
        <w:rPr>
          <w:rFonts w:ascii="Comic Sans MS" w:hAnsi="Comic Sans MS"/>
        </w:rPr>
        <w:t xml:space="preserve"> </w:t>
      </w:r>
      <w:r w:rsidR="00394670">
        <w:rPr>
          <w:rFonts w:ascii="Comic Sans MS" w:hAnsi="Comic Sans MS"/>
        </w:rPr>
        <w:t xml:space="preserve">Lead in Construction </w:t>
      </w:r>
      <w:r w:rsidR="007C5CAE">
        <w:rPr>
          <w:rFonts w:ascii="Comic Sans MS" w:hAnsi="Comic Sans MS"/>
        </w:rPr>
        <w:t xml:space="preserve">regulation (29 CFR 1926.62).  </w:t>
      </w:r>
      <w:r w:rsidR="007C5CAE" w:rsidRPr="000A5947">
        <w:rPr>
          <w:rFonts w:ascii="Comic Sans MS" w:hAnsi="Comic Sans MS"/>
          <w:b/>
        </w:rPr>
        <w:t xml:space="preserve">Contact your Forest Safety Officer for information on your </w:t>
      </w:r>
      <w:r w:rsidR="00F07AE0" w:rsidRPr="000A5947">
        <w:rPr>
          <w:rFonts w:ascii="Comic Sans MS" w:hAnsi="Comic Sans MS"/>
          <w:b/>
        </w:rPr>
        <w:t>lead safety program</w:t>
      </w:r>
      <w:r w:rsidR="007C5CAE" w:rsidRPr="000A5947">
        <w:rPr>
          <w:rFonts w:ascii="Comic Sans MS" w:hAnsi="Comic Sans MS"/>
          <w:b/>
        </w:rPr>
        <w:t xml:space="preserve">.  </w:t>
      </w:r>
    </w:p>
    <w:p w:rsidR="006E017C" w:rsidRDefault="006E017C" w:rsidP="00764D0C">
      <w:pPr>
        <w:rPr>
          <w:rFonts w:ascii="Comic Sans MS" w:hAnsi="Comic Sans MS"/>
          <w:b/>
        </w:rPr>
      </w:pPr>
    </w:p>
    <w:p w:rsidR="00C25023" w:rsidRPr="00097CCD" w:rsidRDefault="00C25023" w:rsidP="00764D0C">
      <w:pPr>
        <w:rPr>
          <w:rFonts w:ascii="Comic Sans MS" w:hAnsi="Comic Sans MS"/>
          <w:b/>
          <w:sz w:val="28"/>
          <w:szCs w:val="28"/>
          <w:u w:val="single"/>
        </w:rPr>
      </w:pPr>
      <w:r w:rsidRPr="00097CCD">
        <w:rPr>
          <w:rFonts w:ascii="Comic Sans MS" w:hAnsi="Comic Sans MS"/>
          <w:b/>
          <w:sz w:val="28"/>
          <w:szCs w:val="28"/>
          <w:u w:val="single"/>
        </w:rPr>
        <w:t>To which facilities</w:t>
      </w:r>
      <w:r w:rsidR="00B8160E" w:rsidRPr="00097CCD">
        <w:rPr>
          <w:rFonts w:ascii="Comic Sans MS" w:hAnsi="Comic Sans MS"/>
          <w:b/>
          <w:sz w:val="28"/>
          <w:szCs w:val="28"/>
          <w:u w:val="single"/>
        </w:rPr>
        <w:t xml:space="preserve"> does the rule apply?</w:t>
      </w:r>
      <w:r w:rsidRPr="00097CCD">
        <w:rPr>
          <w:rFonts w:ascii="Comic Sans MS" w:hAnsi="Comic Sans MS"/>
          <w:b/>
          <w:sz w:val="28"/>
          <w:szCs w:val="28"/>
          <w:u w:val="single"/>
        </w:rPr>
        <w:t xml:space="preserve"> </w:t>
      </w:r>
    </w:p>
    <w:p w:rsidR="00C25023" w:rsidRDefault="00C25023" w:rsidP="00764D0C">
      <w:pPr>
        <w:rPr>
          <w:rFonts w:ascii="Comic Sans MS" w:hAnsi="Comic Sans MS"/>
          <w:b/>
        </w:rPr>
      </w:pPr>
    </w:p>
    <w:p w:rsidR="00B8160E" w:rsidRPr="00B8160E" w:rsidRDefault="00B8160E" w:rsidP="00B8160E">
      <w:pPr>
        <w:rPr>
          <w:rFonts w:ascii="Comic Sans MS" w:hAnsi="Comic Sans MS"/>
        </w:rPr>
      </w:pPr>
      <w:r>
        <w:rPr>
          <w:rFonts w:ascii="Comic Sans MS" w:hAnsi="Comic Sans MS"/>
        </w:rPr>
        <w:t xml:space="preserve">The RRP Rule applies to </w:t>
      </w:r>
      <w:r>
        <w:rPr>
          <w:rFonts w:ascii="Comic Sans MS" w:hAnsi="Comic Sans MS"/>
          <w:b/>
        </w:rPr>
        <w:t>target housing</w:t>
      </w:r>
      <w:r>
        <w:rPr>
          <w:rFonts w:ascii="Comic Sans MS" w:hAnsi="Comic Sans MS"/>
        </w:rPr>
        <w:t xml:space="preserve"> and </w:t>
      </w:r>
      <w:r>
        <w:rPr>
          <w:rFonts w:ascii="Comic Sans MS" w:hAnsi="Comic Sans MS"/>
          <w:b/>
        </w:rPr>
        <w:t>child-occupied facilities</w:t>
      </w:r>
      <w:r>
        <w:rPr>
          <w:rFonts w:ascii="Comic Sans MS" w:hAnsi="Comic Sans MS"/>
        </w:rPr>
        <w:t>.</w:t>
      </w:r>
    </w:p>
    <w:p w:rsidR="00CC289D" w:rsidRDefault="00CC289D" w:rsidP="00B8160E">
      <w:pPr>
        <w:rPr>
          <w:rFonts w:ascii="Comic Sans MS" w:hAnsi="Comic Sans MS"/>
          <w:b/>
        </w:rPr>
      </w:pPr>
    </w:p>
    <w:p w:rsidR="00B8160E" w:rsidRPr="008F4546" w:rsidRDefault="00B8160E" w:rsidP="00B8160E">
      <w:pPr>
        <w:rPr>
          <w:rFonts w:ascii="Comic Sans MS" w:hAnsi="Comic Sans MS"/>
          <w:b/>
        </w:rPr>
      </w:pPr>
      <w:r w:rsidRPr="00B74BB1">
        <w:rPr>
          <w:rFonts w:ascii="Comic Sans MS" w:hAnsi="Comic Sans MS"/>
          <w:b/>
        </w:rPr>
        <w:t>Target housing</w:t>
      </w:r>
      <w:r>
        <w:rPr>
          <w:rFonts w:ascii="Comic Sans MS" w:hAnsi="Comic Sans MS"/>
        </w:rPr>
        <w:t xml:space="preserve"> is defined in TSCA section 401 as any housing constructed before 1978</w:t>
      </w:r>
      <w:r w:rsidR="00532356">
        <w:rPr>
          <w:rFonts w:ascii="Comic Sans MS" w:hAnsi="Comic Sans MS"/>
        </w:rPr>
        <w:t>,</w:t>
      </w:r>
      <w:r>
        <w:rPr>
          <w:rFonts w:ascii="Comic Sans MS" w:hAnsi="Comic Sans MS"/>
        </w:rPr>
        <w:t xml:space="preserve"> </w:t>
      </w:r>
      <w:r w:rsidRPr="00FE516E">
        <w:rPr>
          <w:rFonts w:ascii="Comic Sans MS" w:hAnsi="Comic Sans MS"/>
          <w:u w:val="single"/>
        </w:rPr>
        <w:t>except</w:t>
      </w:r>
      <w:r w:rsidR="008D5929" w:rsidRPr="00FE516E">
        <w:rPr>
          <w:rFonts w:ascii="Comic Sans MS" w:hAnsi="Comic Sans MS"/>
          <w:u w:val="single"/>
        </w:rPr>
        <w:t xml:space="preserve"> </w:t>
      </w:r>
      <w:r w:rsidR="00FE516E" w:rsidRPr="00FE516E">
        <w:rPr>
          <w:rFonts w:ascii="Comic Sans MS" w:hAnsi="Comic Sans MS"/>
          <w:u w:val="single"/>
        </w:rPr>
        <w:t>for</w:t>
      </w:r>
      <w:r w:rsidR="00FE516E">
        <w:rPr>
          <w:rFonts w:ascii="Comic Sans MS" w:hAnsi="Comic Sans MS"/>
        </w:rPr>
        <w:t xml:space="preserve">: 1) </w:t>
      </w:r>
      <w:r w:rsidR="008D5929">
        <w:rPr>
          <w:rFonts w:ascii="Comic Sans MS" w:hAnsi="Comic Sans MS"/>
        </w:rPr>
        <w:t>housing for the elderly or persons with disabilities (unless a child less than six years of age resides or is expected to reside in such housing)</w:t>
      </w:r>
      <w:r w:rsidR="00FE516E">
        <w:rPr>
          <w:rFonts w:ascii="Comic Sans MS" w:hAnsi="Comic Sans MS"/>
        </w:rPr>
        <w:t xml:space="preserve">; and 2) </w:t>
      </w:r>
      <w:r w:rsidR="008D5929">
        <w:rPr>
          <w:rFonts w:ascii="Comic Sans MS" w:hAnsi="Comic Sans MS"/>
        </w:rPr>
        <w:t>any</w:t>
      </w:r>
      <w:r>
        <w:rPr>
          <w:rFonts w:ascii="Comic Sans MS" w:hAnsi="Comic Sans MS"/>
        </w:rPr>
        <w:t xml:space="preserve"> </w:t>
      </w:r>
      <w:r w:rsidRPr="00CB548E">
        <w:rPr>
          <w:rFonts w:ascii="Comic Sans MS" w:hAnsi="Comic Sans MS"/>
          <w:b/>
        </w:rPr>
        <w:t>zero-bedroom</w:t>
      </w:r>
      <w:r>
        <w:rPr>
          <w:rFonts w:ascii="Comic Sans MS" w:hAnsi="Comic Sans MS"/>
        </w:rPr>
        <w:t xml:space="preserve"> </w:t>
      </w:r>
      <w:r w:rsidRPr="00B8160E">
        <w:rPr>
          <w:rFonts w:ascii="Comic Sans MS" w:hAnsi="Comic Sans MS"/>
          <w:b/>
        </w:rPr>
        <w:t>dwelling</w:t>
      </w:r>
      <w:r>
        <w:rPr>
          <w:rFonts w:ascii="Comic Sans MS" w:hAnsi="Comic Sans MS"/>
        </w:rPr>
        <w:t xml:space="preserve">.  </w:t>
      </w:r>
    </w:p>
    <w:p w:rsidR="00B8160E" w:rsidRDefault="00B8160E" w:rsidP="00B8160E">
      <w:pPr>
        <w:rPr>
          <w:rFonts w:ascii="Comic Sans MS" w:hAnsi="Comic Sans MS"/>
        </w:rPr>
      </w:pPr>
    </w:p>
    <w:p w:rsidR="00B8160E" w:rsidRPr="00B74BB1" w:rsidRDefault="00B8160E" w:rsidP="00B8160E">
      <w:pPr>
        <w:ind w:left="720"/>
        <w:rPr>
          <w:rFonts w:ascii="Comic Sans MS" w:hAnsi="Comic Sans MS"/>
        </w:rPr>
      </w:pPr>
      <w:r w:rsidRPr="00B74BB1">
        <w:rPr>
          <w:rFonts w:ascii="Comic Sans MS" w:hAnsi="Comic Sans MS"/>
        </w:rPr>
        <w:t xml:space="preserve">A </w:t>
      </w:r>
      <w:r w:rsidRPr="00B74BB1">
        <w:rPr>
          <w:rFonts w:ascii="Comic Sans MS" w:hAnsi="Comic Sans MS"/>
          <w:b/>
        </w:rPr>
        <w:t>zero-bedroom</w:t>
      </w:r>
      <w:r w:rsidRPr="00B74BB1">
        <w:rPr>
          <w:rFonts w:ascii="Comic Sans MS" w:hAnsi="Comic Sans MS"/>
        </w:rPr>
        <w:t xml:space="preserve"> </w:t>
      </w:r>
      <w:r w:rsidRPr="00B8160E">
        <w:rPr>
          <w:rFonts w:ascii="Comic Sans MS" w:hAnsi="Comic Sans MS"/>
          <w:b/>
        </w:rPr>
        <w:t>dwelling</w:t>
      </w:r>
      <w:r w:rsidRPr="00B74BB1">
        <w:rPr>
          <w:rFonts w:ascii="Comic Sans MS" w:hAnsi="Comic Sans MS"/>
        </w:rPr>
        <w:t xml:space="preserve"> is defined as </w:t>
      </w:r>
      <w:r w:rsidRPr="00B74BB1">
        <w:rPr>
          <w:rFonts w:ascii="Comic Sans MS" w:hAnsi="Comic Sans MS" w:cs="Arial"/>
        </w:rPr>
        <w:t>"any residential dwelling in which the living areas are not separated from the sleeping area. The term includes efficiencies, studio apartments, dormitory or single room occupancy housing, military barracks, and rentals of individual rooms in residential dwellings."</w:t>
      </w:r>
    </w:p>
    <w:p w:rsidR="00B8160E" w:rsidRDefault="008D5929" w:rsidP="00B8160E">
      <w:pPr>
        <w:rPr>
          <w:rFonts w:ascii="Comic Sans MS" w:hAnsi="Comic Sans MS"/>
          <w:b/>
        </w:rPr>
      </w:pPr>
      <w:r>
        <w:rPr>
          <w:rFonts w:ascii="Comic Sans MS" w:hAnsi="Comic Sans MS"/>
          <w:b/>
        </w:rPr>
        <w:lastRenderedPageBreak/>
        <w:t>Our short-term lodgings, such as rental cabins, are considered target housing covered by the RRP Rule if they were constructed before 1978 and are not zero-bedroom.</w:t>
      </w:r>
    </w:p>
    <w:p w:rsidR="008D5929" w:rsidRDefault="008D5929" w:rsidP="00B8160E">
      <w:pPr>
        <w:rPr>
          <w:rFonts w:ascii="Comic Sans MS" w:hAnsi="Comic Sans MS"/>
        </w:rPr>
      </w:pPr>
    </w:p>
    <w:p w:rsidR="00B8160E" w:rsidRDefault="00B8160E" w:rsidP="00B8160E">
      <w:pPr>
        <w:rPr>
          <w:rFonts w:ascii="Comic Sans MS" w:hAnsi="Comic Sans MS"/>
        </w:rPr>
      </w:pPr>
      <w:r>
        <w:rPr>
          <w:rFonts w:ascii="Comic Sans MS" w:hAnsi="Comic Sans MS"/>
        </w:rPr>
        <w:t xml:space="preserve">A </w:t>
      </w:r>
      <w:r w:rsidRPr="00B74BB1">
        <w:rPr>
          <w:rFonts w:ascii="Comic Sans MS" w:hAnsi="Comic Sans MS"/>
          <w:b/>
        </w:rPr>
        <w:t>child</w:t>
      </w:r>
      <w:r w:rsidR="008D2C37">
        <w:rPr>
          <w:rFonts w:ascii="Comic Sans MS" w:hAnsi="Comic Sans MS"/>
          <w:b/>
        </w:rPr>
        <w:t>-</w:t>
      </w:r>
      <w:r w:rsidRPr="00B74BB1">
        <w:rPr>
          <w:rFonts w:ascii="Comic Sans MS" w:hAnsi="Comic Sans MS"/>
          <w:b/>
        </w:rPr>
        <w:t>occupied facility</w:t>
      </w:r>
      <w:r>
        <w:rPr>
          <w:rFonts w:ascii="Comic Sans MS" w:hAnsi="Comic Sans MS"/>
        </w:rPr>
        <w:t xml:space="preserve"> is a pre-1978 building </w:t>
      </w:r>
      <w:r w:rsidR="00FE516E">
        <w:rPr>
          <w:rFonts w:ascii="Comic Sans MS" w:hAnsi="Comic Sans MS"/>
        </w:rPr>
        <w:t xml:space="preserve">(or portion thereof) </w:t>
      </w:r>
      <w:r>
        <w:rPr>
          <w:rFonts w:ascii="Comic Sans MS" w:hAnsi="Comic Sans MS"/>
        </w:rPr>
        <w:t xml:space="preserve">that is visited regularly by the same child under </w:t>
      </w:r>
      <w:r w:rsidR="00626464">
        <w:rPr>
          <w:rFonts w:ascii="Comic Sans MS" w:hAnsi="Comic Sans MS"/>
        </w:rPr>
        <w:t>six</w:t>
      </w:r>
      <w:r>
        <w:rPr>
          <w:rFonts w:ascii="Comic Sans MS" w:hAnsi="Comic Sans MS"/>
        </w:rPr>
        <w:t xml:space="preserve"> years of age</w:t>
      </w:r>
      <w:r w:rsidR="00626464">
        <w:rPr>
          <w:rFonts w:ascii="Comic Sans MS" w:hAnsi="Comic Sans MS"/>
        </w:rPr>
        <w:t>, on at least two different days within any week, provided that the each day’s visit lasts at least three hours and the combined weekly visits last at least six</w:t>
      </w:r>
      <w:r>
        <w:rPr>
          <w:rFonts w:ascii="Comic Sans MS" w:hAnsi="Comic Sans MS"/>
        </w:rPr>
        <w:t xml:space="preserve"> hours</w:t>
      </w:r>
      <w:r w:rsidR="00626464">
        <w:rPr>
          <w:rFonts w:ascii="Comic Sans MS" w:hAnsi="Comic Sans MS"/>
        </w:rPr>
        <w:t>,</w:t>
      </w:r>
      <w:r>
        <w:rPr>
          <w:rFonts w:ascii="Comic Sans MS" w:hAnsi="Comic Sans MS"/>
        </w:rPr>
        <w:t xml:space="preserve"> and </w:t>
      </w:r>
      <w:r w:rsidR="00626464">
        <w:rPr>
          <w:rFonts w:ascii="Comic Sans MS" w:hAnsi="Comic Sans MS"/>
        </w:rPr>
        <w:t xml:space="preserve">the </w:t>
      </w:r>
      <w:r>
        <w:rPr>
          <w:rFonts w:ascii="Comic Sans MS" w:hAnsi="Comic Sans MS"/>
        </w:rPr>
        <w:t xml:space="preserve">combined annual visits last at least 60 hours.  </w:t>
      </w:r>
      <w:r w:rsidR="00880E88">
        <w:rPr>
          <w:rFonts w:ascii="Comic Sans MS" w:hAnsi="Comic Sans MS"/>
          <w:b/>
        </w:rPr>
        <w:t xml:space="preserve">FS-owned and –leased </w:t>
      </w:r>
      <w:r w:rsidRPr="008D2C37">
        <w:rPr>
          <w:rFonts w:ascii="Comic Sans MS" w:hAnsi="Comic Sans MS"/>
          <w:b/>
        </w:rPr>
        <w:t xml:space="preserve">office buildings </w:t>
      </w:r>
      <w:r w:rsidR="008D2C37" w:rsidRPr="008D2C37">
        <w:rPr>
          <w:rFonts w:ascii="Comic Sans MS" w:hAnsi="Comic Sans MS"/>
          <w:b/>
        </w:rPr>
        <w:t>w</w:t>
      </w:r>
      <w:r w:rsidRPr="008D2C37">
        <w:rPr>
          <w:rFonts w:ascii="Comic Sans MS" w:hAnsi="Comic Sans MS"/>
          <w:b/>
        </w:rPr>
        <w:t>ould be c</w:t>
      </w:r>
      <w:r w:rsidR="008D2C37" w:rsidRPr="008D2C37">
        <w:rPr>
          <w:rFonts w:ascii="Comic Sans MS" w:hAnsi="Comic Sans MS"/>
          <w:b/>
        </w:rPr>
        <w:t xml:space="preserve">onsidered </w:t>
      </w:r>
      <w:r w:rsidRPr="008D2C37">
        <w:rPr>
          <w:rFonts w:ascii="Comic Sans MS" w:hAnsi="Comic Sans MS"/>
          <w:b/>
        </w:rPr>
        <w:t xml:space="preserve">child-occupied facilities if employees bring their children to work </w:t>
      </w:r>
      <w:r w:rsidR="00880E88">
        <w:rPr>
          <w:rFonts w:ascii="Comic Sans MS" w:hAnsi="Comic Sans MS"/>
          <w:b/>
        </w:rPr>
        <w:t>often enough to meet this definition</w:t>
      </w:r>
      <w:r w:rsidRPr="008D2C37">
        <w:rPr>
          <w:rFonts w:ascii="Comic Sans MS" w:hAnsi="Comic Sans MS"/>
          <w:b/>
        </w:rPr>
        <w:t>.</w:t>
      </w:r>
      <w:r w:rsidR="00815B72">
        <w:rPr>
          <w:rFonts w:ascii="Comic Sans MS" w:hAnsi="Comic Sans MS"/>
          <w:b/>
        </w:rPr>
        <w:t xml:space="preserve">  Lease managers should notify the building owner if this is the case</w:t>
      </w:r>
      <w:r w:rsidR="000E77F8">
        <w:rPr>
          <w:rFonts w:ascii="Comic Sans MS" w:hAnsi="Comic Sans MS"/>
          <w:b/>
        </w:rPr>
        <w:t xml:space="preserve"> in a leased building</w:t>
      </w:r>
      <w:r w:rsidR="00815B72">
        <w:rPr>
          <w:rFonts w:ascii="Comic Sans MS" w:hAnsi="Comic Sans MS"/>
          <w:b/>
        </w:rPr>
        <w:t xml:space="preserve">.  </w:t>
      </w:r>
    </w:p>
    <w:p w:rsidR="00B8160E" w:rsidRDefault="00B8160E" w:rsidP="00764D0C">
      <w:pPr>
        <w:rPr>
          <w:rFonts w:ascii="Comic Sans MS" w:hAnsi="Comic Sans MS"/>
          <w:b/>
        </w:rPr>
      </w:pPr>
    </w:p>
    <w:p w:rsidR="00613A7C" w:rsidRDefault="007862F3" w:rsidP="00764D0C">
      <w:pPr>
        <w:rPr>
          <w:rFonts w:ascii="Comic Sans MS" w:hAnsi="Comic Sans MS"/>
        </w:rPr>
      </w:pPr>
      <w:r w:rsidRPr="00E97F7B">
        <w:rPr>
          <w:rFonts w:ascii="Comic Sans MS" w:hAnsi="Comic Sans MS"/>
        </w:rPr>
        <w:t xml:space="preserve">Although the RRP Rule </w:t>
      </w:r>
      <w:r w:rsidR="00E97F7B" w:rsidRPr="00E97F7B">
        <w:rPr>
          <w:rFonts w:ascii="Comic Sans MS" w:hAnsi="Comic Sans MS"/>
        </w:rPr>
        <w:t xml:space="preserve">currently </w:t>
      </w:r>
      <w:r w:rsidRPr="00E97F7B">
        <w:rPr>
          <w:rFonts w:ascii="Comic Sans MS" w:hAnsi="Comic Sans MS"/>
        </w:rPr>
        <w:t xml:space="preserve">applies </w:t>
      </w:r>
      <w:r w:rsidR="00613A7C">
        <w:rPr>
          <w:rFonts w:ascii="Comic Sans MS" w:hAnsi="Comic Sans MS"/>
        </w:rPr>
        <w:t xml:space="preserve">only </w:t>
      </w:r>
      <w:r w:rsidR="00263D70" w:rsidRPr="00E97F7B">
        <w:rPr>
          <w:rFonts w:ascii="Comic Sans MS" w:hAnsi="Comic Sans MS"/>
        </w:rPr>
        <w:t xml:space="preserve">to target housing and child-occupied facilities, </w:t>
      </w:r>
      <w:r w:rsidR="00E97F7B" w:rsidRPr="00E97F7B">
        <w:rPr>
          <w:rFonts w:ascii="Comic Sans MS" w:hAnsi="Comic Sans MS"/>
        </w:rPr>
        <w:t xml:space="preserve">EPA intends to issue a rule in July 2011 to extend requirements to public and commercial buildings, too.  </w:t>
      </w:r>
      <w:r w:rsidR="00E97F7B">
        <w:rPr>
          <w:rFonts w:ascii="Comic Sans MS" w:hAnsi="Comic Sans MS"/>
        </w:rPr>
        <w:t xml:space="preserve">In </w:t>
      </w:r>
      <w:r w:rsidR="00613A7C">
        <w:rPr>
          <w:rFonts w:ascii="Comic Sans MS" w:hAnsi="Comic Sans MS"/>
        </w:rPr>
        <w:t xml:space="preserve">consideration of </w:t>
      </w:r>
      <w:r w:rsidR="00FB66CA">
        <w:rPr>
          <w:rFonts w:ascii="Comic Sans MS" w:hAnsi="Comic Sans MS"/>
        </w:rPr>
        <w:t xml:space="preserve">the coming rule as well as </w:t>
      </w:r>
      <w:r w:rsidR="00613A7C">
        <w:rPr>
          <w:rFonts w:ascii="Comic Sans MS" w:hAnsi="Comic Sans MS"/>
        </w:rPr>
        <w:t xml:space="preserve">occupant safety, </w:t>
      </w:r>
      <w:r w:rsidR="00E97F7B">
        <w:rPr>
          <w:rFonts w:ascii="Comic Sans MS" w:hAnsi="Comic Sans MS"/>
        </w:rPr>
        <w:t xml:space="preserve">R4 recommends that the Forests consider requiring lead-safe work practices on </w:t>
      </w:r>
      <w:r w:rsidR="00E97F7B">
        <w:rPr>
          <w:rFonts w:ascii="Comic Sans MS" w:hAnsi="Comic Sans MS"/>
          <w:u w:val="single"/>
        </w:rPr>
        <w:t>all</w:t>
      </w:r>
      <w:r w:rsidR="00E97F7B">
        <w:rPr>
          <w:rFonts w:ascii="Comic Sans MS" w:hAnsi="Comic Sans MS"/>
        </w:rPr>
        <w:t xml:space="preserve"> </w:t>
      </w:r>
      <w:r w:rsidR="00613A7C">
        <w:rPr>
          <w:rFonts w:ascii="Comic Sans MS" w:hAnsi="Comic Sans MS"/>
        </w:rPr>
        <w:t>LBP</w:t>
      </w:r>
      <w:r w:rsidR="005E139E">
        <w:rPr>
          <w:rFonts w:ascii="Comic Sans MS" w:hAnsi="Comic Sans MS"/>
        </w:rPr>
        <w:t xml:space="preserve"> renovation</w:t>
      </w:r>
      <w:r w:rsidR="00613A7C">
        <w:rPr>
          <w:rFonts w:ascii="Comic Sans MS" w:hAnsi="Comic Sans MS"/>
        </w:rPr>
        <w:t xml:space="preserve"> projects.  </w:t>
      </w:r>
    </w:p>
    <w:p w:rsidR="007862F3" w:rsidRDefault="007862F3" w:rsidP="00764D0C">
      <w:pPr>
        <w:rPr>
          <w:rFonts w:ascii="Comic Sans MS" w:hAnsi="Comic Sans MS"/>
          <w:b/>
        </w:rPr>
      </w:pPr>
    </w:p>
    <w:p w:rsidR="0024321C" w:rsidRDefault="0024321C" w:rsidP="0024321C">
      <w:pPr>
        <w:rPr>
          <w:rFonts w:ascii="Comic Sans MS" w:hAnsi="Comic Sans MS"/>
        </w:rPr>
      </w:pPr>
      <w:r>
        <w:rPr>
          <w:rFonts w:ascii="Comic Sans MS" w:hAnsi="Comic Sans MS"/>
        </w:rPr>
        <w:t xml:space="preserve">Of course, if no LBP is present on the components to be disturbed by the renovation, then the rule does not apply.  This determination </w:t>
      </w:r>
      <w:r w:rsidRPr="0024321C">
        <w:rPr>
          <w:rFonts w:ascii="Comic Sans MS" w:hAnsi="Comic Sans MS"/>
          <w:u w:val="single"/>
        </w:rPr>
        <w:t>must</w:t>
      </w:r>
      <w:r>
        <w:rPr>
          <w:rFonts w:ascii="Comic Sans MS" w:hAnsi="Comic Sans MS"/>
        </w:rPr>
        <w:t xml:space="preserve"> be made by a certified renovator using an EPA-recognized test kit as defined in the rule; or by a  </w:t>
      </w:r>
    </w:p>
    <w:p w:rsidR="0024321C" w:rsidRDefault="0024321C" w:rsidP="0024321C">
      <w:pPr>
        <w:rPr>
          <w:rFonts w:ascii="Comic Sans MS" w:hAnsi="Comic Sans MS"/>
        </w:rPr>
      </w:pPr>
      <w:proofErr w:type="gramStart"/>
      <w:r>
        <w:rPr>
          <w:rFonts w:ascii="Comic Sans MS" w:hAnsi="Comic Sans MS"/>
        </w:rPr>
        <w:t>certified</w:t>
      </w:r>
      <w:proofErr w:type="gramEnd"/>
      <w:r>
        <w:rPr>
          <w:rFonts w:ascii="Comic Sans MS" w:hAnsi="Comic Sans MS"/>
        </w:rPr>
        <w:t xml:space="preserve"> LBP inspector or risk assessor.  Sampling by a non-certified individual is not sufficient.  D</w:t>
      </w:r>
      <w:r w:rsidR="00FC24D1">
        <w:rPr>
          <w:rFonts w:ascii="Comic Sans MS" w:hAnsi="Comic Sans MS"/>
        </w:rPr>
        <w:t xml:space="preserve">ocumentation of LBP determinations </w:t>
      </w:r>
      <w:r>
        <w:rPr>
          <w:rFonts w:ascii="Comic Sans MS" w:hAnsi="Comic Sans MS"/>
        </w:rPr>
        <w:t xml:space="preserve">must be kept in the renovation project file.  </w:t>
      </w:r>
    </w:p>
    <w:p w:rsidR="0024321C" w:rsidRDefault="0024321C" w:rsidP="00764D0C">
      <w:pPr>
        <w:rPr>
          <w:rFonts w:ascii="Comic Sans MS" w:hAnsi="Comic Sans MS"/>
          <w:b/>
        </w:rPr>
      </w:pPr>
      <w:r>
        <w:rPr>
          <w:rFonts w:ascii="Comic Sans MS" w:hAnsi="Comic Sans MS"/>
        </w:rPr>
        <w:t xml:space="preserve">  </w:t>
      </w:r>
    </w:p>
    <w:p w:rsidR="006E017C" w:rsidRPr="00097CCD" w:rsidRDefault="00D50074" w:rsidP="00764D0C">
      <w:pPr>
        <w:rPr>
          <w:rFonts w:ascii="Comic Sans MS" w:hAnsi="Comic Sans MS"/>
          <w:b/>
          <w:sz w:val="28"/>
          <w:szCs w:val="28"/>
          <w:u w:val="single"/>
        </w:rPr>
      </w:pPr>
      <w:r w:rsidRPr="00097CCD">
        <w:rPr>
          <w:rFonts w:ascii="Comic Sans MS" w:hAnsi="Comic Sans MS"/>
          <w:b/>
          <w:sz w:val="28"/>
          <w:szCs w:val="28"/>
          <w:u w:val="single"/>
        </w:rPr>
        <w:t>To what activities does the rule apply?</w:t>
      </w:r>
    </w:p>
    <w:p w:rsidR="006E017C" w:rsidRDefault="006E017C" w:rsidP="00764D0C">
      <w:pPr>
        <w:rPr>
          <w:rFonts w:ascii="Comic Sans MS" w:hAnsi="Comic Sans MS"/>
          <w:b/>
        </w:rPr>
      </w:pPr>
    </w:p>
    <w:p w:rsidR="00D50074" w:rsidRDefault="00D50074" w:rsidP="00764D0C">
      <w:pPr>
        <w:rPr>
          <w:rFonts w:ascii="Comic Sans MS" w:hAnsi="Comic Sans MS"/>
        </w:rPr>
      </w:pPr>
      <w:r>
        <w:rPr>
          <w:rFonts w:ascii="Comic Sans MS" w:hAnsi="Comic Sans MS"/>
        </w:rPr>
        <w:t xml:space="preserve">The RRP Rule applies to </w:t>
      </w:r>
      <w:r>
        <w:rPr>
          <w:rFonts w:ascii="Comic Sans MS" w:hAnsi="Comic Sans MS"/>
          <w:b/>
        </w:rPr>
        <w:t>renovation</w:t>
      </w:r>
      <w:r>
        <w:rPr>
          <w:rFonts w:ascii="Comic Sans MS" w:hAnsi="Comic Sans MS"/>
        </w:rPr>
        <w:t xml:space="preserve"> work.</w:t>
      </w:r>
    </w:p>
    <w:p w:rsidR="00D50074" w:rsidRPr="00D50074" w:rsidRDefault="00D50074" w:rsidP="00764D0C">
      <w:pPr>
        <w:rPr>
          <w:rFonts w:ascii="Comic Sans MS" w:hAnsi="Comic Sans MS"/>
        </w:rPr>
      </w:pPr>
    </w:p>
    <w:p w:rsidR="006E017C" w:rsidRPr="00D50074" w:rsidRDefault="006E017C" w:rsidP="00D50074">
      <w:pPr>
        <w:autoSpaceDE w:val="0"/>
        <w:autoSpaceDN w:val="0"/>
        <w:adjustRightInd w:val="0"/>
        <w:rPr>
          <w:rFonts w:ascii="Comic Sans MS" w:hAnsi="Comic Sans MS"/>
          <w:b/>
        </w:rPr>
      </w:pPr>
      <w:r w:rsidRPr="006E017C">
        <w:rPr>
          <w:rFonts w:ascii="Comic Sans MS" w:hAnsi="Comic Sans MS"/>
          <w:b/>
        </w:rPr>
        <w:t>Renovation</w:t>
      </w:r>
      <w:r w:rsidRPr="006E017C">
        <w:rPr>
          <w:rFonts w:ascii="Comic Sans MS" w:hAnsi="Comic Sans MS"/>
        </w:rPr>
        <w:t xml:space="preserve"> includes (but is not limited to): the removal, modification or </w:t>
      </w:r>
      <w:r w:rsidRPr="004F5408">
        <w:rPr>
          <w:rFonts w:ascii="Comic Sans MS" w:hAnsi="Comic Sans MS"/>
        </w:rPr>
        <w:t>repair</w:t>
      </w:r>
      <w:r w:rsidRPr="006E017C">
        <w:rPr>
          <w:rFonts w:ascii="Comic Sans MS" w:hAnsi="Comic Sans MS"/>
        </w:rPr>
        <w:t xml:space="preserve"> of painted surfaces or painted components, surface restoration, </w:t>
      </w:r>
      <w:r>
        <w:rPr>
          <w:rFonts w:ascii="Comic Sans MS" w:hAnsi="Comic Sans MS"/>
        </w:rPr>
        <w:t xml:space="preserve">door and </w:t>
      </w:r>
      <w:r w:rsidRPr="006E017C">
        <w:rPr>
          <w:rFonts w:ascii="Comic Sans MS" w:hAnsi="Comic Sans MS"/>
        </w:rPr>
        <w:t>window repair,</w:t>
      </w:r>
      <w:r>
        <w:rPr>
          <w:rFonts w:ascii="Comic Sans MS" w:hAnsi="Comic Sans MS"/>
        </w:rPr>
        <w:t xml:space="preserve"> </w:t>
      </w:r>
      <w:r w:rsidRPr="006E017C">
        <w:rPr>
          <w:rFonts w:ascii="Comic Sans MS" w:hAnsi="Comic Sans MS"/>
        </w:rPr>
        <w:t xml:space="preserve"> surface preparation activity such as sanding, scraping, or other such activities that may generate paint dust</w:t>
      </w:r>
      <w:r w:rsidR="00C12BED">
        <w:rPr>
          <w:rStyle w:val="FootnoteReference"/>
          <w:rFonts w:ascii="Comic Sans MS" w:hAnsi="Comic Sans MS"/>
        </w:rPr>
        <w:footnoteReference w:id="3"/>
      </w:r>
      <w:r w:rsidRPr="006E017C">
        <w:rPr>
          <w:rFonts w:ascii="Comic Sans MS" w:hAnsi="Comic Sans MS"/>
        </w:rPr>
        <w:t xml:space="preserve">; the removal of building components (e.g., walls, ceilings, plumbing, windows); weatherization projects (e.g., cutting holes in painted surfaces </w:t>
      </w:r>
      <w:r w:rsidR="004F5408">
        <w:rPr>
          <w:rFonts w:ascii="Comic Sans MS" w:hAnsi="Comic Sans MS"/>
        </w:rPr>
        <w:t>to install</w:t>
      </w:r>
      <w:r>
        <w:rPr>
          <w:rFonts w:ascii="Comic Sans MS" w:hAnsi="Comic Sans MS"/>
        </w:rPr>
        <w:t xml:space="preserve"> </w:t>
      </w:r>
      <w:r w:rsidRPr="006E017C">
        <w:rPr>
          <w:rFonts w:ascii="Comic Sans MS" w:hAnsi="Comic Sans MS"/>
        </w:rPr>
        <w:t>blow</w:t>
      </w:r>
      <w:r w:rsidR="004F5408">
        <w:rPr>
          <w:rFonts w:ascii="Comic Sans MS" w:hAnsi="Comic Sans MS"/>
        </w:rPr>
        <w:t>n</w:t>
      </w:r>
      <w:r>
        <w:rPr>
          <w:rFonts w:ascii="Comic Sans MS" w:hAnsi="Comic Sans MS"/>
        </w:rPr>
        <w:t>-</w:t>
      </w:r>
      <w:r w:rsidRPr="006E017C">
        <w:rPr>
          <w:rFonts w:ascii="Comic Sans MS" w:hAnsi="Comic Sans MS"/>
        </w:rPr>
        <w:t>in insulation</w:t>
      </w:r>
      <w:r w:rsidR="004F5408">
        <w:rPr>
          <w:rFonts w:ascii="Comic Sans MS" w:hAnsi="Comic Sans MS"/>
        </w:rPr>
        <w:t xml:space="preserve"> or </w:t>
      </w:r>
      <w:r w:rsidRPr="006E017C">
        <w:rPr>
          <w:rFonts w:ascii="Comic Sans MS" w:hAnsi="Comic Sans MS"/>
        </w:rPr>
        <w:t xml:space="preserve">to access attics, </w:t>
      </w:r>
      <w:proofErr w:type="spellStart"/>
      <w:r w:rsidR="004F5408">
        <w:rPr>
          <w:rFonts w:ascii="Comic Sans MS" w:hAnsi="Comic Sans MS"/>
        </w:rPr>
        <w:t>planing</w:t>
      </w:r>
      <w:proofErr w:type="spellEnd"/>
      <w:r w:rsidR="004F5408">
        <w:rPr>
          <w:rFonts w:ascii="Comic Sans MS" w:hAnsi="Comic Sans MS"/>
        </w:rPr>
        <w:t xml:space="preserve"> thresholds to </w:t>
      </w:r>
      <w:r w:rsidRPr="006E017C">
        <w:rPr>
          <w:rFonts w:ascii="Comic Sans MS" w:hAnsi="Comic Sans MS"/>
        </w:rPr>
        <w:t>install weather-stripping), and interim controls that disturb painted surfaces.</w:t>
      </w:r>
      <w:r w:rsidR="00C12BED">
        <w:rPr>
          <w:rFonts w:ascii="Comic Sans MS" w:hAnsi="Comic Sans MS"/>
        </w:rPr>
        <w:t xml:space="preserve">  </w:t>
      </w:r>
      <w:r w:rsidR="00D50074">
        <w:rPr>
          <w:rFonts w:ascii="Comic Sans MS" w:hAnsi="Comic Sans MS"/>
        </w:rPr>
        <w:t xml:space="preserve">The term “renovation” </w:t>
      </w:r>
      <w:r w:rsidR="00D50074" w:rsidRPr="00D43597">
        <w:rPr>
          <w:rFonts w:ascii="Comic Sans MS" w:hAnsi="Comic Sans MS"/>
          <w:u w:val="single"/>
        </w:rPr>
        <w:t>does not include</w:t>
      </w:r>
      <w:r w:rsidR="00D50074">
        <w:rPr>
          <w:rFonts w:ascii="Comic Sans MS" w:hAnsi="Comic Sans MS"/>
        </w:rPr>
        <w:t xml:space="preserve"> </w:t>
      </w:r>
      <w:r w:rsidR="00D50074">
        <w:rPr>
          <w:rFonts w:ascii="Comic Sans MS" w:hAnsi="Comic Sans MS"/>
          <w:b/>
        </w:rPr>
        <w:t xml:space="preserve">minor repair and maintenance </w:t>
      </w:r>
      <w:r w:rsidR="00D50074" w:rsidRPr="00836E8C">
        <w:rPr>
          <w:rFonts w:ascii="Comic Sans MS" w:hAnsi="Comic Sans MS"/>
        </w:rPr>
        <w:t>activities</w:t>
      </w:r>
      <w:r w:rsidR="00836E8C">
        <w:rPr>
          <w:rFonts w:ascii="Comic Sans MS" w:hAnsi="Comic Sans MS"/>
          <w:b/>
        </w:rPr>
        <w:t>.</w:t>
      </w:r>
    </w:p>
    <w:p w:rsidR="006E017C" w:rsidRPr="006E017C" w:rsidRDefault="006E017C" w:rsidP="00764D0C">
      <w:pPr>
        <w:rPr>
          <w:rFonts w:ascii="Comic Sans MS" w:hAnsi="Comic Sans MS"/>
        </w:rPr>
      </w:pPr>
    </w:p>
    <w:p w:rsidR="00781AE0" w:rsidRDefault="00D50074" w:rsidP="00D50074">
      <w:pPr>
        <w:ind w:left="720"/>
        <w:rPr>
          <w:rFonts w:ascii="Comic Sans MS" w:hAnsi="Comic Sans MS"/>
        </w:rPr>
      </w:pPr>
      <w:r>
        <w:rPr>
          <w:rFonts w:ascii="Comic Sans MS" w:hAnsi="Comic Sans MS"/>
          <w:b/>
        </w:rPr>
        <w:t xml:space="preserve">Minor repair and maintenance </w:t>
      </w:r>
      <w:r w:rsidRPr="00D50074">
        <w:rPr>
          <w:rFonts w:ascii="Comic Sans MS" w:hAnsi="Comic Sans MS"/>
        </w:rPr>
        <w:t>activities</w:t>
      </w:r>
      <w:r>
        <w:rPr>
          <w:rFonts w:ascii="Comic Sans MS" w:hAnsi="Comic Sans MS"/>
        </w:rPr>
        <w:t xml:space="preserve"> are ac</w:t>
      </w:r>
      <w:r w:rsidR="001245C4">
        <w:rPr>
          <w:rFonts w:ascii="Comic Sans MS" w:hAnsi="Comic Sans MS"/>
        </w:rPr>
        <w:t xml:space="preserve">tivities that </w:t>
      </w:r>
      <w:r w:rsidR="006E017C" w:rsidRPr="006E017C">
        <w:rPr>
          <w:rFonts w:ascii="Comic Sans MS" w:hAnsi="Comic Sans MS"/>
        </w:rPr>
        <w:t xml:space="preserve">disrupt </w:t>
      </w:r>
      <w:r w:rsidR="006E017C" w:rsidRPr="00AE3EFF">
        <w:rPr>
          <w:rFonts w:ascii="Comic Sans MS" w:hAnsi="Comic Sans MS"/>
          <w:b/>
          <w:u w:val="single"/>
        </w:rPr>
        <w:t>six</w:t>
      </w:r>
      <w:r w:rsidR="001245C4" w:rsidRPr="00AE3EFF">
        <w:rPr>
          <w:rFonts w:ascii="Comic Sans MS" w:hAnsi="Comic Sans MS"/>
          <w:b/>
          <w:u w:val="single"/>
        </w:rPr>
        <w:t xml:space="preserve"> </w:t>
      </w:r>
      <w:r w:rsidR="006E017C" w:rsidRPr="00AE3EFF">
        <w:rPr>
          <w:rFonts w:ascii="Comic Sans MS" w:hAnsi="Comic Sans MS"/>
          <w:b/>
          <w:u w:val="single"/>
        </w:rPr>
        <w:t xml:space="preserve">square feet or </w:t>
      </w:r>
      <w:r w:rsidR="001245C4" w:rsidRPr="00AE3EFF">
        <w:rPr>
          <w:rFonts w:ascii="Comic Sans MS" w:hAnsi="Comic Sans MS"/>
          <w:b/>
          <w:u w:val="single"/>
        </w:rPr>
        <w:t>less</w:t>
      </w:r>
      <w:r w:rsidR="006E017C" w:rsidRPr="00AE3EFF">
        <w:rPr>
          <w:rFonts w:ascii="Comic Sans MS" w:hAnsi="Comic Sans MS"/>
          <w:b/>
        </w:rPr>
        <w:t xml:space="preserve"> of painted surface per room inside a building</w:t>
      </w:r>
      <w:r w:rsidR="001245C4" w:rsidRPr="00AE3EFF">
        <w:rPr>
          <w:rFonts w:ascii="Comic Sans MS" w:hAnsi="Comic Sans MS"/>
          <w:b/>
        </w:rPr>
        <w:t xml:space="preserve">, or </w:t>
      </w:r>
      <w:r w:rsidR="006E017C" w:rsidRPr="00AE3EFF">
        <w:rPr>
          <w:rFonts w:ascii="Comic Sans MS" w:hAnsi="Comic Sans MS"/>
          <w:b/>
          <w:u w:val="single"/>
        </w:rPr>
        <w:t xml:space="preserve">20 square feet or </w:t>
      </w:r>
      <w:r w:rsidR="001245C4" w:rsidRPr="00AE3EFF">
        <w:rPr>
          <w:rFonts w:ascii="Comic Sans MS" w:hAnsi="Comic Sans MS"/>
          <w:b/>
          <w:u w:val="single"/>
        </w:rPr>
        <w:t>less</w:t>
      </w:r>
      <w:r w:rsidR="006E017C" w:rsidRPr="00AE3EFF">
        <w:rPr>
          <w:rFonts w:ascii="Comic Sans MS" w:hAnsi="Comic Sans MS"/>
          <w:b/>
          <w:u w:val="single"/>
        </w:rPr>
        <w:t xml:space="preserve"> of painted surface </w:t>
      </w:r>
      <w:r w:rsidR="001245C4" w:rsidRPr="00AE3EFF">
        <w:rPr>
          <w:rFonts w:ascii="Comic Sans MS" w:hAnsi="Comic Sans MS"/>
          <w:b/>
          <w:u w:val="single"/>
        </w:rPr>
        <w:t xml:space="preserve">outside of a </w:t>
      </w:r>
      <w:r w:rsidR="006E017C" w:rsidRPr="00AE3EFF">
        <w:rPr>
          <w:rFonts w:ascii="Comic Sans MS" w:hAnsi="Comic Sans MS"/>
          <w:b/>
          <w:u w:val="single"/>
        </w:rPr>
        <w:t>building</w:t>
      </w:r>
      <w:r w:rsidR="001245C4">
        <w:rPr>
          <w:rFonts w:ascii="Comic Sans MS" w:hAnsi="Comic Sans MS"/>
        </w:rPr>
        <w:t xml:space="preserve">.  </w:t>
      </w:r>
    </w:p>
    <w:p w:rsidR="00781AE0" w:rsidRDefault="00781AE0" w:rsidP="00D50074">
      <w:pPr>
        <w:ind w:left="720"/>
        <w:rPr>
          <w:rFonts w:ascii="Comic Sans MS" w:hAnsi="Comic Sans MS"/>
        </w:rPr>
      </w:pPr>
    </w:p>
    <w:p w:rsidR="00AA6437" w:rsidRDefault="002272B1" w:rsidP="00D50074">
      <w:pPr>
        <w:ind w:left="720"/>
        <w:rPr>
          <w:rFonts w:ascii="Comic Sans MS" w:hAnsi="Comic Sans MS"/>
        </w:rPr>
      </w:pPr>
      <w:r>
        <w:rPr>
          <w:rFonts w:ascii="Comic Sans MS" w:hAnsi="Comic Sans MS"/>
        </w:rPr>
        <w:t>(</w:t>
      </w:r>
      <w:r>
        <w:rPr>
          <w:rFonts w:ascii="Comic Sans MS" w:hAnsi="Comic Sans MS"/>
          <w:b/>
        </w:rPr>
        <w:t xml:space="preserve">Exception:  </w:t>
      </w:r>
      <w:r w:rsidR="00781AE0">
        <w:rPr>
          <w:rFonts w:ascii="Comic Sans MS" w:hAnsi="Comic Sans MS"/>
        </w:rPr>
        <w:t>De</w:t>
      </w:r>
      <w:r w:rsidRPr="002272B1">
        <w:rPr>
          <w:rFonts w:ascii="Comic Sans MS" w:hAnsi="Comic Sans MS"/>
        </w:rPr>
        <w:t>molition</w:t>
      </w:r>
      <w:r>
        <w:rPr>
          <w:rFonts w:ascii="Comic Sans MS" w:hAnsi="Comic Sans MS"/>
        </w:rPr>
        <w:t xml:space="preserve"> of painted surfaces, </w:t>
      </w:r>
      <w:r w:rsidR="00781AE0">
        <w:rPr>
          <w:rFonts w:ascii="Comic Sans MS" w:hAnsi="Comic Sans MS"/>
        </w:rPr>
        <w:t xml:space="preserve">and </w:t>
      </w:r>
      <w:r>
        <w:rPr>
          <w:rFonts w:ascii="Comic Sans MS" w:hAnsi="Comic Sans MS"/>
        </w:rPr>
        <w:t xml:space="preserve">window repair or replacement, </w:t>
      </w:r>
      <w:r w:rsidR="00781AE0">
        <w:rPr>
          <w:rFonts w:ascii="Comic Sans MS" w:hAnsi="Comic Sans MS"/>
        </w:rPr>
        <w:t xml:space="preserve">cannot be classified as “minor repair and maintenance,” </w:t>
      </w:r>
      <w:r>
        <w:rPr>
          <w:rFonts w:ascii="Comic Sans MS" w:hAnsi="Comic Sans MS"/>
        </w:rPr>
        <w:t>regardless of project size</w:t>
      </w:r>
      <w:r w:rsidR="00781AE0">
        <w:rPr>
          <w:rFonts w:ascii="Comic Sans MS" w:hAnsi="Comic Sans MS"/>
        </w:rPr>
        <w:t>.  T</w:t>
      </w:r>
      <w:r>
        <w:rPr>
          <w:rFonts w:ascii="Comic Sans MS" w:hAnsi="Comic Sans MS"/>
        </w:rPr>
        <w:t xml:space="preserve">hese activities are </w:t>
      </w:r>
      <w:r w:rsidR="00781AE0">
        <w:rPr>
          <w:rFonts w:ascii="Comic Sans MS" w:hAnsi="Comic Sans MS"/>
        </w:rPr>
        <w:t xml:space="preserve">automatically defined as </w:t>
      </w:r>
      <w:r>
        <w:rPr>
          <w:rFonts w:ascii="Comic Sans MS" w:hAnsi="Comic Sans MS"/>
        </w:rPr>
        <w:t xml:space="preserve">renovations and are covered by the RRP Rule.)  </w:t>
      </w:r>
    </w:p>
    <w:p w:rsidR="00781AE0" w:rsidRDefault="00781AE0" w:rsidP="00D50074">
      <w:pPr>
        <w:ind w:left="720"/>
        <w:rPr>
          <w:rFonts w:ascii="Comic Sans MS" w:hAnsi="Comic Sans MS"/>
        </w:rPr>
      </w:pPr>
    </w:p>
    <w:p w:rsidR="002272B1" w:rsidRDefault="001245C4" w:rsidP="00D50074">
      <w:pPr>
        <w:ind w:left="720"/>
        <w:rPr>
          <w:rFonts w:ascii="Comic Sans MS" w:hAnsi="Comic Sans MS"/>
        </w:rPr>
      </w:pPr>
      <w:r>
        <w:rPr>
          <w:rFonts w:ascii="Comic Sans MS" w:hAnsi="Comic Sans MS"/>
        </w:rPr>
        <w:t xml:space="preserve">No </w:t>
      </w:r>
      <w:r>
        <w:rPr>
          <w:rFonts w:ascii="Comic Sans MS" w:hAnsi="Comic Sans MS"/>
          <w:b/>
        </w:rPr>
        <w:t>prohibited practices</w:t>
      </w:r>
      <w:r>
        <w:rPr>
          <w:rFonts w:ascii="Comic Sans MS" w:hAnsi="Comic Sans MS"/>
        </w:rPr>
        <w:t xml:space="preserve"> may be used</w:t>
      </w:r>
      <w:r w:rsidR="002272B1">
        <w:rPr>
          <w:rFonts w:ascii="Comic Sans MS" w:hAnsi="Comic Sans MS"/>
        </w:rPr>
        <w:t xml:space="preserve"> for minor repair and maintenance activities, as described below under basic requirements of the rule.  </w:t>
      </w:r>
    </w:p>
    <w:p w:rsidR="00005AF4" w:rsidRDefault="00005AF4" w:rsidP="00D50074">
      <w:pPr>
        <w:ind w:left="720"/>
        <w:rPr>
          <w:rFonts w:ascii="Comic Sans MS" w:hAnsi="Comic Sans MS"/>
        </w:rPr>
      </w:pPr>
    </w:p>
    <w:p w:rsidR="00190D24" w:rsidRPr="00097CCD" w:rsidRDefault="00190D24" w:rsidP="00764D0C">
      <w:pPr>
        <w:rPr>
          <w:rFonts w:ascii="Comic Sans MS" w:hAnsi="Comic Sans MS"/>
          <w:sz w:val="28"/>
          <w:szCs w:val="28"/>
          <w:u w:val="single"/>
        </w:rPr>
      </w:pPr>
      <w:r w:rsidRPr="00097CCD">
        <w:rPr>
          <w:rFonts w:ascii="Comic Sans MS" w:hAnsi="Comic Sans MS"/>
          <w:b/>
          <w:sz w:val="28"/>
          <w:szCs w:val="28"/>
          <w:u w:val="single"/>
        </w:rPr>
        <w:t xml:space="preserve">What </w:t>
      </w:r>
      <w:r w:rsidR="00AA6437" w:rsidRPr="00097CCD">
        <w:rPr>
          <w:rFonts w:ascii="Comic Sans MS" w:hAnsi="Comic Sans MS"/>
          <w:b/>
          <w:sz w:val="28"/>
          <w:szCs w:val="28"/>
          <w:u w:val="single"/>
        </w:rPr>
        <w:t>are the basic requirements of the rule?</w:t>
      </w:r>
    </w:p>
    <w:p w:rsidR="00190D24" w:rsidRDefault="00190D24" w:rsidP="00190D24">
      <w:pPr>
        <w:rPr>
          <w:rFonts w:ascii="Comic Sans MS" w:hAnsi="Comic Sans MS"/>
        </w:rPr>
      </w:pPr>
    </w:p>
    <w:p w:rsidR="00CD253A" w:rsidRDefault="00CD253A" w:rsidP="00190D24">
      <w:pPr>
        <w:rPr>
          <w:rFonts w:ascii="Comic Sans MS" w:hAnsi="Comic Sans MS"/>
        </w:rPr>
      </w:pPr>
      <w:r>
        <w:rPr>
          <w:rFonts w:ascii="Comic Sans MS" w:hAnsi="Comic Sans MS"/>
        </w:rPr>
        <w:t xml:space="preserve">For detailed requirements you will need to read the rule or take a certified training class.  Below is a </w:t>
      </w:r>
      <w:r w:rsidRPr="00781AE0">
        <w:rPr>
          <w:rFonts w:ascii="Comic Sans MS" w:hAnsi="Comic Sans MS"/>
        </w:rPr>
        <w:t>brief</w:t>
      </w:r>
      <w:r>
        <w:rPr>
          <w:rFonts w:ascii="Comic Sans MS" w:hAnsi="Comic Sans MS"/>
        </w:rPr>
        <w:t xml:space="preserve"> summary of requirements.  </w:t>
      </w:r>
    </w:p>
    <w:p w:rsidR="00CD253A" w:rsidRPr="00BB0E2E" w:rsidRDefault="00CD253A" w:rsidP="00190D24">
      <w:pPr>
        <w:rPr>
          <w:rFonts w:ascii="Comic Sans MS" w:hAnsi="Comic Sans MS"/>
        </w:rPr>
      </w:pPr>
    </w:p>
    <w:p w:rsidR="00AA6437" w:rsidRPr="00AA6437" w:rsidRDefault="00AA6437" w:rsidP="00190D24">
      <w:pPr>
        <w:numPr>
          <w:ilvl w:val="0"/>
          <w:numId w:val="11"/>
        </w:numPr>
        <w:rPr>
          <w:rFonts w:ascii="Comic Sans MS" w:hAnsi="Comic Sans MS"/>
          <w:b/>
        </w:rPr>
      </w:pPr>
      <w:r>
        <w:rPr>
          <w:rFonts w:ascii="Comic Sans MS" w:hAnsi="Comic Sans MS"/>
        </w:rPr>
        <w:t>The firm (i.e., the FS or its contractor) must be certified by EPA (or the State, if it has an EPA-authorized program)</w:t>
      </w:r>
      <w:r w:rsidR="00307531">
        <w:rPr>
          <w:rStyle w:val="FootnoteReference"/>
          <w:rFonts w:ascii="Comic Sans MS" w:hAnsi="Comic Sans MS"/>
        </w:rPr>
        <w:footnoteReference w:id="4"/>
      </w:r>
      <w:r>
        <w:rPr>
          <w:rFonts w:ascii="Comic Sans MS" w:hAnsi="Comic Sans MS"/>
        </w:rPr>
        <w:t>.</w:t>
      </w:r>
    </w:p>
    <w:p w:rsidR="00190D24" w:rsidRPr="00190D24" w:rsidRDefault="00190D24" w:rsidP="00190D24">
      <w:pPr>
        <w:numPr>
          <w:ilvl w:val="0"/>
          <w:numId w:val="11"/>
        </w:numPr>
        <w:rPr>
          <w:rFonts w:ascii="Comic Sans MS" w:hAnsi="Comic Sans MS"/>
          <w:b/>
        </w:rPr>
      </w:pPr>
      <w:r>
        <w:rPr>
          <w:rFonts w:ascii="Comic Sans MS" w:hAnsi="Comic Sans MS"/>
        </w:rPr>
        <w:t>A certified renovator</w:t>
      </w:r>
      <w:r w:rsidR="005E139E">
        <w:rPr>
          <w:rFonts w:ascii="Comic Sans MS" w:hAnsi="Comic Sans MS"/>
        </w:rPr>
        <w:t xml:space="preserve"> must do certain things, such as:  must </w:t>
      </w:r>
      <w:r w:rsidR="00B365C3">
        <w:rPr>
          <w:rFonts w:ascii="Comic Sans MS" w:hAnsi="Comic Sans MS"/>
        </w:rPr>
        <w:t xml:space="preserve">direct the renovation work, </w:t>
      </w:r>
      <w:r w:rsidR="005E139E">
        <w:rPr>
          <w:rFonts w:ascii="Comic Sans MS" w:hAnsi="Comic Sans MS"/>
        </w:rPr>
        <w:t xml:space="preserve">must </w:t>
      </w:r>
      <w:r w:rsidR="00B365C3">
        <w:rPr>
          <w:rFonts w:ascii="Comic Sans MS" w:hAnsi="Comic Sans MS"/>
        </w:rPr>
        <w:t>personally perform certain tasks</w:t>
      </w:r>
      <w:r w:rsidR="00433554">
        <w:rPr>
          <w:rFonts w:ascii="Comic Sans MS" w:hAnsi="Comic Sans MS"/>
        </w:rPr>
        <w:t xml:space="preserve"> and documentation</w:t>
      </w:r>
      <w:r w:rsidR="00B365C3">
        <w:rPr>
          <w:rFonts w:ascii="Comic Sans MS" w:hAnsi="Comic Sans MS"/>
        </w:rPr>
        <w:t xml:space="preserve">, must be physically present when certain </w:t>
      </w:r>
      <w:r w:rsidR="00256F8A">
        <w:rPr>
          <w:rFonts w:ascii="Comic Sans MS" w:hAnsi="Comic Sans MS"/>
        </w:rPr>
        <w:t xml:space="preserve">other </w:t>
      </w:r>
      <w:r w:rsidR="00B365C3">
        <w:rPr>
          <w:rFonts w:ascii="Comic Sans MS" w:hAnsi="Comic Sans MS"/>
        </w:rPr>
        <w:t xml:space="preserve">tasks are performed, must provide training to any </w:t>
      </w:r>
      <w:r w:rsidR="00C74E7D">
        <w:rPr>
          <w:rFonts w:ascii="Comic Sans MS" w:hAnsi="Comic Sans MS"/>
        </w:rPr>
        <w:t>non-</w:t>
      </w:r>
      <w:r w:rsidR="00B365C3">
        <w:rPr>
          <w:rFonts w:ascii="Comic Sans MS" w:hAnsi="Comic Sans MS"/>
        </w:rPr>
        <w:t>certified workers used on the job, and must be available at all times that renovations are being conducted</w:t>
      </w:r>
      <w:r w:rsidR="00E3016F">
        <w:rPr>
          <w:rFonts w:ascii="Comic Sans MS" w:hAnsi="Comic Sans MS"/>
        </w:rPr>
        <w:t>;</w:t>
      </w:r>
    </w:p>
    <w:p w:rsidR="00377360" w:rsidRDefault="00190D24" w:rsidP="00190D24">
      <w:pPr>
        <w:numPr>
          <w:ilvl w:val="0"/>
          <w:numId w:val="11"/>
        </w:numPr>
        <w:rPr>
          <w:rFonts w:ascii="Comic Sans MS" w:hAnsi="Comic Sans MS"/>
        </w:rPr>
      </w:pPr>
      <w:r>
        <w:rPr>
          <w:rFonts w:ascii="Comic Sans MS" w:hAnsi="Comic Sans MS"/>
        </w:rPr>
        <w:t xml:space="preserve">Owners and </w:t>
      </w:r>
      <w:r w:rsidR="00493A49">
        <w:rPr>
          <w:rFonts w:ascii="Comic Sans MS" w:hAnsi="Comic Sans MS"/>
        </w:rPr>
        <w:t>occupants</w:t>
      </w:r>
      <w:r>
        <w:rPr>
          <w:rFonts w:ascii="Comic Sans MS" w:hAnsi="Comic Sans MS"/>
        </w:rPr>
        <w:t xml:space="preserve"> must be</w:t>
      </w:r>
      <w:r w:rsidR="00E3016F">
        <w:rPr>
          <w:rFonts w:ascii="Comic Sans MS" w:hAnsi="Comic Sans MS"/>
        </w:rPr>
        <w:t xml:space="preserve"> given a copy of the </w:t>
      </w:r>
      <w:r w:rsidR="006E017C">
        <w:rPr>
          <w:rFonts w:ascii="Comic Sans MS" w:hAnsi="Comic Sans MS"/>
          <w:i/>
        </w:rPr>
        <w:t>Re</w:t>
      </w:r>
      <w:r w:rsidR="00E3016F" w:rsidRPr="00E3016F">
        <w:rPr>
          <w:rFonts w:ascii="Comic Sans MS" w:hAnsi="Comic Sans MS"/>
          <w:i/>
        </w:rPr>
        <w:t>novate Right</w:t>
      </w:r>
      <w:r w:rsidR="00E3016F">
        <w:rPr>
          <w:rFonts w:ascii="Comic Sans MS" w:hAnsi="Comic Sans MS"/>
        </w:rPr>
        <w:t xml:space="preserve"> pamphlet</w:t>
      </w:r>
      <w:r w:rsidR="00C74E7D">
        <w:rPr>
          <w:rFonts w:ascii="Comic Sans MS" w:hAnsi="Comic Sans MS"/>
        </w:rPr>
        <w:t xml:space="preserve"> </w:t>
      </w:r>
      <w:r w:rsidR="00803F1A">
        <w:rPr>
          <w:rFonts w:ascii="Comic Sans MS" w:hAnsi="Comic Sans MS"/>
        </w:rPr>
        <w:t xml:space="preserve">within 60 days </w:t>
      </w:r>
      <w:r w:rsidR="009D5E67">
        <w:rPr>
          <w:rFonts w:ascii="Comic Sans MS" w:hAnsi="Comic Sans MS"/>
        </w:rPr>
        <w:t xml:space="preserve">prior to beginning </w:t>
      </w:r>
      <w:r w:rsidR="00C74E7D">
        <w:rPr>
          <w:rFonts w:ascii="Comic Sans MS" w:hAnsi="Comic Sans MS"/>
        </w:rPr>
        <w:t>renovation work</w:t>
      </w:r>
      <w:r w:rsidR="00E3016F">
        <w:rPr>
          <w:rFonts w:ascii="Comic Sans MS" w:hAnsi="Comic Sans MS"/>
        </w:rPr>
        <w:t>;</w:t>
      </w:r>
    </w:p>
    <w:p w:rsidR="00190D24" w:rsidRPr="00190D24" w:rsidRDefault="00190D24" w:rsidP="00377360">
      <w:pPr>
        <w:rPr>
          <w:rFonts w:ascii="Comic Sans MS" w:hAnsi="Comic Sans MS"/>
          <w:b/>
        </w:rPr>
      </w:pPr>
    </w:p>
    <w:p w:rsidR="00C74E7D" w:rsidRPr="00E95EE0" w:rsidRDefault="00377360" w:rsidP="00C74E7D">
      <w:pPr>
        <w:numPr>
          <w:ilvl w:val="0"/>
          <w:numId w:val="11"/>
        </w:numPr>
        <w:rPr>
          <w:rFonts w:ascii="Comic Sans MS" w:hAnsi="Comic Sans MS"/>
          <w:b/>
        </w:rPr>
      </w:pPr>
      <w:r>
        <w:rPr>
          <w:rFonts w:ascii="Comic Sans MS" w:hAnsi="Comic Sans MS"/>
        </w:rPr>
        <w:br w:type="page"/>
      </w:r>
      <w:r w:rsidR="00E3016F">
        <w:rPr>
          <w:rFonts w:ascii="Comic Sans MS" w:hAnsi="Comic Sans MS"/>
        </w:rPr>
        <w:t>An EPA</w:t>
      </w:r>
      <w:r w:rsidR="00C0401F">
        <w:rPr>
          <w:rFonts w:ascii="Comic Sans MS" w:hAnsi="Comic Sans MS"/>
        </w:rPr>
        <w:t>-</w:t>
      </w:r>
      <w:r w:rsidR="00E3016F">
        <w:rPr>
          <w:rFonts w:ascii="Comic Sans MS" w:hAnsi="Comic Sans MS"/>
        </w:rPr>
        <w:t xml:space="preserve">recognized test kit shall be used </w:t>
      </w:r>
      <w:r w:rsidR="00CD253A">
        <w:rPr>
          <w:rFonts w:ascii="Comic Sans MS" w:hAnsi="Comic Sans MS"/>
        </w:rPr>
        <w:t xml:space="preserve">by the certified renovator </w:t>
      </w:r>
      <w:r w:rsidR="00E3016F">
        <w:rPr>
          <w:rFonts w:ascii="Comic Sans MS" w:hAnsi="Comic Sans MS"/>
        </w:rPr>
        <w:t>to test for the presence of LBP</w:t>
      </w:r>
      <w:r w:rsidR="00005AF4">
        <w:rPr>
          <w:rFonts w:ascii="Comic Sans MS" w:hAnsi="Comic Sans MS"/>
        </w:rPr>
        <w:t xml:space="preserve"> on components to be affected by the renovation</w:t>
      </w:r>
      <w:r w:rsidR="00005AF4">
        <w:rPr>
          <w:rStyle w:val="FootnoteReference"/>
          <w:rFonts w:ascii="Comic Sans MS" w:hAnsi="Comic Sans MS"/>
        </w:rPr>
        <w:footnoteReference w:id="5"/>
      </w:r>
      <w:r w:rsidR="00005AF4">
        <w:rPr>
          <w:rFonts w:ascii="Comic Sans MS" w:hAnsi="Comic Sans MS"/>
        </w:rPr>
        <w:t xml:space="preserve"> </w:t>
      </w:r>
      <w:r w:rsidR="00E3016F">
        <w:rPr>
          <w:rFonts w:ascii="Comic Sans MS" w:hAnsi="Comic Sans MS"/>
        </w:rPr>
        <w:t>;</w:t>
      </w:r>
    </w:p>
    <w:p w:rsidR="00C74E7D" w:rsidRPr="00C74E7D" w:rsidRDefault="00C74E7D" w:rsidP="00C74E7D">
      <w:pPr>
        <w:numPr>
          <w:ilvl w:val="0"/>
          <w:numId w:val="11"/>
        </w:numPr>
        <w:rPr>
          <w:rFonts w:ascii="Comic Sans MS" w:hAnsi="Comic Sans MS"/>
          <w:b/>
        </w:rPr>
      </w:pPr>
      <w:r>
        <w:rPr>
          <w:rFonts w:ascii="Comic Sans MS" w:hAnsi="Comic Sans MS"/>
        </w:rPr>
        <w:t xml:space="preserve">No </w:t>
      </w:r>
      <w:r w:rsidRPr="00C74E7D">
        <w:rPr>
          <w:rFonts w:ascii="Comic Sans MS" w:hAnsi="Comic Sans MS"/>
          <w:b/>
        </w:rPr>
        <w:t>prohibited practices</w:t>
      </w:r>
      <w:r>
        <w:rPr>
          <w:rFonts w:ascii="Comic Sans MS" w:hAnsi="Comic Sans MS"/>
        </w:rPr>
        <w:t xml:space="preserve"> may be used (open-flame burning or torching; heat gun</w:t>
      </w:r>
      <w:r w:rsidR="00950FF6">
        <w:rPr>
          <w:rFonts w:ascii="Comic Sans MS" w:hAnsi="Comic Sans MS"/>
        </w:rPr>
        <w:t>s</w:t>
      </w:r>
      <w:r>
        <w:rPr>
          <w:rFonts w:ascii="Comic Sans MS" w:hAnsi="Comic Sans MS"/>
        </w:rPr>
        <w:t xml:space="preserve"> above 1100 degrees F; or power sanding/grinding/</w:t>
      </w:r>
      <w:proofErr w:type="spellStart"/>
      <w:r>
        <w:rPr>
          <w:rFonts w:ascii="Comic Sans MS" w:hAnsi="Comic Sans MS"/>
        </w:rPr>
        <w:t>planing</w:t>
      </w:r>
      <w:proofErr w:type="spellEnd"/>
      <w:r>
        <w:rPr>
          <w:rFonts w:ascii="Comic Sans MS" w:hAnsi="Comic Sans MS"/>
        </w:rPr>
        <w:t xml:space="preserve">, needle guns, abrasive blasting or sandblasting, unless </w:t>
      </w:r>
      <w:r w:rsidR="003B64FF">
        <w:rPr>
          <w:rFonts w:ascii="Comic Sans MS" w:hAnsi="Comic Sans MS"/>
        </w:rPr>
        <w:t>such machines are used</w:t>
      </w:r>
      <w:r>
        <w:rPr>
          <w:rFonts w:ascii="Comic Sans MS" w:hAnsi="Comic Sans MS"/>
        </w:rPr>
        <w:t xml:space="preserve"> with HEPA exhaust control).  </w:t>
      </w:r>
    </w:p>
    <w:p w:rsidR="00E3016F" w:rsidRPr="00764D0C" w:rsidRDefault="00E3016F" w:rsidP="00190D24">
      <w:pPr>
        <w:numPr>
          <w:ilvl w:val="0"/>
          <w:numId w:val="11"/>
        </w:numPr>
        <w:rPr>
          <w:rFonts w:ascii="Comic Sans MS" w:hAnsi="Comic Sans MS"/>
          <w:b/>
        </w:rPr>
      </w:pPr>
      <w:r>
        <w:rPr>
          <w:rFonts w:ascii="Comic Sans MS" w:hAnsi="Comic Sans MS"/>
        </w:rPr>
        <w:t xml:space="preserve">Appropriate dust control measures </w:t>
      </w:r>
      <w:r w:rsidR="000117FE">
        <w:rPr>
          <w:rFonts w:ascii="Comic Sans MS" w:hAnsi="Comic Sans MS"/>
        </w:rPr>
        <w:t xml:space="preserve">must </w:t>
      </w:r>
      <w:r>
        <w:rPr>
          <w:rFonts w:ascii="Comic Sans MS" w:hAnsi="Comic Sans MS"/>
        </w:rPr>
        <w:t xml:space="preserve">be performed before, during and after the renovation activities (including </w:t>
      </w:r>
      <w:r w:rsidR="00CD253A">
        <w:rPr>
          <w:rFonts w:ascii="Comic Sans MS" w:hAnsi="Comic Sans MS"/>
        </w:rPr>
        <w:t>establish</w:t>
      </w:r>
      <w:r w:rsidR="003B64FF">
        <w:rPr>
          <w:rFonts w:ascii="Comic Sans MS" w:hAnsi="Comic Sans MS"/>
        </w:rPr>
        <w:t xml:space="preserve">ment of </w:t>
      </w:r>
      <w:r w:rsidR="00CD253A">
        <w:rPr>
          <w:rFonts w:ascii="Comic Sans MS" w:hAnsi="Comic Sans MS"/>
        </w:rPr>
        <w:t xml:space="preserve">a </w:t>
      </w:r>
      <w:r w:rsidR="00C74E7D">
        <w:rPr>
          <w:rFonts w:ascii="Comic Sans MS" w:hAnsi="Comic Sans MS"/>
        </w:rPr>
        <w:t xml:space="preserve">containment </w:t>
      </w:r>
      <w:r w:rsidR="00CD253A">
        <w:rPr>
          <w:rFonts w:ascii="Comic Sans MS" w:hAnsi="Comic Sans MS"/>
        </w:rPr>
        <w:t xml:space="preserve">system </w:t>
      </w:r>
      <w:r w:rsidR="00C74E7D">
        <w:rPr>
          <w:rFonts w:ascii="Comic Sans MS" w:hAnsi="Comic Sans MS"/>
        </w:rPr>
        <w:t xml:space="preserve">with </w:t>
      </w:r>
      <w:r>
        <w:rPr>
          <w:rFonts w:ascii="Comic Sans MS" w:hAnsi="Comic Sans MS"/>
        </w:rPr>
        <w:t xml:space="preserve">plastic sheeting, </w:t>
      </w:r>
      <w:r w:rsidR="003B64FF">
        <w:rPr>
          <w:rFonts w:ascii="Comic Sans MS" w:hAnsi="Comic Sans MS"/>
        </w:rPr>
        <w:t xml:space="preserve">proper removal and disposal of the sheeting, cleanup measures such as </w:t>
      </w:r>
      <w:r w:rsidR="00C74E7D">
        <w:rPr>
          <w:rFonts w:ascii="Comic Sans MS" w:hAnsi="Comic Sans MS"/>
        </w:rPr>
        <w:t>mopping</w:t>
      </w:r>
      <w:r w:rsidR="003B64FF">
        <w:rPr>
          <w:rFonts w:ascii="Comic Sans MS" w:hAnsi="Comic Sans MS"/>
        </w:rPr>
        <w:t xml:space="preserve"> and</w:t>
      </w:r>
      <w:r w:rsidR="00C74E7D">
        <w:rPr>
          <w:rFonts w:ascii="Comic Sans MS" w:hAnsi="Comic Sans MS"/>
        </w:rPr>
        <w:t xml:space="preserve"> </w:t>
      </w:r>
      <w:r>
        <w:rPr>
          <w:rFonts w:ascii="Comic Sans MS" w:hAnsi="Comic Sans MS"/>
        </w:rPr>
        <w:t xml:space="preserve">HEPA vacuuming, </w:t>
      </w:r>
      <w:r w:rsidR="003B64FF">
        <w:rPr>
          <w:rFonts w:ascii="Comic Sans MS" w:hAnsi="Comic Sans MS"/>
        </w:rPr>
        <w:t xml:space="preserve">and </w:t>
      </w:r>
      <w:r w:rsidR="00C74E7D">
        <w:rPr>
          <w:rFonts w:ascii="Comic Sans MS" w:hAnsi="Comic Sans MS"/>
        </w:rPr>
        <w:t>cleaning verification testing</w:t>
      </w:r>
      <w:r>
        <w:rPr>
          <w:rFonts w:ascii="Comic Sans MS" w:hAnsi="Comic Sans MS"/>
        </w:rPr>
        <w:t>);</w:t>
      </w:r>
    </w:p>
    <w:p w:rsidR="009C27BA" w:rsidRPr="000117FE" w:rsidRDefault="00764D0C" w:rsidP="00190D24">
      <w:pPr>
        <w:numPr>
          <w:ilvl w:val="0"/>
          <w:numId w:val="11"/>
        </w:numPr>
        <w:rPr>
          <w:rFonts w:ascii="Comic Sans MS" w:hAnsi="Comic Sans MS"/>
          <w:b/>
        </w:rPr>
      </w:pPr>
      <w:r w:rsidRPr="000117FE">
        <w:rPr>
          <w:rFonts w:ascii="Comic Sans MS" w:hAnsi="Comic Sans MS"/>
        </w:rPr>
        <w:t>Adequate documentation of lead-safe work practices</w:t>
      </w:r>
      <w:r w:rsidR="000117FE" w:rsidRPr="000117FE">
        <w:rPr>
          <w:rFonts w:ascii="Comic Sans MS" w:hAnsi="Comic Sans MS"/>
        </w:rPr>
        <w:t xml:space="preserve"> must be provided to the building owner and occupants, and </w:t>
      </w:r>
      <w:r w:rsidR="00CE6CE6" w:rsidRPr="00E9349F">
        <w:rPr>
          <w:rFonts w:ascii="Comic Sans MS" w:hAnsi="Comic Sans MS"/>
        </w:rPr>
        <w:t>must be kept by the certified firm</w:t>
      </w:r>
      <w:r w:rsidR="009C27BA" w:rsidRPr="000117FE">
        <w:rPr>
          <w:rFonts w:ascii="Comic Sans MS" w:hAnsi="Comic Sans MS"/>
        </w:rPr>
        <w:t xml:space="preserve"> for three years</w:t>
      </w:r>
      <w:r w:rsidR="00B2066E">
        <w:rPr>
          <w:rStyle w:val="FootnoteReference"/>
          <w:rFonts w:ascii="Comic Sans MS" w:hAnsi="Comic Sans MS"/>
        </w:rPr>
        <w:footnoteReference w:id="6"/>
      </w:r>
      <w:r w:rsidR="009C27BA" w:rsidRPr="000117FE">
        <w:rPr>
          <w:rFonts w:ascii="Comic Sans MS" w:hAnsi="Comic Sans MS"/>
        </w:rPr>
        <w:t>.</w:t>
      </w:r>
    </w:p>
    <w:p w:rsidR="00B3668C" w:rsidRDefault="00B3668C" w:rsidP="00090A5D">
      <w:pPr>
        <w:rPr>
          <w:rFonts w:ascii="Comic Sans MS" w:hAnsi="Comic Sans MS"/>
        </w:rPr>
      </w:pPr>
    </w:p>
    <w:p w:rsidR="00307531" w:rsidRPr="00B3668C" w:rsidRDefault="00B3668C" w:rsidP="00090A5D">
      <w:pPr>
        <w:rPr>
          <w:rFonts w:ascii="Comic Sans MS" w:hAnsi="Comic Sans MS"/>
          <w:sz w:val="28"/>
          <w:szCs w:val="28"/>
        </w:rPr>
      </w:pPr>
      <w:r>
        <w:rPr>
          <w:rFonts w:ascii="Comic Sans MS" w:hAnsi="Comic Sans MS"/>
        </w:rPr>
        <w:t xml:space="preserve">To </w:t>
      </w:r>
      <w:r w:rsidR="00F22C7F">
        <w:rPr>
          <w:rFonts w:ascii="Comic Sans MS" w:hAnsi="Comic Sans MS"/>
        </w:rPr>
        <w:t>be</w:t>
      </w:r>
      <w:r>
        <w:rPr>
          <w:rFonts w:ascii="Comic Sans MS" w:hAnsi="Comic Sans MS"/>
        </w:rPr>
        <w:t xml:space="preserve"> certified, </w:t>
      </w:r>
      <w:r w:rsidRPr="00B3668C">
        <w:rPr>
          <w:rFonts w:ascii="Comic Sans MS" w:hAnsi="Comic Sans MS"/>
        </w:rPr>
        <w:t xml:space="preserve">renovators must take </w:t>
      </w:r>
      <w:proofErr w:type="gramStart"/>
      <w:r>
        <w:rPr>
          <w:rFonts w:ascii="Comic Sans MS" w:hAnsi="Comic Sans MS"/>
        </w:rPr>
        <w:t>an initial</w:t>
      </w:r>
      <w:proofErr w:type="gramEnd"/>
      <w:r>
        <w:rPr>
          <w:rFonts w:ascii="Comic Sans MS" w:hAnsi="Comic Sans MS"/>
        </w:rPr>
        <w:t xml:space="preserve"> eight-hour training</w:t>
      </w:r>
      <w:r w:rsidR="00F22C7F">
        <w:rPr>
          <w:rFonts w:ascii="Comic Sans MS" w:hAnsi="Comic Sans MS"/>
        </w:rPr>
        <w:t xml:space="preserve">, </w:t>
      </w:r>
      <w:r>
        <w:rPr>
          <w:rFonts w:ascii="Comic Sans MS" w:hAnsi="Comic Sans MS"/>
        </w:rPr>
        <w:t xml:space="preserve">and must take a four-hour </w:t>
      </w:r>
      <w:r w:rsidRPr="00B3668C">
        <w:rPr>
          <w:rFonts w:ascii="Comic Sans MS" w:hAnsi="Comic Sans MS"/>
        </w:rPr>
        <w:t>refresher training every five years.</w:t>
      </w:r>
      <w:r w:rsidR="00377360">
        <w:rPr>
          <w:rFonts w:ascii="Comic Sans MS" w:hAnsi="Comic Sans MS"/>
        </w:rPr>
        <w:t xml:space="preserve">  Certification fees must also be paid, if applicable (as is the case in Utah).</w:t>
      </w:r>
    </w:p>
    <w:p w:rsidR="00B3668C" w:rsidRDefault="00B3668C" w:rsidP="00090A5D">
      <w:pPr>
        <w:rPr>
          <w:rFonts w:ascii="Comic Sans MS" w:hAnsi="Comic Sans MS"/>
          <w:b/>
          <w:sz w:val="28"/>
          <w:szCs w:val="28"/>
        </w:rPr>
      </w:pPr>
    </w:p>
    <w:p w:rsidR="00090A5D" w:rsidRPr="00097CCD" w:rsidRDefault="00090A5D" w:rsidP="00090A5D">
      <w:pPr>
        <w:rPr>
          <w:rFonts w:ascii="Comic Sans MS" w:hAnsi="Comic Sans MS"/>
        </w:rPr>
      </w:pPr>
      <w:r w:rsidRPr="00097CCD">
        <w:rPr>
          <w:rFonts w:ascii="Comic Sans MS" w:hAnsi="Comic Sans MS"/>
          <w:b/>
          <w:sz w:val="28"/>
          <w:szCs w:val="28"/>
          <w:u w:val="single"/>
        </w:rPr>
        <w:t>Does everyone on the project have to be a certified?</w:t>
      </w:r>
    </w:p>
    <w:p w:rsidR="00090A5D" w:rsidRPr="00BB0E2E" w:rsidRDefault="00090A5D" w:rsidP="00090A5D">
      <w:pPr>
        <w:rPr>
          <w:rFonts w:ascii="Comic Sans MS" w:hAnsi="Comic Sans MS"/>
        </w:rPr>
      </w:pPr>
    </w:p>
    <w:p w:rsidR="006628A2" w:rsidRDefault="00E73DBD" w:rsidP="00090A5D">
      <w:pPr>
        <w:rPr>
          <w:rFonts w:ascii="Comic Sans MS" w:hAnsi="Comic Sans MS"/>
        </w:rPr>
      </w:pPr>
      <w:r>
        <w:rPr>
          <w:rFonts w:ascii="Comic Sans MS" w:hAnsi="Comic Sans MS"/>
        </w:rPr>
        <w:t xml:space="preserve">No.  As described above, a certified renovator must direct the work and perform or witness certain tasks.  </w:t>
      </w:r>
      <w:r w:rsidR="0015755E">
        <w:rPr>
          <w:rFonts w:ascii="Comic Sans MS" w:hAnsi="Comic Sans MS"/>
        </w:rPr>
        <w:t>N</w:t>
      </w:r>
      <w:r>
        <w:rPr>
          <w:rFonts w:ascii="Comic Sans MS" w:hAnsi="Comic Sans MS"/>
        </w:rPr>
        <w:t xml:space="preserve">on-certified workers </w:t>
      </w:r>
      <w:r w:rsidR="0015755E">
        <w:rPr>
          <w:rFonts w:ascii="Comic Sans MS" w:hAnsi="Comic Sans MS"/>
        </w:rPr>
        <w:t xml:space="preserve">may be used </w:t>
      </w:r>
      <w:r w:rsidR="0024321C">
        <w:rPr>
          <w:rFonts w:ascii="Comic Sans MS" w:hAnsi="Comic Sans MS"/>
        </w:rPr>
        <w:t xml:space="preserve">for much of the work </w:t>
      </w:r>
      <w:r w:rsidR="0015755E">
        <w:rPr>
          <w:rFonts w:ascii="Comic Sans MS" w:hAnsi="Comic Sans MS"/>
        </w:rPr>
        <w:t xml:space="preserve">if they </w:t>
      </w:r>
      <w:r>
        <w:rPr>
          <w:rFonts w:ascii="Comic Sans MS" w:hAnsi="Comic Sans MS"/>
        </w:rPr>
        <w:t xml:space="preserve">work under and </w:t>
      </w:r>
      <w:r w:rsidR="0015755E">
        <w:rPr>
          <w:rFonts w:ascii="Comic Sans MS" w:hAnsi="Comic Sans MS"/>
        </w:rPr>
        <w:t xml:space="preserve">receive </w:t>
      </w:r>
      <w:r>
        <w:rPr>
          <w:rFonts w:ascii="Comic Sans MS" w:hAnsi="Comic Sans MS"/>
        </w:rPr>
        <w:t xml:space="preserve">on-the-job </w:t>
      </w:r>
      <w:r w:rsidR="0015755E">
        <w:rPr>
          <w:rFonts w:ascii="Comic Sans MS" w:hAnsi="Comic Sans MS"/>
        </w:rPr>
        <w:t xml:space="preserve">training from </w:t>
      </w:r>
      <w:r w:rsidR="00CE32B4">
        <w:rPr>
          <w:rFonts w:ascii="Comic Sans MS" w:hAnsi="Comic Sans MS"/>
        </w:rPr>
        <w:t>a</w:t>
      </w:r>
      <w:r>
        <w:rPr>
          <w:rFonts w:ascii="Comic Sans MS" w:hAnsi="Comic Sans MS"/>
        </w:rPr>
        <w:t xml:space="preserve"> certified renovator.  </w:t>
      </w:r>
      <w:r w:rsidR="00D617B7">
        <w:rPr>
          <w:rFonts w:ascii="Comic Sans MS" w:hAnsi="Comic Sans MS"/>
        </w:rPr>
        <w:t xml:space="preserve">If Forests intend to use force account crews to conduct </w:t>
      </w:r>
      <w:r w:rsidR="00C35F58">
        <w:rPr>
          <w:rFonts w:ascii="Comic Sans MS" w:hAnsi="Comic Sans MS"/>
        </w:rPr>
        <w:t>renovation</w:t>
      </w:r>
      <w:r w:rsidR="00D617B7">
        <w:rPr>
          <w:rFonts w:ascii="Comic Sans MS" w:hAnsi="Comic Sans MS"/>
        </w:rPr>
        <w:t xml:space="preserve"> work, R4 recommends </w:t>
      </w:r>
      <w:r w:rsidR="00FF39EF">
        <w:rPr>
          <w:rFonts w:ascii="Comic Sans MS" w:hAnsi="Comic Sans MS"/>
        </w:rPr>
        <w:t>obtaining certification for as m</w:t>
      </w:r>
      <w:r w:rsidR="00B775B5">
        <w:rPr>
          <w:rFonts w:ascii="Comic Sans MS" w:hAnsi="Comic Sans MS"/>
        </w:rPr>
        <w:t xml:space="preserve">any </w:t>
      </w:r>
      <w:r w:rsidR="00B3668C">
        <w:rPr>
          <w:rFonts w:ascii="Comic Sans MS" w:hAnsi="Comic Sans MS"/>
        </w:rPr>
        <w:t xml:space="preserve">of the regular crew </w:t>
      </w:r>
      <w:r w:rsidR="00B775B5">
        <w:rPr>
          <w:rFonts w:ascii="Comic Sans MS" w:hAnsi="Comic Sans MS"/>
        </w:rPr>
        <w:t xml:space="preserve">members </w:t>
      </w:r>
      <w:r w:rsidR="00D617B7">
        <w:rPr>
          <w:rFonts w:ascii="Comic Sans MS" w:hAnsi="Comic Sans MS"/>
        </w:rPr>
        <w:t>as possible</w:t>
      </w:r>
      <w:r w:rsidR="00B3668C">
        <w:rPr>
          <w:rFonts w:ascii="Comic Sans MS" w:hAnsi="Comic Sans MS"/>
        </w:rPr>
        <w:t xml:space="preserve">, in order to </w:t>
      </w:r>
      <w:r w:rsidR="00686212">
        <w:rPr>
          <w:rFonts w:ascii="Comic Sans MS" w:hAnsi="Comic Sans MS"/>
        </w:rPr>
        <w:t>help</w:t>
      </w:r>
      <w:r w:rsidR="00B3668C">
        <w:rPr>
          <w:rFonts w:ascii="Comic Sans MS" w:hAnsi="Comic Sans MS"/>
        </w:rPr>
        <w:t xml:space="preserve"> projects go smoothly</w:t>
      </w:r>
      <w:r w:rsidR="00D617B7">
        <w:rPr>
          <w:rFonts w:ascii="Comic Sans MS" w:hAnsi="Comic Sans MS"/>
        </w:rPr>
        <w:t>.  (But keep in mind that training and certification fees add up</w:t>
      </w:r>
      <w:r w:rsidR="00B3668C">
        <w:rPr>
          <w:rFonts w:ascii="Comic Sans MS" w:hAnsi="Comic Sans MS"/>
        </w:rPr>
        <w:t>, and that contracting may be the most cost-effective option for many Forests</w:t>
      </w:r>
      <w:r w:rsidR="00B8288E">
        <w:rPr>
          <w:rFonts w:ascii="Comic Sans MS" w:hAnsi="Comic Sans MS"/>
        </w:rPr>
        <w:t>, especially if a lead safety program has not already been established</w:t>
      </w:r>
      <w:r w:rsidR="00256F8A">
        <w:rPr>
          <w:rFonts w:ascii="Comic Sans MS" w:hAnsi="Comic Sans MS"/>
        </w:rPr>
        <w:t>.</w:t>
      </w:r>
      <w:r w:rsidR="00D617B7">
        <w:rPr>
          <w:rFonts w:ascii="Comic Sans MS" w:hAnsi="Comic Sans MS"/>
        </w:rPr>
        <w:t xml:space="preserve">)  </w:t>
      </w:r>
    </w:p>
    <w:p w:rsidR="006628A2" w:rsidRDefault="006628A2" w:rsidP="00090A5D">
      <w:pPr>
        <w:rPr>
          <w:rFonts w:ascii="Comic Sans MS" w:hAnsi="Comic Sans MS"/>
        </w:rPr>
      </w:pPr>
    </w:p>
    <w:p w:rsidR="00D617B7" w:rsidRPr="00D617B7" w:rsidRDefault="00FF39EF" w:rsidP="00090A5D">
      <w:pPr>
        <w:rPr>
          <w:rFonts w:ascii="Comic Sans MS" w:hAnsi="Comic Sans MS"/>
          <w:b/>
        </w:rPr>
      </w:pPr>
      <w:r>
        <w:rPr>
          <w:rFonts w:ascii="Comic Sans MS" w:hAnsi="Comic Sans MS"/>
          <w:b/>
        </w:rPr>
        <w:t>R</w:t>
      </w:r>
      <w:r w:rsidR="00D617B7">
        <w:rPr>
          <w:rFonts w:ascii="Comic Sans MS" w:hAnsi="Comic Sans MS"/>
          <w:b/>
        </w:rPr>
        <w:t xml:space="preserve">4 recommends certification for Contracting Officer’s Representatives (CORs) and Project Inspectors who will oversee renovation contracts.  </w:t>
      </w:r>
    </w:p>
    <w:p w:rsidR="00AA6437" w:rsidRDefault="00AA6437" w:rsidP="00764D0C">
      <w:pPr>
        <w:rPr>
          <w:rFonts w:ascii="Comic Sans MS" w:hAnsi="Comic Sans MS"/>
        </w:rPr>
      </w:pPr>
    </w:p>
    <w:p w:rsidR="00307531" w:rsidRPr="00097CCD" w:rsidRDefault="00377360" w:rsidP="00307531">
      <w:pPr>
        <w:rPr>
          <w:rFonts w:ascii="Comic Sans MS" w:hAnsi="Comic Sans MS"/>
          <w:b/>
          <w:sz w:val="28"/>
          <w:szCs w:val="28"/>
          <w:u w:val="single"/>
        </w:rPr>
      </w:pPr>
      <w:r>
        <w:rPr>
          <w:rFonts w:ascii="Comic Sans MS" w:hAnsi="Comic Sans MS"/>
          <w:b/>
          <w:sz w:val="28"/>
          <w:szCs w:val="28"/>
          <w:u w:val="single"/>
        </w:rPr>
        <w:br w:type="page"/>
      </w:r>
      <w:r w:rsidR="00307531" w:rsidRPr="00097CCD">
        <w:rPr>
          <w:rFonts w:ascii="Comic Sans MS" w:hAnsi="Comic Sans MS"/>
          <w:b/>
          <w:sz w:val="28"/>
          <w:szCs w:val="28"/>
          <w:u w:val="single"/>
        </w:rPr>
        <w:t>Where do I get a copy of the FS firm certification?</w:t>
      </w:r>
    </w:p>
    <w:p w:rsidR="00307531" w:rsidRPr="00BB0E2E" w:rsidRDefault="00307531" w:rsidP="00307531">
      <w:pPr>
        <w:rPr>
          <w:rFonts w:ascii="Comic Sans MS" w:hAnsi="Comic Sans MS"/>
        </w:rPr>
      </w:pPr>
    </w:p>
    <w:p w:rsidR="00AA6437" w:rsidRPr="0083470F" w:rsidRDefault="00307531" w:rsidP="00307531">
      <w:pPr>
        <w:rPr>
          <w:rFonts w:ascii="Comic Sans MS" w:hAnsi="Comic Sans MS"/>
          <w:b/>
        </w:rPr>
      </w:pPr>
      <w:r>
        <w:rPr>
          <w:rFonts w:ascii="Comic Sans MS" w:hAnsi="Comic Sans MS"/>
        </w:rPr>
        <w:t>A copy of FS certification</w:t>
      </w:r>
      <w:r w:rsidR="003B737B">
        <w:rPr>
          <w:rFonts w:ascii="Comic Sans MS" w:hAnsi="Comic Sans MS"/>
        </w:rPr>
        <w:t>s</w:t>
      </w:r>
      <w:r>
        <w:rPr>
          <w:rFonts w:ascii="Comic Sans MS" w:hAnsi="Comic Sans MS"/>
        </w:rPr>
        <w:t xml:space="preserve"> will be available on the R4 </w:t>
      </w:r>
      <w:r w:rsidR="003B737B">
        <w:rPr>
          <w:rFonts w:ascii="Comic Sans MS" w:hAnsi="Comic Sans MS"/>
        </w:rPr>
        <w:t xml:space="preserve">environmental </w:t>
      </w:r>
      <w:r>
        <w:rPr>
          <w:rFonts w:ascii="Comic Sans MS" w:hAnsi="Comic Sans MS"/>
        </w:rPr>
        <w:t>engineering website</w:t>
      </w:r>
      <w:r w:rsidR="003B737B">
        <w:rPr>
          <w:rFonts w:ascii="Comic Sans MS" w:hAnsi="Comic Sans MS"/>
        </w:rPr>
        <w:t xml:space="preserve"> (</w:t>
      </w:r>
      <w:hyperlink r:id="rId8" w:history="1">
        <w:r w:rsidR="003B737B" w:rsidRPr="00BD486F">
          <w:rPr>
            <w:rStyle w:val="Hyperlink"/>
            <w:rFonts w:ascii="Comic Sans MS" w:hAnsi="Comic Sans MS"/>
            <w:sz w:val="22"/>
            <w:szCs w:val="22"/>
          </w:rPr>
          <w:t>http://fsweb.r4.fs.fed.us/unit/eng/environmental/lead-based-paint/index.shtml</w:t>
        </w:r>
      </w:hyperlink>
      <w:r w:rsidR="003B737B">
        <w:rPr>
          <w:rFonts w:ascii="Comic Sans MS" w:hAnsi="Comic Sans MS"/>
        </w:rPr>
        <w:t xml:space="preserve">).  </w:t>
      </w:r>
      <w:r w:rsidR="003B737B" w:rsidRPr="0083470F">
        <w:rPr>
          <w:rFonts w:ascii="Comic Sans MS" w:hAnsi="Comic Sans MS"/>
          <w:b/>
        </w:rPr>
        <w:t xml:space="preserve">These certification forms are to be used </w:t>
      </w:r>
      <w:r w:rsidR="0083470F">
        <w:rPr>
          <w:rFonts w:ascii="Comic Sans MS" w:hAnsi="Comic Sans MS"/>
          <w:b/>
        </w:rPr>
        <w:t xml:space="preserve">only </w:t>
      </w:r>
      <w:r w:rsidR="003B737B" w:rsidRPr="0083470F">
        <w:rPr>
          <w:rFonts w:ascii="Comic Sans MS" w:hAnsi="Comic Sans MS"/>
          <w:b/>
        </w:rPr>
        <w:t xml:space="preserve">by certified renovators.  </w:t>
      </w:r>
    </w:p>
    <w:p w:rsidR="003B737B" w:rsidRDefault="003B737B" w:rsidP="00307531">
      <w:pPr>
        <w:rPr>
          <w:rFonts w:ascii="Comic Sans MS" w:hAnsi="Comic Sans MS"/>
        </w:rPr>
      </w:pPr>
    </w:p>
    <w:p w:rsidR="003B737B" w:rsidRDefault="003B737B" w:rsidP="00307531">
      <w:pPr>
        <w:rPr>
          <w:rFonts w:ascii="Comic Sans MS" w:hAnsi="Comic Sans MS"/>
        </w:rPr>
      </w:pPr>
      <w:r>
        <w:rPr>
          <w:rFonts w:ascii="Comic Sans MS" w:hAnsi="Comic Sans MS"/>
        </w:rPr>
        <w:t>The Washington Office is responsible for obtaining firm certification from EPA, and the Regional Offices are responsible for obtaining firm certifications from authorized States</w:t>
      </w:r>
      <w:r w:rsidR="00AD1CCC">
        <w:rPr>
          <w:rFonts w:ascii="Comic Sans MS" w:hAnsi="Comic Sans MS"/>
        </w:rPr>
        <w:t xml:space="preserve"> (currently just Utah</w:t>
      </w:r>
      <w:r w:rsidR="00FF39EF">
        <w:rPr>
          <w:rFonts w:ascii="Comic Sans MS" w:hAnsi="Comic Sans MS"/>
        </w:rPr>
        <w:t xml:space="preserve"> in R4</w:t>
      </w:r>
      <w:r w:rsidR="00AD1CCC">
        <w:rPr>
          <w:rFonts w:ascii="Comic Sans MS" w:hAnsi="Comic Sans MS"/>
        </w:rPr>
        <w:t>)</w:t>
      </w:r>
      <w:r>
        <w:rPr>
          <w:rFonts w:ascii="Comic Sans MS" w:hAnsi="Comic Sans MS"/>
        </w:rPr>
        <w:t xml:space="preserve">.  Forests are responsible for </w:t>
      </w:r>
      <w:r w:rsidR="00B775B5">
        <w:rPr>
          <w:rFonts w:ascii="Comic Sans MS" w:hAnsi="Comic Sans MS"/>
        </w:rPr>
        <w:t xml:space="preserve">keeping a copy of this </w:t>
      </w:r>
      <w:r w:rsidR="003B3F70">
        <w:rPr>
          <w:rFonts w:ascii="Comic Sans MS" w:hAnsi="Comic Sans MS"/>
        </w:rPr>
        <w:t>documentation</w:t>
      </w:r>
      <w:r w:rsidR="00C35F58">
        <w:rPr>
          <w:rFonts w:ascii="Comic Sans MS" w:hAnsi="Comic Sans MS"/>
        </w:rPr>
        <w:t xml:space="preserve"> </w:t>
      </w:r>
      <w:r w:rsidR="00B775B5">
        <w:rPr>
          <w:rFonts w:ascii="Comic Sans MS" w:hAnsi="Comic Sans MS"/>
        </w:rPr>
        <w:t>in</w:t>
      </w:r>
      <w:r w:rsidR="00C35F58">
        <w:rPr>
          <w:rFonts w:ascii="Comic Sans MS" w:hAnsi="Comic Sans MS"/>
        </w:rPr>
        <w:t xml:space="preserve"> each project </w:t>
      </w:r>
      <w:r w:rsidR="00B775B5">
        <w:rPr>
          <w:rFonts w:ascii="Comic Sans MS" w:hAnsi="Comic Sans MS"/>
        </w:rPr>
        <w:t xml:space="preserve">file </w:t>
      </w:r>
      <w:r w:rsidR="00C35F58">
        <w:rPr>
          <w:rFonts w:ascii="Comic Sans MS" w:hAnsi="Comic Sans MS"/>
        </w:rPr>
        <w:t xml:space="preserve">and for </w:t>
      </w:r>
      <w:r>
        <w:rPr>
          <w:rFonts w:ascii="Comic Sans MS" w:hAnsi="Comic Sans MS"/>
        </w:rPr>
        <w:t xml:space="preserve">obtaining renovator certifications.  </w:t>
      </w:r>
      <w:r w:rsidR="0083470F">
        <w:rPr>
          <w:rFonts w:ascii="Comic Sans MS" w:hAnsi="Comic Sans MS"/>
        </w:rPr>
        <w:t xml:space="preserve">This includes renovator training as well as any certification/licensing fees.  </w:t>
      </w:r>
    </w:p>
    <w:p w:rsidR="00465CDC" w:rsidRDefault="00465CDC" w:rsidP="00307531">
      <w:pPr>
        <w:rPr>
          <w:rFonts w:ascii="Comic Sans MS" w:hAnsi="Comic Sans MS"/>
        </w:rPr>
      </w:pPr>
    </w:p>
    <w:p w:rsidR="00465CDC" w:rsidRPr="00097CCD" w:rsidRDefault="00465CDC" w:rsidP="00465CDC">
      <w:pPr>
        <w:rPr>
          <w:rFonts w:ascii="Comic Sans MS" w:hAnsi="Comic Sans MS"/>
          <w:b/>
          <w:sz w:val="28"/>
          <w:szCs w:val="28"/>
          <w:u w:val="single"/>
        </w:rPr>
      </w:pPr>
      <w:r w:rsidRPr="00097CCD">
        <w:rPr>
          <w:rFonts w:ascii="Comic Sans MS" w:hAnsi="Comic Sans MS"/>
          <w:b/>
          <w:sz w:val="28"/>
          <w:szCs w:val="28"/>
          <w:u w:val="single"/>
        </w:rPr>
        <w:t>Where can I get certified renovator training</w:t>
      </w:r>
      <w:r w:rsidR="00425EAE">
        <w:rPr>
          <w:rFonts w:ascii="Comic Sans MS" w:hAnsi="Comic Sans MS"/>
          <w:b/>
          <w:sz w:val="28"/>
          <w:szCs w:val="28"/>
          <w:u w:val="single"/>
        </w:rPr>
        <w:t>/licensing</w:t>
      </w:r>
      <w:r w:rsidRPr="00097CCD">
        <w:rPr>
          <w:rFonts w:ascii="Comic Sans MS" w:hAnsi="Comic Sans MS"/>
          <w:b/>
          <w:sz w:val="28"/>
          <w:szCs w:val="28"/>
          <w:u w:val="single"/>
        </w:rPr>
        <w:t>?</w:t>
      </w:r>
    </w:p>
    <w:p w:rsidR="00465CDC" w:rsidRDefault="00465CDC" w:rsidP="00465CDC">
      <w:pPr>
        <w:rPr>
          <w:rFonts w:ascii="Comic Sans MS" w:hAnsi="Comic Sans MS"/>
        </w:rPr>
      </w:pPr>
    </w:p>
    <w:p w:rsidR="00465CDC" w:rsidRDefault="00465CDC" w:rsidP="00465CDC">
      <w:pPr>
        <w:rPr>
          <w:rFonts w:ascii="Comic Sans MS" w:hAnsi="Comic Sans MS"/>
        </w:rPr>
      </w:pPr>
      <w:r>
        <w:rPr>
          <w:rFonts w:ascii="Comic Sans MS" w:hAnsi="Comic Sans MS"/>
        </w:rPr>
        <w:t xml:space="preserve">Training providers may be found at </w:t>
      </w:r>
      <w:hyperlink r:id="rId9" w:history="1">
        <w:r w:rsidRPr="00377360">
          <w:rPr>
            <w:rStyle w:val="Hyperlink"/>
            <w:rFonts w:ascii="Comic Sans MS" w:hAnsi="Comic Sans MS"/>
            <w:sz w:val="22"/>
            <w:szCs w:val="22"/>
          </w:rPr>
          <w:t>http://cfpub.epa.gov/flpp/searchrrp_training.htm</w:t>
        </w:r>
      </w:hyperlink>
      <w:r w:rsidRPr="00377360">
        <w:rPr>
          <w:rFonts w:ascii="Comic Sans MS" w:hAnsi="Comic Sans MS"/>
          <w:sz w:val="22"/>
          <w:szCs w:val="22"/>
        </w:rPr>
        <w:t xml:space="preserve">. </w:t>
      </w:r>
      <w:r>
        <w:rPr>
          <w:rFonts w:ascii="Comic Sans MS" w:hAnsi="Comic Sans MS"/>
        </w:rPr>
        <w:t xml:space="preserve"> (In Utah, check the following website:  </w:t>
      </w:r>
      <w:hyperlink r:id="rId10" w:history="1">
        <w:r w:rsidRPr="00794FBC">
          <w:rPr>
            <w:rStyle w:val="Hyperlink"/>
            <w:rFonts w:ascii="Comic Sans MS" w:hAnsi="Comic Sans MS"/>
            <w:sz w:val="22"/>
            <w:szCs w:val="22"/>
          </w:rPr>
          <w:t>http://www.airquality.utah.gov/HAPs/lead/cont/trainlist.pdf</w:t>
        </w:r>
      </w:hyperlink>
      <w:r w:rsidRPr="00794FBC">
        <w:rPr>
          <w:rFonts w:ascii="Comic Sans MS" w:hAnsi="Comic Sans MS"/>
          <w:sz w:val="22"/>
          <w:szCs w:val="22"/>
        </w:rPr>
        <w:t xml:space="preserve"> </w:t>
      </w:r>
      <w:r>
        <w:rPr>
          <w:rFonts w:ascii="Comic Sans MS" w:hAnsi="Comic Sans MS"/>
        </w:rPr>
        <w:t>) Some local EPA-</w:t>
      </w:r>
      <w:r w:rsidR="002E0373">
        <w:rPr>
          <w:rFonts w:ascii="Comic Sans MS" w:hAnsi="Comic Sans MS"/>
        </w:rPr>
        <w:t xml:space="preserve"> and Utah-</w:t>
      </w:r>
      <w:r>
        <w:rPr>
          <w:rFonts w:ascii="Comic Sans MS" w:hAnsi="Comic Sans MS"/>
        </w:rPr>
        <w:t xml:space="preserve">approved training and certification providers </w:t>
      </w:r>
      <w:r w:rsidR="002E0373">
        <w:rPr>
          <w:rFonts w:ascii="Comic Sans MS" w:hAnsi="Comic Sans MS"/>
        </w:rPr>
        <w:t xml:space="preserve">currently </w:t>
      </w:r>
      <w:r>
        <w:rPr>
          <w:rFonts w:ascii="Comic Sans MS" w:hAnsi="Comic Sans MS"/>
        </w:rPr>
        <w:t>include:</w:t>
      </w:r>
    </w:p>
    <w:p w:rsidR="00465CDC" w:rsidRDefault="00465CDC" w:rsidP="00465CDC"/>
    <w:p w:rsidR="00465CDC" w:rsidRDefault="00465CDC" w:rsidP="00465CDC">
      <w:pPr>
        <w:numPr>
          <w:ilvl w:val="0"/>
          <w:numId w:val="11"/>
        </w:numPr>
        <w:rPr>
          <w:rFonts w:ascii="Comic Sans MS" w:hAnsi="Comic Sans MS"/>
        </w:rPr>
      </w:pPr>
      <w:r w:rsidRPr="001D3A0F">
        <w:rPr>
          <w:rFonts w:ascii="Comic Sans MS" w:hAnsi="Comic Sans MS"/>
        </w:rPr>
        <w:t>Rocky Mountain Center for Occupational &amp; Environmental Health (Salt Lake) (</w:t>
      </w:r>
      <w:hyperlink r:id="rId11" w:history="1">
        <w:r w:rsidRPr="00377360">
          <w:rPr>
            <w:rStyle w:val="Hyperlink"/>
            <w:rFonts w:ascii="Comic Sans MS" w:hAnsi="Comic Sans MS"/>
            <w:sz w:val="22"/>
            <w:szCs w:val="22"/>
          </w:rPr>
          <w:t>http://medicine.utah.edu/rmcoeh/ContEdProg/2010courseschedule.htm</w:t>
        </w:r>
      </w:hyperlink>
      <w:r w:rsidRPr="001D3A0F">
        <w:rPr>
          <w:rFonts w:ascii="Comic Sans MS" w:hAnsi="Comic Sans MS"/>
        </w:rPr>
        <w:t>)</w:t>
      </w:r>
    </w:p>
    <w:p w:rsidR="00465CDC" w:rsidRPr="002E459C" w:rsidRDefault="00465CDC" w:rsidP="00465CDC">
      <w:pPr>
        <w:numPr>
          <w:ilvl w:val="0"/>
          <w:numId w:val="11"/>
        </w:numPr>
        <w:rPr>
          <w:rFonts w:ascii="Comic Sans MS" w:hAnsi="Comic Sans MS"/>
        </w:rPr>
      </w:pPr>
      <w:r w:rsidRPr="002E459C">
        <w:rPr>
          <w:rFonts w:ascii="Comic Sans MS" w:hAnsi="Comic Sans MS" w:cs="Helv"/>
          <w:color w:val="000000"/>
        </w:rPr>
        <w:t>Industrial Hygiene Resources (Boise):</w:t>
      </w:r>
      <w:r>
        <w:rPr>
          <w:rFonts w:ascii="Comic Sans MS" w:hAnsi="Comic Sans MS" w:cs="Helv"/>
          <w:color w:val="000000"/>
        </w:rPr>
        <w:t xml:space="preserve"> </w:t>
      </w:r>
      <w:hyperlink r:id="rId12" w:anchor="NEW!_Renovation,_Repair_and_Painting-Initial_Course" w:history="1">
        <w:r w:rsidRPr="00377360">
          <w:rPr>
            <w:rFonts w:ascii="Comic Sans MS" w:hAnsi="Comic Sans MS" w:cs="Helv"/>
            <w:color w:val="0000FF"/>
            <w:sz w:val="22"/>
            <w:szCs w:val="22"/>
          </w:rPr>
          <w:t>http://www.industrialhygieneresources.com/training_schedule.htm#NEW!_Renovation,_Repair_and_Painting-Initial_Course</w:t>
        </w:r>
      </w:hyperlink>
      <w:r w:rsidRPr="002E459C">
        <w:rPr>
          <w:rFonts w:ascii="Helv" w:hAnsi="Helv" w:cs="Helv"/>
          <w:color w:val="000000"/>
          <w:sz w:val="20"/>
          <w:szCs w:val="20"/>
        </w:rPr>
        <w:t xml:space="preserve"> </w:t>
      </w:r>
    </w:p>
    <w:p w:rsidR="00465CDC" w:rsidRDefault="00465CDC" w:rsidP="00307531">
      <w:pPr>
        <w:rPr>
          <w:rFonts w:ascii="Comic Sans MS" w:hAnsi="Comic Sans MS"/>
        </w:rPr>
      </w:pPr>
    </w:p>
    <w:p w:rsidR="00465CDC" w:rsidRDefault="00465CDC" w:rsidP="00307531">
      <w:pPr>
        <w:rPr>
          <w:rFonts w:ascii="Comic Sans MS" w:hAnsi="Comic Sans MS"/>
        </w:rPr>
      </w:pPr>
      <w:r>
        <w:rPr>
          <w:rFonts w:ascii="Comic Sans MS" w:hAnsi="Comic Sans MS"/>
        </w:rPr>
        <w:t xml:space="preserve">Initial </w:t>
      </w:r>
      <w:r w:rsidR="002E0373">
        <w:rPr>
          <w:rFonts w:ascii="Comic Sans MS" w:hAnsi="Comic Sans MS"/>
        </w:rPr>
        <w:t>training courses</w:t>
      </w:r>
      <w:r>
        <w:rPr>
          <w:rFonts w:ascii="Comic Sans MS" w:hAnsi="Comic Sans MS"/>
        </w:rPr>
        <w:t xml:space="preserve"> </w:t>
      </w:r>
      <w:r w:rsidR="00C1202D">
        <w:rPr>
          <w:rFonts w:ascii="Comic Sans MS" w:hAnsi="Comic Sans MS"/>
        </w:rPr>
        <w:t>last</w:t>
      </w:r>
      <w:r>
        <w:rPr>
          <w:rFonts w:ascii="Comic Sans MS" w:hAnsi="Comic Sans MS"/>
        </w:rPr>
        <w:t xml:space="preserve"> eight hours and cost $200 - $250 per person.  </w:t>
      </w:r>
      <w:r w:rsidR="00C1202D">
        <w:rPr>
          <w:rFonts w:ascii="Comic Sans MS" w:hAnsi="Comic Sans MS"/>
        </w:rPr>
        <w:t xml:space="preserve">Refresher courses will last four hours (costs are as yet undetermined).  </w:t>
      </w:r>
      <w:r w:rsidR="001F7BBF">
        <w:rPr>
          <w:rFonts w:ascii="Comic Sans MS" w:hAnsi="Comic Sans MS"/>
        </w:rPr>
        <w:t xml:space="preserve">EPA </w:t>
      </w:r>
      <w:r w:rsidR="006A06C3">
        <w:rPr>
          <w:rFonts w:ascii="Comic Sans MS" w:hAnsi="Comic Sans MS"/>
        </w:rPr>
        <w:t>is</w:t>
      </w:r>
      <w:r w:rsidR="001F7BBF">
        <w:rPr>
          <w:rFonts w:ascii="Comic Sans MS" w:hAnsi="Comic Sans MS"/>
        </w:rPr>
        <w:t xml:space="preserve"> not </w:t>
      </w:r>
      <w:r w:rsidR="006A06C3">
        <w:rPr>
          <w:rFonts w:ascii="Comic Sans MS" w:hAnsi="Comic Sans MS"/>
        </w:rPr>
        <w:t xml:space="preserve">currently </w:t>
      </w:r>
      <w:r w:rsidR="001F7BBF">
        <w:rPr>
          <w:rFonts w:ascii="Comic Sans MS" w:hAnsi="Comic Sans MS"/>
        </w:rPr>
        <w:t>charg</w:t>
      </w:r>
      <w:r w:rsidR="006A06C3">
        <w:rPr>
          <w:rFonts w:ascii="Comic Sans MS" w:hAnsi="Comic Sans MS"/>
        </w:rPr>
        <w:t>ing</w:t>
      </w:r>
      <w:r w:rsidR="001F7BBF">
        <w:rPr>
          <w:rFonts w:ascii="Comic Sans MS" w:hAnsi="Comic Sans MS"/>
        </w:rPr>
        <w:t xml:space="preserve"> renovator certification/licensing fees.  </w:t>
      </w:r>
    </w:p>
    <w:p w:rsidR="002E0373" w:rsidRDefault="002E0373" w:rsidP="00307531">
      <w:pPr>
        <w:rPr>
          <w:rFonts w:ascii="Comic Sans MS" w:hAnsi="Comic Sans MS"/>
        </w:rPr>
      </w:pPr>
    </w:p>
    <w:p w:rsidR="00AA6437" w:rsidRDefault="002E0373" w:rsidP="00AA6437">
      <w:pPr>
        <w:rPr>
          <w:rFonts w:ascii="Comic Sans MS" w:hAnsi="Comic Sans MS"/>
        </w:rPr>
      </w:pPr>
      <w:r>
        <w:rPr>
          <w:rFonts w:ascii="Comic Sans MS" w:hAnsi="Comic Sans MS"/>
        </w:rPr>
        <w:t>Utah is currently the only R4 State that</w:t>
      </w:r>
      <w:r w:rsidR="00AA6437">
        <w:rPr>
          <w:rFonts w:ascii="Comic Sans MS" w:hAnsi="Comic Sans MS"/>
        </w:rPr>
        <w:t xml:space="preserve"> has been authorized by EPA to </w:t>
      </w:r>
      <w:r>
        <w:rPr>
          <w:rFonts w:ascii="Comic Sans MS" w:hAnsi="Comic Sans MS"/>
        </w:rPr>
        <w:t xml:space="preserve">administer and </w:t>
      </w:r>
      <w:r w:rsidR="00AA6437">
        <w:rPr>
          <w:rFonts w:ascii="Comic Sans MS" w:hAnsi="Comic Sans MS"/>
        </w:rPr>
        <w:t xml:space="preserve">enforce </w:t>
      </w:r>
      <w:r>
        <w:rPr>
          <w:rFonts w:ascii="Comic Sans MS" w:hAnsi="Comic Sans MS"/>
        </w:rPr>
        <w:t xml:space="preserve">the RRP Rule.  See </w:t>
      </w:r>
      <w:hyperlink r:id="rId13" w:history="1">
        <w:r w:rsidR="00AA6437" w:rsidRPr="00377360">
          <w:rPr>
            <w:rStyle w:val="Hyperlink"/>
            <w:rFonts w:ascii="Comic Sans MS" w:hAnsi="Comic Sans MS"/>
            <w:sz w:val="22"/>
            <w:szCs w:val="22"/>
          </w:rPr>
          <w:t>http://www.airquality.utah.gov/HAPs/lead/index.htm</w:t>
        </w:r>
      </w:hyperlink>
      <w:r w:rsidRPr="00377360">
        <w:rPr>
          <w:rFonts w:ascii="Comic Sans MS" w:hAnsi="Comic Sans MS"/>
          <w:sz w:val="22"/>
          <w:szCs w:val="22"/>
        </w:rPr>
        <w:t xml:space="preserve"> </w:t>
      </w:r>
      <w:r>
        <w:rPr>
          <w:rFonts w:ascii="Comic Sans MS" w:hAnsi="Comic Sans MS"/>
        </w:rPr>
        <w:t xml:space="preserve">for requirements and renovator certification application forms.  </w:t>
      </w:r>
      <w:r w:rsidR="00AA6437">
        <w:rPr>
          <w:rFonts w:ascii="Comic Sans MS" w:hAnsi="Comic Sans MS"/>
        </w:rPr>
        <w:t>The current Utah certification fee is $150</w:t>
      </w:r>
      <w:r>
        <w:rPr>
          <w:rFonts w:ascii="Comic Sans MS" w:hAnsi="Comic Sans MS"/>
        </w:rPr>
        <w:t xml:space="preserve"> per </w:t>
      </w:r>
      <w:r w:rsidR="00AA6437">
        <w:rPr>
          <w:rFonts w:ascii="Comic Sans MS" w:hAnsi="Comic Sans MS"/>
        </w:rPr>
        <w:t>year per renovator.  This fee structure is being reconsidered and may be reduced by a nominal amount.</w:t>
      </w:r>
    </w:p>
    <w:p w:rsidR="002E0373" w:rsidRDefault="002E0373" w:rsidP="00AA6437">
      <w:pPr>
        <w:rPr>
          <w:rFonts w:ascii="Comic Sans MS" w:hAnsi="Comic Sans MS"/>
        </w:rPr>
      </w:pPr>
    </w:p>
    <w:p w:rsidR="002E0373" w:rsidRPr="00844007" w:rsidRDefault="002E0373" w:rsidP="00AA6437">
      <w:r>
        <w:rPr>
          <w:rFonts w:ascii="Comic Sans MS" w:hAnsi="Comic Sans MS"/>
        </w:rPr>
        <w:t xml:space="preserve">If you live in another State, check EPA’s </w:t>
      </w:r>
      <w:proofErr w:type="gramStart"/>
      <w:r>
        <w:rPr>
          <w:rFonts w:ascii="Comic Sans MS" w:hAnsi="Comic Sans MS"/>
        </w:rPr>
        <w:t>website  (</w:t>
      </w:r>
      <w:proofErr w:type="gramEnd"/>
      <w:r w:rsidR="00133D90">
        <w:fldChar w:fldCharType="begin"/>
      </w:r>
      <w:r w:rsidR="00E64D44">
        <w:instrText>HYPERLINK "http://www.epa.gov/lead/pubs/renovation.htm" \l "authorized"</w:instrText>
      </w:r>
      <w:r w:rsidR="00133D90">
        <w:fldChar w:fldCharType="separate"/>
      </w:r>
      <w:r w:rsidRPr="00377360">
        <w:rPr>
          <w:rStyle w:val="Hyperlink"/>
          <w:rFonts w:ascii="Comic Sans MS" w:hAnsi="Comic Sans MS"/>
          <w:sz w:val="22"/>
          <w:szCs w:val="22"/>
        </w:rPr>
        <w:t>http://www.epa.gov/lead/pubs/renovation.htm#authorized</w:t>
      </w:r>
      <w:r w:rsidR="00133D90">
        <w:fldChar w:fldCharType="end"/>
      </w:r>
      <w:r>
        <w:rPr>
          <w:rFonts w:ascii="Comic Sans MS" w:hAnsi="Comic Sans MS"/>
        </w:rPr>
        <w:t xml:space="preserve">) frequently, because additional States may be authorized at any time.  </w:t>
      </w:r>
      <w:r w:rsidR="00DB6C90">
        <w:rPr>
          <w:rFonts w:ascii="Comic Sans MS" w:hAnsi="Comic Sans MS"/>
        </w:rPr>
        <w:t xml:space="preserve">Please notify the RO if you notice an additional State authorization before we do.  </w:t>
      </w:r>
    </w:p>
    <w:p w:rsidR="000419D4" w:rsidRDefault="000419D4" w:rsidP="00764D0C">
      <w:pPr>
        <w:rPr>
          <w:rFonts w:ascii="Comic Sans MS" w:hAnsi="Comic Sans MS"/>
          <w:b/>
        </w:rPr>
      </w:pPr>
    </w:p>
    <w:p w:rsidR="001D3A0F" w:rsidRPr="00097CCD" w:rsidRDefault="001D3A0F" w:rsidP="00764D0C">
      <w:pPr>
        <w:rPr>
          <w:rFonts w:ascii="Comic Sans MS" w:hAnsi="Comic Sans MS"/>
          <w:b/>
          <w:sz w:val="28"/>
          <w:szCs w:val="28"/>
          <w:u w:val="single"/>
        </w:rPr>
      </w:pPr>
      <w:r w:rsidRPr="00097CCD">
        <w:rPr>
          <w:rFonts w:ascii="Comic Sans MS" w:hAnsi="Comic Sans MS"/>
          <w:b/>
          <w:sz w:val="28"/>
          <w:szCs w:val="28"/>
          <w:u w:val="single"/>
        </w:rPr>
        <w:t xml:space="preserve">Where can I get </w:t>
      </w:r>
      <w:r w:rsidR="001F7BBF" w:rsidRPr="00097CCD">
        <w:rPr>
          <w:rFonts w:ascii="Comic Sans MS" w:hAnsi="Comic Sans MS"/>
          <w:b/>
          <w:sz w:val="28"/>
          <w:szCs w:val="28"/>
          <w:u w:val="single"/>
        </w:rPr>
        <w:t>more information</w:t>
      </w:r>
      <w:r w:rsidRPr="00097CCD">
        <w:rPr>
          <w:rFonts w:ascii="Comic Sans MS" w:hAnsi="Comic Sans MS"/>
          <w:b/>
          <w:sz w:val="28"/>
          <w:szCs w:val="28"/>
          <w:u w:val="single"/>
        </w:rPr>
        <w:t>?</w:t>
      </w:r>
    </w:p>
    <w:p w:rsidR="001D3A0F" w:rsidRDefault="001D3A0F" w:rsidP="00144B1C">
      <w:pPr>
        <w:pStyle w:val="NoSpacing"/>
        <w:rPr>
          <w:rFonts w:ascii="Comic Sans MS" w:hAnsi="Comic Sans MS"/>
          <w:sz w:val="24"/>
          <w:szCs w:val="24"/>
        </w:rPr>
      </w:pPr>
    </w:p>
    <w:p w:rsidR="000D6D39" w:rsidRPr="00377360" w:rsidRDefault="000D6D39" w:rsidP="00144B1C">
      <w:pPr>
        <w:pStyle w:val="NoSpacing"/>
        <w:rPr>
          <w:rFonts w:ascii="Comic Sans MS" w:hAnsi="Comic Sans MS"/>
        </w:rPr>
      </w:pPr>
      <w:r>
        <w:rPr>
          <w:rFonts w:ascii="Comic Sans MS" w:hAnsi="Comic Sans MS"/>
          <w:sz w:val="24"/>
          <w:szCs w:val="24"/>
        </w:rPr>
        <w:t xml:space="preserve">More information on the RRP Rule is available at: </w:t>
      </w:r>
      <w:hyperlink r:id="rId14" w:history="1">
        <w:r w:rsidRPr="00377360">
          <w:rPr>
            <w:rStyle w:val="Hyperlink"/>
            <w:rFonts w:ascii="Comic Sans MS" w:hAnsi="Comic Sans MS"/>
          </w:rPr>
          <w:t>http://www.epa.gov/lead/pubs/renovation.htm</w:t>
        </w:r>
      </w:hyperlink>
    </w:p>
    <w:p w:rsidR="000D6D39" w:rsidRDefault="000D6D39" w:rsidP="00144B1C">
      <w:pPr>
        <w:pStyle w:val="NoSpacing"/>
        <w:rPr>
          <w:rFonts w:ascii="Comic Sans MS" w:hAnsi="Comic Sans MS"/>
          <w:sz w:val="24"/>
          <w:szCs w:val="24"/>
        </w:rPr>
      </w:pPr>
    </w:p>
    <w:p w:rsidR="00422F93" w:rsidRDefault="00422F93" w:rsidP="00144B1C">
      <w:pPr>
        <w:pStyle w:val="NoSpacing"/>
        <w:rPr>
          <w:rFonts w:ascii="Comic Sans MS" w:hAnsi="Comic Sans MS"/>
          <w:sz w:val="24"/>
          <w:szCs w:val="24"/>
        </w:rPr>
      </w:pPr>
      <w:r>
        <w:rPr>
          <w:rFonts w:ascii="Comic Sans MS" w:hAnsi="Comic Sans MS"/>
          <w:sz w:val="24"/>
          <w:szCs w:val="24"/>
        </w:rPr>
        <w:t xml:space="preserve">The </w:t>
      </w:r>
      <w:r>
        <w:rPr>
          <w:rFonts w:ascii="Comic Sans MS" w:hAnsi="Comic Sans MS"/>
          <w:i/>
          <w:sz w:val="24"/>
          <w:szCs w:val="24"/>
        </w:rPr>
        <w:t>Renovate Right</w:t>
      </w:r>
      <w:r>
        <w:rPr>
          <w:rFonts w:ascii="Comic Sans MS" w:hAnsi="Comic Sans MS"/>
          <w:sz w:val="24"/>
          <w:szCs w:val="24"/>
        </w:rPr>
        <w:t xml:space="preserve"> pamphlet is at </w:t>
      </w:r>
      <w:hyperlink r:id="rId15" w:history="1">
        <w:r w:rsidRPr="00377360">
          <w:rPr>
            <w:rStyle w:val="Hyperlink"/>
            <w:rFonts w:ascii="Comic Sans MS" w:hAnsi="Comic Sans MS"/>
          </w:rPr>
          <w:t>http://www.epa.gov/lead/pubs/renovaterightbrochure.pdf</w:t>
        </w:r>
      </w:hyperlink>
    </w:p>
    <w:p w:rsidR="00422F93" w:rsidRDefault="00422F93" w:rsidP="00144B1C">
      <w:pPr>
        <w:pStyle w:val="NoSpacing"/>
        <w:rPr>
          <w:rFonts w:ascii="Comic Sans MS" w:hAnsi="Comic Sans MS"/>
          <w:sz w:val="24"/>
          <w:szCs w:val="24"/>
        </w:rPr>
      </w:pPr>
    </w:p>
    <w:p w:rsidR="000D6D39" w:rsidRPr="000D6D39" w:rsidRDefault="000D6D39" w:rsidP="00144B1C">
      <w:pPr>
        <w:pStyle w:val="NoSpacing"/>
        <w:rPr>
          <w:rFonts w:ascii="Comic Sans MS" w:hAnsi="Comic Sans MS"/>
          <w:sz w:val="24"/>
          <w:szCs w:val="24"/>
        </w:rPr>
      </w:pPr>
      <w:r>
        <w:rPr>
          <w:rFonts w:ascii="Comic Sans MS" w:hAnsi="Comic Sans MS"/>
          <w:sz w:val="24"/>
          <w:szCs w:val="24"/>
        </w:rPr>
        <w:t xml:space="preserve">The </w:t>
      </w:r>
      <w:r>
        <w:rPr>
          <w:rFonts w:ascii="Comic Sans MS" w:hAnsi="Comic Sans MS"/>
          <w:i/>
          <w:sz w:val="24"/>
          <w:szCs w:val="24"/>
        </w:rPr>
        <w:t>Small Entity Compliance Guide to Renovate Right</w:t>
      </w:r>
      <w:r>
        <w:rPr>
          <w:rFonts w:ascii="Comic Sans MS" w:hAnsi="Comic Sans MS"/>
          <w:sz w:val="24"/>
          <w:szCs w:val="24"/>
        </w:rPr>
        <w:t xml:space="preserve"> </w:t>
      </w:r>
    </w:p>
    <w:p w:rsidR="000D6D39" w:rsidRDefault="000D6D39" w:rsidP="00144B1C">
      <w:pPr>
        <w:pStyle w:val="NoSpacing"/>
        <w:rPr>
          <w:rFonts w:ascii="Comic Sans MS" w:hAnsi="Comic Sans MS"/>
          <w:sz w:val="24"/>
          <w:szCs w:val="24"/>
        </w:rPr>
      </w:pPr>
      <w:r>
        <w:rPr>
          <w:rFonts w:ascii="Comic Sans MS" w:hAnsi="Comic Sans MS"/>
          <w:sz w:val="24"/>
          <w:szCs w:val="24"/>
        </w:rPr>
        <w:t>(</w:t>
      </w:r>
      <w:hyperlink r:id="rId16" w:history="1">
        <w:r w:rsidRPr="00377360">
          <w:rPr>
            <w:rStyle w:val="Hyperlink"/>
            <w:rFonts w:ascii="Comic Sans MS" w:hAnsi="Comic Sans MS"/>
          </w:rPr>
          <w:t>http://www.epa.gov/lead/pubs/sbcomplianceguide.pdf</w:t>
        </w:r>
      </w:hyperlink>
      <w:r>
        <w:rPr>
          <w:rFonts w:ascii="Comic Sans MS" w:hAnsi="Comic Sans MS"/>
          <w:sz w:val="24"/>
          <w:szCs w:val="24"/>
        </w:rPr>
        <w:t>) has useful information, including a sample pre-renovation form (</w:t>
      </w:r>
      <w:hyperlink r:id="rId17" w:history="1">
        <w:r w:rsidRPr="00377360">
          <w:rPr>
            <w:rStyle w:val="Hyperlink"/>
            <w:rFonts w:ascii="Comic Sans MS" w:hAnsi="Comic Sans MS"/>
          </w:rPr>
          <w:t>http://www.epa.gov/lead/pubs/pre-renovationform.pdf</w:t>
        </w:r>
      </w:hyperlink>
      <w:r w:rsidR="00161A6E">
        <w:rPr>
          <w:rFonts w:ascii="Comic Sans MS" w:hAnsi="Comic Sans MS"/>
          <w:sz w:val="24"/>
          <w:szCs w:val="24"/>
        </w:rPr>
        <w:t xml:space="preserve">) and </w:t>
      </w:r>
      <w:r>
        <w:rPr>
          <w:rFonts w:ascii="Comic Sans MS" w:hAnsi="Comic Sans MS"/>
          <w:sz w:val="24"/>
          <w:szCs w:val="24"/>
        </w:rPr>
        <w:t>a sample renovation recordkeeping checklist (</w:t>
      </w:r>
      <w:hyperlink r:id="rId18" w:history="1">
        <w:r w:rsidRPr="00377360">
          <w:rPr>
            <w:rStyle w:val="Hyperlink"/>
            <w:rFonts w:ascii="Comic Sans MS" w:hAnsi="Comic Sans MS"/>
          </w:rPr>
          <w:t>http://www.epa.gov/lead/pubs/samplechecklist.pdf</w:t>
        </w:r>
      </w:hyperlink>
      <w:r>
        <w:rPr>
          <w:rFonts w:ascii="Comic Sans MS" w:hAnsi="Comic Sans MS"/>
          <w:sz w:val="24"/>
          <w:szCs w:val="24"/>
        </w:rPr>
        <w:t>)</w:t>
      </w:r>
    </w:p>
    <w:p w:rsidR="00161A6E" w:rsidRDefault="00161A6E" w:rsidP="00144B1C">
      <w:pPr>
        <w:pStyle w:val="NoSpacing"/>
        <w:rPr>
          <w:rFonts w:ascii="Comic Sans MS" w:hAnsi="Comic Sans MS"/>
          <w:sz w:val="24"/>
          <w:szCs w:val="24"/>
        </w:rPr>
      </w:pPr>
    </w:p>
    <w:p w:rsidR="00F60BB9" w:rsidRDefault="00F60BB9" w:rsidP="00144B1C">
      <w:pPr>
        <w:pStyle w:val="NoSpacing"/>
        <w:rPr>
          <w:rFonts w:ascii="Comic Sans MS" w:hAnsi="Comic Sans MS"/>
          <w:sz w:val="24"/>
          <w:szCs w:val="24"/>
        </w:rPr>
      </w:pPr>
      <w:r>
        <w:rPr>
          <w:rFonts w:ascii="Comic Sans MS" w:hAnsi="Comic Sans MS"/>
          <w:sz w:val="24"/>
          <w:szCs w:val="24"/>
        </w:rPr>
        <w:t>The text of the r</w:t>
      </w:r>
      <w:r w:rsidR="000C2362">
        <w:rPr>
          <w:rFonts w:ascii="Comic Sans MS" w:hAnsi="Comic Sans MS"/>
          <w:sz w:val="24"/>
          <w:szCs w:val="24"/>
        </w:rPr>
        <w:t>egulation</w:t>
      </w:r>
      <w:r>
        <w:rPr>
          <w:rFonts w:ascii="Comic Sans MS" w:hAnsi="Comic Sans MS"/>
          <w:sz w:val="24"/>
          <w:szCs w:val="24"/>
        </w:rPr>
        <w:t xml:space="preserve"> (</w:t>
      </w:r>
      <w:r w:rsidRPr="00F60BB9">
        <w:rPr>
          <w:rFonts w:ascii="Comic Sans MS" w:hAnsi="Comic Sans MS"/>
        </w:rPr>
        <w:t>40 CFR 745 Subpart E</w:t>
      </w:r>
      <w:r>
        <w:rPr>
          <w:rFonts w:ascii="Comic Sans MS" w:hAnsi="Comic Sans MS"/>
        </w:rPr>
        <w:t>) is currently available at:</w:t>
      </w:r>
    </w:p>
    <w:p w:rsidR="00F60BB9" w:rsidRDefault="00133D90" w:rsidP="00144B1C">
      <w:pPr>
        <w:pStyle w:val="NoSpacing"/>
        <w:rPr>
          <w:rFonts w:ascii="Comic Sans MS" w:hAnsi="Comic Sans MS"/>
          <w:sz w:val="24"/>
          <w:szCs w:val="24"/>
        </w:rPr>
      </w:pPr>
      <w:hyperlink r:id="rId19" w:history="1">
        <w:r w:rsidR="00F60BB9" w:rsidRPr="00377360">
          <w:rPr>
            <w:rStyle w:val="Hyperlink"/>
            <w:rFonts w:ascii="Comic Sans MS" w:hAnsi="Comic Sans MS"/>
          </w:rPr>
          <w:t>http://ecfr.gpoaccess.gov/cgi/t/text/text-idx?c=ecfr&amp;sid=f07a90b05d8e4481e1f462a217a2b789&amp;rgn=div5&amp;view=text&amp;node=40:30.0.1.1.13&amp;idno=40#40:30.0.1.1.13.3</w:t>
        </w:r>
      </w:hyperlink>
      <w:r w:rsidR="00F60BB9" w:rsidRPr="00377360">
        <w:rPr>
          <w:rFonts w:ascii="Comic Sans MS" w:hAnsi="Comic Sans MS"/>
        </w:rPr>
        <w:t xml:space="preserve">  </w:t>
      </w:r>
      <w:r w:rsidR="00F60BB9">
        <w:rPr>
          <w:rFonts w:ascii="Comic Sans MS" w:hAnsi="Comic Sans MS"/>
          <w:sz w:val="24"/>
          <w:szCs w:val="24"/>
        </w:rPr>
        <w:t>(</w:t>
      </w:r>
      <w:r w:rsidR="00FF39EF">
        <w:rPr>
          <w:rFonts w:ascii="Comic Sans MS" w:hAnsi="Comic Sans MS"/>
          <w:sz w:val="24"/>
          <w:szCs w:val="24"/>
        </w:rPr>
        <w:t xml:space="preserve">You </w:t>
      </w:r>
      <w:r w:rsidR="00F60BB9">
        <w:rPr>
          <w:rFonts w:ascii="Comic Sans MS" w:hAnsi="Comic Sans MS"/>
          <w:sz w:val="24"/>
          <w:szCs w:val="24"/>
        </w:rPr>
        <w:t xml:space="preserve">can also browse the </w:t>
      </w:r>
      <w:proofErr w:type="gramStart"/>
      <w:r w:rsidR="00F60BB9">
        <w:rPr>
          <w:rFonts w:ascii="Comic Sans MS" w:hAnsi="Comic Sans MS"/>
          <w:sz w:val="24"/>
          <w:szCs w:val="24"/>
        </w:rPr>
        <w:t>CFR  for</w:t>
      </w:r>
      <w:proofErr w:type="gramEnd"/>
      <w:r w:rsidR="00F60BB9">
        <w:rPr>
          <w:rFonts w:ascii="Comic Sans MS" w:hAnsi="Comic Sans MS"/>
          <w:sz w:val="24"/>
          <w:szCs w:val="24"/>
        </w:rPr>
        <w:t xml:space="preserve"> 40 CFR 745 at:  </w:t>
      </w:r>
      <w:hyperlink r:id="rId20" w:history="1">
        <w:r w:rsidR="00F60BB9" w:rsidRPr="00377360">
          <w:rPr>
            <w:rStyle w:val="Hyperlink"/>
            <w:rFonts w:ascii="Comic Sans MS" w:hAnsi="Comic Sans MS"/>
          </w:rPr>
          <w:t>http://www.gpoaccess.gov/cfr/index.html</w:t>
        </w:r>
      </w:hyperlink>
      <w:r w:rsidR="00F60BB9" w:rsidRPr="00377360">
        <w:rPr>
          <w:rFonts w:ascii="Comic Sans MS" w:hAnsi="Comic Sans MS"/>
        </w:rPr>
        <w:t>.</w:t>
      </w:r>
      <w:r w:rsidR="00F60BB9">
        <w:rPr>
          <w:rFonts w:ascii="Comic Sans MS" w:hAnsi="Comic Sans MS"/>
          <w:sz w:val="24"/>
          <w:szCs w:val="24"/>
        </w:rPr>
        <w:t xml:space="preserve">)  </w:t>
      </w:r>
    </w:p>
    <w:p w:rsidR="00C86B85" w:rsidRDefault="00C86B85" w:rsidP="00144B1C">
      <w:pPr>
        <w:pStyle w:val="NoSpacing"/>
        <w:rPr>
          <w:rFonts w:ascii="Comic Sans MS" w:hAnsi="Comic Sans MS"/>
          <w:sz w:val="24"/>
          <w:szCs w:val="24"/>
        </w:rPr>
      </w:pPr>
    </w:p>
    <w:p w:rsidR="00144B1C" w:rsidRPr="00144B1C" w:rsidRDefault="00BB4271" w:rsidP="00144B1C">
      <w:pPr>
        <w:pStyle w:val="NoSpacing"/>
        <w:rPr>
          <w:rFonts w:ascii="Comic Sans MS" w:hAnsi="Comic Sans MS"/>
          <w:sz w:val="24"/>
          <w:szCs w:val="24"/>
        </w:rPr>
      </w:pPr>
      <w:r>
        <w:rPr>
          <w:rFonts w:ascii="Comic Sans MS" w:hAnsi="Comic Sans MS"/>
          <w:sz w:val="24"/>
          <w:szCs w:val="24"/>
        </w:rPr>
        <w:t xml:space="preserve">If you are interested in the </w:t>
      </w:r>
      <w:r w:rsidR="00C86B85">
        <w:rPr>
          <w:rFonts w:ascii="Comic Sans MS" w:hAnsi="Comic Sans MS"/>
          <w:sz w:val="24"/>
          <w:szCs w:val="24"/>
        </w:rPr>
        <w:t xml:space="preserve">history and rationale of the rulemaking, you will need to read both of the following Federal Register Notices:  Lead; Renovation, Repair, and Painting Program; Lead Hazard Information Pamphlet; Notice of Final Rule (04/22/08), at </w:t>
      </w:r>
      <w:hyperlink r:id="rId21" w:history="1">
        <w:r w:rsidR="00144B1C" w:rsidRPr="00377360">
          <w:rPr>
            <w:rStyle w:val="Hyperlink"/>
            <w:rFonts w:ascii="Comic Sans MS" w:eastAsia="Times New Roman" w:hAnsi="Comic Sans MS"/>
          </w:rPr>
          <w:t>http://www.epa.gov/fedrgstr/EPA-TOX/2008/April/Day-22/t8141.pdf</w:t>
        </w:r>
      </w:hyperlink>
      <w:r w:rsidR="00C86B85">
        <w:rPr>
          <w:rFonts w:ascii="Comic Sans MS" w:hAnsi="Comic Sans MS"/>
          <w:sz w:val="24"/>
          <w:szCs w:val="24"/>
        </w:rPr>
        <w:t>;</w:t>
      </w:r>
      <w:r w:rsidR="00144B1C" w:rsidRPr="00144B1C">
        <w:rPr>
          <w:rFonts w:ascii="Comic Sans MS" w:hAnsi="Comic Sans MS"/>
          <w:sz w:val="24"/>
          <w:szCs w:val="24"/>
        </w:rPr>
        <w:t xml:space="preserve"> </w:t>
      </w:r>
      <w:r w:rsidR="00C86B85">
        <w:rPr>
          <w:rFonts w:ascii="Comic Sans MS" w:hAnsi="Comic Sans MS"/>
          <w:sz w:val="24"/>
          <w:szCs w:val="24"/>
        </w:rPr>
        <w:t xml:space="preserve"> and Lead; Amendment to the Opt-Out and Recordkeeping Provisions in the Renovation, Repair, and Painting Program</w:t>
      </w:r>
      <w:r w:rsidR="000C2362">
        <w:rPr>
          <w:rFonts w:ascii="Comic Sans MS" w:hAnsi="Comic Sans MS"/>
          <w:sz w:val="24"/>
          <w:szCs w:val="24"/>
        </w:rPr>
        <w:t xml:space="preserve"> (05/06/10)</w:t>
      </w:r>
      <w:r w:rsidR="00C86B85">
        <w:rPr>
          <w:rFonts w:ascii="Comic Sans MS" w:hAnsi="Comic Sans MS"/>
          <w:sz w:val="24"/>
          <w:szCs w:val="24"/>
        </w:rPr>
        <w:t xml:space="preserve">, at </w:t>
      </w:r>
      <w:hyperlink r:id="rId22" w:history="1">
        <w:r w:rsidR="00C86B85" w:rsidRPr="00377360">
          <w:rPr>
            <w:rStyle w:val="Hyperlink"/>
            <w:rFonts w:ascii="Comic Sans MS" w:hAnsi="Comic Sans MS"/>
          </w:rPr>
          <w:t>http://edocket.access.gpo.gov/2010/pdf/2010-10100.pdf</w:t>
        </w:r>
      </w:hyperlink>
    </w:p>
    <w:p w:rsidR="00144B1C" w:rsidRPr="00144B1C" w:rsidRDefault="00144B1C" w:rsidP="00144B1C">
      <w:pPr>
        <w:rPr>
          <w:rFonts w:ascii="Comic Sans MS" w:hAnsi="Comic Sans MS"/>
        </w:rPr>
      </w:pPr>
    </w:p>
    <w:p w:rsidR="001D3A0F" w:rsidRDefault="00422F93" w:rsidP="00144B1C">
      <w:pPr>
        <w:rPr>
          <w:rFonts w:ascii="Comic Sans MS" w:hAnsi="Comic Sans MS"/>
        </w:rPr>
      </w:pPr>
      <w:r>
        <w:rPr>
          <w:rFonts w:ascii="Comic Sans MS" w:hAnsi="Comic Sans MS"/>
        </w:rPr>
        <w:t xml:space="preserve">You can also call R4 Environmental Engineering:  </w:t>
      </w:r>
    </w:p>
    <w:p w:rsidR="00422F93" w:rsidRDefault="00422F93" w:rsidP="00144B1C">
      <w:pPr>
        <w:rPr>
          <w:rFonts w:ascii="Comic Sans MS" w:hAnsi="Comic Sans MS"/>
        </w:rPr>
      </w:pPr>
    </w:p>
    <w:p w:rsidR="00144B1C" w:rsidRDefault="005C3EC6" w:rsidP="00144B1C">
      <w:pPr>
        <w:rPr>
          <w:rFonts w:ascii="Comic Sans MS" w:hAnsi="Comic Sans MS"/>
        </w:rPr>
      </w:pPr>
      <w:r>
        <w:rPr>
          <w:rFonts w:ascii="Comic Sans MS" w:hAnsi="Comic Sans MS"/>
        </w:rPr>
        <w:t xml:space="preserve">Kathy </w:t>
      </w:r>
      <w:proofErr w:type="spellStart"/>
      <w:r>
        <w:rPr>
          <w:rFonts w:ascii="Comic Sans MS" w:hAnsi="Comic Sans MS"/>
        </w:rPr>
        <w:t>Z</w:t>
      </w:r>
      <w:r w:rsidR="00DB6C90">
        <w:rPr>
          <w:rFonts w:ascii="Comic Sans MS" w:hAnsi="Comic Sans MS"/>
        </w:rPr>
        <w:t>amba</w:t>
      </w:r>
      <w:proofErr w:type="spellEnd"/>
      <w:r w:rsidR="00DB6C90">
        <w:rPr>
          <w:rFonts w:ascii="Comic Sans MS" w:hAnsi="Comic Sans MS"/>
        </w:rPr>
        <w:t xml:space="preserve">  </w:t>
      </w:r>
      <w:r w:rsidR="008835C1">
        <w:rPr>
          <w:rFonts w:ascii="Comic Sans MS" w:hAnsi="Comic Sans MS"/>
        </w:rPr>
        <w:tab/>
      </w:r>
      <w:r>
        <w:rPr>
          <w:rFonts w:ascii="Comic Sans MS" w:hAnsi="Comic Sans MS"/>
        </w:rPr>
        <w:t>801</w:t>
      </w:r>
      <w:r w:rsidR="00DB6C90">
        <w:rPr>
          <w:rFonts w:ascii="Comic Sans MS" w:hAnsi="Comic Sans MS"/>
        </w:rPr>
        <w:t>.</w:t>
      </w:r>
      <w:r>
        <w:rPr>
          <w:rFonts w:ascii="Comic Sans MS" w:hAnsi="Comic Sans MS"/>
        </w:rPr>
        <w:t>625</w:t>
      </w:r>
      <w:r w:rsidR="00DB6C90">
        <w:rPr>
          <w:rFonts w:ascii="Comic Sans MS" w:hAnsi="Comic Sans MS"/>
        </w:rPr>
        <w:t>.</w:t>
      </w:r>
      <w:r>
        <w:rPr>
          <w:rFonts w:ascii="Comic Sans MS" w:hAnsi="Comic Sans MS"/>
        </w:rPr>
        <w:t xml:space="preserve">5454 </w:t>
      </w:r>
    </w:p>
    <w:p w:rsidR="00DB6C90" w:rsidRDefault="00DB6C90" w:rsidP="00144B1C">
      <w:pPr>
        <w:rPr>
          <w:rFonts w:ascii="Comic Sans MS" w:hAnsi="Comic Sans MS"/>
        </w:rPr>
      </w:pPr>
      <w:r>
        <w:rPr>
          <w:rFonts w:ascii="Comic Sans MS" w:hAnsi="Comic Sans MS"/>
        </w:rPr>
        <w:t xml:space="preserve">Kerry Tilley  </w:t>
      </w:r>
      <w:r w:rsidR="008835C1">
        <w:rPr>
          <w:rFonts w:ascii="Comic Sans MS" w:hAnsi="Comic Sans MS"/>
        </w:rPr>
        <w:tab/>
      </w:r>
      <w:r>
        <w:rPr>
          <w:rFonts w:ascii="Comic Sans MS" w:hAnsi="Comic Sans MS"/>
        </w:rPr>
        <w:t>801.625.5471</w:t>
      </w:r>
    </w:p>
    <w:p w:rsidR="008835C1" w:rsidRDefault="00A528D6" w:rsidP="00144B1C">
      <w:pPr>
        <w:rPr>
          <w:rFonts w:ascii="Comic Sans MS" w:hAnsi="Comic Sans MS"/>
        </w:rPr>
      </w:pPr>
      <w:r>
        <w:rPr>
          <w:rFonts w:ascii="Comic Sans MS" w:hAnsi="Comic Sans MS"/>
        </w:rPr>
        <w:t>Holly Ambrose</w:t>
      </w:r>
      <w:r w:rsidR="00DB6C90">
        <w:rPr>
          <w:rFonts w:ascii="Comic Sans MS" w:hAnsi="Comic Sans MS"/>
        </w:rPr>
        <w:t xml:space="preserve"> </w:t>
      </w:r>
      <w:r w:rsidR="008835C1">
        <w:rPr>
          <w:rFonts w:ascii="Comic Sans MS" w:hAnsi="Comic Sans MS"/>
        </w:rPr>
        <w:tab/>
      </w:r>
      <w:r w:rsidR="005C3EC6">
        <w:rPr>
          <w:rFonts w:ascii="Comic Sans MS" w:hAnsi="Comic Sans MS"/>
        </w:rPr>
        <w:t>801</w:t>
      </w:r>
      <w:r w:rsidR="00DB6C90">
        <w:rPr>
          <w:rFonts w:ascii="Comic Sans MS" w:hAnsi="Comic Sans MS"/>
        </w:rPr>
        <w:t>.</w:t>
      </w:r>
      <w:r w:rsidR="005C3EC6">
        <w:rPr>
          <w:rFonts w:ascii="Comic Sans MS" w:hAnsi="Comic Sans MS"/>
        </w:rPr>
        <w:t>625</w:t>
      </w:r>
      <w:r w:rsidR="00DB6C90">
        <w:rPr>
          <w:rFonts w:ascii="Comic Sans MS" w:hAnsi="Comic Sans MS"/>
        </w:rPr>
        <w:t>.</w:t>
      </w:r>
      <w:r>
        <w:rPr>
          <w:rFonts w:ascii="Comic Sans MS" w:hAnsi="Comic Sans MS"/>
        </w:rPr>
        <w:t>554</w:t>
      </w:r>
      <w:r w:rsidR="001D3A0F">
        <w:rPr>
          <w:rFonts w:ascii="Comic Sans MS" w:hAnsi="Comic Sans MS"/>
        </w:rPr>
        <w:t>0</w:t>
      </w:r>
      <w:r w:rsidR="008835C1">
        <w:rPr>
          <w:rFonts w:ascii="Comic Sans MS" w:hAnsi="Comic Sans MS"/>
        </w:rPr>
        <w:t xml:space="preserve"> </w:t>
      </w:r>
    </w:p>
    <w:p w:rsidR="006B382E" w:rsidRPr="00E3016F" w:rsidRDefault="008835C1" w:rsidP="00144B1C">
      <w:pPr>
        <w:rPr>
          <w:rFonts w:ascii="Comic Sans MS" w:hAnsi="Comic Sans MS"/>
        </w:rPr>
      </w:pPr>
      <w:r>
        <w:rPr>
          <w:rFonts w:ascii="Comic Sans MS" w:hAnsi="Comic Sans MS"/>
        </w:rPr>
        <w:t xml:space="preserve">Tom </w:t>
      </w:r>
      <w:proofErr w:type="spellStart"/>
      <w:r>
        <w:rPr>
          <w:rFonts w:ascii="Comic Sans MS" w:hAnsi="Comic Sans MS"/>
        </w:rPr>
        <w:t>Enroth</w:t>
      </w:r>
      <w:proofErr w:type="spellEnd"/>
      <w:r>
        <w:rPr>
          <w:rFonts w:ascii="Comic Sans MS" w:hAnsi="Comic Sans MS"/>
        </w:rPr>
        <w:t xml:space="preserve">  </w:t>
      </w:r>
      <w:r>
        <w:rPr>
          <w:rFonts w:ascii="Comic Sans MS" w:hAnsi="Comic Sans MS"/>
        </w:rPr>
        <w:tab/>
        <w:t>801.625.5794</w:t>
      </w:r>
    </w:p>
    <w:sectPr w:rsidR="006B382E" w:rsidRPr="00E3016F" w:rsidSect="00425EAE">
      <w:footerReference w:type="even" r:id="rId23"/>
      <w:footerReference w:type="default" r:id="rId24"/>
      <w:pgSz w:w="12240" w:h="15840"/>
      <w:pgMar w:top="1440"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16E" w:rsidRDefault="00FE516E" w:rsidP="00B25033">
      <w:r>
        <w:separator/>
      </w:r>
    </w:p>
  </w:endnote>
  <w:endnote w:type="continuationSeparator" w:id="0">
    <w:p w:rsidR="00FE516E" w:rsidRDefault="00FE516E" w:rsidP="00B25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NPA F+ Melior">
    <w:altName w:val="Melio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6E" w:rsidRDefault="00133D90" w:rsidP="00A91041">
    <w:pPr>
      <w:pStyle w:val="Footer"/>
      <w:framePr w:wrap="around" w:vAnchor="text" w:hAnchor="margin" w:xAlign="right" w:y="1"/>
      <w:rPr>
        <w:rStyle w:val="PageNumber"/>
      </w:rPr>
    </w:pPr>
    <w:r>
      <w:rPr>
        <w:rStyle w:val="PageNumber"/>
      </w:rPr>
      <w:fldChar w:fldCharType="begin"/>
    </w:r>
    <w:r w:rsidR="00FE516E">
      <w:rPr>
        <w:rStyle w:val="PageNumber"/>
      </w:rPr>
      <w:instrText xml:space="preserve">PAGE  </w:instrText>
    </w:r>
    <w:r>
      <w:rPr>
        <w:rStyle w:val="PageNumber"/>
      </w:rPr>
      <w:fldChar w:fldCharType="end"/>
    </w:r>
  </w:p>
  <w:p w:rsidR="00FE516E" w:rsidRDefault="00FE516E" w:rsidP="00A910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16E" w:rsidRDefault="00133D90" w:rsidP="00A91041">
    <w:pPr>
      <w:pStyle w:val="Footer"/>
      <w:framePr w:wrap="around" w:vAnchor="text" w:hAnchor="margin" w:xAlign="right" w:y="1"/>
      <w:rPr>
        <w:rStyle w:val="PageNumber"/>
      </w:rPr>
    </w:pPr>
    <w:r>
      <w:rPr>
        <w:rStyle w:val="PageNumber"/>
      </w:rPr>
      <w:fldChar w:fldCharType="begin"/>
    </w:r>
    <w:r w:rsidR="00FE516E">
      <w:rPr>
        <w:rStyle w:val="PageNumber"/>
      </w:rPr>
      <w:instrText xml:space="preserve">PAGE  </w:instrText>
    </w:r>
    <w:r>
      <w:rPr>
        <w:rStyle w:val="PageNumber"/>
      </w:rPr>
      <w:fldChar w:fldCharType="separate"/>
    </w:r>
    <w:r w:rsidR="00ED3FDC">
      <w:rPr>
        <w:rStyle w:val="PageNumber"/>
        <w:noProof/>
      </w:rPr>
      <w:t>6</w:t>
    </w:r>
    <w:r>
      <w:rPr>
        <w:rStyle w:val="PageNumber"/>
      </w:rPr>
      <w:fldChar w:fldCharType="end"/>
    </w:r>
  </w:p>
  <w:p w:rsidR="00FE516E" w:rsidRDefault="00FE516E" w:rsidP="00A910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16E" w:rsidRDefault="00FE516E" w:rsidP="00B25033">
      <w:r>
        <w:separator/>
      </w:r>
    </w:p>
  </w:footnote>
  <w:footnote w:type="continuationSeparator" w:id="0">
    <w:p w:rsidR="00FE516E" w:rsidRDefault="00FE516E" w:rsidP="00B25033">
      <w:r>
        <w:continuationSeparator/>
      </w:r>
    </w:p>
  </w:footnote>
  <w:footnote w:id="1">
    <w:p w:rsidR="00FE516E" w:rsidRDefault="00FE516E">
      <w:pPr>
        <w:pStyle w:val="FootnoteText"/>
      </w:pPr>
      <w:r>
        <w:rPr>
          <w:rStyle w:val="FootnoteReference"/>
        </w:rPr>
        <w:footnoteRef/>
      </w:r>
      <w:r>
        <w:t xml:space="preserve"> </w:t>
      </w:r>
      <w:r w:rsidRPr="003E1F53">
        <w:rPr>
          <w:rFonts w:ascii="Comic Sans MS" w:hAnsi="Comic Sans MS"/>
        </w:rPr>
        <w:t xml:space="preserve">The rule </w:t>
      </w:r>
      <w:r>
        <w:rPr>
          <w:rFonts w:ascii="Comic Sans MS" w:hAnsi="Comic Sans MS"/>
        </w:rPr>
        <w:t xml:space="preserve">was promulgated on April 22, 2008, became </w:t>
      </w:r>
      <w:r w:rsidR="002B306B">
        <w:rPr>
          <w:rFonts w:ascii="Comic Sans MS" w:hAnsi="Comic Sans MS"/>
        </w:rPr>
        <w:t xml:space="preserve">fully implemented </w:t>
      </w:r>
      <w:r>
        <w:rPr>
          <w:rFonts w:ascii="Comic Sans MS" w:hAnsi="Comic Sans MS"/>
        </w:rPr>
        <w:t xml:space="preserve">on April 22, 2010, and </w:t>
      </w:r>
      <w:r w:rsidRPr="003E1F53">
        <w:rPr>
          <w:rFonts w:ascii="Comic Sans MS" w:hAnsi="Comic Sans MS"/>
        </w:rPr>
        <w:t>was amended on July 6, 2010.</w:t>
      </w:r>
    </w:p>
  </w:footnote>
  <w:footnote w:id="2">
    <w:p w:rsidR="00FE516E" w:rsidRPr="00CB548E" w:rsidRDefault="00FE516E">
      <w:pPr>
        <w:pStyle w:val="FootnoteText"/>
        <w:rPr>
          <w:rFonts w:ascii="Comic Sans MS" w:hAnsi="Comic Sans MS"/>
        </w:rPr>
      </w:pPr>
      <w:r w:rsidRPr="00CB548E">
        <w:rPr>
          <w:rStyle w:val="FootnoteReference"/>
          <w:rFonts w:ascii="Comic Sans MS" w:hAnsi="Comic Sans MS"/>
        </w:rPr>
        <w:footnoteRef/>
      </w:r>
      <w:r>
        <w:rPr>
          <w:rFonts w:ascii="Comic Sans MS" w:hAnsi="Comic Sans MS"/>
        </w:rPr>
        <w:t>The rule applies to relevant work by contractors, FS personnel, and volunteers.  If you perform work yourself on your own home in your private life outside of the FS, t</w:t>
      </w:r>
      <w:r w:rsidRPr="00CB548E">
        <w:rPr>
          <w:rFonts w:ascii="Comic Sans MS" w:hAnsi="Comic Sans MS"/>
        </w:rPr>
        <w:t xml:space="preserve">he rule </w:t>
      </w:r>
      <w:r>
        <w:rPr>
          <w:rFonts w:ascii="Comic Sans MS" w:hAnsi="Comic Sans MS"/>
        </w:rPr>
        <w:t xml:space="preserve">does not apply, although lead-safe practices are highly recommended.  </w:t>
      </w:r>
    </w:p>
  </w:footnote>
  <w:footnote w:id="3">
    <w:p w:rsidR="00FE516E" w:rsidRPr="00C12BED" w:rsidRDefault="00FE516E" w:rsidP="00C12BED">
      <w:pPr>
        <w:autoSpaceDE w:val="0"/>
        <w:autoSpaceDN w:val="0"/>
        <w:adjustRightInd w:val="0"/>
        <w:rPr>
          <w:rFonts w:ascii="Comic Sans MS" w:hAnsi="Comic Sans MS"/>
        </w:rPr>
      </w:pPr>
      <w:r>
        <w:rPr>
          <w:rStyle w:val="FootnoteReference"/>
        </w:rPr>
        <w:footnoteRef/>
      </w:r>
      <w:r>
        <w:rPr>
          <w:rFonts w:ascii="Comic Sans MS" w:hAnsi="Comic Sans MS" w:cs="HelveticaNeue-Light"/>
          <w:sz w:val="20"/>
          <w:szCs w:val="20"/>
        </w:rPr>
        <w:t xml:space="preserve">Painting is </w:t>
      </w:r>
      <w:r w:rsidRPr="00C12BED">
        <w:rPr>
          <w:rFonts w:ascii="Comic Sans MS" w:hAnsi="Comic Sans MS" w:cs="HelveticaNeue-Light"/>
          <w:sz w:val="20"/>
          <w:szCs w:val="20"/>
          <w:u w:val="single"/>
        </w:rPr>
        <w:t>not</w:t>
      </w:r>
      <w:r>
        <w:rPr>
          <w:rFonts w:ascii="Comic Sans MS" w:hAnsi="Comic Sans MS" w:cs="HelveticaNeue-Light"/>
          <w:sz w:val="20"/>
          <w:szCs w:val="20"/>
        </w:rPr>
        <w:t xml:space="preserve"> considered to be renovation if no dust-causing preparation activity (sanding, scraping, etc.) is performed.  </w:t>
      </w:r>
      <w:r w:rsidRPr="00C12BED">
        <w:rPr>
          <w:rFonts w:ascii="Comic Sans MS" w:hAnsi="Comic Sans MS" w:cs="HelveticaNeue-Light"/>
          <w:sz w:val="20"/>
          <w:szCs w:val="20"/>
        </w:rPr>
        <w:t xml:space="preserve"> </w:t>
      </w:r>
    </w:p>
  </w:footnote>
  <w:footnote w:id="4">
    <w:p w:rsidR="00FE516E" w:rsidRPr="00307531" w:rsidRDefault="00FE516E">
      <w:pPr>
        <w:pStyle w:val="FootnoteText"/>
        <w:rPr>
          <w:rFonts w:ascii="Comic Sans MS" w:hAnsi="Comic Sans MS"/>
        </w:rPr>
      </w:pPr>
      <w:r>
        <w:rPr>
          <w:rStyle w:val="FootnoteReference"/>
        </w:rPr>
        <w:footnoteRef/>
      </w:r>
      <w:r>
        <w:t xml:space="preserve"> </w:t>
      </w:r>
      <w:r>
        <w:rPr>
          <w:rFonts w:ascii="Comic Sans MS" w:hAnsi="Comic Sans MS"/>
        </w:rPr>
        <w:t xml:space="preserve">Federal sovereignty has been waived under TSCA, and the FS must comply with all federal, state and local requirements, including the payment of certification and licensing fees.  The FS may not use EPA certification in lieu of authorized State certification.  Currently, Utah is the only R4 State with an EPA-authorized program.    </w:t>
      </w:r>
    </w:p>
  </w:footnote>
  <w:footnote w:id="5">
    <w:p w:rsidR="00FE516E" w:rsidRPr="00005AF4" w:rsidRDefault="00FE516E">
      <w:pPr>
        <w:pStyle w:val="FootnoteText"/>
        <w:rPr>
          <w:rFonts w:ascii="Comic Sans MS" w:hAnsi="Comic Sans MS"/>
        </w:rPr>
      </w:pPr>
      <w:r>
        <w:rPr>
          <w:rStyle w:val="FootnoteReference"/>
        </w:rPr>
        <w:footnoteRef/>
      </w:r>
      <w:r>
        <w:rPr>
          <w:rFonts w:ascii="Comic Sans MS" w:hAnsi="Comic Sans MS"/>
        </w:rPr>
        <w:t xml:space="preserve">Alternatively, </w:t>
      </w:r>
      <w:r w:rsidR="00467276">
        <w:rPr>
          <w:rFonts w:ascii="Comic Sans MS" w:hAnsi="Comic Sans MS"/>
        </w:rPr>
        <w:t xml:space="preserve">test </w:t>
      </w:r>
      <w:r>
        <w:rPr>
          <w:rFonts w:ascii="Comic Sans MS" w:hAnsi="Comic Sans MS"/>
        </w:rPr>
        <w:t xml:space="preserve">results from a certified LBP inspector or risk assessor may be used.  If no testing is performed, the paint is assumed to be LBP and the RRP Rule practices must be followed.  R4 recommends getting testing done rather than just assuming LBP is present, since sometimes we have been pleasantly surprised by the absence of LBP.  </w:t>
      </w:r>
    </w:p>
  </w:footnote>
  <w:footnote w:id="6">
    <w:p w:rsidR="00FE516E" w:rsidRPr="00B2066E" w:rsidRDefault="00FE516E">
      <w:pPr>
        <w:pStyle w:val="FootnoteText"/>
        <w:rPr>
          <w:rFonts w:ascii="Comic Sans MS" w:hAnsi="Comic Sans MS"/>
        </w:rPr>
      </w:pPr>
      <w:r w:rsidRPr="00B2066E">
        <w:rPr>
          <w:rStyle w:val="FootnoteReference"/>
          <w:rFonts w:ascii="Comic Sans MS" w:hAnsi="Comic Sans MS"/>
        </w:rPr>
        <w:footnoteRef/>
      </w:r>
      <w:r w:rsidRPr="00B2066E">
        <w:rPr>
          <w:rFonts w:ascii="Comic Sans MS" w:hAnsi="Comic Sans MS"/>
        </w:rPr>
        <w:t xml:space="preserve"> R4 recommends maintaining these records forever.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C88BA5"/>
    <w:multiLevelType w:val="hybridMultilevel"/>
    <w:tmpl w:val="73EE57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129B898"/>
    <w:multiLevelType w:val="hybridMultilevel"/>
    <w:tmpl w:val="2EF4E1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D2B3AC2"/>
    <w:multiLevelType w:val="hybridMultilevel"/>
    <w:tmpl w:val="90D4788A"/>
    <w:lvl w:ilvl="0" w:tplc="155017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310A19"/>
    <w:multiLevelType w:val="hybridMultilevel"/>
    <w:tmpl w:val="136A5192"/>
    <w:lvl w:ilvl="0" w:tplc="DCAA21A4">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233F0"/>
    <w:multiLevelType w:val="hybridMultilevel"/>
    <w:tmpl w:val="7024B23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B9C3C04"/>
    <w:multiLevelType w:val="hybridMultilevel"/>
    <w:tmpl w:val="6608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6F2CED"/>
    <w:multiLevelType w:val="hybridMultilevel"/>
    <w:tmpl w:val="8564B81C"/>
    <w:lvl w:ilvl="0" w:tplc="155017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564EED"/>
    <w:multiLevelType w:val="hybridMultilevel"/>
    <w:tmpl w:val="4508A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46F1E65"/>
    <w:multiLevelType w:val="multilevel"/>
    <w:tmpl w:val="2EF4E163"/>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5D017C"/>
    <w:multiLevelType w:val="hybridMultilevel"/>
    <w:tmpl w:val="66A8A3E0"/>
    <w:lvl w:ilvl="0" w:tplc="F91EBDEA">
      <w:start w:val="1"/>
      <w:numFmt w:val="bullet"/>
      <w:lvlText w:val=""/>
      <w:lvlJc w:val="left"/>
      <w:pPr>
        <w:tabs>
          <w:tab w:val="num" w:pos="720"/>
        </w:tabs>
        <w:ind w:left="720" w:hanging="360"/>
      </w:pPr>
      <w:rPr>
        <w:rFonts w:ascii="Symbol" w:hAnsi="Symbol" w:hint="default"/>
        <w:caps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5B553F"/>
    <w:multiLevelType w:val="hybridMultilevel"/>
    <w:tmpl w:val="12A6CD80"/>
    <w:lvl w:ilvl="0" w:tplc="155017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E2350AA"/>
    <w:multiLevelType w:val="hybridMultilevel"/>
    <w:tmpl w:val="87286ADA"/>
    <w:lvl w:ilvl="0" w:tplc="D108CF0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7F2C093F"/>
    <w:multiLevelType w:val="hybridMultilevel"/>
    <w:tmpl w:val="CC289C7A"/>
    <w:lvl w:ilvl="0" w:tplc="DCAA21A4">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2"/>
  </w:num>
  <w:num w:numId="5">
    <w:abstractNumId w:val="4"/>
  </w:num>
  <w:num w:numId="6">
    <w:abstractNumId w:val="11"/>
  </w:num>
  <w:num w:numId="7">
    <w:abstractNumId w:val="10"/>
  </w:num>
  <w:num w:numId="8">
    <w:abstractNumId w:val="8"/>
  </w:num>
  <w:num w:numId="9">
    <w:abstractNumId w:val="6"/>
  </w:num>
  <w:num w:numId="10">
    <w:abstractNumId w:val="7"/>
  </w:num>
  <w:num w:numId="11">
    <w:abstractNumId w:val="5"/>
  </w:num>
  <w:num w:numId="12">
    <w:abstractNumId w:val="3"/>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316336"/>
    <w:rsid w:val="00004461"/>
    <w:rsid w:val="00005AF4"/>
    <w:rsid w:val="000117FE"/>
    <w:rsid w:val="000419D4"/>
    <w:rsid w:val="00064D80"/>
    <w:rsid w:val="00065368"/>
    <w:rsid w:val="00090A5D"/>
    <w:rsid w:val="00097CCD"/>
    <w:rsid w:val="000A44B4"/>
    <w:rsid w:val="000A5947"/>
    <w:rsid w:val="000C2362"/>
    <w:rsid w:val="000C5515"/>
    <w:rsid w:val="000D6D39"/>
    <w:rsid w:val="000E3DD4"/>
    <w:rsid w:val="000E61B2"/>
    <w:rsid w:val="000E717B"/>
    <w:rsid w:val="000E77F8"/>
    <w:rsid w:val="000F2036"/>
    <w:rsid w:val="00102472"/>
    <w:rsid w:val="00112AAB"/>
    <w:rsid w:val="0011319E"/>
    <w:rsid w:val="001245C4"/>
    <w:rsid w:val="0012550B"/>
    <w:rsid w:val="00132644"/>
    <w:rsid w:val="00133D90"/>
    <w:rsid w:val="00134012"/>
    <w:rsid w:val="00141105"/>
    <w:rsid w:val="00144B1C"/>
    <w:rsid w:val="0015755E"/>
    <w:rsid w:val="00161A6E"/>
    <w:rsid w:val="00167145"/>
    <w:rsid w:val="00170F59"/>
    <w:rsid w:val="00171E68"/>
    <w:rsid w:val="00176954"/>
    <w:rsid w:val="00182E82"/>
    <w:rsid w:val="0018393D"/>
    <w:rsid w:val="00183BA3"/>
    <w:rsid w:val="00190D24"/>
    <w:rsid w:val="001A319F"/>
    <w:rsid w:val="001B4D05"/>
    <w:rsid w:val="001C4B80"/>
    <w:rsid w:val="001D3A0F"/>
    <w:rsid w:val="001E3CA7"/>
    <w:rsid w:val="001E5F62"/>
    <w:rsid w:val="001F7758"/>
    <w:rsid w:val="001F7BBF"/>
    <w:rsid w:val="002272B1"/>
    <w:rsid w:val="00230C43"/>
    <w:rsid w:val="00237B55"/>
    <w:rsid w:val="0024321C"/>
    <w:rsid w:val="002437FA"/>
    <w:rsid w:val="00256570"/>
    <w:rsid w:val="00256F8A"/>
    <w:rsid w:val="00263D70"/>
    <w:rsid w:val="00264BF1"/>
    <w:rsid w:val="0028217D"/>
    <w:rsid w:val="00287257"/>
    <w:rsid w:val="00293EFC"/>
    <w:rsid w:val="002B306B"/>
    <w:rsid w:val="002C2189"/>
    <w:rsid w:val="002C46FE"/>
    <w:rsid w:val="002E0373"/>
    <w:rsid w:val="002E459C"/>
    <w:rsid w:val="002E467D"/>
    <w:rsid w:val="002F0A41"/>
    <w:rsid w:val="002F79B0"/>
    <w:rsid w:val="003028F6"/>
    <w:rsid w:val="00307531"/>
    <w:rsid w:val="00316336"/>
    <w:rsid w:val="003475C2"/>
    <w:rsid w:val="0035092C"/>
    <w:rsid w:val="0036582F"/>
    <w:rsid w:val="00373E2F"/>
    <w:rsid w:val="00375DF3"/>
    <w:rsid w:val="00377360"/>
    <w:rsid w:val="00383900"/>
    <w:rsid w:val="003847A1"/>
    <w:rsid w:val="00386FDA"/>
    <w:rsid w:val="00394670"/>
    <w:rsid w:val="003B09A0"/>
    <w:rsid w:val="003B190C"/>
    <w:rsid w:val="003B3F70"/>
    <w:rsid w:val="003B64FF"/>
    <w:rsid w:val="003B737B"/>
    <w:rsid w:val="003C158C"/>
    <w:rsid w:val="003E0286"/>
    <w:rsid w:val="003E1F53"/>
    <w:rsid w:val="003E3B47"/>
    <w:rsid w:val="003F151F"/>
    <w:rsid w:val="003F3B92"/>
    <w:rsid w:val="003F3E48"/>
    <w:rsid w:val="004033DC"/>
    <w:rsid w:val="00416612"/>
    <w:rsid w:val="00416F1A"/>
    <w:rsid w:val="00422F93"/>
    <w:rsid w:val="00425EAE"/>
    <w:rsid w:val="00433554"/>
    <w:rsid w:val="0043485F"/>
    <w:rsid w:val="004525FD"/>
    <w:rsid w:val="0046357E"/>
    <w:rsid w:val="00465CDC"/>
    <w:rsid w:val="00467276"/>
    <w:rsid w:val="00493A49"/>
    <w:rsid w:val="004944AB"/>
    <w:rsid w:val="004D32D0"/>
    <w:rsid w:val="004D7BAA"/>
    <w:rsid w:val="004D7F8A"/>
    <w:rsid w:val="004E07BE"/>
    <w:rsid w:val="004F0662"/>
    <w:rsid w:val="004F5408"/>
    <w:rsid w:val="0051584C"/>
    <w:rsid w:val="00532356"/>
    <w:rsid w:val="00533D65"/>
    <w:rsid w:val="005503BD"/>
    <w:rsid w:val="0056683E"/>
    <w:rsid w:val="005707CB"/>
    <w:rsid w:val="00583891"/>
    <w:rsid w:val="00587B82"/>
    <w:rsid w:val="005C3EC6"/>
    <w:rsid w:val="005E139E"/>
    <w:rsid w:val="00600FAC"/>
    <w:rsid w:val="006058F8"/>
    <w:rsid w:val="00613A7C"/>
    <w:rsid w:val="00625123"/>
    <w:rsid w:val="00626464"/>
    <w:rsid w:val="0064134B"/>
    <w:rsid w:val="00662084"/>
    <w:rsid w:val="006628A2"/>
    <w:rsid w:val="006648BD"/>
    <w:rsid w:val="006654CE"/>
    <w:rsid w:val="0067038A"/>
    <w:rsid w:val="006739B0"/>
    <w:rsid w:val="0067559C"/>
    <w:rsid w:val="00682A26"/>
    <w:rsid w:val="00686212"/>
    <w:rsid w:val="006A06C3"/>
    <w:rsid w:val="006A2C81"/>
    <w:rsid w:val="006B382E"/>
    <w:rsid w:val="006B405B"/>
    <w:rsid w:val="006C32FA"/>
    <w:rsid w:val="006D2F3A"/>
    <w:rsid w:val="006E017C"/>
    <w:rsid w:val="006E1769"/>
    <w:rsid w:val="006E27D3"/>
    <w:rsid w:val="0070300A"/>
    <w:rsid w:val="007152EC"/>
    <w:rsid w:val="00725C89"/>
    <w:rsid w:val="00726376"/>
    <w:rsid w:val="00746F45"/>
    <w:rsid w:val="00747583"/>
    <w:rsid w:val="00764D0C"/>
    <w:rsid w:val="0077770B"/>
    <w:rsid w:val="0078001D"/>
    <w:rsid w:val="00780747"/>
    <w:rsid w:val="00781AE0"/>
    <w:rsid w:val="007862F3"/>
    <w:rsid w:val="00791787"/>
    <w:rsid w:val="00794FBC"/>
    <w:rsid w:val="007B0297"/>
    <w:rsid w:val="007C5CAE"/>
    <w:rsid w:val="007D52C3"/>
    <w:rsid w:val="007E5FFF"/>
    <w:rsid w:val="0080035C"/>
    <w:rsid w:val="00803F1A"/>
    <w:rsid w:val="0080520F"/>
    <w:rsid w:val="00815B72"/>
    <w:rsid w:val="00821D69"/>
    <w:rsid w:val="0083470F"/>
    <w:rsid w:val="00836E8C"/>
    <w:rsid w:val="00840D22"/>
    <w:rsid w:val="00844007"/>
    <w:rsid w:val="00851D6D"/>
    <w:rsid w:val="008549CD"/>
    <w:rsid w:val="00857F12"/>
    <w:rsid w:val="008706A2"/>
    <w:rsid w:val="00880E88"/>
    <w:rsid w:val="008835C1"/>
    <w:rsid w:val="00887A7F"/>
    <w:rsid w:val="008949AB"/>
    <w:rsid w:val="008C6FBE"/>
    <w:rsid w:val="008D2C37"/>
    <w:rsid w:val="008D5929"/>
    <w:rsid w:val="008D773B"/>
    <w:rsid w:val="008E156F"/>
    <w:rsid w:val="008F3529"/>
    <w:rsid w:val="008F4546"/>
    <w:rsid w:val="008F7B4E"/>
    <w:rsid w:val="009011DF"/>
    <w:rsid w:val="00906AE6"/>
    <w:rsid w:val="00927BF1"/>
    <w:rsid w:val="00937997"/>
    <w:rsid w:val="00941E55"/>
    <w:rsid w:val="00950FF6"/>
    <w:rsid w:val="00955690"/>
    <w:rsid w:val="00963B00"/>
    <w:rsid w:val="00973DDD"/>
    <w:rsid w:val="00975381"/>
    <w:rsid w:val="009759EC"/>
    <w:rsid w:val="00990425"/>
    <w:rsid w:val="00992AEF"/>
    <w:rsid w:val="00996789"/>
    <w:rsid w:val="009A20DF"/>
    <w:rsid w:val="009C183D"/>
    <w:rsid w:val="009C27BA"/>
    <w:rsid w:val="009C5D46"/>
    <w:rsid w:val="009D373B"/>
    <w:rsid w:val="009D5E67"/>
    <w:rsid w:val="00A137E3"/>
    <w:rsid w:val="00A22563"/>
    <w:rsid w:val="00A247B1"/>
    <w:rsid w:val="00A3629F"/>
    <w:rsid w:val="00A528D6"/>
    <w:rsid w:val="00A70765"/>
    <w:rsid w:val="00A87268"/>
    <w:rsid w:val="00A91041"/>
    <w:rsid w:val="00A945CB"/>
    <w:rsid w:val="00AA1A28"/>
    <w:rsid w:val="00AA4C0F"/>
    <w:rsid w:val="00AA6437"/>
    <w:rsid w:val="00AB333A"/>
    <w:rsid w:val="00AB3406"/>
    <w:rsid w:val="00AB55A2"/>
    <w:rsid w:val="00AD1CCC"/>
    <w:rsid w:val="00AE3EFF"/>
    <w:rsid w:val="00AE56C6"/>
    <w:rsid w:val="00AE6C7D"/>
    <w:rsid w:val="00B17601"/>
    <w:rsid w:val="00B2066E"/>
    <w:rsid w:val="00B24544"/>
    <w:rsid w:val="00B25033"/>
    <w:rsid w:val="00B365C3"/>
    <w:rsid w:val="00B3668C"/>
    <w:rsid w:val="00B653F0"/>
    <w:rsid w:val="00B70AE1"/>
    <w:rsid w:val="00B74BB1"/>
    <w:rsid w:val="00B775B5"/>
    <w:rsid w:val="00B8160E"/>
    <w:rsid w:val="00B8288E"/>
    <w:rsid w:val="00B945AB"/>
    <w:rsid w:val="00BB0E2E"/>
    <w:rsid w:val="00BB4271"/>
    <w:rsid w:val="00BC0D43"/>
    <w:rsid w:val="00BD0EB2"/>
    <w:rsid w:val="00BD486F"/>
    <w:rsid w:val="00BF05E6"/>
    <w:rsid w:val="00C0315B"/>
    <w:rsid w:val="00C0401F"/>
    <w:rsid w:val="00C1202D"/>
    <w:rsid w:val="00C12BED"/>
    <w:rsid w:val="00C16937"/>
    <w:rsid w:val="00C25023"/>
    <w:rsid w:val="00C35F58"/>
    <w:rsid w:val="00C46BB3"/>
    <w:rsid w:val="00C542A6"/>
    <w:rsid w:val="00C571BE"/>
    <w:rsid w:val="00C6616D"/>
    <w:rsid w:val="00C74E7D"/>
    <w:rsid w:val="00C86B85"/>
    <w:rsid w:val="00CA27EE"/>
    <w:rsid w:val="00CB548E"/>
    <w:rsid w:val="00CB6884"/>
    <w:rsid w:val="00CC289D"/>
    <w:rsid w:val="00CC7B23"/>
    <w:rsid w:val="00CD253A"/>
    <w:rsid w:val="00CE32B4"/>
    <w:rsid w:val="00CE6CE6"/>
    <w:rsid w:val="00D07E5A"/>
    <w:rsid w:val="00D125E4"/>
    <w:rsid w:val="00D270F9"/>
    <w:rsid w:val="00D27EB0"/>
    <w:rsid w:val="00D322C4"/>
    <w:rsid w:val="00D34A25"/>
    <w:rsid w:val="00D36C0C"/>
    <w:rsid w:val="00D37A7F"/>
    <w:rsid w:val="00D43597"/>
    <w:rsid w:val="00D50074"/>
    <w:rsid w:val="00D617B7"/>
    <w:rsid w:val="00D62275"/>
    <w:rsid w:val="00D75FF2"/>
    <w:rsid w:val="00DB6C90"/>
    <w:rsid w:val="00DD02C3"/>
    <w:rsid w:val="00DD1493"/>
    <w:rsid w:val="00DE4736"/>
    <w:rsid w:val="00DF3091"/>
    <w:rsid w:val="00E03D0B"/>
    <w:rsid w:val="00E0610F"/>
    <w:rsid w:val="00E12366"/>
    <w:rsid w:val="00E13AC3"/>
    <w:rsid w:val="00E230E3"/>
    <w:rsid w:val="00E246B9"/>
    <w:rsid w:val="00E24735"/>
    <w:rsid w:val="00E27E5F"/>
    <w:rsid w:val="00E3016F"/>
    <w:rsid w:val="00E40DBA"/>
    <w:rsid w:val="00E64D44"/>
    <w:rsid w:val="00E73DBD"/>
    <w:rsid w:val="00E80AF8"/>
    <w:rsid w:val="00E86F81"/>
    <w:rsid w:val="00E9349F"/>
    <w:rsid w:val="00E95EE0"/>
    <w:rsid w:val="00E96D4A"/>
    <w:rsid w:val="00E97F7B"/>
    <w:rsid w:val="00EB2647"/>
    <w:rsid w:val="00EC2BD5"/>
    <w:rsid w:val="00ED3FDC"/>
    <w:rsid w:val="00EE069E"/>
    <w:rsid w:val="00EE27AE"/>
    <w:rsid w:val="00EF10B3"/>
    <w:rsid w:val="00EF1775"/>
    <w:rsid w:val="00EF1F10"/>
    <w:rsid w:val="00F07AE0"/>
    <w:rsid w:val="00F13EF5"/>
    <w:rsid w:val="00F153C0"/>
    <w:rsid w:val="00F22C7F"/>
    <w:rsid w:val="00F31C90"/>
    <w:rsid w:val="00F60BB9"/>
    <w:rsid w:val="00F70541"/>
    <w:rsid w:val="00FA23D1"/>
    <w:rsid w:val="00FA57B8"/>
    <w:rsid w:val="00FB5D82"/>
    <w:rsid w:val="00FB66CA"/>
    <w:rsid w:val="00FC24D1"/>
    <w:rsid w:val="00FD14ED"/>
    <w:rsid w:val="00FE516E"/>
    <w:rsid w:val="00FF3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D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C46FE"/>
    <w:rPr>
      <w:color w:val="0000FF"/>
      <w:u w:val="single"/>
    </w:rPr>
  </w:style>
  <w:style w:type="paragraph" w:styleId="FootnoteText">
    <w:name w:val="footnote text"/>
    <w:basedOn w:val="Normal"/>
    <w:semiHidden/>
    <w:rsid w:val="00C6616D"/>
    <w:rPr>
      <w:sz w:val="20"/>
      <w:szCs w:val="20"/>
    </w:rPr>
  </w:style>
  <w:style w:type="character" w:styleId="FootnoteReference">
    <w:name w:val="footnote reference"/>
    <w:basedOn w:val="DefaultParagraphFont"/>
    <w:semiHidden/>
    <w:rsid w:val="00C6616D"/>
    <w:rPr>
      <w:vertAlign w:val="superscript"/>
    </w:rPr>
  </w:style>
  <w:style w:type="paragraph" w:customStyle="1" w:styleId="CM5">
    <w:name w:val="CM5"/>
    <w:basedOn w:val="Normal"/>
    <w:next w:val="Normal"/>
    <w:rsid w:val="009011DF"/>
    <w:pPr>
      <w:autoSpaceDE w:val="0"/>
      <w:autoSpaceDN w:val="0"/>
      <w:adjustRightInd w:val="0"/>
      <w:spacing w:line="200" w:lineRule="atLeast"/>
    </w:pPr>
    <w:rPr>
      <w:rFonts w:ascii="LENPA F+ Melior" w:hAnsi="LENPA F+ Melior"/>
    </w:rPr>
  </w:style>
  <w:style w:type="character" w:styleId="FollowedHyperlink">
    <w:name w:val="FollowedHyperlink"/>
    <w:basedOn w:val="DefaultParagraphFont"/>
    <w:rsid w:val="00955690"/>
    <w:rPr>
      <w:color w:val="606420"/>
      <w:u w:val="single"/>
    </w:rPr>
  </w:style>
  <w:style w:type="paragraph" w:styleId="Footer">
    <w:name w:val="footer"/>
    <w:basedOn w:val="Normal"/>
    <w:rsid w:val="00A91041"/>
    <w:pPr>
      <w:tabs>
        <w:tab w:val="center" w:pos="4320"/>
        <w:tab w:val="right" w:pos="8640"/>
      </w:tabs>
    </w:pPr>
  </w:style>
  <w:style w:type="character" w:styleId="PageNumber">
    <w:name w:val="page number"/>
    <w:basedOn w:val="DefaultParagraphFont"/>
    <w:rsid w:val="00A91041"/>
  </w:style>
  <w:style w:type="paragraph" w:styleId="BalloonText">
    <w:name w:val="Balloon Text"/>
    <w:basedOn w:val="Normal"/>
    <w:semiHidden/>
    <w:rsid w:val="00A3629F"/>
    <w:rPr>
      <w:rFonts w:ascii="Tahoma" w:hAnsi="Tahoma" w:cs="Tahoma"/>
      <w:sz w:val="16"/>
      <w:szCs w:val="16"/>
    </w:rPr>
  </w:style>
  <w:style w:type="paragraph" w:styleId="NoSpacing">
    <w:name w:val="No Spacing"/>
    <w:uiPriority w:val="1"/>
    <w:qFormat/>
    <w:rsid w:val="00144B1C"/>
    <w:rPr>
      <w:rFonts w:ascii="Calibri" w:eastAsia="Calibri" w:hAnsi="Calibri"/>
      <w:sz w:val="22"/>
      <w:szCs w:val="22"/>
    </w:rPr>
  </w:style>
  <w:style w:type="paragraph" w:styleId="NormalWeb">
    <w:name w:val="Normal (Web)"/>
    <w:basedOn w:val="Normal"/>
    <w:uiPriority w:val="99"/>
    <w:semiHidden/>
    <w:unhideWhenUsed/>
    <w:rsid w:val="00B74BB1"/>
    <w:pPr>
      <w:spacing w:before="100" w:beforeAutospacing="1" w:after="100" w:afterAutospacing="1"/>
    </w:pPr>
    <w:rPr>
      <w:color w:val="000000"/>
    </w:rPr>
  </w:style>
  <w:style w:type="character" w:styleId="CommentReference">
    <w:name w:val="annotation reference"/>
    <w:basedOn w:val="DefaultParagraphFont"/>
    <w:uiPriority w:val="99"/>
    <w:semiHidden/>
    <w:unhideWhenUsed/>
    <w:rsid w:val="00AE3EFF"/>
    <w:rPr>
      <w:sz w:val="16"/>
      <w:szCs w:val="16"/>
    </w:rPr>
  </w:style>
  <w:style w:type="paragraph" w:styleId="CommentText">
    <w:name w:val="annotation text"/>
    <w:basedOn w:val="Normal"/>
    <w:link w:val="CommentTextChar"/>
    <w:uiPriority w:val="99"/>
    <w:semiHidden/>
    <w:unhideWhenUsed/>
    <w:rsid w:val="00AE3EFF"/>
    <w:rPr>
      <w:sz w:val="20"/>
      <w:szCs w:val="20"/>
    </w:rPr>
  </w:style>
  <w:style w:type="character" w:customStyle="1" w:styleId="CommentTextChar">
    <w:name w:val="Comment Text Char"/>
    <w:basedOn w:val="DefaultParagraphFont"/>
    <w:link w:val="CommentText"/>
    <w:uiPriority w:val="99"/>
    <w:semiHidden/>
    <w:rsid w:val="00AE3EFF"/>
  </w:style>
  <w:style w:type="paragraph" w:styleId="CommentSubject">
    <w:name w:val="annotation subject"/>
    <w:basedOn w:val="CommentText"/>
    <w:next w:val="CommentText"/>
    <w:link w:val="CommentSubjectChar"/>
    <w:uiPriority w:val="99"/>
    <w:semiHidden/>
    <w:unhideWhenUsed/>
    <w:rsid w:val="00AE3EFF"/>
    <w:rPr>
      <w:b/>
      <w:bCs/>
    </w:rPr>
  </w:style>
  <w:style w:type="character" w:customStyle="1" w:styleId="CommentSubjectChar">
    <w:name w:val="Comment Subject Char"/>
    <w:basedOn w:val="CommentTextChar"/>
    <w:link w:val="CommentSubject"/>
    <w:uiPriority w:val="99"/>
    <w:semiHidden/>
    <w:rsid w:val="00AE3EFF"/>
    <w:rPr>
      <w:b/>
      <w:bCs/>
    </w:rPr>
  </w:style>
</w:styles>
</file>

<file path=word/webSettings.xml><?xml version="1.0" encoding="utf-8"?>
<w:webSettings xmlns:r="http://schemas.openxmlformats.org/officeDocument/2006/relationships" xmlns:w="http://schemas.openxmlformats.org/wordprocessingml/2006/main">
  <w:divs>
    <w:div w:id="362246375">
      <w:bodyDiv w:val="1"/>
      <w:marLeft w:val="0"/>
      <w:marRight w:val="0"/>
      <w:marTop w:val="0"/>
      <w:marBottom w:val="0"/>
      <w:divBdr>
        <w:top w:val="none" w:sz="0" w:space="0" w:color="auto"/>
        <w:left w:val="none" w:sz="0" w:space="0" w:color="auto"/>
        <w:bottom w:val="none" w:sz="0" w:space="0" w:color="auto"/>
        <w:right w:val="none" w:sz="0" w:space="0" w:color="auto"/>
      </w:divBdr>
      <w:divsChild>
        <w:div w:id="11495805">
          <w:marLeft w:val="0"/>
          <w:marRight w:val="0"/>
          <w:marTop w:val="0"/>
          <w:marBottom w:val="0"/>
          <w:divBdr>
            <w:top w:val="none" w:sz="0" w:space="0" w:color="auto"/>
            <w:left w:val="none" w:sz="0" w:space="0" w:color="auto"/>
            <w:bottom w:val="none" w:sz="0" w:space="0" w:color="auto"/>
            <w:right w:val="none" w:sz="0" w:space="0" w:color="auto"/>
          </w:divBdr>
          <w:divsChild>
            <w:div w:id="632369746">
              <w:marLeft w:val="0"/>
              <w:marRight w:val="0"/>
              <w:marTop w:val="0"/>
              <w:marBottom w:val="0"/>
              <w:divBdr>
                <w:top w:val="none" w:sz="0" w:space="0" w:color="auto"/>
                <w:left w:val="none" w:sz="0" w:space="0" w:color="auto"/>
                <w:bottom w:val="none" w:sz="0" w:space="0" w:color="auto"/>
                <w:right w:val="none" w:sz="0" w:space="0" w:color="auto"/>
              </w:divBdr>
            </w:div>
            <w:div w:id="703095124">
              <w:marLeft w:val="0"/>
              <w:marRight w:val="0"/>
              <w:marTop w:val="0"/>
              <w:marBottom w:val="0"/>
              <w:divBdr>
                <w:top w:val="none" w:sz="0" w:space="0" w:color="auto"/>
                <w:left w:val="none" w:sz="0" w:space="0" w:color="auto"/>
                <w:bottom w:val="none" w:sz="0" w:space="0" w:color="auto"/>
                <w:right w:val="none" w:sz="0" w:space="0" w:color="auto"/>
              </w:divBdr>
              <w:divsChild>
                <w:div w:id="337583664">
                  <w:marLeft w:val="0"/>
                  <w:marRight w:val="0"/>
                  <w:marTop w:val="0"/>
                  <w:marBottom w:val="0"/>
                  <w:divBdr>
                    <w:top w:val="none" w:sz="0" w:space="0" w:color="auto"/>
                    <w:left w:val="none" w:sz="0" w:space="0" w:color="auto"/>
                    <w:bottom w:val="none" w:sz="0" w:space="0" w:color="auto"/>
                    <w:right w:val="none" w:sz="0" w:space="0" w:color="auto"/>
                  </w:divBdr>
                </w:div>
              </w:divsChild>
            </w:div>
            <w:div w:id="824509811">
              <w:marLeft w:val="0"/>
              <w:marRight w:val="0"/>
              <w:marTop w:val="0"/>
              <w:marBottom w:val="0"/>
              <w:divBdr>
                <w:top w:val="none" w:sz="0" w:space="0" w:color="auto"/>
                <w:left w:val="none" w:sz="0" w:space="0" w:color="auto"/>
                <w:bottom w:val="none" w:sz="0" w:space="0" w:color="auto"/>
                <w:right w:val="none" w:sz="0" w:space="0" w:color="auto"/>
              </w:divBdr>
            </w:div>
          </w:divsChild>
        </w:div>
        <w:div w:id="729350617">
          <w:marLeft w:val="0"/>
          <w:marRight w:val="0"/>
          <w:marTop w:val="0"/>
          <w:marBottom w:val="0"/>
          <w:divBdr>
            <w:top w:val="none" w:sz="0" w:space="0" w:color="auto"/>
            <w:left w:val="none" w:sz="0" w:space="0" w:color="auto"/>
            <w:bottom w:val="none" w:sz="0" w:space="0" w:color="auto"/>
            <w:right w:val="none" w:sz="0" w:space="0" w:color="auto"/>
          </w:divBdr>
        </w:div>
        <w:div w:id="1632859091">
          <w:marLeft w:val="0"/>
          <w:marRight w:val="0"/>
          <w:marTop w:val="0"/>
          <w:marBottom w:val="0"/>
          <w:divBdr>
            <w:top w:val="none" w:sz="0" w:space="0" w:color="auto"/>
            <w:left w:val="none" w:sz="0" w:space="0" w:color="auto"/>
            <w:bottom w:val="none" w:sz="0" w:space="0" w:color="auto"/>
            <w:right w:val="none" w:sz="0" w:space="0" w:color="auto"/>
          </w:divBdr>
        </w:div>
        <w:div w:id="1633755124">
          <w:marLeft w:val="0"/>
          <w:marRight w:val="0"/>
          <w:marTop w:val="0"/>
          <w:marBottom w:val="0"/>
          <w:divBdr>
            <w:top w:val="none" w:sz="0" w:space="0" w:color="auto"/>
            <w:left w:val="none" w:sz="0" w:space="0" w:color="auto"/>
            <w:bottom w:val="none" w:sz="0" w:space="0" w:color="auto"/>
            <w:right w:val="none" w:sz="0" w:space="0" w:color="auto"/>
          </w:divBdr>
        </w:div>
      </w:divsChild>
    </w:div>
    <w:div w:id="1384715943">
      <w:bodyDiv w:val="1"/>
      <w:marLeft w:val="0"/>
      <w:marRight w:val="0"/>
      <w:marTop w:val="0"/>
      <w:marBottom w:val="0"/>
      <w:divBdr>
        <w:top w:val="none" w:sz="0" w:space="0" w:color="auto"/>
        <w:left w:val="none" w:sz="0" w:space="0" w:color="auto"/>
        <w:bottom w:val="none" w:sz="0" w:space="0" w:color="auto"/>
        <w:right w:val="none" w:sz="0" w:space="0" w:color="auto"/>
      </w:divBdr>
      <w:divsChild>
        <w:div w:id="416555423">
          <w:marLeft w:val="0"/>
          <w:marRight w:val="0"/>
          <w:marTop w:val="0"/>
          <w:marBottom w:val="0"/>
          <w:divBdr>
            <w:top w:val="none" w:sz="0" w:space="0" w:color="auto"/>
            <w:left w:val="none" w:sz="0" w:space="0" w:color="auto"/>
            <w:bottom w:val="none" w:sz="0" w:space="0" w:color="auto"/>
            <w:right w:val="none" w:sz="0" w:space="0" w:color="auto"/>
          </w:divBdr>
          <w:divsChild>
            <w:div w:id="1777481191">
              <w:marLeft w:val="0"/>
              <w:marRight w:val="0"/>
              <w:marTop w:val="0"/>
              <w:marBottom w:val="0"/>
              <w:divBdr>
                <w:top w:val="none" w:sz="0" w:space="0" w:color="auto"/>
                <w:left w:val="none" w:sz="0" w:space="0" w:color="auto"/>
                <w:bottom w:val="none" w:sz="0" w:space="0" w:color="auto"/>
                <w:right w:val="none" w:sz="0" w:space="0" w:color="auto"/>
              </w:divBdr>
            </w:div>
            <w:div w:id="1916628679">
              <w:marLeft w:val="0"/>
              <w:marRight w:val="0"/>
              <w:marTop w:val="0"/>
              <w:marBottom w:val="0"/>
              <w:divBdr>
                <w:top w:val="none" w:sz="0" w:space="0" w:color="auto"/>
                <w:left w:val="none" w:sz="0" w:space="0" w:color="auto"/>
                <w:bottom w:val="none" w:sz="0" w:space="0" w:color="auto"/>
                <w:right w:val="none" w:sz="0" w:space="0" w:color="auto"/>
              </w:divBdr>
              <w:divsChild>
                <w:div w:id="1278566430">
                  <w:marLeft w:val="0"/>
                  <w:marRight w:val="0"/>
                  <w:marTop w:val="0"/>
                  <w:marBottom w:val="0"/>
                  <w:divBdr>
                    <w:top w:val="none" w:sz="0" w:space="0" w:color="auto"/>
                    <w:left w:val="none" w:sz="0" w:space="0" w:color="auto"/>
                    <w:bottom w:val="none" w:sz="0" w:space="0" w:color="auto"/>
                    <w:right w:val="none" w:sz="0" w:space="0" w:color="auto"/>
                  </w:divBdr>
                </w:div>
              </w:divsChild>
            </w:div>
            <w:div w:id="2053461739">
              <w:marLeft w:val="0"/>
              <w:marRight w:val="0"/>
              <w:marTop w:val="0"/>
              <w:marBottom w:val="0"/>
              <w:divBdr>
                <w:top w:val="none" w:sz="0" w:space="0" w:color="auto"/>
                <w:left w:val="none" w:sz="0" w:space="0" w:color="auto"/>
                <w:bottom w:val="none" w:sz="0" w:space="0" w:color="auto"/>
                <w:right w:val="none" w:sz="0" w:space="0" w:color="auto"/>
              </w:divBdr>
            </w:div>
          </w:divsChild>
        </w:div>
        <w:div w:id="639962081">
          <w:marLeft w:val="0"/>
          <w:marRight w:val="0"/>
          <w:marTop w:val="0"/>
          <w:marBottom w:val="0"/>
          <w:divBdr>
            <w:top w:val="none" w:sz="0" w:space="0" w:color="auto"/>
            <w:left w:val="none" w:sz="0" w:space="0" w:color="auto"/>
            <w:bottom w:val="none" w:sz="0" w:space="0" w:color="auto"/>
            <w:right w:val="none" w:sz="0" w:space="0" w:color="auto"/>
          </w:divBdr>
        </w:div>
        <w:div w:id="663512651">
          <w:marLeft w:val="0"/>
          <w:marRight w:val="0"/>
          <w:marTop w:val="0"/>
          <w:marBottom w:val="0"/>
          <w:divBdr>
            <w:top w:val="none" w:sz="0" w:space="0" w:color="auto"/>
            <w:left w:val="none" w:sz="0" w:space="0" w:color="auto"/>
            <w:bottom w:val="none" w:sz="0" w:space="0" w:color="auto"/>
            <w:right w:val="none" w:sz="0" w:space="0" w:color="auto"/>
          </w:divBdr>
        </w:div>
        <w:div w:id="1609973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sweb.r4.fs.fed.us/unit/eng/environmental/lead-based-paint/index.shtml" TargetMode="External"/><Relationship Id="rId13" Type="http://schemas.openxmlformats.org/officeDocument/2006/relationships/hyperlink" Target="http://www.airquality.utah.gov/HAPs/lead/index.htm" TargetMode="External"/><Relationship Id="rId18" Type="http://schemas.openxmlformats.org/officeDocument/2006/relationships/hyperlink" Target="http://www.epa.gov/lead/pubs/samplechecklist.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pa.gov/fedrgstr/EPA-TOX/2008/April/Day-22/t8141.pdf" TargetMode="External"/><Relationship Id="rId7" Type="http://schemas.openxmlformats.org/officeDocument/2006/relationships/endnotes" Target="endnotes.xml"/><Relationship Id="rId12" Type="http://schemas.openxmlformats.org/officeDocument/2006/relationships/hyperlink" Target="http://www.industrialhygieneresources.com/training_schedule.htm" TargetMode="External"/><Relationship Id="rId17" Type="http://schemas.openxmlformats.org/officeDocument/2006/relationships/hyperlink" Target="http://www.epa.gov/lead/pubs/pre-renovationform.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pa.gov/lead/pubs/sbcomplianceguide.pdf" TargetMode="External"/><Relationship Id="rId20" Type="http://schemas.openxmlformats.org/officeDocument/2006/relationships/hyperlink" Target="http://www.gpoaccess.gov/cfr/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cine.utah.edu/rmcoeh/ContEdProg/2010courseschedule.ht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pa.gov/lead/pubs/renovaterightbrochure.pdf" TargetMode="External"/><Relationship Id="rId23" Type="http://schemas.openxmlformats.org/officeDocument/2006/relationships/footer" Target="footer1.xml"/><Relationship Id="rId10" Type="http://schemas.openxmlformats.org/officeDocument/2006/relationships/hyperlink" Target="http://www.airquality.utah.gov/HAPs/lead/cont/trainlist.pdf%20" TargetMode="External"/><Relationship Id="rId19" Type="http://schemas.openxmlformats.org/officeDocument/2006/relationships/hyperlink" Target="http://ecfr.gpoaccess.gov/cgi/t/text/text-idx?c=ecfr&amp;sid=f07a90b05d8e4481e1f462a217a2b789&amp;rgn=div5&amp;view=text&amp;node=40:30.0.1.1.13&amp;idno=40%2340:30.0.1.1.13.3" TargetMode="External"/><Relationship Id="rId4" Type="http://schemas.openxmlformats.org/officeDocument/2006/relationships/settings" Target="settings.xml"/><Relationship Id="rId9" Type="http://schemas.openxmlformats.org/officeDocument/2006/relationships/hyperlink" Target="http://cfpub.epa.gov/flpp/searchrrp_training.htm" TargetMode="External"/><Relationship Id="rId14" Type="http://schemas.openxmlformats.org/officeDocument/2006/relationships/hyperlink" Target="http://www.epa.gov/lead/pubs/renovation.htm" TargetMode="External"/><Relationship Id="rId22" Type="http://schemas.openxmlformats.org/officeDocument/2006/relationships/hyperlink" Target="http://edocket.access.gpo.gov/2010/pdf/2010-101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EA919-305D-42F9-96F7-0A5F3014A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1579</Words>
  <Characters>10978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COVER LETTER:</vt:lpstr>
    </vt:vector>
  </TitlesOfParts>
  <Company>USDA Forest Service</Company>
  <LinksUpToDate>false</LinksUpToDate>
  <CharactersWithSpaces>12532</CharactersWithSpaces>
  <SharedDoc>false</SharedDoc>
  <HLinks>
    <vt:vector size="48" baseType="variant">
      <vt:variant>
        <vt:i4>4980809</vt:i4>
      </vt:variant>
      <vt:variant>
        <vt:i4>21</vt:i4>
      </vt:variant>
      <vt:variant>
        <vt:i4>0</vt:i4>
      </vt:variant>
      <vt:variant>
        <vt:i4>5</vt:i4>
      </vt:variant>
      <vt:variant>
        <vt:lpwstr>http://fsweb.r4.fs.fed.us/unit/eng/environmental/lead-based-paint/index.shtml</vt:lpwstr>
      </vt:variant>
      <vt:variant>
        <vt:lpwstr/>
      </vt:variant>
      <vt:variant>
        <vt:i4>2097236</vt:i4>
      </vt:variant>
      <vt:variant>
        <vt:i4>18</vt:i4>
      </vt:variant>
      <vt:variant>
        <vt:i4>0</vt:i4>
      </vt:variant>
      <vt:variant>
        <vt:i4>5</vt:i4>
      </vt:variant>
      <vt:variant>
        <vt:lpwstr>http://frwebgate.access.gpo.gov/cgi-bin/getpage.cgi?dbname=2010_register&amp;page=24818&amp;position=all</vt:lpwstr>
      </vt:variant>
      <vt:variant>
        <vt:lpwstr/>
      </vt:variant>
      <vt:variant>
        <vt:i4>2883633</vt:i4>
      </vt:variant>
      <vt:variant>
        <vt:i4>15</vt:i4>
      </vt:variant>
      <vt:variant>
        <vt:i4>0</vt:i4>
      </vt:variant>
      <vt:variant>
        <vt:i4>5</vt:i4>
      </vt:variant>
      <vt:variant>
        <vt:lpwstr>http://www.epa.gov/fedrgstr/EPA-TOX/2008/April/Day-22/t8141.pdf</vt:lpwstr>
      </vt:variant>
      <vt:variant>
        <vt:lpwstr/>
      </vt:variant>
      <vt:variant>
        <vt:i4>1769483</vt:i4>
      </vt:variant>
      <vt:variant>
        <vt:i4>12</vt:i4>
      </vt:variant>
      <vt:variant>
        <vt:i4>0</vt:i4>
      </vt:variant>
      <vt:variant>
        <vt:i4>5</vt:i4>
      </vt:variant>
      <vt:variant>
        <vt:lpwstr>http://www.industrialhygieneresources.com/training_schedule.htm</vt:lpwstr>
      </vt:variant>
      <vt:variant>
        <vt:lpwstr>NEW!_Renovation,_Repair_and_Painting-Initial_Course</vt:lpwstr>
      </vt:variant>
      <vt:variant>
        <vt:i4>5570632</vt:i4>
      </vt:variant>
      <vt:variant>
        <vt:i4>9</vt:i4>
      </vt:variant>
      <vt:variant>
        <vt:i4>0</vt:i4>
      </vt:variant>
      <vt:variant>
        <vt:i4>5</vt:i4>
      </vt:variant>
      <vt:variant>
        <vt:lpwstr>http://www.leadsafetraining.org/</vt:lpwstr>
      </vt:variant>
      <vt:variant>
        <vt:lpwstr/>
      </vt:variant>
      <vt:variant>
        <vt:i4>1245260</vt:i4>
      </vt:variant>
      <vt:variant>
        <vt:i4>6</vt:i4>
      </vt:variant>
      <vt:variant>
        <vt:i4>0</vt:i4>
      </vt:variant>
      <vt:variant>
        <vt:i4>5</vt:i4>
      </vt:variant>
      <vt:variant>
        <vt:lpwstr>http://medicine.utah.edu/rmcoeh/ContEdProg/2010courseschedule.htm</vt:lpwstr>
      </vt:variant>
      <vt:variant>
        <vt:lpwstr/>
      </vt:variant>
      <vt:variant>
        <vt:i4>3407882</vt:i4>
      </vt:variant>
      <vt:variant>
        <vt:i4>3</vt:i4>
      </vt:variant>
      <vt:variant>
        <vt:i4>0</vt:i4>
      </vt:variant>
      <vt:variant>
        <vt:i4>5</vt:i4>
      </vt:variant>
      <vt:variant>
        <vt:lpwstr>http://cfpub.epa.gov/flpp/searchrrp_training.htm</vt:lpwstr>
      </vt:variant>
      <vt:variant>
        <vt:lpwstr/>
      </vt:variant>
      <vt:variant>
        <vt:i4>3145762</vt:i4>
      </vt:variant>
      <vt:variant>
        <vt:i4>0</vt:i4>
      </vt:variant>
      <vt:variant>
        <vt:i4>0</vt:i4>
      </vt:variant>
      <vt:variant>
        <vt:i4>5</vt:i4>
      </vt:variant>
      <vt:variant>
        <vt:lpwstr>http://www.airquality.utah.gov/HAPs/lead/index.htm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subject/>
  <dc:creator>FSDefaultUser</dc:creator>
  <cp:keywords/>
  <dc:description/>
  <cp:lastModifiedBy>ksnodgrass</cp:lastModifiedBy>
  <cp:revision>2</cp:revision>
  <cp:lastPrinted>2010-09-18T00:04:00Z</cp:lastPrinted>
  <dcterms:created xsi:type="dcterms:W3CDTF">2010-09-27T17:49:00Z</dcterms:created>
  <dcterms:modified xsi:type="dcterms:W3CDTF">2010-09-27T17:49:00Z</dcterms:modified>
</cp:coreProperties>
</file>