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3A4C" w14:textId="116742D6" w:rsidR="00A847AD" w:rsidRPr="005F1D84" w:rsidRDefault="004E3367" w:rsidP="004E4F05">
      <w:pPr>
        <w:ind w:left="0"/>
        <w:contextualSpacing/>
        <w:jc w:val="center"/>
        <w:rPr>
          <w:rFonts w:eastAsia="Times New Roman"/>
          <w:b/>
        </w:rPr>
      </w:pPr>
      <w:r>
        <w:rPr>
          <w:rFonts w:eastAsia="Times New Roman"/>
          <w:b/>
        </w:rPr>
        <w:t>C</w:t>
      </w:r>
      <w:r w:rsidR="00DB0DF9">
        <w:rPr>
          <w:rFonts w:eastAsia="Times New Roman"/>
          <w:b/>
        </w:rPr>
        <w:t>arrol Creek</w:t>
      </w:r>
      <w:r w:rsidR="000B1CB4">
        <w:rPr>
          <w:rFonts w:eastAsia="Times New Roman"/>
          <w:b/>
        </w:rPr>
        <w:t xml:space="preserve"> Allotment</w:t>
      </w:r>
      <w:r w:rsidR="00917DC6">
        <w:rPr>
          <w:rFonts w:eastAsia="Times New Roman"/>
          <w:b/>
        </w:rPr>
        <w:t xml:space="preserve"> 202</w:t>
      </w:r>
      <w:r w:rsidR="009E6BFA">
        <w:rPr>
          <w:rFonts w:eastAsia="Times New Roman"/>
          <w:b/>
        </w:rPr>
        <w:t>1</w:t>
      </w:r>
      <w:r w:rsidR="00DC6C69" w:rsidRPr="000C037E">
        <w:rPr>
          <w:rFonts w:eastAsia="Times New Roman"/>
          <w:b/>
        </w:rPr>
        <w:t xml:space="preserve"> End of Year Report</w:t>
      </w:r>
      <w:r w:rsidR="00856F05">
        <w:rPr>
          <w:rFonts w:eastAsia="Times New Roman"/>
          <w:b/>
        </w:rPr>
        <w:t xml:space="preserve"> </w:t>
      </w:r>
    </w:p>
    <w:p w14:paraId="5E7E6E51" w14:textId="77777777" w:rsidR="00A847AD" w:rsidRPr="000C037E" w:rsidRDefault="00A847AD" w:rsidP="004E4F05">
      <w:pPr>
        <w:ind w:left="0"/>
        <w:contextualSpacing/>
        <w:jc w:val="center"/>
      </w:pPr>
    </w:p>
    <w:p w14:paraId="335B0B3E" w14:textId="5D47354B" w:rsidR="007773F3" w:rsidRPr="005F1D84" w:rsidRDefault="007773F3" w:rsidP="004E4F05">
      <w:pPr>
        <w:ind w:left="0"/>
        <w:contextualSpacing/>
        <w:jc w:val="center"/>
        <w:rPr>
          <w:rFonts w:eastAsia="Times New Roman"/>
          <w:b/>
        </w:rPr>
      </w:pPr>
      <w:r w:rsidRPr="005F1D84">
        <w:rPr>
          <w:rFonts w:eastAsia="Times New Roman"/>
          <w:b/>
        </w:rPr>
        <w:t xml:space="preserve">NMFS </w:t>
      </w:r>
      <w:r w:rsidR="00DC6C69" w:rsidRPr="005F1D84">
        <w:rPr>
          <w:rFonts w:eastAsia="Times New Roman"/>
          <w:b/>
        </w:rPr>
        <w:t xml:space="preserve">BO </w:t>
      </w:r>
      <w:r w:rsidR="009D0696">
        <w:rPr>
          <w:rFonts w:eastAsia="Times New Roman"/>
          <w:b/>
        </w:rPr>
        <w:t xml:space="preserve">No: </w:t>
      </w:r>
      <w:r w:rsidR="00DB0DF9">
        <w:rPr>
          <w:rFonts w:eastAsia="Times New Roman"/>
          <w:b/>
        </w:rPr>
        <w:t>WCR-2017-7355</w:t>
      </w:r>
    </w:p>
    <w:p w14:paraId="79971E46" w14:textId="77777777" w:rsidR="007773F3" w:rsidRPr="000C037E" w:rsidRDefault="007773F3" w:rsidP="004E4F05">
      <w:pPr>
        <w:ind w:left="0"/>
        <w:contextualSpacing/>
        <w:jc w:val="center"/>
        <w:rPr>
          <w:rFonts w:eastAsia="Times New Roman"/>
          <w:b/>
        </w:rPr>
      </w:pPr>
    </w:p>
    <w:p w14:paraId="35715CD1" w14:textId="77777777" w:rsidR="007773F3" w:rsidRPr="000C037E" w:rsidRDefault="007773F3" w:rsidP="004E4F05">
      <w:pPr>
        <w:ind w:left="0"/>
        <w:contextualSpacing/>
        <w:jc w:val="center"/>
        <w:rPr>
          <w:rFonts w:eastAsia="Times New Roman"/>
        </w:rPr>
      </w:pPr>
      <w:r w:rsidRPr="000C037E">
        <w:rPr>
          <w:rFonts w:eastAsia="Times New Roman"/>
        </w:rPr>
        <w:t>Wallowa-Whitman National Forest</w:t>
      </w:r>
    </w:p>
    <w:p w14:paraId="59027B4A" w14:textId="77777777" w:rsidR="007773F3" w:rsidRPr="000C037E" w:rsidRDefault="007773F3" w:rsidP="004E4F05">
      <w:pPr>
        <w:ind w:left="0"/>
        <w:contextualSpacing/>
        <w:jc w:val="center"/>
        <w:rPr>
          <w:rFonts w:eastAsia="Times New Roman"/>
        </w:rPr>
      </w:pPr>
      <w:r w:rsidRPr="000C037E">
        <w:rPr>
          <w:rFonts w:eastAsia="Times New Roman"/>
        </w:rPr>
        <w:t>Wallowa Valley Ranger District</w:t>
      </w:r>
    </w:p>
    <w:p w14:paraId="4F40BD05" w14:textId="77777777" w:rsidR="007773F3" w:rsidRPr="000C037E" w:rsidRDefault="007773F3" w:rsidP="005F1D84">
      <w:pPr>
        <w:contextualSpacing/>
        <w:jc w:val="center"/>
        <w:rPr>
          <w:rFonts w:eastAsia="Times New Roman"/>
          <w:b/>
        </w:rPr>
      </w:pPr>
    </w:p>
    <w:p w14:paraId="01A03B51" w14:textId="1FD6481C" w:rsidR="007773F3" w:rsidRDefault="009E6BFA" w:rsidP="004E4F05">
      <w:pPr>
        <w:ind w:left="0"/>
        <w:contextualSpacing/>
        <w:jc w:val="center"/>
        <w:rPr>
          <w:rFonts w:eastAsia="Times New Roman"/>
        </w:rPr>
      </w:pPr>
      <w:r>
        <w:rPr>
          <w:rFonts w:eastAsia="Times New Roman"/>
        </w:rPr>
        <w:t xml:space="preserve">January </w:t>
      </w:r>
      <w:r w:rsidR="00A717C4">
        <w:rPr>
          <w:rFonts w:eastAsia="Times New Roman"/>
        </w:rPr>
        <w:t>8</w:t>
      </w:r>
      <w:r>
        <w:rPr>
          <w:rFonts w:eastAsia="Times New Roman"/>
        </w:rPr>
        <w:t>, 2022</w:t>
      </w:r>
    </w:p>
    <w:p w14:paraId="5044B10C" w14:textId="498ACA35" w:rsidR="00291174" w:rsidRPr="000C037E" w:rsidRDefault="00291174" w:rsidP="004E4F05">
      <w:pPr>
        <w:ind w:left="0"/>
        <w:contextualSpacing/>
        <w:jc w:val="center"/>
        <w:rPr>
          <w:rFonts w:eastAsia="Times New Roman"/>
        </w:rPr>
      </w:pPr>
      <w:r w:rsidRPr="00BC3D42">
        <w:rPr>
          <w:rFonts w:eastAsia="Times New Roman"/>
          <w:b/>
          <w:bCs/>
        </w:rPr>
        <w:t>Revised</w:t>
      </w:r>
      <w:r>
        <w:rPr>
          <w:rFonts w:eastAsia="Times New Roman"/>
        </w:rPr>
        <w:t xml:space="preserve"> </w:t>
      </w:r>
      <w:r w:rsidR="0043756E">
        <w:rPr>
          <w:rFonts w:eastAsia="Times New Roman"/>
        </w:rPr>
        <w:t>February 22, 2022</w:t>
      </w:r>
    </w:p>
    <w:p w14:paraId="3DD19C41" w14:textId="77777777" w:rsidR="003E3C8B" w:rsidRDefault="003E3C8B" w:rsidP="005F1D84">
      <w:pPr>
        <w:ind w:left="0"/>
        <w:contextualSpacing/>
        <w:rPr>
          <w:rStyle w:val="Heading1Char"/>
          <w:rFonts w:ascii="Times New Roman" w:eastAsiaTheme="majorEastAsia" w:hAnsi="Times New Roman"/>
          <w:color w:val="auto"/>
          <w:szCs w:val="24"/>
        </w:rPr>
      </w:pPr>
      <w:bookmarkStart w:id="0" w:name="_Toc475960255"/>
      <w:bookmarkStart w:id="1" w:name="_Toc476114449"/>
    </w:p>
    <w:p w14:paraId="5F1C0BB4" w14:textId="5BB96A98" w:rsidR="00A847AD" w:rsidRPr="000C037E" w:rsidRDefault="007773F3" w:rsidP="005F1D84">
      <w:pPr>
        <w:ind w:left="0"/>
        <w:contextualSpacing/>
      </w:pPr>
      <w:r w:rsidRPr="000C037E">
        <w:rPr>
          <w:rStyle w:val="Heading1Char"/>
          <w:rFonts w:ascii="Times New Roman" w:eastAsiaTheme="majorEastAsia" w:hAnsi="Times New Roman"/>
          <w:color w:val="auto"/>
          <w:szCs w:val="24"/>
        </w:rPr>
        <w:t>Introduction:</w:t>
      </w:r>
      <w:bookmarkEnd w:id="0"/>
      <w:bookmarkEnd w:id="1"/>
      <w:r w:rsidRPr="000C037E">
        <w:rPr>
          <w:rStyle w:val="Heading1Char"/>
          <w:rFonts w:ascii="Times New Roman" w:eastAsiaTheme="minorHAnsi" w:hAnsi="Times New Roman"/>
          <w:color w:val="auto"/>
          <w:szCs w:val="24"/>
        </w:rPr>
        <w:t xml:space="preserve">  </w:t>
      </w:r>
      <w:r w:rsidR="00DA1E86" w:rsidRPr="000C037E">
        <w:t>The purpose of this</w:t>
      </w:r>
      <w:r w:rsidR="00A847AD" w:rsidRPr="000C037E">
        <w:t xml:space="preserve"> report is to satisfy </w:t>
      </w:r>
      <w:r w:rsidR="00644047" w:rsidRPr="000C037E">
        <w:t>Term</w:t>
      </w:r>
      <w:r w:rsidR="00937E2D">
        <w:t>s</w:t>
      </w:r>
      <w:r w:rsidR="00644047" w:rsidRPr="000C037E">
        <w:t xml:space="preserve"> </w:t>
      </w:r>
      <w:r w:rsidR="00A847AD" w:rsidRPr="000C037E">
        <w:t>and Condition</w:t>
      </w:r>
      <w:r w:rsidR="00937E2D">
        <w:t>s</w:t>
      </w:r>
      <w:r w:rsidR="00A847AD" w:rsidRPr="000C037E">
        <w:t xml:space="preserve"> set forth in the Biological Opinion</w:t>
      </w:r>
      <w:r w:rsidR="001E5B50" w:rsidRPr="000C037E">
        <w:t xml:space="preserve"> from NMFS</w:t>
      </w:r>
      <w:r w:rsidR="00326DDB" w:rsidRPr="000C037E">
        <w:t>,</w:t>
      </w:r>
      <w:r w:rsidR="001E5B50" w:rsidRPr="000C037E">
        <w:t xml:space="preserve"> </w:t>
      </w:r>
      <w:r w:rsidR="00DB0DF9">
        <w:t>WCR-2017-7355</w:t>
      </w:r>
      <w:r w:rsidR="00A847AD" w:rsidRPr="000C037E">
        <w:t>.</w:t>
      </w:r>
      <w:r w:rsidR="002E56B7">
        <w:t xml:space="preserve">  This report answers directly to each Term and Condition.</w:t>
      </w:r>
      <w:r w:rsidR="00DA1E86" w:rsidRPr="000C037E">
        <w:t xml:space="preserve">  </w:t>
      </w:r>
    </w:p>
    <w:p w14:paraId="51F9D66D" w14:textId="77777777" w:rsidR="00A847AD" w:rsidRDefault="00A847AD" w:rsidP="00326DDB">
      <w:pPr>
        <w:ind w:left="0"/>
      </w:pPr>
    </w:p>
    <w:p w14:paraId="1652C54D" w14:textId="028B1359" w:rsidR="003F6CF0" w:rsidRPr="005F1D84" w:rsidRDefault="00074D8A" w:rsidP="003F6CF0">
      <w:pPr>
        <w:pStyle w:val="ListParagraph"/>
        <w:ind w:left="0"/>
        <w:rPr>
          <w:b/>
        </w:rPr>
      </w:pPr>
      <w:r w:rsidRPr="005F1D84">
        <w:rPr>
          <w:b/>
        </w:rPr>
        <w:t>Terms and Conditions</w:t>
      </w:r>
    </w:p>
    <w:p w14:paraId="64D85798" w14:textId="2C56D859" w:rsidR="00DE2443" w:rsidRDefault="00DB0DF9" w:rsidP="00DE2443">
      <w:pPr>
        <w:pStyle w:val="ListParagraph"/>
        <w:numPr>
          <w:ilvl w:val="0"/>
          <w:numId w:val="39"/>
        </w:numPr>
        <w:ind w:left="360"/>
      </w:pPr>
      <w:r>
        <w:t>The following terms and conditions implement RPM 1 (minimize take from livestock grazing):</w:t>
      </w:r>
    </w:p>
    <w:p w14:paraId="0B6D296A" w14:textId="77777777" w:rsidR="002B7B76" w:rsidRDefault="002B7B76" w:rsidP="002B7B76">
      <w:pPr>
        <w:pStyle w:val="ListParagraph"/>
        <w:ind w:left="360"/>
      </w:pPr>
    </w:p>
    <w:p w14:paraId="17021AA4" w14:textId="2E3A3E1A" w:rsidR="003F6CF0" w:rsidRDefault="00DB0DF9" w:rsidP="001B072C">
      <w:pPr>
        <w:pStyle w:val="ListParagraph"/>
        <w:numPr>
          <w:ilvl w:val="0"/>
          <w:numId w:val="46"/>
        </w:numPr>
      </w:pPr>
      <w:r>
        <w:t xml:space="preserve">The WWNF and its permittees shall ensure that </w:t>
      </w:r>
      <w:r w:rsidR="00DE2443">
        <w:t xml:space="preserve">pastures are monitored mid-season and end-of-season at the frequency </w:t>
      </w:r>
      <w:r w:rsidR="00DE2443" w:rsidRPr="003D065E">
        <w:t>described in the Proposed Action</w:t>
      </w:r>
      <w:r w:rsidR="00DE2443">
        <w:t>.  For pastures that overlap with ESA-listed fish and where habitat indicators are not meeting objectives, implement a mid-season move trigger of 15 percent streambank alteration.</w:t>
      </w:r>
    </w:p>
    <w:p w14:paraId="4A92EE16" w14:textId="77777777" w:rsidR="00224780" w:rsidRDefault="00224780" w:rsidP="00224780">
      <w:pPr>
        <w:pStyle w:val="ListParagraph"/>
        <w:ind w:left="1440"/>
      </w:pPr>
    </w:p>
    <w:p w14:paraId="7A73BE60" w14:textId="0AE0D50E" w:rsidR="003D065E" w:rsidRDefault="00224780" w:rsidP="00D21F77">
      <w:pPr>
        <w:pStyle w:val="ListParagraph"/>
        <w:ind w:left="360"/>
      </w:pPr>
      <w:r>
        <w:t xml:space="preserve">The North and South Forest Service </w:t>
      </w:r>
      <w:r w:rsidR="00847FCB">
        <w:t xml:space="preserve">riparian </w:t>
      </w:r>
      <w:r>
        <w:t xml:space="preserve">pasture </w:t>
      </w:r>
      <w:r w:rsidR="00E916F1">
        <w:t xml:space="preserve">along Big Sheep creek is enclosed with a fence, resulting in one pasture. This pasture was scheduled for rest in the </w:t>
      </w:r>
      <w:r w:rsidR="00B64588">
        <w:t xml:space="preserve">2022 </w:t>
      </w:r>
      <w:r w:rsidR="00E916F1">
        <w:t xml:space="preserve">grazing season. </w:t>
      </w:r>
    </w:p>
    <w:p w14:paraId="36F31735" w14:textId="77777777" w:rsidR="00DD13C6" w:rsidRDefault="00DD13C6" w:rsidP="009560F7">
      <w:pPr>
        <w:ind w:left="0"/>
      </w:pPr>
    </w:p>
    <w:p w14:paraId="0CDDE050" w14:textId="4D533B7E" w:rsidR="00DD13C6" w:rsidRDefault="00DD13C6" w:rsidP="001B072C">
      <w:pPr>
        <w:pStyle w:val="ListParagraph"/>
        <w:numPr>
          <w:ilvl w:val="0"/>
          <w:numId w:val="46"/>
        </w:numPr>
      </w:pPr>
      <w:r>
        <w:t>The WWNF shall ensure that appropriately trained WWNF staff monitor streambank alteration levels, at the DMAs which the WWNF has proposed for each pasture.  If the take surrogate of 20 percent streambank alteration is exceeded, the WWNF shall contact the NMFS Snake Basin Office immediately.</w:t>
      </w:r>
    </w:p>
    <w:p w14:paraId="01227F39" w14:textId="77777777" w:rsidR="00DD13C6" w:rsidRDefault="00DD13C6" w:rsidP="00DD13C6">
      <w:pPr>
        <w:ind w:left="0"/>
      </w:pPr>
    </w:p>
    <w:p w14:paraId="298921AE" w14:textId="7272AFFB" w:rsidR="00DD13C6" w:rsidRDefault="00DD13C6" w:rsidP="001B072C">
      <w:pPr>
        <w:pStyle w:val="ListParagraph"/>
        <w:numPr>
          <w:ilvl w:val="0"/>
          <w:numId w:val="46"/>
        </w:numPr>
      </w:pPr>
      <w:r>
        <w:t xml:space="preserve">The WWNF shall ensure all </w:t>
      </w:r>
      <w:r w:rsidR="00B30A99">
        <w:t>enclosures</w:t>
      </w:r>
      <w:r>
        <w:t>, fences, and water developments that reduce cattle use adjacent to streams are properly maintained and functioning as intended.</w:t>
      </w:r>
    </w:p>
    <w:p w14:paraId="2DD6D5EC" w14:textId="77777777" w:rsidR="00B64588" w:rsidRDefault="00B64588" w:rsidP="00D21F77">
      <w:pPr>
        <w:pStyle w:val="ListParagraph"/>
        <w:ind w:left="360"/>
      </w:pPr>
    </w:p>
    <w:p w14:paraId="5977CA56" w14:textId="7EB7FE9F" w:rsidR="00A10C2D" w:rsidRDefault="001D7852" w:rsidP="00D21F77">
      <w:pPr>
        <w:pStyle w:val="ListParagraph"/>
        <w:ind w:left="360"/>
      </w:pPr>
      <w:r>
        <w:t xml:space="preserve">In 2017, </w:t>
      </w:r>
      <w:r w:rsidR="00B50017">
        <w:t>1</w:t>
      </w:r>
      <w:r w:rsidR="001246C3">
        <w:t>.4</w:t>
      </w:r>
      <w:r w:rsidR="00B50017">
        <w:t xml:space="preserve"> mile</w:t>
      </w:r>
      <w:r w:rsidR="001246C3">
        <w:t>s</w:t>
      </w:r>
      <w:r w:rsidR="00B50017">
        <w:t xml:space="preserve"> of </w:t>
      </w:r>
      <w:r>
        <w:t xml:space="preserve">high tensile </w:t>
      </w:r>
      <w:r w:rsidR="006809B1">
        <w:t xml:space="preserve">fence was constructed to </w:t>
      </w:r>
      <w:r w:rsidR="001246C3">
        <w:t xml:space="preserve">distribute cattle away from Big Sheep Creek in </w:t>
      </w:r>
      <w:r w:rsidR="006809B1">
        <w:t xml:space="preserve">the </w:t>
      </w:r>
      <w:r w:rsidR="001246C3">
        <w:t>North and S</w:t>
      </w:r>
      <w:r>
        <w:t xml:space="preserve">outh </w:t>
      </w:r>
      <w:r w:rsidR="001246C3">
        <w:t>Riparian pasture</w:t>
      </w:r>
      <w:r w:rsidR="006809B1">
        <w:t xml:space="preserve"> of the </w:t>
      </w:r>
      <w:r w:rsidR="001246C3">
        <w:t>Carrol Creek Allotment</w:t>
      </w:r>
      <w:r w:rsidR="00994474">
        <w:t xml:space="preserve"> (Map 1)</w:t>
      </w:r>
      <w:r w:rsidR="002B465A">
        <w:t xml:space="preserve">.  </w:t>
      </w:r>
      <w:r w:rsidR="001246C3">
        <w:t>The P</w:t>
      </w:r>
      <w:r w:rsidR="00744A39">
        <w:t>ermittee</w:t>
      </w:r>
      <w:r w:rsidR="00984D73">
        <w:t>,</w:t>
      </w:r>
      <w:r w:rsidR="001246C3">
        <w:t xml:space="preserve"> </w:t>
      </w:r>
      <w:r w:rsidR="00984D73">
        <w:t>also the</w:t>
      </w:r>
      <w:r w:rsidR="001246C3">
        <w:t xml:space="preserve"> private </w:t>
      </w:r>
      <w:r w:rsidR="0030751B">
        <w:t>landowner</w:t>
      </w:r>
      <w:r w:rsidR="00744A39">
        <w:t xml:space="preserve"> </w:t>
      </w:r>
      <w:r w:rsidR="002B465A">
        <w:t>agreed to includ</w:t>
      </w:r>
      <w:r w:rsidR="00494BB2">
        <w:t>e</w:t>
      </w:r>
      <w:r w:rsidR="00744A39">
        <w:t xml:space="preserve"> </w:t>
      </w:r>
      <w:r w:rsidR="001246C3">
        <w:t xml:space="preserve">the </w:t>
      </w:r>
      <w:r w:rsidR="00744A39">
        <w:t>private</w:t>
      </w:r>
      <w:r w:rsidR="002B465A">
        <w:t xml:space="preserve"> land along the creek between th</w:t>
      </w:r>
      <w:r w:rsidR="00744A39">
        <w:t>e</w:t>
      </w:r>
      <w:r w:rsidR="002B465A">
        <w:t xml:space="preserve"> two </w:t>
      </w:r>
      <w:r w:rsidR="00744A39">
        <w:t xml:space="preserve">Forest Service </w:t>
      </w:r>
      <w:r w:rsidR="002B465A">
        <w:t>corners to make a more contiguous fence</w:t>
      </w:r>
      <w:r w:rsidR="00744A39">
        <w:t xml:space="preserve"> </w:t>
      </w:r>
      <w:r w:rsidR="00F813F9">
        <w:t>to assist in protection of possible redds and improve critical habitat for spawning and rearing</w:t>
      </w:r>
      <w:r w:rsidR="00C60577">
        <w:t xml:space="preserve"> </w:t>
      </w:r>
      <w:r w:rsidR="00436F99">
        <w:t>s</w:t>
      </w:r>
      <w:r w:rsidR="00C60577">
        <w:t>teelhead and Chinook salmon</w:t>
      </w:r>
      <w:r w:rsidR="002B465A">
        <w:t xml:space="preserve">. </w:t>
      </w:r>
    </w:p>
    <w:p w14:paraId="543B3DBD" w14:textId="7FBC4BD4" w:rsidR="00024C29" w:rsidRDefault="00024C29" w:rsidP="006809B1">
      <w:pPr>
        <w:pStyle w:val="ListParagraph"/>
        <w:ind w:left="1440"/>
      </w:pPr>
    </w:p>
    <w:p w14:paraId="75B611DA" w14:textId="73B01744" w:rsidR="00024C29" w:rsidRDefault="00FB3BF1" w:rsidP="00D21F77">
      <w:pPr>
        <w:pStyle w:val="ListParagraph"/>
        <w:ind w:left="360"/>
      </w:pPr>
      <w:r>
        <w:t xml:space="preserve">The Riparian Pasture Boundary </w:t>
      </w:r>
      <w:r w:rsidR="00024C29">
        <w:t xml:space="preserve">Fence </w:t>
      </w:r>
      <w:r>
        <w:t xml:space="preserve">that was constructed in 2017 </w:t>
      </w:r>
      <w:r w:rsidR="00024C29">
        <w:t xml:space="preserve">was inspected </w:t>
      </w:r>
      <w:r w:rsidR="002C5E55">
        <w:t>in 202</w:t>
      </w:r>
      <w:r w:rsidR="00B64588">
        <w:t>2</w:t>
      </w:r>
      <w:r>
        <w:t xml:space="preserve"> </w:t>
      </w:r>
      <w:r w:rsidR="00024C29">
        <w:t xml:space="preserve">by WWNF personal and appears to be in good condition. </w:t>
      </w:r>
    </w:p>
    <w:p w14:paraId="310C1A1C" w14:textId="77777777" w:rsidR="00A10C2D" w:rsidRDefault="00A10C2D" w:rsidP="00657C9F">
      <w:pPr>
        <w:ind w:left="0"/>
      </w:pPr>
    </w:p>
    <w:p w14:paraId="0EC5C7D2" w14:textId="7DD88052" w:rsidR="00DD13C6" w:rsidRDefault="00DD13C6" w:rsidP="001B072C">
      <w:pPr>
        <w:pStyle w:val="ListParagraph"/>
        <w:numPr>
          <w:ilvl w:val="0"/>
          <w:numId w:val="46"/>
        </w:numPr>
      </w:pPr>
      <w:r>
        <w:lastRenderedPageBreak/>
        <w:t xml:space="preserve">The WWNF shall use the Long-Term and Annual Adaptive Management Strategies described in the Proposed Action to adjust grazing </w:t>
      </w:r>
      <w:r w:rsidR="00FE0B70">
        <w:t>m</w:t>
      </w:r>
      <w:r>
        <w:t>anagement</w:t>
      </w:r>
      <w:r w:rsidR="00FE0B70">
        <w:t xml:space="preserve"> strategy when needed to maintain desired stream habitat conditions and minimize incidental take.</w:t>
      </w:r>
    </w:p>
    <w:p w14:paraId="47914879" w14:textId="77777777" w:rsidR="00D92554" w:rsidRDefault="00D92554" w:rsidP="00D92554">
      <w:pPr>
        <w:pStyle w:val="ListParagraph"/>
        <w:ind w:left="1440"/>
      </w:pPr>
    </w:p>
    <w:p w14:paraId="2B961F27" w14:textId="3BAAD837" w:rsidR="00D92554" w:rsidRDefault="00EC5A11" w:rsidP="00D21F77">
      <w:pPr>
        <w:pStyle w:val="ListParagraph"/>
        <w:ind w:left="360"/>
      </w:pPr>
      <w:r>
        <w:t>The proposed action consists of the following components:  (1) Rotation of livestock grazing across multiple pastures, and associated conservation measures aimed at min</w:t>
      </w:r>
      <w:r w:rsidR="0075494F">
        <w:t xml:space="preserve">imizing the impacts of livestock grazing on riparian areas: (2) implementation and effectiveness monitoring: and (3) adaptive management procedures to adjust grazing </w:t>
      </w:r>
      <w:r w:rsidR="00FB3BF1">
        <w:t>practices,</w:t>
      </w:r>
      <w:r w:rsidR="0075494F">
        <w:t xml:space="preserve"> if </w:t>
      </w:r>
      <w:r w:rsidR="00024C29">
        <w:t>necessary,</w:t>
      </w:r>
      <w:r w:rsidR="0075494F">
        <w:t xml:space="preserve"> to protect ESA-listed fish and their habitat.</w:t>
      </w:r>
    </w:p>
    <w:p w14:paraId="4A3CAB29" w14:textId="77777777" w:rsidR="008F1D75" w:rsidRDefault="008F1D75" w:rsidP="00D92554">
      <w:pPr>
        <w:pStyle w:val="ListParagraph"/>
        <w:ind w:left="1440"/>
      </w:pPr>
    </w:p>
    <w:p w14:paraId="0B19F4FF" w14:textId="722CBA1A" w:rsidR="00FE0B70" w:rsidRDefault="00FE0B70" w:rsidP="008F1D75">
      <w:pPr>
        <w:ind w:hanging="360"/>
      </w:pPr>
      <w:r>
        <w:t>2.   The following terms and conditions implement RPM 2 (monitoring and reporting).  The WWNF shall:</w:t>
      </w:r>
    </w:p>
    <w:p w14:paraId="38EC6A76" w14:textId="77777777" w:rsidR="00436F99" w:rsidRDefault="00436F99" w:rsidP="008F1D75">
      <w:pPr>
        <w:ind w:hanging="360"/>
      </w:pPr>
    </w:p>
    <w:p w14:paraId="6371464F" w14:textId="09CC0E63" w:rsidR="00FE0B70" w:rsidRDefault="00FE0B70" w:rsidP="00FE0B70">
      <w:pPr>
        <w:pStyle w:val="ListParagraph"/>
        <w:numPr>
          <w:ilvl w:val="0"/>
          <w:numId w:val="44"/>
        </w:numPr>
      </w:pPr>
      <w:r>
        <w:t>Submit an annual monitoring report to NMFS by February 1 each year with the following:</w:t>
      </w:r>
    </w:p>
    <w:p w14:paraId="3449AF04" w14:textId="0E1FAA3E" w:rsidR="00FE0B70" w:rsidRDefault="00FE0B70" w:rsidP="00FE0B70">
      <w:pPr>
        <w:pStyle w:val="ListParagraph"/>
        <w:numPr>
          <w:ilvl w:val="0"/>
          <w:numId w:val="45"/>
        </w:numPr>
      </w:pPr>
      <w:r>
        <w:t>Overview of proposed action and actual management (e.g., livestock numbers, on-off dates for each Pasture, etc.)</w:t>
      </w:r>
    </w:p>
    <w:p w14:paraId="6C834E5F" w14:textId="77777777" w:rsidR="001B072C" w:rsidRDefault="001B072C" w:rsidP="001B072C">
      <w:pPr>
        <w:pStyle w:val="ListParagraph"/>
        <w:ind w:left="1440"/>
      </w:pPr>
    </w:p>
    <w:p w14:paraId="532E78C5" w14:textId="0F3C3EC8" w:rsidR="00A90915" w:rsidRPr="001B072C" w:rsidRDefault="00AE206B" w:rsidP="001B072C">
      <w:pPr>
        <w:pStyle w:val="ListParagraph"/>
        <w:ind w:left="0"/>
        <w:rPr>
          <w:b/>
        </w:rPr>
      </w:pPr>
      <w:r>
        <w:rPr>
          <w:b/>
        </w:rPr>
        <w:t xml:space="preserve">Table 1: </w:t>
      </w:r>
      <w:r w:rsidR="008D1745">
        <w:rPr>
          <w:b/>
        </w:rPr>
        <w:t>Permitted Use</w:t>
      </w:r>
    </w:p>
    <w:tbl>
      <w:tblPr>
        <w:tblW w:w="9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2"/>
        <w:gridCol w:w="1530"/>
        <w:gridCol w:w="1530"/>
        <w:gridCol w:w="2250"/>
        <w:gridCol w:w="2340"/>
      </w:tblGrid>
      <w:tr w:rsidR="001B072C" w:rsidRPr="00A90915" w14:paraId="31DD4217" w14:textId="77777777" w:rsidTr="00371DED">
        <w:tc>
          <w:tcPr>
            <w:tcW w:w="1792" w:type="dxa"/>
            <w:tcBorders>
              <w:top w:val="single" w:sz="6" w:space="0" w:color="auto"/>
              <w:left w:val="single" w:sz="6" w:space="0" w:color="auto"/>
              <w:bottom w:val="single" w:sz="6" w:space="0" w:color="auto"/>
              <w:right w:val="single" w:sz="6" w:space="0" w:color="auto"/>
            </w:tcBorders>
          </w:tcPr>
          <w:p w14:paraId="47FEE4E5" w14:textId="273F3A4E" w:rsidR="001B072C" w:rsidRPr="005A459E" w:rsidRDefault="001B072C" w:rsidP="005A459E">
            <w:pPr>
              <w:pStyle w:val="Cell"/>
              <w:widowControl/>
              <w:rPr>
                <w:rFonts w:ascii="Times New Roman" w:hAnsi="Times New Roman" w:cs="Times New Roman"/>
                <w:noProof w:val="0"/>
                <w:sz w:val="20"/>
                <w:szCs w:val="20"/>
              </w:rPr>
            </w:pPr>
            <w:r w:rsidRPr="005A459E">
              <w:rPr>
                <w:rFonts w:ascii="Times New Roman" w:hAnsi="Times New Roman" w:cs="Times New Roman"/>
                <w:sz w:val="20"/>
                <w:szCs w:val="20"/>
              </w:rPr>
              <w:t xml:space="preserve">  Permittee</w:t>
            </w:r>
          </w:p>
        </w:tc>
        <w:tc>
          <w:tcPr>
            <w:tcW w:w="1530" w:type="dxa"/>
            <w:tcBorders>
              <w:top w:val="single" w:sz="6" w:space="0" w:color="auto"/>
              <w:left w:val="single" w:sz="6" w:space="0" w:color="auto"/>
              <w:bottom w:val="single" w:sz="6" w:space="0" w:color="auto"/>
              <w:right w:val="single" w:sz="6" w:space="0" w:color="auto"/>
            </w:tcBorders>
          </w:tcPr>
          <w:p w14:paraId="189FFA8A" w14:textId="75D29DCF" w:rsidR="001B072C" w:rsidRPr="005A459E" w:rsidRDefault="001B072C" w:rsidP="005A459E">
            <w:pPr>
              <w:rPr>
                <w:sz w:val="20"/>
                <w:szCs w:val="20"/>
              </w:rPr>
            </w:pPr>
            <w:r w:rsidRPr="005A459E">
              <w:rPr>
                <w:sz w:val="20"/>
                <w:szCs w:val="20"/>
              </w:rPr>
              <w:t>Class</w:t>
            </w:r>
          </w:p>
        </w:tc>
        <w:tc>
          <w:tcPr>
            <w:tcW w:w="1530" w:type="dxa"/>
            <w:tcBorders>
              <w:top w:val="single" w:sz="6" w:space="0" w:color="auto"/>
              <w:left w:val="single" w:sz="6" w:space="0" w:color="auto"/>
              <w:bottom w:val="single" w:sz="6" w:space="0" w:color="auto"/>
              <w:right w:val="single" w:sz="6" w:space="0" w:color="auto"/>
            </w:tcBorders>
          </w:tcPr>
          <w:p w14:paraId="4C5B2F56" w14:textId="00F41E3F" w:rsidR="001B072C" w:rsidRPr="005A459E" w:rsidRDefault="001B072C" w:rsidP="005A459E">
            <w:pPr>
              <w:rPr>
                <w:sz w:val="20"/>
                <w:szCs w:val="20"/>
              </w:rPr>
            </w:pPr>
            <w:r w:rsidRPr="005A459E">
              <w:rPr>
                <w:sz w:val="20"/>
                <w:szCs w:val="20"/>
              </w:rPr>
              <w:t>Term</w:t>
            </w:r>
          </w:p>
        </w:tc>
        <w:tc>
          <w:tcPr>
            <w:tcW w:w="2250" w:type="dxa"/>
            <w:tcBorders>
              <w:top w:val="single" w:sz="6" w:space="0" w:color="auto"/>
              <w:left w:val="single" w:sz="6" w:space="0" w:color="auto"/>
              <w:bottom w:val="single" w:sz="6" w:space="0" w:color="auto"/>
              <w:right w:val="single" w:sz="6" w:space="0" w:color="auto"/>
            </w:tcBorders>
          </w:tcPr>
          <w:p w14:paraId="6133E0B7" w14:textId="3421EC05" w:rsidR="001B072C" w:rsidRPr="005A459E" w:rsidRDefault="001B072C" w:rsidP="005A459E">
            <w:pPr>
              <w:ind w:left="0"/>
              <w:rPr>
                <w:sz w:val="20"/>
                <w:szCs w:val="20"/>
              </w:rPr>
            </w:pPr>
            <w:r w:rsidRPr="005A459E">
              <w:rPr>
                <w:sz w:val="20"/>
                <w:szCs w:val="20"/>
              </w:rPr>
              <w:t xml:space="preserve">Private Land </w:t>
            </w:r>
          </w:p>
        </w:tc>
        <w:tc>
          <w:tcPr>
            <w:tcW w:w="2340" w:type="dxa"/>
            <w:tcBorders>
              <w:top w:val="single" w:sz="6" w:space="0" w:color="auto"/>
              <w:left w:val="single" w:sz="6" w:space="0" w:color="auto"/>
              <w:bottom w:val="single" w:sz="6" w:space="0" w:color="auto"/>
              <w:right w:val="single" w:sz="6" w:space="0" w:color="auto"/>
            </w:tcBorders>
          </w:tcPr>
          <w:p w14:paraId="1E40AA98" w14:textId="146843C0" w:rsidR="001B072C" w:rsidRPr="005A459E" w:rsidRDefault="001B072C" w:rsidP="005A459E">
            <w:pPr>
              <w:ind w:left="0"/>
              <w:rPr>
                <w:sz w:val="20"/>
                <w:szCs w:val="20"/>
              </w:rPr>
            </w:pPr>
            <w:r w:rsidRPr="005A459E">
              <w:rPr>
                <w:sz w:val="20"/>
                <w:szCs w:val="20"/>
              </w:rPr>
              <w:t>Season</w:t>
            </w:r>
          </w:p>
        </w:tc>
      </w:tr>
      <w:tr w:rsidR="001B072C" w:rsidRPr="00A90915" w14:paraId="7E3B3FB3" w14:textId="77777777" w:rsidTr="00371DED">
        <w:tc>
          <w:tcPr>
            <w:tcW w:w="1792" w:type="dxa"/>
            <w:vMerge w:val="restart"/>
            <w:tcBorders>
              <w:top w:val="single" w:sz="6" w:space="0" w:color="auto"/>
              <w:left w:val="single" w:sz="6" w:space="0" w:color="auto"/>
              <w:bottom w:val="single" w:sz="6" w:space="0" w:color="auto"/>
              <w:right w:val="single" w:sz="6" w:space="0" w:color="auto"/>
            </w:tcBorders>
            <w:hideMark/>
          </w:tcPr>
          <w:p w14:paraId="690869F4" w14:textId="1CEDD2CE" w:rsidR="001B072C" w:rsidRPr="005A459E" w:rsidRDefault="001B072C" w:rsidP="005A459E">
            <w:pPr>
              <w:pStyle w:val="Cell"/>
              <w:widowControl/>
              <w:rPr>
                <w:rFonts w:ascii="Times New Roman" w:hAnsi="Times New Roman" w:cs="Times New Roman"/>
                <w:noProof w:val="0"/>
                <w:sz w:val="20"/>
                <w:szCs w:val="20"/>
              </w:rPr>
            </w:pPr>
            <w:r w:rsidRPr="005A459E">
              <w:rPr>
                <w:rFonts w:ascii="Times New Roman" w:hAnsi="Times New Roman" w:cs="Times New Roman"/>
                <w:noProof w:val="0"/>
                <w:sz w:val="20"/>
                <w:szCs w:val="20"/>
              </w:rPr>
              <w:t>Big Sheep LLC</w:t>
            </w:r>
          </w:p>
        </w:tc>
        <w:tc>
          <w:tcPr>
            <w:tcW w:w="1530" w:type="dxa"/>
            <w:tcBorders>
              <w:top w:val="single" w:sz="6" w:space="0" w:color="auto"/>
              <w:left w:val="single" w:sz="6" w:space="0" w:color="auto"/>
              <w:bottom w:val="single" w:sz="6" w:space="0" w:color="auto"/>
              <w:right w:val="single" w:sz="6" w:space="0" w:color="auto"/>
            </w:tcBorders>
            <w:hideMark/>
          </w:tcPr>
          <w:p w14:paraId="02D597E0" w14:textId="238EF4A7" w:rsidR="001B072C" w:rsidRPr="005A459E" w:rsidRDefault="001B072C" w:rsidP="005A459E">
            <w:pPr>
              <w:rPr>
                <w:sz w:val="20"/>
                <w:szCs w:val="20"/>
              </w:rPr>
            </w:pPr>
            <w:r w:rsidRPr="005A459E">
              <w:rPr>
                <w:sz w:val="20"/>
                <w:szCs w:val="20"/>
              </w:rPr>
              <w:t>cow/calf</w:t>
            </w:r>
          </w:p>
        </w:tc>
        <w:tc>
          <w:tcPr>
            <w:tcW w:w="1530" w:type="dxa"/>
            <w:tcBorders>
              <w:top w:val="single" w:sz="6" w:space="0" w:color="auto"/>
              <w:left w:val="single" w:sz="6" w:space="0" w:color="auto"/>
              <w:bottom w:val="single" w:sz="6" w:space="0" w:color="auto"/>
              <w:right w:val="single" w:sz="6" w:space="0" w:color="auto"/>
            </w:tcBorders>
            <w:hideMark/>
          </w:tcPr>
          <w:p w14:paraId="573024DF" w14:textId="77777777" w:rsidR="001B072C" w:rsidRPr="005A459E" w:rsidRDefault="001B072C" w:rsidP="005A459E">
            <w:pPr>
              <w:rPr>
                <w:sz w:val="20"/>
                <w:szCs w:val="20"/>
              </w:rPr>
            </w:pPr>
            <w:r w:rsidRPr="005A459E">
              <w:rPr>
                <w:sz w:val="20"/>
                <w:szCs w:val="20"/>
              </w:rPr>
              <w:t>58</w:t>
            </w:r>
          </w:p>
        </w:tc>
        <w:tc>
          <w:tcPr>
            <w:tcW w:w="2250" w:type="dxa"/>
            <w:tcBorders>
              <w:top w:val="single" w:sz="6" w:space="0" w:color="auto"/>
              <w:left w:val="single" w:sz="6" w:space="0" w:color="auto"/>
              <w:bottom w:val="single" w:sz="6" w:space="0" w:color="auto"/>
              <w:right w:val="single" w:sz="6" w:space="0" w:color="auto"/>
            </w:tcBorders>
            <w:hideMark/>
          </w:tcPr>
          <w:p w14:paraId="6D035734" w14:textId="77777777" w:rsidR="001B072C" w:rsidRPr="005A459E" w:rsidRDefault="001B072C" w:rsidP="005A459E">
            <w:pPr>
              <w:rPr>
                <w:sz w:val="20"/>
                <w:szCs w:val="20"/>
              </w:rPr>
            </w:pPr>
            <w:r w:rsidRPr="005A459E">
              <w:rPr>
                <w:sz w:val="20"/>
                <w:szCs w:val="20"/>
              </w:rPr>
              <w:t>82</w:t>
            </w:r>
          </w:p>
        </w:tc>
        <w:tc>
          <w:tcPr>
            <w:tcW w:w="2340" w:type="dxa"/>
            <w:tcBorders>
              <w:top w:val="single" w:sz="6" w:space="0" w:color="auto"/>
              <w:left w:val="single" w:sz="6" w:space="0" w:color="auto"/>
              <w:bottom w:val="single" w:sz="6" w:space="0" w:color="auto"/>
              <w:right w:val="single" w:sz="6" w:space="0" w:color="auto"/>
            </w:tcBorders>
            <w:hideMark/>
          </w:tcPr>
          <w:p w14:paraId="34354EB7" w14:textId="147AB622" w:rsidR="001B072C" w:rsidRPr="005A459E" w:rsidRDefault="001B072C" w:rsidP="005A459E">
            <w:pPr>
              <w:rPr>
                <w:sz w:val="20"/>
                <w:szCs w:val="20"/>
              </w:rPr>
            </w:pPr>
            <w:r w:rsidRPr="005A459E">
              <w:rPr>
                <w:sz w:val="20"/>
                <w:szCs w:val="20"/>
              </w:rPr>
              <w:t>4/</w:t>
            </w:r>
            <w:r w:rsidR="00E31783">
              <w:rPr>
                <w:sz w:val="20"/>
                <w:szCs w:val="20"/>
              </w:rPr>
              <w:t>2</w:t>
            </w:r>
            <w:r w:rsidR="00984D73">
              <w:rPr>
                <w:sz w:val="20"/>
                <w:szCs w:val="20"/>
              </w:rPr>
              <w:t>5</w:t>
            </w:r>
            <w:r w:rsidRPr="005A459E">
              <w:rPr>
                <w:sz w:val="20"/>
                <w:szCs w:val="20"/>
              </w:rPr>
              <w:t xml:space="preserve"> – </w:t>
            </w:r>
            <w:r w:rsidR="00984D73">
              <w:rPr>
                <w:sz w:val="20"/>
                <w:szCs w:val="20"/>
              </w:rPr>
              <w:t>12/</w:t>
            </w:r>
            <w:r w:rsidR="009B1CEE">
              <w:rPr>
                <w:sz w:val="20"/>
                <w:szCs w:val="20"/>
              </w:rPr>
              <w:t>15</w:t>
            </w:r>
          </w:p>
        </w:tc>
      </w:tr>
      <w:tr w:rsidR="00E31783" w:rsidRPr="00A90915" w14:paraId="50E2E314" w14:textId="77777777" w:rsidTr="007D4AC9">
        <w:trPr>
          <w:trHeight w:val="475"/>
        </w:trPr>
        <w:tc>
          <w:tcPr>
            <w:tcW w:w="1792" w:type="dxa"/>
            <w:vMerge/>
            <w:tcBorders>
              <w:top w:val="single" w:sz="6" w:space="0" w:color="auto"/>
              <w:left w:val="single" w:sz="6" w:space="0" w:color="auto"/>
              <w:bottom w:val="single" w:sz="6" w:space="0" w:color="auto"/>
              <w:right w:val="single" w:sz="6" w:space="0" w:color="auto"/>
            </w:tcBorders>
            <w:vAlign w:val="center"/>
            <w:hideMark/>
          </w:tcPr>
          <w:p w14:paraId="4207A4D9" w14:textId="77777777" w:rsidR="00E31783" w:rsidRPr="005A459E" w:rsidRDefault="00E31783" w:rsidP="005A459E">
            <w:pPr>
              <w:rPr>
                <w:color w:val="000000"/>
                <w:sz w:val="20"/>
                <w:szCs w:val="20"/>
              </w:rPr>
            </w:pPr>
          </w:p>
        </w:tc>
        <w:tc>
          <w:tcPr>
            <w:tcW w:w="5310" w:type="dxa"/>
            <w:gridSpan w:val="3"/>
            <w:tcBorders>
              <w:top w:val="single" w:sz="6" w:space="0" w:color="auto"/>
              <w:left w:val="single" w:sz="6" w:space="0" w:color="auto"/>
              <w:right w:val="single" w:sz="6" w:space="0" w:color="auto"/>
            </w:tcBorders>
            <w:hideMark/>
          </w:tcPr>
          <w:p w14:paraId="0E709D9B" w14:textId="47B67355" w:rsidR="00E31783" w:rsidRPr="005A459E" w:rsidRDefault="00E31783" w:rsidP="005A459E">
            <w:pPr>
              <w:rPr>
                <w:sz w:val="20"/>
                <w:szCs w:val="20"/>
              </w:rPr>
            </w:pPr>
          </w:p>
        </w:tc>
        <w:tc>
          <w:tcPr>
            <w:tcW w:w="2340" w:type="dxa"/>
            <w:tcBorders>
              <w:top w:val="single" w:sz="6" w:space="0" w:color="auto"/>
              <w:left w:val="single" w:sz="6" w:space="0" w:color="auto"/>
              <w:right w:val="single" w:sz="6" w:space="0" w:color="auto"/>
            </w:tcBorders>
            <w:hideMark/>
          </w:tcPr>
          <w:p w14:paraId="115AF477" w14:textId="36F20D4E" w:rsidR="00E31783" w:rsidRPr="005A459E" w:rsidRDefault="00E31783" w:rsidP="005A459E">
            <w:pPr>
              <w:rPr>
                <w:sz w:val="20"/>
                <w:szCs w:val="20"/>
              </w:rPr>
            </w:pPr>
            <w:r>
              <w:rPr>
                <w:sz w:val="20"/>
                <w:szCs w:val="20"/>
              </w:rPr>
              <w:t>Not to exceed 385 HM’s</w:t>
            </w:r>
          </w:p>
        </w:tc>
      </w:tr>
    </w:tbl>
    <w:p w14:paraId="1561127F" w14:textId="77777777" w:rsidR="008F1D75" w:rsidRDefault="008F1D75" w:rsidP="00AE206B"/>
    <w:p w14:paraId="1723D1E5" w14:textId="45796F22" w:rsidR="00A90915" w:rsidRPr="00A90915" w:rsidRDefault="00AE206B" w:rsidP="00682AE8">
      <w:pPr>
        <w:ind w:left="0"/>
        <w:rPr>
          <w:bCs/>
          <w:noProof/>
        </w:rPr>
      </w:pPr>
      <w:r>
        <w:rPr>
          <w:b/>
          <w:bCs/>
        </w:rPr>
        <w:t xml:space="preserve">Table 2: </w:t>
      </w:r>
      <w:r w:rsidR="008D1745">
        <w:rPr>
          <w:b/>
          <w:bCs/>
        </w:rPr>
        <w:t>20</w:t>
      </w:r>
      <w:r w:rsidR="00E31783">
        <w:rPr>
          <w:b/>
          <w:bCs/>
        </w:rPr>
        <w:t>2</w:t>
      </w:r>
      <w:r w:rsidR="00B64588">
        <w:rPr>
          <w:b/>
          <w:bCs/>
        </w:rPr>
        <w:t>2</w:t>
      </w:r>
      <w:r w:rsidR="008D1745">
        <w:rPr>
          <w:b/>
          <w:bCs/>
        </w:rPr>
        <w:t xml:space="preserve"> Grazing Schedule</w:t>
      </w:r>
    </w:p>
    <w:tbl>
      <w:tblPr>
        <w:tblpPr w:leftFromText="180" w:rightFromText="180" w:bottomFromText="20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3"/>
        <w:gridCol w:w="581"/>
        <w:gridCol w:w="869"/>
        <w:gridCol w:w="697"/>
        <w:gridCol w:w="784"/>
        <w:gridCol w:w="698"/>
        <w:gridCol w:w="698"/>
        <w:gridCol w:w="698"/>
        <w:gridCol w:w="698"/>
        <w:gridCol w:w="698"/>
        <w:gridCol w:w="731"/>
        <w:gridCol w:w="705"/>
      </w:tblGrid>
      <w:tr w:rsidR="005A459E" w:rsidRPr="00A90915" w14:paraId="7C109C11" w14:textId="77777777" w:rsidTr="00BC3D42">
        <w:trPr>
          <w:trHeight w:val="250"/>
        </w:trPr>
        <w:tc>
          <w:tcPr>
            <w:tcW w:w="1493" w:type="dxa"/>
            <w:vMerge w:val="restart"/>
            <w:hideMark/>
          </w:tcPr>
          <w:p w14:paraId="54380227" w14:textId="04A02AA5"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Pasture</w:t>
            </w:r>
          </w:p>
        </w:tc>
        <w:tc>
          <w:tcPr>
            <w:tcW w:w="1450" w:type="dxa"/>
            <w:gridSpan w:val="2"/>
            <w:hideMark/>
          </w:tcPr>
          <w:p w14:paraId="03B76DD9"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Head</w:t>
            </w:r>
          </w:p>
        </w:tc>
        <w:tc>
          <w:tcPr>
            <w:tcW w:w="697" w:type="dxa"/>
            <w:vMerge w:val="restart"/>
            <w:hideMark/>
          </w:tcPr>
          <w:p w14:paraId="2EFDC732"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Apr</w:t>
            </w:r>
          </w:p>
        </w:tc>
        <w:tc>
          <w:tcPr>
            <w:tcW w:w="784" w:type="dxa"/>
            <w:vMerge w:val="restart"/>
            <w:hideMark/>
          </w:tcPr>
          <w:p w14:paraId="58CF86D4"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May</w:t>
            </w:r>
          </w:p>
        </w:tc>
        <w:tc>
          <w:tcPr>
            <w:tcW w:w="698" w:type="dxa"/>
            <w:vMerge w:val="restart"/>
            <w:hideMark/>
          </w:tcPr>
          <w:p w14:paraId="2C745FAA"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Jun</w:t>
            </w:r>
          </w:p>
        </w:tc>
        <w:tc>
          <w:tcPr>
            <w:tcW w:w="698" w:type="dxa"/>
            <w:vMerge w:val="restart"/>
            <w:hideMark/>
          </w:tcPr>
          <w:p w14:paraId="0786BEC6"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July</w:t>
            </w:r>
          </w:p>
        </w:tc>
        <w:tc>
          <w:tcPr>
            <w:tcW w:w="698" w:type="dxa"/>
            <w:vMerge w:val="restart"/>
            <w:hideMark/>
          </w:tcPr>
          <w:p w14:paraId="57516661"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Aug</w:t>
            </w:r>
          </w:p>
        </w:tc>
        <w:tc>
          <w:tcPr>
            <w:tcW w:w="698" w:type="dxa"/>
            <w:vMerge w:val="restart"/>
            <w:hideMark/>
          </w:tcPr>
          <w:p w14:paraId="68D176C5"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Sep</w:t>
            </w:r>
          </w:p>
        </w:tc>
        <w:tc>
          <w:tcPr>
            <w:tcW w:w="698" w:type="dxa"/>
            <w:vMerge w:val="restart"/>
            <w:hideMark/>
          </w:tcPr>
          <w:p w14:paraId="46C6541C"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Oct</w:t>
            </w:r>
          </w:p>
        </w:tc>
        <w:tc>
          <w:tcPr>
            <w:tcW w:w="731" w:type="dxa"/>
            <w:vMerge w:val="restart"/>
            <w:hideMark/>
          </w:tcPr>
          <w:p w14:paraId="41958945"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Nov</w:t>
            </w:r>
          </w:p>
        </w:tc>
        <w:tc>
          <w:tcPr>
            <w:tcW w:w="705" w:type="dxa"/>
            <w:vMerge w:val="restart"/>
            <w:hideMark/>
          </w:tcPr>
          <w:p w14:paraId="20BFE067" w14:textId="77777777" w:rsidR="005A459E" w:rsidRPr="005A459E" w:rsidRDefault="005A459E" w:rsidP="005A459E">
            <w:pPr>
              <w:pStyle w:val="Cell"/>
              <w:widowControl/>
              <w:ind w:left="144" w:right="144"/>
              <w:jc w:val="both"/>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Dec</w:t>
            </w:r>
          </w:p>
        </w:tc>
      </w:tr>
      <w:tr w:rsidR="005A459E" w:rsidRPr="00A90915" w14:paraId="0C0145ED" w14:textId="77777777" w:rsidTr="00BC3D42">
        <w:trPr>
          <w:trHeight w:val="292"/>
        </w:trPr>
        <w:tc>
          <w:tcPr>
            <w:tcW w:w="1493" w:type="dxa"/>
            <w:vMerge/>
            <w:vAlign w:val="center"/>
            <w:hideMark/>
          </w:tcPr>
          <w:p w14:paraId="24403169" w14:textId="77777777" w:rsidR="005A459E" w:rsidRPr="005A459E" w:rsidRDefault="005A459E" w:rsidP="005A459E">
            <w:pPr>
              <w:rPr>
                <w:b/>
                <w:bCs/>
                <w:color w:val="000000"/>
                <w:sz w:val="20"/>
                <w:szCs w:val="20"/>
              </w:rPr>
            </w:pPr>
          </w:p>
        </w:tc>
        <w:tc>
          <w:tcPr>
            <w:tcW w:w="581" w:type="dxa"/>
            <w:hideMark/>
          </w:tcPr>
          <w:p w14:paraId="4DB45F16" w14:textId="77777777" w:rsidR="005A459E" w:rsidRPr="005A459E" w:rsidRDefault="005A459E" w:rsidP="005A459E">
            <w:pPr>
              <w:pStyle w:val="Cell"/>
              <w:widowControl/>
              <w:rPr>
                <w:rFonts w:ascii="Times New Roman" w:hAnsi="Times New Roman" w:cs="Times New Roman"/>
                <w:bCs/>
                <w:noProof w:val="0"/>
                <w:sz w:val="20"/>
                <w:szCs w:val="20"/>
              </w:rPr>
            </w:pPr>
            <w:r w:rsidRPr="005A459E">
              <w:rPr>
                <w:rFonts w:ascii="Times New Roman" w:hAnsi="Times New Roman" w:cs="Times New Roman"/>
                <w:bCs/>
                <w:noProof w:val="0"/>
                <w:sz w:val="20"/>
                <w:szCs w:val="20"/>
              </w:rPr>
              <w:t>Term</w:t>
            </w:r>
          </w:p>
        </w:tc>
        <w:tc>
          <w:tcPr>
            <w:tcW w:w="869" w:type="dxa"/>
            <w:hideMark/>
          </w:tcPr>
          <w:p w14:paraId="1BB0B5F2" w14:textId="77777777" w:rsidR="005A459E" w:rsidRPr="005A459E" w:rsidRDefault="005A459E" w:rsidP="005A459E">
            <w:pPr>
              <w:pStyle w:val="Cell"/>
              <w:widowControl/>
              <w:ind w:left="144" w:right="144"/>
              <w:rPr>
                <w:rFonts w:ascii="Times New Roman" w:hAnsi="Times New Roman" w:cs="Times New Roman"/>
                <w:bCs/>
                <w:noProof w:val="0"/>
                <w:sz w:val="20"/>
                <w:szCs w:val="20"/>
              </w:rPr>
            </w:pPr>
            <w:r w:rsidRPr="005A459E">
              <w:rPr>
                <w:rFonts w:ascii="Times New Roman" w:hAnsi="Times New Roman" w:cs="Times New Roman"/>
                <w:bCs/>
                <w:noProof w:val="0"/>
                <w:sz w:val="20"/>
                <w:szCs w:val="20"/>
              </w:rPr>
              <w:t>Private</w:t>
            </w:r>
          </w:p>
        </w:tc>
        <w:tc>
          <w:tcPr>
            <w:tcW w:w="697" w:type="dxa"/>
            <w:vMerge/>
            <w:vAlign w:val="center"/>
            <w:hideMark/>
          </w:tcPr>
          <w:p w14:paraId="6540CE6B" w14:textId="77777777" w:rsidR="005A459E" w:rsidRPr="005A459E" w:rsidRDefault="005A459E" w:rsidP="005A459E">
            <w:pPr>
              <w:rPr>
                <w:b/>
                <w:bCs/>
                <w:color w:val="000000"/>
                <w:sz w:val="20"/>
                <w:szCs w:val="20"/>
              </w:rPr>
            </w:pPr>
          </w:p>
        </w:tc>
        <w:tc>
          <w:tcPr>
            <w:tcW w:w="784" w:type="dxa"/>
            <w:vMerge/>
            <w:vAlign w:val="center"/>
            <w:hideMark/>
          </w:tcPr>
          <w:p w14:paraId="023BBFFB" w14:textId="77777777" w:rsidR="005A459E" w:rsidRPr="005A459E" w:rsidRDefault="005A459E" w:rsidP="005A459E">
            <w:pPr>
              <w:rPr>
                <w:b/>
                <w:bCs/>
                <w:color w:val="000000"/>
                <w:sz w:val="20"/>
                <w:szCs w:val="20"/>
              </w:rPr>
            </w:pPr>
          </w:p>
        </w:tc>
        <w:tc>
          <w:tcPr>
            <w:tcW w:w="698" w:type="dxa"/>
            <w:vMerge/>
            <w:vAlign w:val="center"/>
            <w:hideMark/>
          </w:tcPr>
          <w:p w14:paraId="4940C33F" w14:textId="77777777" w:rsidR="005A459E" w:rsidRPr="005A459E" w:rsidRDefault="005A459E" w:rsidP="005A459E">
            <w:pPr>
              <w:rPr>
                <w:b/>
                <w:bCs/>
                <w:color w:val="000000"/>
                <w:sz w:val="20"/>
                <w:szCs w:val="20"/>
              </w:rPr>
            </w:pPr>
          </w:p>
        </w:tc>
        <w:tc>
          <w:tcPr>
            <w:tcW w:w="698" w:type="dxa"/>
            <w:vMerge/>
            <w:vAlign w:val="center"/>
            <w:hideMark/>
          </w:tcPr>
          <w:p w14:paraId="548F112B" w14:textId="77777777" w:rsidR="005A459E" w:rsidRPr="005A459E" w:rsidRDefault="005A459E" w:rsidP="005A459E">
            <w:pPr>
              <w:rPr>
                <w:b/>
                <w:bCs/>
                <w:color w:val="000000"/>
                <w:sz w:val="20"/>
                <w:szCs w:val="20"/>
              </w:rPr>
            </w:pPr>
          </w:p>
        </w:tc>
        <w:tc>
          <w:tcPr>
            <w:tcW w:w="698" w:type="dxa"/>
            <w:vMerge/>
            <w:vAlign w:val="center"/>
            <w:hideMark/>
          </w:tcPr>
          <w:p w14:paraId="0F9281D4" w14:textId="77777777" w:rsidR="005A459E" w:rsidRPr="005A459E" w:rsidRDefault="005A459E" w:rsidP="005A459E">
            <w:pPr>
              <w:rPr>
                <w:b/>
                <w:bCs/>
                <w:color w:val="000000"/>
                <w:sz w:val="20"/>
                <w:szCs w:val="20"/>
              </w:rPr>
            </w:pPr>
          </w:p>
        </w:tc>
        <w:tc>
          <w:tcPr>
            <w:tcW w:w="698" w:type="dxa"/>
            <w:vMerge/>
            <w:vAlign w:val="center"/>
            <w:hideMark/>
          </w:tcPr>
          <w:p w14:paraId="028B6861" w14:textId="77777777" w:rsidR="005A459E" w:rsidRPr="005A459E" w:rsidRDefault="005A459E" w:rsidP="005A459E">
            <w:pPr>
              <w:rPr>
                <w:b/>
                <w:bCs/>
                <w:color w:val="000000"/>
                <w:sz w:val="20"/>
                <w:szCs w:val="20"/>
              </w:rPr>
            </w:pPr>
          </w:p>
        </w:tc>
        <w:tc>
          <w:tcPr>
            <w:tcW w:w="698" w:type="dxa"/>
            <w:vMerge/>
            <w:vAlign w:val="center"/>
            <w:hideMark/>
          </w:tcPr>
          <w:p w14:paraId="392FF3DB" w14:textId="77777777" w:rsidR="005A459E" w:rsidRPr="005A459E" w:rsidRDefault="005A459E" w:rsidP="005A459E">
            <w:pPr>
              <w:rPr>
                <w:b/>
                <w:bCs/>
                <w:color w:val="000000"/>
                <w:sz w:val="20"/>
                <w:szCs w:val="20"/>
              </w:rPr>
            </w:pPr>
          </w:p>
        </w:tc>
        <w:tc>
          <w:tcPr>
            <w:tcW w:w="731" w:type="dxa"/>
            <w:vMerge/>
            <w:vAlign w:val="center"/>
            <w:hideMark/>
          </w:tcPr>
          <w:p w14:paraId="7FAAEF40" w14:textId="77777777" w:rsidR="005A459E" w:rsidRPr="005A459E" w:rsidRDefault="005A459E" w:rsidP="005A459E">
            <w:pPr>
              <w:rPr>
                <w:b/>
                <w:bCs/>
                <w:color w:val="000000"/>
                <w:sz w:val="20"/>
                <w:szCs w:val="20"/>
              </w:rPr>
            </w:pPr>
          </w:p>
        </w:tc>
        <w:tc>
          <w:tcPr>
            <w:tcW w:w="705" w:type="dxa"/>
            <w:vMerge/>
            <w:vAlign w:val="center"/>
            <w:hideMark/>
          </w:tcPr>
          <w:p w14:paraId="5BA96129" w14:textId="77777777" w:rsidR="005A459E" w:rsidRPr="005A459E" w:rsidRDefault="005A459E" w:rsidP="005A459E">
            <w:pPr>
              <w:jc w:val="both"/>
              <w:rPr>
                <w:b/>
                <w:bCs/>
                <w:color w:val="000000"/>
                <w:sz w:val="20"/>
                <w:szCs w:val="20"/>
              </w:rPr>
            </w:pPr>
          </w:p>
        </w:tc>
      </w:tr>
      <w:tr w:rsidR="005A459E" w:rsidRPr="00A90915" w14:paraId="32644C33" w14:textId="77777777" w:rsidTr="00BC3D42">
        <w:trPr>
          <w:trHeight w:val="273"/>
        </w:trPr>
        <w:tc>
          <w:tcPr>
            <w:tcW w:w="1493" w:type="dxa"/>
            <w:hideMark/>
          </w:tcPr>
          <w:p w14:paraId="27E45B62" w14:textId="1817FD3F" w:rsidR="005A459E" w:rsidRPr="005A459E" w:rsidRDefault="00BC15BC" w:rsidP="005A459E">
            <w:pPr>
              <w:pStyle w:val="Cell"/>
              <w:widowControl/>
              <w:pBdr>
                <w:between w:val="single" w:sz="8" w:space="0" w:color="000000"/>
              </w:pBdr>
              <w:ind w:left="144" w:right="144"/>
              <w:rPr>
                <w:rFonts w:ascii="Times New Roman" w:hAnsi="Times New Roman" w:cs="Times New Roman"/>
                <w:noProof w:val="0"/>
                <w:sz w:val="20"/>
                <w:szCs w:val="20"/>
              </w:rPr>
            </w:pPr>
            <w:r>
              <w:rPr>
                <w:rFonts w:ascii="Times New Roman" w:hAnsi="Times New Roman" w:cs="Times New Roman"/>
                <w:noProof w:val="0"/>
                <w:sz w:val="20"/>
                <w:szCs w:val="20"/>
              </w:rPr>
              <w:t>West Hillside 02</w:t>
            </w:r>
          </w:p>
        </w:tc>
        <w:tc>
          <w:tcPr>
            <w:tcW w:w="581" w:type="dxa"/>
            <w:hideMark/>
          </w:tcPr>
          <w:p w14:paraId="548DAB76"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28</w:t>
            </w:r>
          </w:p>
          <w:p w14:paraId="7E92809C" w14:textId="7B781A3F" w:rsidR="005A459E" w:rsidRPr="005A459E" w:rsidRDefault="00E31783" w:rsidP="005A459E">
            <w:pPr>
              <w:pStyle w:val="Cell"/>
              <w:widowControl/>
              <w:pBdr>
                <w:between w:val="single" w:sz="8" w:space="0" w:color="000000"/>
              </w:pBdr>
              <w:ind w:left="144" w:right="144"/>
              <w:jc w:val="both"/>
              <w:rPr>
                <w:rFonts w:ascii="Times New Roman" w:hAnsi="Times New Roman" w:cs="Times New Roman"/>
                <w:noProof w:val="0"/>
                <w:sz w:val="20"/>
                <w:szCs w:val="20"/>
              </w:rPr>
            </w:pPr>
            <w:r>
              <w:rPr>
                <w:rFonts w:ascii="Times New Roman" w:hAnsi="Times New Roman" w:cs="Times New Roman"/>
                <w:noProof w:val="0"/>
                <w:sz w:val="20"/>
                <w:szCs w:val="20"/>
              </w:rPr>
              <w:t>25</w:t>
            </w:r>
          </w:p>
        </w:tc>
        <w:tc>
          <w:tcPr>
            <w:tcW w:w="869" w:type="dxa"/>
            <w:hideMark/>
          </w:tcPr>
          <w:p w14:paraId="10E32EA6"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41</w:t>
            </w:r>
          </w:p>
          <w:p w14:paraId="555CE1D9" w14:textId="77DD2DDB" w:rsidR="005A459E" w:rsidRPr="005A459E" w:rsidRDefault="00E31783" w:rsidP="005A459E">
            <w:pPr>
              <w:pStyle w:val="Cell"/>
              <w:widowControl/>
              <w:pBdr>
                <w:between w:val="single" w:sz="8" w:space="0" w:color="000000"/>
              </w:pBdr>
              <w:ind w:left="144" w:right="144"/>
              <w:jc w:val="both"/>
              <w:rPr>
                <w:rFonts w:ascii="Times New Roman" w:hAnsi="Times New Roman" w:cs="Times New Roman"/>
                <w:noProof w:val="0"/>
                <w:sz w:val="20"/>
                <w:szCs w:val="20"/>
              </w:rPr>
            </w:pPr>
            <w:r>
              <w:rPr>
                <w:rFonts w:ascii="Times New Roman" w:hAnsi="Times New Roman" w:cs="Times New Roman"/>
                <w:noProof w:val="0"/>
                <w:sz w:val="20"/>
                <w:szCs w:val="20"/>
              </w:rPr>
              <w:t>15</w:t>
            </w:r>
          </w:p>
        </w:tc>
        <w:tc>
          <w:tcPr>
            <w:tcW w:w="697" w:type="dxa"/>
            <w:hideMark/>
          </w:tcPr>
          <w:p w14:paraId="6751215D"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25 --</w:t>
            </w:r>
          </w:p>
        </w:tc>
        <w:tc>
          <w:tcPr>
            <w:tcW w:w="784" w:type="dxa"/>
            <w:hideMark/>
          </w:tcPr>
          <w:p w14:paraId="2E79DD54"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-- 20</w:t>
            </w:r>
          </w:p>
        </w:tc>
        <w:tc>
          <w:tcPr>
            <w:tcW w:w="698" w:type="dxa"/>
          </w:tcPr>
          <w:p w14:paraId="142CB29D"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698" w:type="dxa"/>
          </w:tcPr>
          <w:p w14:paraId="11CCF55F"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698" w:type="dxa"/>
          </w:tcPr>
          <w:p w14:paraId="7EEE0A29"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698" w:type="dxa"/>
          </w:tcPr>
          <w:p w14:paraId="0D08C022"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698" w:type="dxa"/>
          </w:tcPr>
          <w:p w14:paraId="23BF87EF"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31" w:type="dxa"/>
          </w:tcPr>
          <w:p w14:paraId="65D790BA" w14:textId="77777777" w:rsidR="005A459E" w:rsidRPr="00BC3D42"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p w14:paraId="05CE9C6B" w14:textId="20972985" w:rsidR="005A459E" w:rsidRPr="00160C28" w:rsidRDefault="005A459E" w:rsidP="00DB4D0E">
            <w:pPr>
              <w:pStyle w:val="Cell"/>
              <w:widowControl/>
              <w:pBdr>
                <w:between w:val="single" w:sz="8" w:space="0" w:color="000000"/>
              </w:pBdr>
              <w:ind w:left="144" w:right="144"/>
              <w:jc w:val="both"/>
              <w:rPr>
                <w:rFonts w:ascii="Times New Roman" w:hAnsi="Times New Roman" w:cs="Times New Roman"/>
                <w:noProof w:val="0"/>
                <w:sz w:val="20"/>
                <w:szCs w:val="20"/>
              </w:rPr>
            </w:pPr>
            <w:r w:rsidRPr="00BC3D42">
              <w:rPr>
                <w:rFonts w:ascii="Times New Roman" w:hAnsi="Times New Roman" w:cs="Times New Roman"/>
                <w:noProof w:val="0"/>
                <w:sz w:val="20"/>
                <w:szCs w:val="20"/>
              </w:rPr>
              <w:t>1-</w:t>
            </w:r>
            <w:r w:rsidR="00DB4D0E" w:rsidRPr="00BC3D42">
              <w:rPr>
                <w:rFonts w:ascii="Times New Roman" w:hAnsi="Times New Roman" w:cs="Times New Roman"/>
                <w:noProof w:val="0"/>
                <w:sz w:val="20"/>
                <w:szCs w:val="20"/>
              </w:rPr>
              <w:t>30</w:t>
            </w:r>
          </w:p>
        </w:tc>
        <w:tc>
          <w:tcPr>
            <w:tcW w:w="705" w:type="dxa"/>
          </w:tcPr>
          <w:p w14:paraId="19D81F5E"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2"/>
                <w:szCs w:val="22"/>
              </w:rPr>
            </w:pPr>
          </w:p>
          <w:p w14:paraId="62535803" w14:textId="58B48675"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r>
      <w:tr w:rsidR="005A459E" w:rsidRPr="00A90915" w14:paraId="4C7C84F6" w14:textId="77777777" w:rsidTr="00BC3D42">
        <w:trPr>
          <w:trHeight w:val="261"/>
        </w:trPr>
        <w:tc>
          <w:tcPr>
            <w:tcW w:w="1493" w:type="dxa"/>
            <w:hideMark/>
          </w:tcPr>
          <w:p w14:paraId="4CCC0396" w14:textId="77777777" w:rsidR="005A459E" w:rsidRPr="005A459E" w:rsidRDefault="005A459E" w:rsidP="005A459E">
            <w:pPr>
              <w:pStyle w:val="Cell"/>
              <w:widowControl/>
              <w:pBdr>
                <w:between w:val="single" w:sz="8" w:space="0" w:color="000000"/>
              </w:pBdr>
              <w:ind w:left="144" w:right="144"/>
              <w:rPr>
                <w:rFonts w:ascii="Times New Roman" w:hAnsi="Times New Roman" w:cs="Times New Roman"/>
                <w:noProof w:val="0"/>
                <w:sz w:val="20"/>
                <w:szCs w:val="20"/>
              </w:rPr>
            </w:pPr>
            <w:bookmarkStart w:id="2" w:name="_Hlk95916098"/>
            <w:r w:rsidRPr="005A459E">
              <w:rPr>
                <w:rFonts w:ascii="Times New Roman" w:hAnsi="Times New Roman" w:cs="Times New Roman"/>
                <w:noProof w:val="0"/>
                <w:sz w:val="20"/>
                <w:szCs w:val="20"/>
              </w:rPr>
              <w:t>East Hillside 04</w:t>
            </w:r>
          </w:p>
        </w:tc>
        <w:tc>
          <w:tcPr>
            <w:tcW w:w="581" w:type="dxa"/>
            <w:hideMark/>
          </w:tcPr>
          <w:p w14:paraId="13380CED"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30</w:t>
            </w:r>
          </w:p>
          <w:p w14:paraId="49B28123" w14:textId="6854A74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Pr>
                <w:rFonts w:ascii="Times New Roman" w:hAnsi="Times New Roman" w:cs="Times New Roman"/>
                <w:noProof w:val="0"/>
                <w:sz w:val="20"/>
                <w:szCs w:val="20"/>
              </w:rPr>
              <w:t>26</w:t>
            </w:r>
          </w:p>
        </w:tc>
        <w:tc>
          <w:tcPr>
            <w:tcW w:w="869" w:type="dxa"/>
            <w:hideMark/>
          </w:tcPr>
          <w:p w14:paraId="12A23E11"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41</w:t>
            </w:r>
          </w:p>
          <w:p w14:paraId="6010E7EA" w14:textId="7533BB89"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Pr>
                <w:rFonts w:ascii="Times New Roman" w:hAnsi="Times New Roman" w:cs="Times New Roman"/>
                <w:noProof w:val="0"/>
                <w:sz w:val="20"/>
                <w:szCs w:val="20"/>
              </w:rPr>
              <w:t>16</w:t>
            </w:r>
          </w:p>
        </w:tc>
        <w:tc>
          <w:tcPr>
            <w:tcW w:w="697" w:type="dxa"/>
            <w:hideMark/>
          </w:tcPr>
          <w:p w14:paraId="039DF1CD"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 xml:space="preserve">25 -- </w:t>
            </w:r>
          </w:p>
        </w:tc>
        <w:tc>
          <w:tcPr>
            <w:tcW w:w="784" w:type="dxa"/>
            <w:hideMark/>
          </w:tcPr>
          <w:p w14:paraId="5D51E744"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-- 20</w:t>
            </w:r>
          </w:p>
        </w:tc>
        <w:tc>
          <w:tcPr>
            <w:tcW w:w="698" w:type="dxa"/>
          </w:tcPr>
          <w:p w14:paraId="2A21F279"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698" w:type="dxa"/>
          </w:tcPr>
          <w:p w14:paraId="735FCC78"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698" w:type="dxa"/>
          </w:tcPr>
          <w:p w14:paraId="3D34007E"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698" w:type="dxa"/>
          </w:tcPr>
          <w:p w14:paraId="0F03C701"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698" w:type="dxa"/>
          </w:tcPr>
          <w:p w14:paraId="1EF6340D"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31" w:type="dxa"/>
          </w:tcPr>
          <w:p w14:paraId="36CFFF78" w14:textId="77777777" w:rsidR="005A459E" w:rsidRPr="00BC3D42"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p w14:paraId="6637A386" w14:textId="1994553C" w:rsidR="005A459E" w:rsidRPr="00160C28" w:rsidRDefault="005A459E" w:rsidP="00DB4D0E">
            <w:pPr>
              <w:pStyle w:val="Cell"/>
              <w:widowControl/>
              <w:pBdr>
                <w:between w:val="single" w:sz="8" w:space="0" w:color="000000"/>
              </w:pBdr>
              <w:ind w:left="144" w:right="144"/>
              <w:jc w:val="both"/>
              <w:rPr>
                <w:rFonts w:ascii="Times New Roman" w:hAnsi="Times New Roman" w:cs="Times New Roman"/>
                <w:noProof w:val="0"/>
                <w:sz w:val="20"/>
                <w:szCs w:val="20"/>
              </w:rPr>
            </w:pPr>
            <w:r w:rsidRPr="00BC3D42">
              <w:rPr>
                <w:rFonts w:ascii="Times New Roman" w:hAnsi="Times New Roman" w:cs="Times New Roman"/>
                <w:noProof w:val="0"/>
                <w:sz w:val="20"/>
                <w:szCs w:val="20"/>
              </w:rPr>
              <w:t>1-</w:t>
            </w:r>
            <w:r w:rsidR="00DB4D0E" w:rsidRPr="00BC3D42">
              <w:rPr>
                <w:rFonts w:ascii="Times New Roman" w:hAnsi="Times New Roman" w:cs="Times New Roman"/>
                <w:noProof w:val="0"/>
                <w:sz w:val="20"/>
                <w:szCs w:val="20"/>
              </w:rPr>
              <w:t>30</w:t>
            </w:r>
          </w:p>
        </w:tc>
        <w:tc>
          <w:tcPr>
            <w:tcW w:w="705" w:type="dxa"/>
          </w:tcPr>
          <w:p w14:paraId="64886BC5"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2"/>
                <w:szCs w:val="22"/>
              </w:rPr>
            </w:pPr>
          </w:p>
          <w:p w14:paraId="7F892C7C" w14:textId="6A969172"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r>
      <w:tr w:rsidR="005A459E" w:rsidRPr="00A90915" w14:paraId="6659A3DE" w14:textId="77777777" w:rsidTr="00BC3D42">
        <w:trPr>
          <w:trHeight w:val="273"/>
        </w:trPr>
        <w:tc>
          <w:tcPr>
            <w:tcW w:w="1493" w:type="dxa"/>
            <w:hideMark/>
          </w:tcPr>
          <w:p w14:paraId="1A018A07" w14:textId="2EA11B57" w:rsidR="005A459E" w:rsidRPr="005A459E" w:rsidRDefault="005A459E" w:rsidP="008150BA">
            <w:pPr>
              <w:pStyle w:val="Cell"/>
              <w:widowControl/>
              <w:pBdr>
                <w:between w:val="single" w:sz="8" w:space="0" w:color="000000"/>
              </w:pBdr>
              <w:ind w:left="144" w:right="144"/>
              <w:rPr>
                <w:rFonts w:ascii="Times New Roman" w:hAnsi="Times New Roman" w:cs="Times New Roman"/>
                <w:noProof w:val="0"/>
                <w:sz w:val="20"/>
                <w:szCs w:val="20"/>
              </w:rPr>
            </w:pPr>
            <w:r w:rsidRPr="005A459E">
              <w:rPr>
                <w:rFonts w:ascii="Times New Roman" w:hAnsi="Times New Roman" w:cs="Times New Roman"/>
                <w:noProof w:val="0"/>
                <w:sz w:val="20"/>
                <w:szCs w:val="20"/>
              </w:rPr>
              <w:t>Ham Place 02</w:t>
            </w:r>
            <w:r w:rsidR="008150BA">
              <w:rPr>
                <w:rFonts w:ascii="Times New Roman" w:hAnsi="Times New Roman" w:cs="Times New Roman"/>
                <w:noProof w:val="0"/>
                <w:sz w:val="20"/>
                <w:szCs w:val="20"/>
              </w:rPr>
              <w:t xml:space="preserve"> </w:t>
            </w:r>
          </w:p>
        </w:tc>
        <w:tc>
          <w:tcPr>
            <w:tcW w:w="581" w:type="dxa"/>
            <w:hideMark/>
          </w:tcPr>
          <w:p w14:paraId="4818F3A0"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 xml:space="preserve">22 </w:t>
            </w:r>
          </w:p>
        </w:tc>
        <w:tc>
          <w:tcPr>
            <w:tcW w:w="869" w:type="dxa"/>
            <w:hideMark/>
          </w:tcPr>
          <w:p w14:paraId="00472D1A"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50</w:t>
            </w:r>
          </w:p>
        </w:tc>
        <w:tc>
          <w:tcPr>
            <w:tcW w:w="697" w:type="dxa"/>
          </w:tcPr>
          <w:p w14:paraId="4599E81B"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84" w:type="dxa"/>
          </w:tcPr>
          <w:p w14:paraId="3C6A2D5A"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698" w:type="dxa"/>
            <w:hideMark/>
          </w:tcPr>
          <w:p w14:paraId="505A99E1"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1 --</w:t>
            </w:r>
          </w:p>
        </w:tc>
        <w:tc>
          <w:tcPr>
            <w:tcW w:w="698" w:type="dxa"/>
            <w:hideMark/>
          </w:tcPr>
          <w:p w14:paraId="3ECE31D1"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--31</w:t>
            </w:r>
          </w:p>
        </w:tc>
        <w:tc>
          <w:tcPr>
            <w:tcW w:w="698" w:type="dxa"/>
          </w:tcPr>
          <w:p w14:paraId="0759FA0B"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698" w:type="dxa"/>
          </w:tcPr>
          <w:p w14:paraId="21DA26AE"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698" w:type="dxa"/>
          </w:tcPr>
          <w:p w14:paraId="490A9AE8"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31" w:type="dxa"/>
          </w:tcPr>
          <w:p w14:paraId="36E58AE0"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05" w:type="dxa"/>
          </w:tcPr>
          <w:p w14:paraId="1F0D8FFD"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r>
      <w:tr w:rsidR="009D2D1B" w:rsidRPr="00A90915" w14:paraId="74F0C811" w14:textId="77777777" w:rsidTr="00BC3D42">
        <w:trPr>
          <w:trHeight w:val="1815"/>
        </w:trPr>
        <w:tc>
          <w:tcPr>
            <w:tcW w:w="1493" w:type="dxa"/>
            <w:hideMark/>
          </w:tcPr>
          <w:p w14:paraId="005A6E98" w14:textId="77777777" w:rsidR="009D2D1B" w:rsidRDefault="009D2D1B" w:rsidP="005A459E">
            <w:pPr>
              <w:pStyle w:val="Cell"/>
              <w:widowControl/>
              <w:pBdr>
                <w:between w:val="single" w:sz="8" w:space="0" w:color="000000"/>
              </w:pBdr>
              <w:ind w:left="144" w:right="144"/>
              <w:rPr>
                <w:rFonts w:ascii="Times New Roman" w:hAnsi="Times New Roman" w:cs="Times New Roman"/>
                <w:noProof w:val="0"/>
                <w:sz w:val="20"/>
                <w:szCs w:val="20"/>
              </w:rPr>
            </w:pPr>
            <w:r>
              <w:rPr>
                <w:rFonts w:ascii="Times New Roman" w:hAnsi="Times New Roman" w:cs="Times New Roman"/>
                <w:noProof w:val="0"/>
                <w:sz w:val="20"/>
                <w:szCs w:val="20"/>
              </w:rPr>
              <w:t>North and South Forest Service Riparian</w:t>
            </w:r>
          </w:p>
          <w:p w14:paraId="6D62131C" w14:textId="38899679" w:rsidR="009D2D1B" w:rsidRPr="005A459E" w:rsidRDefault="00B03818" w:rsidP="009D2D1B">
            <w:pPr>
              <w:pStyle w:val="Cell"/>
              <w:widowControl/>
              <w:pBdr>
                <w:between w:val="single" w:sz="8" w:space="0" w:color="000000"/>
              </w:pBdr>
              <w:ind w:right="144"/>
              <w:rPr>
                <w:rFonts w:ascii="Times New Roman" w:hAnsi="Times New Roman" w:cs="Times New Roman"/>
                <w:noProof w:val="0"/>
                <w:sz w:val="20"/>
                <w:szCs w:val="20"/>
              </w:rPr>
            </w:pPr>
            <w:r>
              <w:rPr>
                <w:rFonts w:ascii="Times New Roman" w:hAnsi="Times New Roman" w:cs="Times New Roman"/>
                <w:noProof w:val="0"/>
                <w:sz w:val="20"/>
                <w:szCs w:val="20"/>
              </w:rPr>
              <w:t xml:space="preserve">   </w:t>
            </w:r>
            <w:r w:rsidR="009D2D1B">
              <w:rPr>
                <w:rFonts w:ascii="Times New Roman" w:hAnsi="Times New Roman" w:cs="Times New Roman"/>
                <w:noProof w:val="0"/>
                <w:sz w:val="20"/>
                <w:szCs w:val="20"/>
              </w:rPr>
              <w:t>05 and 06</w:t>
            </w:r>
          </w:p>
        </w:tc>
        <w:tc>
          <w:tcPr>
            <w:tcW w:w="7857" w:type="dxa"/>
            <w:gridSpan w:val="11"/>
            <w:hideMark/>
          </w:tcPr>
          <w:p w14:paraId="48081C18" w14:textId="45FE9CC5" w:rsidR="00B03818" w:rsidRDefault="009D2D1B" w:rsidP="00B03818">
            <w:pPr>
              <w:ind w:left="0"/>
            </w:pPr>
            <w:r>
              <w:rPr>
                <w:sz w:val="20"/>
                <w:szCs w:val="20"/>
              </w:rPr>
              <w:t xml:space="preserve">No planned use adjacent to Big Sheep Creek.  Use is permitted and allowed between </w:t>
            </w:r>
            <w:r w:rsidR="00B07683">
              <w:rPr>
                <w:sz w:val="20"/>
                <w:szCs w:val="20"/>
              </w:rPr>
              <w:t>May 1</w:t>
            </w:r>
            <w:r>
              <w:rPr>
                <w:sz w:val="20"/>
                <w:szCs w:val="20"/>
              </w:rPr>
              <w:t xml:space="preserve"> and August 10</w:t>
            </w:r>
            <w:r w:rsidR="00B07683">
              <w:rPr>
                <w:sz w:val="20"/>
                <w:szCs w:val="20"/>
              </w:rPr>
              <w:t xml:space="preserve"> (see table 3, page 8 of the BO)</w:t>
            </w:r>
            <w:r>
              <w:rPr>
                <w:sz w:val="20"/>
                <w:szCs w:val="20"/>
              </w:rPr>
              <w:t>, but not scheduled.</w:t>
            </w:r>
            <w:r w:rsidRPr="005A459E">
              <w:rPr>
                <w:sz w:val="20"/>
                <w:szCs w:val="20"/>
              </w:rPr>
              <w:t xml:space="preserve">  If </w:t>
            </w:r>
            <w:r>
              <w:rPr>
                <w:sz w:val="20"/>
                <w:szCs w:val="20"/>
              </w:rPr>
              <w:t>cattle are grazed during the allowable use period</w:t>
            </w:r>
            <w:r w:rsidR="00291174">
              <w:rPr>
                <w:sz w:val="20"/>
                <w:szCs w:val="20"/>
              </w:rPr>
              <w:t>;</w:t>
            </w:r>
            <w:r>
              <w:rPr>
                <w:sz w:val="20"/>
                <w:szCs w:val="20"/>
              </w:rPr>
              <w:t xml:space="preserve"> </w:t>
            </w:r>
            <w:r w:rsidRPr="005A459E">
              <w:rPr>
                <w:sz w:val="20"/>
                <w:szCs w:val="20"/>
              </w:rPr>
              <w:t xml:space="preserve">the Terms and Conditions of the NMFS BO, will apply.  Monitoring of the pasture will occur within 1 week after the cattle leave.  </w:t>
            </w:r>
            <w:r>
              <w:rPr>
                <w:sz w:val="20"/>
                <w:szCs w:val="20"/>
              </w:rPr>
              <w:t>Permittee will complete t</w:t>
            </w:r>
            <w:r w:rsidRPr="005A459E">
              <w:rPr>
                <w:sz w:val="20"/>
                <w:szCs w:val="20"/>
              </w:rPr>
              <w:t>rigger monitoring</w:t>
            </w:r>
            <w:r w:rsidR="00291174">
              <w:rPr>
                <w:sz w:val="20"/>
                <w:szCs w:val="20"/>
              </w:rPr>
              <w:t>, mid-season</w:t>
            </w:r>
            <w:r w:rsidRPr="005A459E">
              <w:rPr>
                <w:sz w:val="20"/>
                <w:szCs w:val="20"/>
              </w:rPr>
              <w:t xml:space="preserve"> </w:t>
            </w:r>
            <w:r>
              <w:rPr>
                <w:sz w:val="20"/>
                <w:szCs w:val="20"/>
              </w:rPr>
              <w:t xml:space="preserve">if grazing in the </w:t>
            </w:r>
            <w:r w:rsidR="00B30A99">
              <w:rPr>
                <w:sz w:val="20"/>
                <w:szCs w:val="20"/>
              </w:rPr>
              <w:t>enclosure</w:t>
            </w:r>
            <w:r w:rsidR="00385F7B">
              <w:rPr>
                <w:sz w:val="20"/>
                <w:szCs w:val="20"/>
              </w:rPr>
              <w:t xml:space="preserve"> occurs</w:t>
            </w:r>
            <w:r w:rsidRPr="005A459E">
              <w:rPr>
                <w:sz w:val="20"/>
                <w:szCs w:val="20"/>
              </w:rPr>
              <w:t xml:space="preserve">. </w:t>
            </w:r>
            <w:r w:rsidR="00B03818">
              <w:t xml:space="preserve"> </w:t>
            </w:r>
          </w:p>
          <w:p w14:paraId="2F83064E" w14:textId="77777777" w:rsidR="00B03818" w:rsidRDefault="00B03818" w:rsidP="00B03818">
            <w:pPr>
              <w:ind w:left="0"/>
            </w:pPr>
          </w:p>
          <w:p w14:paraId="66841A45" w14:textId="5095BDF2" w:rsidR="009D2D1B" w:rsidRPr="005A459E" w:rsidRDefault="009D2D1B" w:rsidP="00FB7746">
            <w:pPr>
              <w:pStyle w:val="Cell"/>
              <w:widowControl/>
              <w:pBdr>
                <w:between w:val="single" w:sz="8" w:space="0" w:color="000000"/>
              </w:pBdr>
              <w:ind w:left="144" w:right="144"/>
              <w:rPr>
                <w:rFonts w:ascii="Times New Roman" w:hAnsi="Times New Roman" w:cs="Times New Roman"/>
                <w:noProof w:val="0"/>
                <w:sz w:val="20"/>
                <w:szCs w:val="20"/>
              </w:rPr>
            </w:pPr>
          </w:p>
        </w:tc>
      </w:tr>
      <w:bookmarkEnd w:id="2"/>
    </w:tbl>
    <w:p w14:paraId="2D7DDFC5" w14:textId="77777777" w:rsidR="00FF31F3" w:rsidRDefault="00FF31F3" w:rsidP="00BC3D42">
      <w:pPr>
        <w:pStyle w:val="ListParagraph"/>
        <w:ind w:left="1080"/>
      </w:pPr>
    </w:p>
    <w:p w14:paraId="64C5AA35" w14:textId="6B72C85F" w:rsidR="00FE0B70" w:rsidRDefault="00FE0B70" w:rsidP="00BC15BC">
      <w:pPr>
        <w:pStyle w:val="ListParagraph"/>
        <w:numPr>
          <w:ilvl w:val="0"/>
          <w:numId w:val="45"/>
        </w:numPr>
      </w:pPr>
      <w:r>
        <w:t>Results from all implementation and effectiveness monitoring identified as part of the proposed action, including required move-trigger</w:t>
      </w:r>
      <w:r w:rsidR="008F1FC4">
        <w:t xml:space="preserve"> and end-of-season monitoring (i.e., stubble height, riparian shrub utilization, </w:t>
      </w:r>
      <w:r w:rsidR="008940F0">
        <w:t>and streambank</w:t>
      </w:r>
      <w:r w:rsidR="008F1FC4">
        <w:t xml:space="preserve"> alteration), seral condition </w:t>
      </w:r>
      <w:r w:rsidR="008F1FC4" w:rsidRPr="00BE0EC6">
        <w:t>MIM data</w:t>
      </w:r>
      <w:r w:rsidR="008F1FC4">
        <w:t>, bank stability, water temperature, sediment, and width-to-depth ratio.</w:t>
      </w:r>
    </w:p>
    <w:p w14:paraId="22D7F26D" w14:textId="77777777" w:rsidR="00602103" w:rsidRDefault="00602103" w:rsidP="00602103">
      <w:pPr>
        <w:pStyle w:val="ListParagraph"/>
        <w:ind w:left="1440"/>
      </w:pPr>
    </w:p>
    <w:p w14:paraId="103A4271" w14:textId="52E05329" w:rsidR="00967FB6" w:rsidRDefault="00967FB6" w:rsidP="00130715">
      <w:pPr>
        <w:ind w:left="1080"/>
      </w:pPr>
      <w:r>
        <w:t xml:space="preserve">Implementation monitoring was completed on </w:t>
      </w:r>
      <w:r w:rsidR="00B64588">
        <w:t>20 July 2022</w:t>
      </w:r>
      <w:r>
        <w:t>.</w:t>
      </w:r>
    </w:p>
    <w:p w14:paraId="5D178E4B" w14:textId="77777777" w:rsidR="00967FB6" w:rsidRDefault="00967FB6" w:rsidP="00925BC3">
      <w:pPr>
        <w:ind w:left="0"/>
      </w:pPr>
    </w:p>
    <w:p w14:paraId="6BA736AC" w14:textId="08E95D0C" w:rsidR="0030751B" w:rsidRDefault="0030751B" w:rsidP="00925BC3">
      <w:pPr>
        <w:ind w:left="0"/>
      </w:pPr>
    </w:p>
    <w:p w14:paraId="64ADC26C" w14:textId="49B3A3E8" w:rsidR="00602103" w:rsidRPr="00FF69AB" w:rsidRDefault="00FF69AB" w:rsidP="000F1B33">
      <w:pPr>
        <w:ind w:left="0"/>
        <w:rPr>
          <w:b/>
          <w:bCs/>
        </w:rPr>
      </w:pPr>
      <w:bookmarkStart w:id="3" w:name="_Hlk56773453"/>
      <w:r w:rsidRPr="00FF69AB">
        <w:rPr>
          <w:b/>
          <w:bCs/>
        </w:rPr>
        <w:lastRenderedPageBreak/>
        <w:t xml:space="preserve">Table </w:t>
      </w:r>
      <w:r w:rsidR="002574C9">
        <w:rPr>
          <w:b/>
          <w:bCs/>
        </w:rPr>
        <w:t>3</w:t>
      </w:r>
      <w:r w:rsidRPr="00FF69AB">
        <w:rPr>
          <w:b/>
          <w:bCs/>
        </w:rPr>
        <w:t xml:space="preserve">:  </w:t>
      </w:r>
      <w:r w:rsidR="007E1C04" w:rsidRPr="00FF69AB">
        <w:rPr>
          <w:b/>
          <w:bCs/>
        </w:rPr>
        <w:t>Summary for MIM for Big Sheep Creek, Carrol Creek Allotment</w:t>
      </w:r>
    </w:p>
    <w:tbl>
      <w:tblPr>
        <w:tblStyle w:val="TableGrid"/>
        <w:tblW w:w="0" w:type="auto"/>
        <w:tblLook w:val="04A0" w:firstRow="1" w:lastRow="0" w:firstColumn="1" w:lastColumn="0" w:noHBand="0" w:noVBand="1"/>
      </w:tblPr>
      <w:tblGrid>
        <w:gridCol w:w="1870"/>
        <w:gridCol w:w="1870"/>
        <w:gridCol w:w="1870"/>
        <w:gridCol w:w="1870"/>
        <w:gridCol w:w="1870"/>
      </w:tblGrid>
      <w:tr w:rsidR="00085FE4" w14:paraId="090FA567" w14:textId="77777777" w:rsidTr="00085FE4">
        <w:tc>
          <w:tcPr>
            <w:tcW w:w="1870" w:type="dxa"/>
          </w:tcPr>
          <w:p w14:paraId="05F1153B" w14:textId="6A5B409C" w:rsidR="00085FE4" w:rsidRPr="00BC3D42" w:rsidRDefault="00085FE4" w:rsidP="00085FE4">
            <w:pPr>
              <w:ind w:left="0"/>
              <w:jc w:val="center"/>
              <w:rPr>
                <w:sz w:val="20"/>
                <w:szCs w:val="20"/>
              </w:rPr>
            </w:pPr>
            <w:r w:rsidRPr="00BC3D42">
              <w:rPr>
                <w:b/>
                <w:bCs/>
                <w:sz w:val="20"/>
                <w:szCs w:val="20"/>
              </w:rPr>
              <w:t>Indicator</w:t>
            </w:r>
          </w:p>
        </w:tc>
        <w:tc>
          <w:tcPr>
            <w:tcW w:w="1870" w:type="dxa"/>
          </w:tcPr>
          <w:p w14:paraId="332626A7" w14:textId="11762C95" w:rsidR="00085FE4" w:rsidRPr="00BC3D42" w:rsidRDefault="00085FE4" w:rsidP="00085FE4">
            <w:pPr>
              <w:jc w:val="center"/>
              <w:rPr>
                <w:b/>
                <w:bCs/>
                <w:sz w:val="20"/>
                <w:szCs w:val="20"/>
              </w:rPr>
            </w:pPr>
            <w:r w:rsidRPr="00BC3D42">
              <w:rPr>
                <w:b/>
                <w:bCs/>
                <w:sz w:val="20"/>
                <w:szCs w:val="20"/>
              </w:rPr>
              <w:t>202</w:t>
            </w:r>
            <w:r w:rsidR="00B64588">
              <w:rPr>
                <w:b/>
                <w:bCs/>
                <w:sz w:val="20"/>
                <w:szCs w:val="20"/>
              </w:rPr>
              <w:t>2</w:t>
            </w:r>
          </w:p>
          <w:p w14:paraId="0CC81AFB" w14:textId="77777777" w:rsidR="00085FE4" w:rsidRPr="00BC3D42" w:rsidRDefault="00085FE4" w:rsidP="00085FE4">
            <w:pPr>
              <w:ind w:left="0"/>
              <w:jc w:val="center"/>
              <w:rPr>
                <w:sz w:val="20"/>
                <w:szCs w:val="20"/>
              </w:rPr>
            </w:pPr>
          </w:p>
        </w:tc>
        <w:tc>
          <w:tcPr>
            <w:tcW w:w="1870" w:type="dxa"/>
          </w:tcPr>
          <w:p w14:paraId="73BFB88B" w14:textId="4B82BAD0" w:rsidR="00085FE4" w:rsidRPr="00BC3D42" w:rsidRDefault="00085FE4" w:rsidP="00085FE4">
            <w:pPr>
              <w:ind w:left="0"/>
              <w:jc w:val="center"/>
              <w:rPr>
                <w:sz w:val="20"/>
                <w:szCs w:val="20"/>
              </w:rPr>
            </w:pPr>
            <w:r w:rsidRPr="00BC3D42">
              <w:rPr>
                <w:b/>
                <w:bCs/>
                <w:sz w:val="20"/>
                <w:szCs w:val="20"/>
              </w:rPr>
              <w:t>Objective</w:t>
            </w:r>
          </w:p>
        </w:tc>
        <w:tc>
          <w:tcPr>
            <w:tcW w:w="1870" w:type="dxa"/>
          </w:tcPr>
          <w:p w14:paraId="1D179087" w14:textId="3CA9E787" w:rsidR="00085FE4" w:rsidRPr="00BC3D42" w:rsidRDefault="00085FE4" w:rsidP="00085FE4">
            <w:pPr>
              <w:ind w:left="0"/>
              <w:jc w:val="center"/>
              <w:rPr>
                <w:sz w:val="20"/>
                <w:szCs w:val="20"/>
              </w:rPr>
            </w:pPr>
            <w:r w:rsidRPr="00BC3D42">
              <w:rPr>
                <w:b/>
                <w:bCs/>
                <w:sz w:val="20"/>
                <w:szCs w:val="20"/>
              </w:rPr>
              <w:t>Trend</w:t>
            </w:r>
          </w:p>
        </w:tc>
        <w:tc>
          <w:tcPr>
            <w:tcW w:w="1870" w:type="dxa"/>
          </w:tcPr>
          <w:p w14:paraId="2C105167" w14:textId="1CE70D6F" w:rsidR="00085FE4" w:rsidRPr="00BC3D42" w:rsidRDefault="00085FE4" w:rsidP="00085FE4">
            <w:pPr>
              <w:ind w:left="0"/>
              <w:jc w:val="center"/>
              <w:rPr>
                <w:sz w:val="20"/>
                <w:szCs w:val="20"/>
              </w:rPr>
            </w:pPr>
            <w:r w:rsidRPr="00BC3D42">
              <w:rPr>
                <w:b/>
                <w:bCs/>
                <w:sz w:val="20"/>
                <w:szCs w:val="20"/>
              </w:rPr>
              <w:t>Comments</w:t>
            </w:r>
          </w:p>
        </w:tc>
      </w:tr>
      <w:tr w:rsidR="00085FE4" w14:paraId="6D7E91F0" w14:textId="77777777" w:rsidTr="00085FE4">
        <w:tc>
          <w:tcPr>
            <w:tcW w:w="1870" w:type="dxa"/>
          </w:tcPr>
          <w:p w14:paraId="384910BF" w14:textId="16628812" w:rsidR="00085FE4" w:rsidRPr="00BC3D42" w:rsidRDefault="00085FE4" w:rsidP="000F1B33">
            <w:pPr>
              <w:ind w:left="0"/>
              <w:rPr>
                <w:sz w:val="20"/>
                <w:szCs w:val="20"/>
              </w:rPr>
            </w:pPr>
            <w:r w:rsidRPr="00BC3D42">
              <w:rPr>
                <w:sz w:val="20"/>
                <w:szCs w:val="20"/>
              </w:rPr>
              <w:t xml:space="preserve">Average SH for all key </w:t>
            </w:r>
            <w:r w:rsidR="002054A7" w:rsidRPr="00BC3D42">
              <w:rPr>
                <w:sz w:val="20"/>
                <w:szCs w:val="20"/>
              </w:rPr>
              <w:t>species (</w:t>
            </w:r>
            <w:r w:rsidRPr="00BC3D42">
              <w:rPr>
                <w:sz w:val="20"/>
                <w:szCs w:val="20"/>
              </w:rPr>
              <w:t>in)</w:t>
            </w:r>
          </w:p>
        </w:tc>
        <w:tc>
          <w:tcPr>
            <w:tcW w:w="1870" w:type="dxa"/>
          </w:tcPr>
          <w:p w14:paraId="66144F4B" w14:textId="3E95239E" w:rsidR="00085FE4" w:rsidRPr="00BC3D42" w:rsidRDefault="00764B6D" w:rsidP="007E1C04">
            <w:pPr>
              <w:ind w:left="0"/>
              <w:jc w:val="center"/>
              <w:rPr>
                <w:sz w:val="20"/>
                <w:szCs w:val="20"/>
              </w:rPr>
            </w:pPr>
            <w:r>
              <w:rPr>
                <w:sz w:val="20"/>
                <w:szCs w:val="20"/>
              </w:rPr>
              <w:t>Ocular 20”</w:t>
            </w:r>
          </w:p>
        </w:tc>
        <w:tc>
          <w:tcPr>
            <w:tcW w:w="1870" w:type="dxa"/>
          </w:tcPr>
          <w:p w14:paraId="3432DD45" w14:textId="04007E06" w:rsidR="00085FE4" w:rsidRPr="00BC3D42" w:rsidRDefault="00085FE4" w:rsidP="007E1C04">
            <w:pPr>
              <w:ind w:left="0"/>
              <w:jc w:val="center"/>
              <w:rPr>
                <w:sz w:val="20"/>
                <w:szCs w:val="20"/>
              </w:rPr>
            </w:pPr>
            <w:r w:rsidRPr="00BC3D42">
              <w:rPr>
                <w:sz w:val="20"/>
                <w:szCs w:val="20"/>
                <w:u w:val="single"/>
              </w:rPr>
              <w:t>&gt;</w:t>
            </w:r>
            <w:r w:rsidRPr="00BC3D42">
              <w:rPr>
                <w:sz w:val="20"/>
                <w:szCs w:val="20"/>
              </w:rPr>
              <w:t>6</w:t>
            </w:r>
          </w:p>
        </w:tc>
        <w:tc>
          <w:tcPr>
            <w:tcW w:w="1870" w:type="dxa"/>
          </w:tcPr>
          <w:p w14:paraId="1E5F5E8F" w14:textId="7D9912F6" w:rsidR="00085FE4" w:rsidRPr="00BC3D42" w:rsidRDefault="00085FE4" w:rsidP="000F1B33">
            <w:pPr>
              <w:ind w:left="0"/>
              <w:rPr>
                <w:sz w:val="20"/>
                <w:szCs w:val="20"/>
              </w:rPr>
            </w:pPr>
          </w:p>
        </w:tc>
        <w:tc>
          <w:tcPr>
            <w:tcW w:w="1870" w:type="dxa"/>
          </w:tcPr>
          <w:p w14:paraId="4BBB5A28" w14:textId="77777777" w:rsidR="00085FE4" w:rsidRPr="00BC3D42" w:rsidRDefault="00085FE4" w:rsidP="000F1B33">
            <w:pPr>
              <w:ind w:left="0"/>
              <w:rPr>
                <w:sz w:val="20"/>
                <w:szCs w:val="20"/>
              </w:rPr>
            </w:pPr>
          </w:p>
        </w:tc>
      </w:tr>
      <w:tr w:rsidR="00085FE4" w14:paraId="5AC7627E" w14:textId="77777777" w:rsidTr="00085FE4">
        <w:tc>
          <w:tcPr>
            <w:tcW w:w="1870" w:type="dxa"/>
          </w:tcPr>
          <w:p w14:paraId="2BB18320" w14:textId="52E59716" w:rsidR="00085FE4" w:rsidRPr="00BC3D42" w:rsidRDefault="00085FE4" w:rsidP="00085FE4">
            <w:pPr>
              <w:ind w:left="0"/>
              <w:rPr>
                <w:sz w:val="20"/>
                <w:szCs w:val="20"/>
              </w:rPr>
            </w:pPr>
            <w:r w:rsidRPr="00BC3D42">
              <w:rPr>
                <w:sz w:val="20"/>
                <w:szCs w:val="20"/>
              </w:rPr>
              <w:t>Woody Species Use (%)</w:t>
            </w:r>
          </w:p>
        </w:tc>
        <w:tc>
          <w:tcPr>
            <w:tcW w:w="1870" w:type="dxa"/>
          </w:tcPr>
          <w:p w14:paraId="54001B7F" w14:textId="74796877" w:rsidR="00085FE4" w:rsidRPr="00BC3D42" w:rsidRDefault="00085FE4" w:rsidP="007E1C04">
            <w:pPr>
              <w:ind w:left="0"/>
              <w:jc w:val="center"/>
              <w:rPr>
                <w:sz w:val="20"/>
                <w:szCs w:val="20"/>
              </w:rPr>
            </w:pPr>
          </w:p>
        </w:tc>
        <w:tc>
          <w:tcPr>
            <w:tcW w:w="1870" w:type="dxa"/>
          </w:tcPr>
          <w:p w14:paraId="232BABCF" w14:textId="19D09C90" w:rsidR="00085FE4" w:rsidRPr="00BC3D42" w:rsidRDefault="00085FE4" w:rsidP="007E1C04">
            <w:pPr>
              <w:ind w:left="0"/>
              <w:jc w:val="center"/>
              <w:rPr>
                <w:sz w:val="20"/>
                <w:szCs w:val="20"/>
              </w:rPr>
            </w:pPr>
            <w:r w:rsidRPr="00BC3D42">
              <w:rPr>
                <w:sz w:val="20"/>
                <w:szCs w:val="20"/>
                <w:u w:val="single"/>
              </w:rPr>
              <w:t>&lt;</w:t>
            </w:r>
            <w:r w:rsidR="003C0074" w:rsidRPr="00BC3D42">
              <w:rPr>
                <w:sz w:val="20"/>
                <w:szCs w:val="20"/>
              </w:rPr>
              <w:t>40</w:t>
            </w:r>
          </w:p>
        </w:tc>
        <w:tc>
          <w:tcPr>
            <w:tcW w:w="1870" w:type="dxa"/>
          </w:tcPr>
          <w:p w14:paraId="5D6AE16A" w14:textId="70A99C3B" w:rsidR="00085FE4" w:rsidRPr="00BC3D42" w:rsidRDefault="00085FE4" w:rsidP="00085FE4">
            <w:pPr>
              <w:ind w:left="0"/>
              <w:rPr>
                <w:sz w:val="20"/>
                <w:szCs w:val="20"/>
              </w:rPr>
            </w:pPr>
          </w:p>
        </w:tc>
        <w:tc>
          <w:tcPr>
            <w:tcW w:w="1870" w:type="dxa"/>
          </w:tcPr>
          <w:p w14:paraId="685688B4" w14:textId="77777777" w:rsidR="00085FE4" w:rsidRPr="00BC3D42" w:rsidRDefault="00085FE4" w:rsidP="00085FE4">
            <w:pPr>
              <w:ind w:left="0"/>
              <w:rPr>
                <w:sz w:val="20"/>
                <w:szCs w:val="20"/>
              </w:rPr>
            </w:pPr>
          </w:p>
        </w:tc>
      </w:tr>
      <w:tr w:rsidR="00085FE4" w14:paraId="218811F2" w14:textId="77777777" w:rsidTr="00085FE4">
        <w:tc>
          <w:tcPr>
            <w:tcW w:w="1870" w:type="dxa"/>
          </w:tcPr>
          <w:p w14:paraId="2E1A5457" w14:textId="2F126D80" w:rsidR="00085FE4" w:rsidRPr="00BC3D42" w:rsidRDefault="00085FE4" w:rsidP="00085FE4">
            <w:pPr>
              <w:ind w:left="0"/>
              <w:rPr>
                <w:sz w:val="20"/>
                <w:szCs w:val="20"/>
              </w:rPr>
            </w:pPr>
            <w:r w:rsidRPr="00BC3D42">
              <w:rPr>
                <w:sz w:val="20"/>
                <w:szCs w:val="20"/>
              </w:rPr>
              <w:t>Streambank Alteration (%)</w:t>
            </w:r>
          </w:p>
        </w:tc>
        <w:tc>
          <w:tcPr>
            <w:tcW w:w="1870" w:type="dxa"/>
          </w:tcPr>
          <w:p w14:paraId="43225BE8" w14:textId="40A95DB9" w:rsidR="00085FE4" w:rsidRPr="00BC3D42" w:rsidRDefault="007C4944" w:rsidP="007E1C04">
            <w:pPr>
              <w:ind w:left="0"/>
              <w:jc w:val="center"/>
              <w:rPr>
                <w:sz w:val="20"/>
                <w:szCs w:val="20"/>
              </w:rPr>
            </w:pPr>
            <w:r>
              <w:rPr>
                <w:sz w:val="20"/>
                <w:szCs w:val="20"/>
              </w:rPr>
              <w:t>&lt;</w:t>
            </w:r>
            <w:r w:rsidR="00B64588">
              <w:rPr>
                <w:sz w:val="20"/>
                <w:szCs w:val="20"/>
              </w:rPr>
              <w:t>5</w:t>
            </w:r>
            <w:r w:rsidR="00764B6D">
              <w:rPr>
                <w:sz w:val="20"/>
                <w:szCs w:val="20"/>
              </w:rPr>
              <w:t>%</w:t>
            </w:r>
          </w:p>
        </w:tc>
        <w:tc>
          <w:tcPr>
            <w:tcW w:w="1870" w:type="dxa"/>
          </w:tcPr>
          <w:p w14:paraId="182CA601" w14:textId="5C8AC389" w:rsidR="00085FE4" w:rsidRPr="00BC3D42" w:rsidRDefault="00085FE4" w:rsidP="007E1C04">
            <w:pPr>
              <w:ind w:left="0"/>
              <w:jc w:val="center"/>
              <w:rPr>
                <w:sz w:val="20"/>
                <w:szCs w:val="20"/>
              </w:rPr>
            </w:pPr>
            <w:r w:rsidRPr="00BC3D42">
              <w:rPr>
                <w:sz w:val="20"/>
                <w:szCs w:val="20"/>
                <w:u w:val="single"/>
              </w:rPr>
              <w:t>&lt;</w:t>
            </w:r>
            <w:r w:rsidRPr="00BC3D42">
              <w:rPr>
                <w:sz w:val="20"/>
                <w:szCs w:val="20"/>
              </w:rPr>
              <w:t>20</w:t>
            </w:r>
          </w:p>
        </w:tc>
        <w:tc>
          <w:tcPr>
            <w:tcW w:w="1870" w:type="dxa"/>
          </w:tcPr>
          <w:p w14:paraId="03E93C39" w14:textId="3C7D4D49" w:rsidR="00085FE4" w:rsidRPr="00BC3D42" w:rsidRDefault="00085FE4" w:rsidP="00085FE4">
            <w:pPr>
              <w:ind w:left="0"/>
              <w:rPr>
                <w:sz w:val="20"/>
                <w:szCs w:val="20"/>
              </w:rPr>
            </w:pPr>
          </w:p>
        </w:tc>
        <w:tc>
          <w:tcPr>
            <w:tcW w:w="1870" w:type="dxa"/>
          </w:tcPr>
          <w:p w14:paraId="25B8119A" w14:textId="77777777" w:rsidR="00085FE4" w:rsidRPr="00BC3D42" w:rsidRDefault="00085FE4" w:rsidP="00085FE4">
            <w:pPr>
              <w:ind w:left="0"/>
              <w:rPr>
                <w:sz w:val="20"/>
                <w:szCs w:val="20"/>
              </w:rPr>
            </w:pPr>
          </w:p>
        </w:tc>
      </w:tr>
      <w:tr w:rsidR="00085FE4" w14:paraId="6609B3D9" w14:textId="77777777" w:rsidTr="00682AE8">
        <w:trPr>
          <w:trHeight w:val="539"/>
        </w:trPr>
        <w:tc>
          <w:tcPr>
            <w:tcW w:w="1870" w:type="dxa"/>
          </w:tcPr>
          <w:p w14:paraId="7C2531F3" w14:textId="4106B9A4" w:rsidR="00085FE4" w:rsidRPr="00BC3D42" w:rsidRDefault="00085FE4" w:rsidP="00085FE4">
            <w:pPr>
              <w:ind w:left="0"/>
              <w:rPr>
                <w:sz w:val="20"/>
                <w:szCs w:val="20"/>
              </w:rPr>
            </w:pPr>
            <w:r w:rsidRPr="00BC3D42">
              <w:rPr>
                <w:sz w:val="20"/>
                <w:szCs w:val="20"/>
              </w:rPr>
              <w:t>Streambank Stability (%)</w:t>
            </w:r>
          </w:p>
        </w:tc>
        <w:tc>
          <w:tcPr>
            <w:tcW w:w="1870" w:type="dxa"/>
          </w:tcPr>
          <w:p w14:paraId="39FA2A98" w14:textId="2E0AC383" w:rsidR="00085FE4" w:rsidRPr="00BC3D42" w:rsidRDefault="00085FE4" w:rsidP="007E1C04">
            <w:pPr>
              <w:ind w:left="0"/>
              <w:jc w:val="center"/>
              <w:rPr>
                <w:sz w:val="20"/>
                <w:szCs w:val="20"/>
              </w:rPr>
            </w:pPr>
          </w:p>
        </w:tc>
        <w:tc>
          <w:tcPr>
            <w:tcW w:w="1870" w:type="dxa"/>
          </w:tcPr>
          <w:p w14:paraId="4D40D1AD" w14:textId="1B0FFABC" w:rsidR="00085FE4" w:rsidRPr="00BC3D42" w:rsidRDefault="007E1C04" w:rsidP="007E1C04">
            <w:pPr>
              <w:ind w:left="0"/>
              <w:jc w:val="center"/>
              <w:rPr>
                <w:sz w:val="20"/>
                <w:szCs w:val="20"/>
              </w:rPr>
            </w:pPr>
            <w:r w:rsidRPr="00BC3D42">
              <w:rPr>
                <w:sz w:val="20"/>
                <w:szCs w:val="20"/>
                <w:u w:val="single"/>
              </w:rPr>
              <w:t>&gt;</w:t>
            </w:r>
            <w:r w:rsidRPr="00BC3D42">
              <w:rPr>
                <w:sz w:val="20"/>
                <w:szCs w:val="20"/>
              </w:rPr>
              <w:t>90</w:t>
            </w:r>
          </w:p>
        </w:tc>
        <w:tc>
          <w:tcPr>
            <w:tcW w:w="1870" w:type="dxa"/>
          </w:tcPr>
          <w:p w14:paraId="4AB8A620" w14:textId="6DFB31D5" w:rsidR="00085FE4" w:rsidRPr="00BC3D42" w:rsidRDefault="00085FE4" w:rsidP="00085FE4">
            <w:pPr>
              <w:ind w:left="0"/>
              <w:rPr>
                <w:sz w:val="20"/>
                <w:szCs w:val="20"/>
              </w:rPr>
            </w:pPr>
          </w:p>
        </w:tc>
        <w:tc>
          <w:tcPr>
            <w:tcW w:w="1870" w:type="dxa"/>
          </w:tcPr>
          <w:p w14:paraId="28C9F005" w14:textId="527C5F6A" w:rsidR="00085FE4" w:rsidRPr="00BC3D42" w:rsidRDefault="00085FE4" w:rsidP="00085FE4">
            <w:pPr>
              <w:ind w:left="0"/>
              <w:rPr>
                <w:sz w:val="20"/>
                <w:szCs w:val="20"/>
              </w:rPr>
            </w:pPr>
          </w:p>
        </w:tc>
      </w:tr>
      <w:tr w:rsidR="00085FE4" w14:paraId="5251CCB4" w14:textId="77777777" w:rsidTr="00085FE4">
        <w:tc>
          <w:tcPr>
            <w:tcW w:w="1870" w:type="dxa"/>
          </w:tcPr>
          <w:p w14:paraId="1D458957" w14:textId="33C3CA9F" w:rsidR="00085FE4" w:rsidRPr="00BC3D42" w:rsidRDefault="00085FE4" w:rsidP="00085FE4">
            <w:pPr>
              <w:ind w:left="0"/>
              <w:rPr>
                <w:sz w:val="20"/>
                <w:szCs w:val="20"/>
              </w:rPr>
            </w:pPr>
            <w:r w:rsidRPr="00BC3D42">
              <w:rPr>
                <w:sz w:val="20"/>
                <w:szCs w:val="20"/>
              </w:rPr>
              <w:t>Streambank Cover (%)</w:t>
            </w:r>
          </w:p>
        </w:tc>
        <w:tc>
          <w:tcPr>
            <w:tcW w:w="1870" w:type="dxa"/>
          </w:tcPr>
          <w:p w14:paraId="0FB28B9A" w14:textId="086550E3" w:rsidR="00085FE4" w:rsidRPr="00BC3D42" w:rsidRDefault="00085FE4" w:rsidP="007E1C04">
            <w:pPr>
              <w:ind w:left="0"/>
              <w:jc w:val="center"/>
              <w:rPr>
                <w:sz w:val="20"/>
                <w:szCs w:val="20"/>
              </w:rPr>
            </w:pPr>
          </w:p>
        </w:tc>
        <w:tc>
          <w:tcPr>
            <w:tcW w:w="1870" w:type="dxa"/>
          </w:tcPr>
          <w:p w14:paraId="4FA240E0" w14:textId="4F12AFC0" w:rsidR="00085FE4" w:rsidRPr="00BC3D42" w:rsidRDefault="007E1C04" w:rsidP="007E1C04">
            <w:pPr>
              <w:ind w:left="0"/>
              <w:jc w:val="center"/>
              <w:rPr>
                <w:sz w:val="20"/>
                <w:szCs w:val="20"/>
              </w:rPr>
            </w:pPr>
            <w:r w:rsidRPr="00BC3D42">
              <w:rPr>
                <w:sz w:val="20"/>
                <w:szCs w:val="20"/>
                <w:u w:val="single"/>
              </w:rPr>
              <w:t>&gt;</w:t>
            </w:r>
            <w:r w:rsidRPr="00BC3D42">
              <w:rPr>
                <w:sz w:val="20"/>
                <w:szCs w:val="20"/>
              </w:rPr>
              <w:t>90</w:t>
            </w:r>
          </w:p>
        </w:tc>
        <w:tc>
          <w:tcPr>
            <w:tcW w:w="1870" w:type="dxa"/>
          </w:tcPr>
          <w:p w14:paraId="1E9FB87B" w14:textId="7B939561" w:rsidR="00085FE4" w:rsidRPr="00BC3D42" w:rsidRDefault="00085FE4" w:rsidP="00085FE4">
            <w:pPr>
              <w:ind w:left="0"/>
              <w:rPr>
                <w:sz w:val="20"/>
                <w:szCs w:val="20"/>
              </w:rPr>
            </w:pPr>
          </w:p>
        </w:tc>
        <w:tc>
          <w:tcPr>
            <w:tcW w:w="1870" w:type="dxa"/>
          </w:tcPr>
          <w:p w14:paraId="7074F7C2" w14:textId="48B7B5D5" w:rsidR="00085FE4" w:rsidRPr="00BC3D42" w:rsidRDefault="00085FE4" w:rsidP="00085FE4">
            <w:pPr>
              <w:ind w:left="0"/>
              <w:rPr>
                <w:sz w:val="20"/>
                <w:szCs w:val="20"/>
              </w:rPr>
            </w:pPr>
          </w:p>
        </w:tc>
      </w:tr>
      <w:tr w:rsidR="00085FE4" w14:paraId="0112420C" w14:textId="77777777" w:rsidTr="00085FE4">
        <w:tc>
          <w:tcPr>
            <w:tcW w:w="1870" w:type="dxa"/>
          </w:tcPr>
          <w:p w14:paraId="2726FFB7" w14:textId="32066F7B" w:rsidR="00085FE4" w:rsidRPr="00BC3D42" w:rsidRDefault="00085FE4" w:rsidP="00085FE4">
            <w:pPr>
              <w:ind w:left="0"/>
              <w:rPr>
                <w:sz w:val="20"/>
                <w:szCs w:val="20"/>
              </w:rPr>
            </w:pPr>
            <w:r w:rsidRPr="00BC3D42">
              <w:rPr>
                <w:sz w:val="20"/>
                <w:szCs w:val="20"/>
              </w:rPr>
              <w:t>Greenline Ecological Status Rating</w:t>
            </w:r>
          </w:p>
        </w:tc>
        <w:tc>
          <w:tcPr>
            <w:tcW w:w="1870" w:type="dxa"/>
          </w:tcPr>
          <w:p w14:paraId="1E2CDFA8" w14:textId="10929C5B" w:rsidR="00085FE4" w:rsidRPr="00BC3D42" w:rsidRDefault="00085FE4" w:rsidP="007E1C04">
            <w:pPr>
              <w:ind w:left="0"/>
              <w:jc w:val="center"/>
              <w:rPr>
                <w:sz w:val="20"/>
                <w:szCs w:val="20"/>
              </w:rPr>
            </w:pPr>
          </w:p>
        </w:tc>
        <w:tc>
          <w:tcPr>
            <w:tcW w:w="1870" w:type="dxa"/>
          </w:tcPr>
          <w:p w14:paraId="2CE76463" w14:textId="77BF0517" w:rsidR="007E1C04" w:rsidRPr="00BC3D42" w:rsidRDefault="007960BC" w:rsidP="007960BC">
            <w:pPr>
              <w:rPr>
                <w:sz w:val="20"/>
                <w:szCs w:val="20"/>
              </w:rPr>
            </w:pPr>
            <w:r w:rsidRPr="00BC3D42">
              <w:rPr>
                <w:sz w:val="20"/>
                <w:szCs w:val="20"/>
              </w:rPr>
              <w:t xml:space="preserve">     ≥86</w:t>
            </w:r>
          </w:p>
          <w:p w14:paraId="4212516D" w14:textId="1D0CB260" w:rsidR="007960BC" w:rsidRPr="00BC3D42" w:rsidRDefault="007960BC" w:rsidP="007960BC">
            <w:pPr>
              <w:rPr>
                <w:sz w:val="20"/>
                <w:szCs w:val="20"/>
              </w:rPr>
            </w:pPr>
            <w:r w:rsidRPr="00BC3D42">
              <w:rPr>
                <w:sz w:val="20"/>
                <w:szCs w:val="20"/>
              </w:rPr>
              <w:t xml:space="preserve">   (PNC)</w:t>
            </w:r>
          </w:p>
          <w:p w14:paraId="3A8CF125" w14:textId="6076C8E2" w:rsidR="00085FE4" w:rsidRPr="00BC3D42" w:rsidRDefault="00085FE4" w:rsidP="007E1C04">
            <w:pPr>
              <w:ind w:left="0"/>
              <w:jc w:val="center"/>
              <w:rPr>
                <w:sz w:val="20"/>
                <w:szCs w:val="20"/>
              </w:rPr>
            </w:pPr>
          </w:p>
        </w:tc>
        <w:tc>
          <w:tcPr>
            <w:tcW w:w="1870" w:type="dxa"/>
          </w:tcPr>
          <w:p w14:paraId="4C0BEC5C" w14:textId="638511AB" w:rsidR="00085FE4" w:rsidRPr="00BC3D42" w:rsidRDefault="00085FE4" w:rsidP="00085FE4">
            <w:pPr>
              <w:ind w:left="0"/>
              <w:rPr>
                <w:sz w:val="20"/>
                <w:szCs w:val="20"/>
              </w:rPr>
            </w:pPr>
          </w:p>
        </w:tc>
        <w:tc>
          <w:tcPr>
            <w:tcW w:w="1870" w:type="dxa"/>
          </w:tcPr>
          <w:p w14:paraId="0077700D" w14:textId="0303B952" w:rsidR="00085FE4" w:rsidRPr="00BC3D42" w:rsidRDefault="00085FE4" w:rsidP="00085FE4">
            <w:pPr>
              <w:ind w:left="0"/>
              <w:rPr>
                <w:sz w:val="20"/>
                <w:szCs w:val="20"/>
              </w:rPr>
            </w:pPr>
          </w:p>
        </w:tc>
      </w:tr>
      <w:tr w:rsidR="007E1C04" w14:paraId="4944EE92" w14:textId="77777777" w:rsidTr="00231727">
        <w:tc>
          <w:tcPr>
            <w:tcW w:w="1870" w:type="dxa"/>
          </w:tcPr>
          <w:p w14:paraId="347C76FD" w14:textId="2C7F4E2A" w:rsidR="007E1C04" w:rsidRPr="00BC3D42" w:rsidRDefault="007E1C04" w:rsidP="007E1C04">
            <w:pPr>
              <w:ind w:left="0"/>
              <w:rPr>
                <w:sz w:val="20"/>
                <w:szCs w:val="20"/>
              </w:rPr>
            </w:pPr>
            <w:r w:rsidRPr="00BC3D42">
              <w:rPr>
                <w:sz w:val="20"/>
                <w:szCs w:val="20"/>
              </w:rPr>
              <w:t>Site Wetland Rating</w:t>
            </w:r>
          </w:p>
        </w:tc>
        <w:tc>
          <w:tcPr>
            <w:tcW w:w="1870" w:type="dxa"/>
          </w:tcPr>
          <w:p w14:paraId="25EDA8D4" w14:textId="40E93D5B" w:rsidR="007E1C04" w:rsidRPr="00BC3D42" w:rsidRDefault="007E1C04" w:rsidP="007E1C04">
            <w:pPr>
              <w:ind w:left="0"/>
              <w:jc w:val="center"/>
              <w:rPr>
                <w:sz w:val="20"/>
                <w:szCs w:val="20"/>
              </w:rPr>
            </w:pPr>
          </w:p>
        </w:tc>
        <w:tc>
          <w:tcPr>
            <w:tcW w:w="1870" w:type="dxa"/>
            <w:vAlign w:val="center"/>
          </w:tcPr>
          <w:p w14:paraId="61600524" w14:textId="06F3E402" w:rsidR="007E1C04" w:rsidRPr="00BC3D42" w:rsidRDefault="007960BC" w:rsidP="007960BC">
            <w:pPr>
              <w:ind w:left="0"/>
              <w:rPr>
                <w:sz w:val="20"/>
                <w:szCs w:val="20"/>
              </w:rPr>
            </w:pPr>
            <w:r w:rsidRPr="00BC3D42">
              <w:rPr>
                <w:sz w:val="20"/>
                <w:szCs w:val="20"/>
              </w:rPr>
              <w:t xml:space="preserve">          </w:t>
            </w:r>
            <w:r w:rsidR="007E1C04" w:rsidRPr="00BC3D42">
              <w:rPr>
                <w:sz w:val="20"/>
                <w:szCs w:val="20"/>
              </w:rPr>
              <w:t>≥</w:t>
            </w:r>
            <w:r w:rsidR="003C0074" w:rsidRPr="00BC3D42">
              <w:rPr>
                <w:sz w:val="20"/>
                <w:szCs w:val="20"/>
              </w:rPr>
              <w:t>67</w:t>
            </w:r>
          </w:p>
          <w:p w14:paraId="2972A133" w14:textId="15296BB6" w:rsidR="007E1C04" w:rsidRPr="00BC3D42" w:rsidRDefault="007960BC" w:rsidP="007960BC">
            <w:pPr>
              <w:ind w:left="0"/>
              <w:rPr>
                <w:sz w:val="20"/>
                <w:szCs w:val="20"/>
              </w:rPr>
            </w:pPr>
            <w:r w:rsidRPr="00BC3D42">
              <w:rPr>
                <w:sz w:val="20"/>
                <w:szCs w:val="20"/>
              </w:rPr>
              <w:t xml:space="preserve">        </w:t>
            </w:r>
            <w:r w:rsidR="007E1C04" w:rsidRPr="00BC3D42">
              <w:rPr>
                <w:sz w:val="20"/>
                <w:szCs w:val="20"/>
              </w:rPr>
              <w:t>(FAC+)</w:t>
            </w:r>
          </w:p>
        </w:tc>
        <w:tc>
          <w:tcPr>
            <w:tcW w:w="1870" w:type="dxa"/>
          </w:tcPr>
          <w:p w14:paraId="2D9EEAFF" w14:textId="4EE3993D" w:rsidR="007E1C04" w:rsidRPr="00BC3D42" w:rsidRDefault="007E1C04" w:rsidP="007E1C04">
            <w:pPr>
              <w:ind w:left="0"/>
              <w:rPr>
                <w:sz w:val="20"/>
                <w:szCs w:val="20"/>
              </w:rPr>
            </w:pPr>
          </w:p>
        </w:tc>
        <w:tc>
          <w:tcPr>
            <w:tcW w:w="1870" w:type="dxa"/>
          </w:tcPr>
          <w:p w14:paraId="44AA0314" w14:textId="0C7A8717" w:rsidR="007E1C04" w:rsidRPr="00BC3D42" w:rsidRDefault="007E1C04" w:rsidP="007E1C04">
            <w:pPr>
              <w:ind w:left="0"/>
              <w:rPr>
                <w:sz w:val="20"/>
                <w:szCs w:val="20"/>
              </w:rPr>
            </w:pPr>
          </w:p>
        </w:tc>
      </w:tr>
      <w:tr w:rsidR="007E1C04" w14:paraId="6507391D" w14:textId="77777777" w:rsidTr="00A1110D">
        <w:tc>
          <w:tcPr>
            <w:tcW w:w="1870" w:type="dxa"/>
          </w:tcPr>
          <w:p w14:paraId="7481202B" w14:textId="21DC62FB" w:rsidR="007E1C04" w:rsidRPr="00BC3D42" w:rsidRDefault="007E1C04" w:rsidP="007E1C04">
            <w:pPr>
              <w:ind w:left="0"/>
              <w:rPr>
                <w:sz w:val="20"/>
                <w:szCs w:val="20"/>
              </w:rPr>
            </w:pPr>
            <w:r w:rsidRPr="00BC3D42">
              <w:rPr>
                <w:sz w:val="20"/>
                <w:szCs w:val="20"/>
              </w:rPr>
              <w:t>Winward Greenline Stability Rating</w:t>
            </w:r>
          </w:p>
        </w:tc>
        <w:tc>
          <w:tcPr>
            <w:tcW w:w="1870" w:type="dxa"/>
          </w:tcPr>
          <w:p w14:paraId="18BBF641" w14:textId="539D2D3C" w:rsidR="007E1C04" w:rsidRPr="00BC3D42" w:rsidRDefault="007E1C04" w:rsidP="007E1C04">
            <w:pPr>
              <w:ind w:left="0"/>
              <w:jc w:val="center"/>
              <w:rPr>
                <w:sz w:val="20"/>
                <w:szCs w:val="20"/>
              </w:rPr>
            </w:pPr>
          </w:p>
        </w:tc>
        <w:tc>
          <w:tcPr>
            <w:tcW w:w="1870" w:type="dxa"/>
            <w:vAlign w:val="center"/>
          </w:tcPr>
          <w:p w14:paraId="5BA91C20" w14:textId="10E81A37" w:rsidR="007E1C04" w:rsidRPr="00BC3D42" w:rsidRDefault="007960BC" w:rsidP="007960BC">
            <w:pPr>
              <w:rPr>
                <w:sz w:val="20"/>
                <w:szCs w:val="20"/>
              </w:rPr>
            </w:pPr>
            <w:r w:rsidRPr="00BC3D42">
              <w:rPr>
                <w:sz w:val="20"/>
                <w:szCs w:val="20"/>
              </w:rPr>
              <w:t xml:space="preserve">   </w:t>
            </w:r>
            <w:r w:rsidR="007E1C04" w:rsidRPr="00BC3D42">
              <w:rPr>
                <w:sz w:val="20"/>
                <w:szCs w:val="20"/>
              </w:rPr>
              <w:t>&gt;</w:t>
            </w:r>
            <w:r w:rsidR="003C0074" w:rsidRPr="00BC3D42">
              <w:rPr>
                <w:sz w:val="20"/>
                <w:szCs w:val="20"/>
              </w:rPr>
              <w:t>6</w:t>
            </w:r>
          </w:p>
          <w:p w14:paraId="7DE2CCFD" w14:textId="10B32FC8" w:rsidR="007E1C04" w:rsidRPr="00BC3D42" w:rsidRDefault="007960BC" w:rsidP="007960BC">
            <w:pPr>
              <w:ind w:left="0"/>
              <w:rPr>
                <w:sz w:val="20"/>
                <w:szCs w:val="20"/>
              </w:rPr>
            </w:pPr>
            <w:r w:rsidRPr="00BC3D42">
              <w:rPr>
                <w:sz w:val="20"/>
                <w:szCs w:val="20"/>
              </w:rPr>
              <w:t xml:space="preserve">        </w:t>
            </w:r>
            <w:r w:rsidR="007E1C04" w:rsidRPr="00BC3D42">
              <w:rPr>
                <w:sz w:val="20"/>
                <w:szCs w:val="20"/>
              </w:rPr>
              <w:t>(Mid)</w:t>
            </w:r>
          </w:p>
        </w:tc>
        <w:tc>
          <w:tcPr>
            <w:tcW w:w="1870" w:type="dxa"/>
          </w:tcPr>
          <w:p w14:paraId="00DEFAA7" w14:textId="4FDD3342" w:rsidR="007E1C04" w:rsidRPr="00BC3D42" w:rsidRDefault="007E1C04" w:rsidP="007E1C04">
            <w:pPr>
              <w:ind w:left="0"/>
              <w:rPr>
                <w:sz w:val="20"/>
                <w:szCs w:val="20"/>
              </w:rPr>
            </w:pPr>
          </w:p>
        </w:tc>
        <w:tc>
          <w:tcPr>
            <w:tcW w:w="1870" w:type="dxa"/>
          </w:tcPr>
          <w:p w14:paraId="05428C26" w14:textId="61467DE1" w:rsidR="007E1C04" w:rsidRPr="00BC3D42" w:rsidRDefault="007E1C04" w:rsidP="007E1C04">
            <w:pPr>
              <w:ind w:left="0"/>
              <w:rPr>
                <w:sz w:val="20"/>
                <w:szCs w:val="20"/>
              </w:rPr>
            </w:pPr>
          </w:p>
        </w:tc>
      </w:tr>
      <w:tr w:rsidR="007E1C04" w14:paraId="580214B3" w14:textId="77777777" w:rsidTr="00085FE4">
        <w:tc>
          <w:tcPr>
            <w:tcW w:w="1870" w:type="dxa"/>
          </w:tcPr>
          <w:p w14:paraId="6126F26B" w14:textId="2DF328CF" w:rsidR="007E1C04" w:rsidRPr="00BC3D42" w:rsidRDefault="007E1C04" w:rsidP="007E1C04">
            <w:pPr>
              <w:ind w:left="0"/>
              <w:rPr>
                <w:sz w:val="20"/>
                <w:szCs w:val="20"/>
              </w:rPr>
            </w:pPr>
            <w:r w:rsidRPr="00BC3D42">
              <w:rPr>
                <w:sz w:val="20"/>
                <w:szCs w:val="20"/>
              </w:rPr>
              <w:t>Hydric Plants (%)</w:t>
            </w:r>
          </w:p>
        </w:tc>
        <w:tc>
          <w:tcPr>
            <w:tcW w:w="1870" w:type="dxa"/>
          </w:tcPr>
          <w:p w14:paraId="2E2EEE81" w14:textId="68580AAF" w:rsidR="007E1C04" w:rsidRPr="00BC3D42" w:rsidRDefault="007E1C04" w:rsidP="007E1C04">
            <w:pPr>
              <w:ind w:left="0"/>
              <w:jc w:val="center"/>
              <w:rPr>
                <w:sz w:val="20"/>
                <w:szCs w:val="20"/>
              </w:rPr>
            </w:pPr>
          </w:p>
        </w:tc>
        <w:tc>
          <w:tcPr>
            <w:tcW w:w="1870" w:type="dxa"/>
          </w:tcPr>
          <w:p w14:paraId="59809976" w14:textId="03C5961B" w:rsidR="007E1C04" w:rsidRPr="00BC3D42" w:rsidRDefault="007E1C04" w:rsidP="007E1C04">
            <w:pPr>
              <w:ind w:left="0"/>
              <w:jc w:val="center"/>
              <w:rPr>
                <w:sz w:val="20"/>
                <w:szCs w:val="20"/>
              </w:rPr>
            </w:pPr>
            <w:r w:rsidRPr="00BC3D42">
              <w:rPr>
                <w:sz w:val="20"/>
                <w:szCs w:val="20"/>
              </w:rPr>
              <w:t>≥78</w:t>
            </w:r>
          </w:p>
        </w:tc>
        <w:tc>
          <w:tcPr>
            <w:tcW w:w="1870" w:type="dxa"/>
          </w:tcPr>
          <w:p w14:paraId="358C3276" w14:textId="149ED5A3" w:rsidR="007E1C04" w:rsidRPr="00BC3D42" w:rsidRDefault="007E1C04" w:rsidP="007E1C04">
            <w:pPr>
              <w:ind w:left="0"/>
              <w:rPr>
                <w:sz w:val="20"/>
                <w:szCs w:val="20"/>
              </w:rPr>
            </w:pPr>
          </w:p>
        </w:tc>
        <w:tc>
          <w:tcPr>
            <w:tcW w:w="1870" w:type="dxa"/>
          </w:tcPr>
          <w:p w14:paraId="5E78B69A" w14:textId="2C767D92" w:rsidR="007E1C04" w:rsidRPr="00BC3D42" w:rsidRDefault="007E1C04" w:rsidP="007E1C04">
            <w:pPr>
              <w:ind w:left="0"/>
              <w:rPr>
                <w:sz w:val="20"/>
                <w:szCs w:val="20"/>
              </w:rPr>
            </w:pPr>
          </w:p>
        </w:tc>
      </w:tr>
      <w:tr w:rsidR="007E1C04" w14:paraId="5DF23B25" w14:textId="77777777" w:rsidTr="0049647C">
        <w:tc>
          <w:tcPr>
            <w:tcW w:w="5610" w:type="dxa"/>
            <w:gridSpan w:val="3"/>
          </w:tcPr>
          <w:p w14:paraId="5290C6A8" w14:textId="402FE930" w:rsidR="007E1C04" w:rsidRPr="00BC3D42" w:rsidRDefault="007E1C04" w:rsidP="007E1C04">
            <w:pPr>
              <w:ind w:left="0"/>
              <w:rPr>
                <w:sz w:val="20"/>
                <w:szCs w:val="20"/>
              </w:rPr>
            </w:pPr>
            <w:r w:rsidRPr="00BC3D42">
              <w:rPr>
                <w:sz w:val="20"/>
                <w:szCs w:val="20"/>
              </w:rPr>
              <w:t xml:space="preserve">                                                                Overall Trend</w:t>
            </w:r>
          </w:p>
        </w:tc>
        <w:tc>
          <w:tcPr>
            <w:tcW w:w="1870" w:type="dxa"/>
          </w:tcPr>
          <w:p w14:paraId="1721E9C9" w14:textId="58BC1C16" w:rsidR="007E1C04" w:rsidRPr="00BC3D42" w:rsidRDefault="007E1C04" w:rsidP="007E1C04">
            <w:pPr>
              <w:ind w:left="0"/>
              <w:rPr>
                <w:sz w:val="20"/>
                <w:szCs w:val="20"/>
              </w:rPr>
            </w:pPr>
          </w:p>
        </w:tc>
        <w:tc>
          <w:tcPr>
            <w:tcW w:w="1870" w:type="dxa"/>
          </w:tcPr>
          <w:p w14:paraId="0B1273D4" w14:textId="555421E8" w:rsidR="007E1C04" w:rsidRPr="00BC3D42" w:rsidRDefault="007E1C04" w:rsidP="007E1C04">
            <w:pPr>
              <w:ind w:left="0"/>
              <w:rPr>
                <w:sz w:val="20"/>
                <w:szCs w:val="20"/>
              </w:rPr>
            </w:pPr>
          </w:p>
        </w:tc>
      </w:tr>
      <w:bookmarkEnd w:id="3"/>
    </w:tbl>
    <w:p w14:paraId="1F8DDA53" w14:textId="77777777" w:rsidR="00B64588" w:rsidRDefault="00B64588" w:rsidP="00682AE8">
      <w:pPr>
        <w:pStyle w:val="ListParagraph"/>
        <w:ind w:left="1080"/>
      </w:pPr>
    </w:p>
    <w:p w14:paraId="78B0B83A" w14:textId="521C3799" w:rsidR="008F1FC4" w:rsidRDefault="00A509B5" w:rsidP="00FE0B70">
      <w:pPr>
        <w:pStyle w:val="ListParagraph"/>
        <w:numPr>
          <w:ilvl w:val="0"/>
          <w:numId w:val="45"/>
        </w:numPr>
      </w:pPr>
      <w:r>
        <w:t>Discussion of any unauthorized use and/or any maintenance issues related to fences and water developments.</w:t>
      </w:r>
    </w:p>
    <w:p w14:paraId="24F86A15" w14:textId="77777777" w:rsidR="00915126" w:rsidRDefault="00915126" w:rsidP="00915126">
      <w:pPr>
        <w:pStyle w:val="ListParagraph"/>
        <w:ind w:left="1440"/>
      </w:pPr>
    </w:p>
    <w:p w14:paraId="757AC5D4" w14:textId="667F8B47" w:rsidR="00915126" w:rsidRDefault="000F1B33" w:rsidP="00D21F77">
      <w:pPr>
        <w:pStyle w:val="ListParagraph"/>
        <w:ind w:left="1080"/>
      </w:pPr>
      <w:r>
        <w:t xml:space="preserve">There was no unauthorized use of the riparian </w:t>
      </w:r>
      <w:r w:rsidR="00792CFF">
        <w:t>pasture</w:t>
      </w:r>
      <w:r>
        <w:t xml:space="preserve">.  Fence maintenance was </w:t>
      </w:r>
      <w:r w:rsidR="0030751B">
        <w:t>completed,</w:t>
      </w:r>
      <w:r>
        <w:t xml:space="preserve"> and water gaps were maintained.  </w:t>
      </w:r>
    </w:p>
    <w:p w14:paraId="02045F70" w14:textId="77777777" w:rsidR="00915126" w:rsidRDefault="00915126" w:rsidP="00915126"/>
    <w:p w14:paraId="23A83EB2" w14:textId="22F15713" w:rsidR="00A509B5" w:rsidRDefault="00A509B5" w:rsidP="00FE0B70">
      <w:pPr>
        <w:pStyle w:val="ListParagraph"/>
        <w:numPr>
          <w:ilvl w:val="0"/>
          <w:numId w:val="45"/>
        </w:numPr>
      </w:pPr>
      <w:r>
        <w:t>Review of allotment compliance with annual indicators.  For any incidences of non-compliance, describe the WWNF re</w:t>
      </w:r>
      <w:r w:rsidR="005B4015">
        <w:t>s</w:t>
      </w:r>
      <w:r>
        <w:t>ponse per the Annual Adaptive Management Strategy in the Proposed Action.</w:t>
      </w:r>
    </w:p>
    <w:p w14:paraId="125B8177" w14:textId="77777777" w:rsidR="00680D7F" w:rsidRDefault="00680D7F" w:rsidP="00680D7F">
      <w:pPr>
        <w:ind w:left="1440"/>
      </w:pPr>
    </w:p>
    <w:p w14:paraId="73AAC649" w14:textId="4DFA639B" w:rsidR="00233539" w:rsidRPr="00F863E1" w:rsidRDefault="00733CF8" w:rsidP="00D21F77">
      <w:pPr>
        <w:ind w:left="1080"/>
      </w:pPr>
      <w:r>
        <w:t xml:space="preserve">Monitoring showed that grazing and season of use was within the stated use limits and authorized season of use.  </w:t>
      </w:r>
    </w:p>
    <w:p w14:paraId="4DBAF9D1" w14:textId="77777777" w:rsidR="000F1B33" w:rsidRDefault="000F1B33" w:rsidP="00680D7F">
      <w:pPr>
        <w:ind w:left="1440"/>
      </w:pPr>
    </w:p>
    <w:p w14:paraId="34031109" w14:textId="1FA6322C" w:rsidR="00A509B5" w:rsidRDefault="00A509B5" w:rsidP="00FE0B70">
      <w:pPr>
        <w:pStyle w:val="ListParagraph"/>
        <w:numPr>
          <w:ilvl w:val="0"/>
          <w:numId w:val="45"/>
        </w:numPr>
      </w:pPr>
      <w:r>
        <w:t>Detailed description of any adaptive management re</w:t>
      </w:r>
      <w:r w:rsidR="005B4015">
        <w:t>s</w:t>
      </w:r>
      <w:r>
        <w:t>ponses taken by the WWNF as part of the Long-Term and Annual Adaptive Management Strategies described in the Proposed Action.</w:t>
      </w:r>
    </w:p>
    <w:p w14:paraId="71D19E59" w14:textId="11B4A89B" w:rsidR="001B0FF3" w:rsidRDefault="001B0FF3" w:rsidP="00682AE8">
      <w:pPr>
        <w:ind w:left="0"/>
      </w:pPr>
    </w:p>
    <w:p w14:paraId="5AB507EA" w14:textId="5DCEC6B1" w:rsidR="001B0FF3" w:rsidRDefault="001B0FF3" w:rsidP="00D21F77">
      <w:pPr>
        <w:pStyle w:val="ListParagraph"/>
        <w:ind w:left="1080"/>
      </w:pPr>
      <w:r>
        <w:t xml:space="preserve"> </w:t>
      </w:r>
      <w:r w:rsidR="00F22797">
        <w:t xml:space="preserve">Continue to trigger monitor and end of season use monitor when the pasture is grazed. </w:t>
      </w:r>
    </w:p>
    <w:p w14:paraId="29EAA5E2" w14:textId="60177BF4" w:rsidR="00821C54" w:rsidRDefault="00821C54" w:rsidP="000C1303">
      <w:pPr>
        <w:ind w:left="0"/>
      </w:pPr>
    </w:p>
    <w:p w14:paraId="0720B9AE" w14:textId="13228F36" w:rsidR="00A509B5" w:rsidRDefault="00A509B5" w:rsidP="00FE0B70">
      <w:pPr>
        <w:pStyle w:val="ListParagraph"/>
        <w:numPr>
          <w:ilvl w:val="0"/>
          <w:numId w:val="45"/>
        </w:numPr>
      </w:pPr>
      <w:r>
        <w:t xml:space="preserve">Any relevant information that becomes available regarding Snake River Basin steelhead or Snake River spring/summer Chinook salmon habitat trends and/or spawning </w:t>
      </w:r>
      <w:r w:rsidR="00DF237B">
        <w:t>locations that would modify the assumptions made in this Opinion or results in effects not considered.</w:t>
      </w:r>
    </w:p>
    <w:p w14:paraId="4A646D85" w14:textId="77777777" w:rsidR="003D18DA" w:rsidRDefault="003D18DA" w:rsidP="003D18DA">
      <w:pPr>
        <w:ind w:left="1080"/>
      </w:pPr>
    </w:p>
    <w:p w14:paraId="2C0C20D0" w14:textId="7CBE4E28" w:rsidR="00F14D56" w:rsidRDefault="00B64588" w:rsidP="00F14D56">
      <w:pPr>
        <w:pStyle w:val="ListParagraph"/>
        <w:ind w:left="1440"/>
      </w:pPr>
      <w:r>
        <w:t xml:space="preserve">No additional </w:t>
      </w:r>
      <w:proofErr w:type="spellStart"/>
      <w:r>
        <w:t>inoformation</w:t>
      </w:r>
      <w:proofErr w:type="spellEnd"/>
    </w:p>
    <w:p w14:paraId="672BB744" w14:textId="2FDCC67C" w:rsidR="00DF237B" w:rsidRDefault="00DF237B" w:rsidP="00FE0B70">
      <w:pPr>
        <w:pStyle w:val="ListParagraph"/>
        <w:numPr>
          <w:ilvl w:val="0"/>
          <w:numId w:val="45"/>
        </w:numPr>
      </w:pPr>
      <w:r>
        <w:lastRenderedPageBreak/>
        <w:t>Any management recommendations for subsequent years.</w:t>
      </w:r>
    </w:p>
    <w:p w14:paraId="5A5CDEBB" w14:textId="77777777" w:rsidR="00233539" w:rsidRDefault="00233539" w:rsidP="00233539">
      <w:pPr>
        <w:pStyle w:val="ListParagraph"/>
        <w:ind w:left="1440"/>
      </w:pPr>
    </w:p>
    <w:p w14:paraId="03CED255" w14:textId="4C51FAA1" w:rsidR="00081204" w:rsidRDefault="00682AE8" w:rsidP="00D21F77">
      <w:pPr>
        <w:pStyle w:val="ListParagraph"/>
        <w:ind w:left="1080"/>
      </w:pPr>
      <w:r>
        <w:t xml:space="preserve">No recommendations at this time.  </w:t>
      </w:r>
      <w:r w:rsidR="00081204">
        <w:t xml:space="preserve">  </w:t>
      </w:r>
    </w:p>
    <w:p w14:paraId="4D32BCEE" w14:textId="2DD07D11" w:rsidR="005A5CD4" w:rsidRDefault="005A5CD4">
      <w:r>
        <w:br w:type="page"/>
      </w:r>
    </w:p>
    <w:p w14:paraId="4A7A16E8" w14:textId="48CD8D95" w:rsidR="00662371" w:rsidRPr="00E13F7D" w:rsidRDefault="00662371" w:rsidP="005A5CD4">
      <w:pPr>
        <w:ind w:left="0"/>
        <w:rPr>
          <w:b/>
        </w:rPr>
      </w:pPr>
      <w:r w:rsidRPr="00E13F7D">
        <w:rPr>
          <w:b/>
        </w:rPr>
        <w:lastRenderedPageBreak/>
        <w:t>Map 1: Location of the North and South Forest Service Riparian fence.</w:t>
      </w:r>
    </w:p>
    <w:p w14:paraId="325AC940" w14:textId="78269C60" w:rsidR="00D5613B" w:rsidRDefault="00D5613B" w:rsidP="005A5CD4">
      <w:pPr>
        <w:ind w:left="0"/>
      </w:pPr>
    </w:p>
    <w:p w14:paraId="545EDB60" w14:textId="75043017" w:rsidR="00662371" w:rsidRDefault="00B20CF5" w:rsidP="005A5CD4">
      <w:pPr>
        <w:ind w:left="0"/>
      </w:pPr>
      <w:r>
        <w:rPr>
          <w:noProof/>
        </w:rPr>
        <w:drawing>
          <wp:inline distT="0" distB="0" distL="0" distR="0" wp14:anchorId="676ABB03" wp14:editId="1892319B">
            <wp:extent cx="6075753" cy="7772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5694" cy="7797910"/>
                    </a:xfrm>
                    <a:prstGeom prst="rect">
                      <a:avLst/>
                    </a:prstGeom>
                    <a:noFill/>
                    <a:ln>
                      <a:noFill/>
                    </a:ln>
                  </pic:spPr>
                </pic:pic>
              </a:graphicData>
            </a:graphic>
          </wp:inline>
        </w:drawing>
      </w:r>
    </w:p>
    <w:sectPr w:rsidR="00662371" w:rsidSect="00064690">
      <w:footerReference w:type="default" r:id="rId9"/>
      <w:pgSz w:w="12240" w:h="15840" w:code="1"/>
      <w:pgMar w:top="1440" w:right="1440" w:bottom="1440" w:left="144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FCD09" w14:textId="77777777" w:rsidR="006542C9" w:rsidRDefault="006542C9" w:rsidP="00B26E95">
      <w:r>
        <w:separator/>
      </w:r>
    </w:p>
  </w:endnote>
  <w:endnote w:type="continuationSeparator" w:id="0">
    <w:p w14:paraId="251EB393" w14:textId="77777777" w:rsidR="006542C9" w:rsidRDefault="006542C9" w:rsidP="00B2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4D36" w14:textId="78E22ACB" w:rsidR="00264B8F" w:rsidRPr="00B3225E" w:rsidRDefault="00264B8F" w:rsidP="00B26E95">
    <w:pPr>
      <w:pStyle w:val="Footer"/>
      <w:rPr>
        <w:rFonts w:asciiTheme="minorHAnsi" w:hAnsiTheme="minorHAnsi"/>
      </w:rPr>
    </w:pPr>
    <w:r w:rsidRPr="00B3225E">
      <w:rPr>
        <w:rFonts w:asciiTheme="minorHAnsi" w:hAnsiTheme="minorHAnsi"/>
      </w:rPr>
      <w:ptab w:relativeTo="margin" w:alignment="right" w:leader="none"/>
    </w:r>
    <w:r w:rsidRPr="000C5117">
      <w:fldChar w:fldCharType="begin"/>
    </w:r>
    <w:r w:rsidRPr="000C5117">
      <w:instrText xml:space="preserve"> PAGE   \* MERGEFORMAT </w:instrText>
    </w:r>
    <w:r w:rsidRPr="000C5117">
      <w:fldChar w:fldCharType="separate"/>
    </w:r>
    <w:r w:rsidR="00992E9C">
      <w:rPr>
        <w:noProof/>
      </w:rPr>
      <w:t>4</w:t>
    </w:r>
    <w:r w:rsidRPr="000C5117">
      <w:rPr>
        <w:noProof/>
      </w:rPr>
      <w:fldChar w:fldCharType="end"/>
    </w:r>
  </w:p>
  <w:p w14:paraId="44C3E390" w14:textId="77777777" w:rsidR="00264B8F" w:rsidRDefault="00264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61A0" w14:textId="77777777" w:rsidR="006542C9" w:rsidRDefault="006542C9" w:rsidP="00B26E95">
      <w:r>
        <w:separator/>
      </w:r>
    </w:p>
  </w:footnote>
  <w:footnote w:type="continuationSeparator" w:id="0">
    <w:p w14:paraId="6853A24C" w14:textId="77777777" w:rsidR="006542C9" w:rsidRDefault="006542C9" w:rsidP="00B2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4F41"/>
    <w:multiLevelType w:val="hybridMultilevel"/>
    <w:tmpl w:val="B2EEE972"/>
    <w:lvl w:ilvl="0" w:tplc="92F8DC22">
      <w:start w:val="1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A511B"/>
    <w:multiLevelType w:val="hybridMultilevel"/>
    <w:tmpl w:val="290AB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32EC1"/>
    <w:multiLevelType w:val="hybridMultilevel"/>
    <w:tmpl w:val="C52805C8"/>
    <w:lvl w:ilvl="0" w:tplc="FFFFFFFF">
      <w:start w:val="1"/>
      <w:numFmt w:val="lowerRoman"/>
      <w:lvlText w:val="%1."/>
      <w:lvlJc w:val="left"/>
      <w:pPr>
        <w:tabs>
          <w:tab w:val="num" w:pos="900"/>
        </w:tabs>
        <w:ind w:left="900" w:hanging="720"/>
      </w:pPr>
      <w:rPr>
        <w:rFonts w:hint="default"/>
      </w:rPr>
    </w:lvl>
    <w:lvl w:ilvl="1" w:tplc="699A941C">
      <w:start w:val="1"/>
      <w:numFmt w:val="decimal"/>
      <w:lvlText w:val="%2."/>
      <w:lvlJc w:val="left"/>
      <w:pPr>
        <w:tabs>
          <w:tab w:val="num" w:pos="1440"/>
        </w:tabs>
        <w:ind w:left="1440" w:hanging="360"/>
      </w:pPr>
      <w:rPr>
        <w:rFonts w:asciiTheme="minorHAnsi" w:eastAsiaTheme="minorHAnsi" w:hAnsiTheme="minorHAnsi" w:cs="Times New Roman"/>
      </w:rPr>
    </w:lvl>
    <w:lvl w:ilvl="2" w:tplc="04090019">
      <w:start w:val="1"/>
      <w:numFmt w:val="lowerLetter"/>
      <w:lvlText w:val="%3."/>
      <w:lvlJc w:val="left"/>
      <w:pPr>
        <w:tabs>
          <w:tab w:val="num" w:pos="2160"/>
        </w:tabs>
        <w:ind w:left="2160" w:hanging="180"/>
      </w:pPr>
    </w:lvl>
    <w:lvl w:ilvl="3" w:tplc="FFFFFFFF">
      <w:start w:val="1"/>
      <w:numFmt w:val="decimal"/>
      <w:lvlText w:val="%4."/>
      <w:lvlJc w:val="left"/>
      <w:pPr>
        <w:tabs>
          <w:tab w:val="num" w:pos="2880"/>
        </w:tabs>
        <w:ind w:left="2880" w:hanging="360"/>
      </w:pPr>
    </w:lvl>
    <w:lvl w:ilvl="4" w:tplc="220210D2">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E71EC1"/>
    <w:multiLevelType w:val="hybridMultilevel"/>
    <w:tmpl w:val="871EEA0C"/>
    <w:lvl w:ilvl="0" w:tplc="D400B5F2">
      <w:start w:val="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94A04"/>
    <w:multiLevelType w:val="hybridMultilevel"/>
    <w:tmpl w:val="2E5E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01D5D"/>
    <w:multiLevelType w:val="multilevel"/>
    <w:tmpl w:val="5212FB88"/>
    <w:lvl w:ilvl="0">
      <w:start w:val="3"/>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582BFC"/>
    <w:multiLevelType w:val="hybridMultilevel"/>
    <w:tmpl w:val="C952D914"/>
    <w:lvl w:ilvl="0" w:tplc="B4FE164C">
      <w:start w:val="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B6F5B"/>
    <w:multiLevelType w:val="hybridMultilevel"/>
    <w:tmpl w:val="6B38C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41B43"/>
    <w:multiLevelType w:val="hybridMultilevel"/>
    <w:tmpl w:val="FE3CC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F737BC"/>
    <w:multiLevelType w:val="hybridMultilevel"/>
    <w:tmpl w:val="3F8EA9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74B6E"/>
    <w:multiLevelType w:val="hybridMultilevel"/>
    <w:tmpl w:val="256299C6"/>
    <w:lvl w:ilvl="0" w:tplc="B002E8AE">
      <w:start w:val="1"/>
      <w:numFmt w:val="decimal"/>
      <w:lvlText w:val="%1."/>
      <w:lvlJc w:val="left"/>
      <w:pPr>
        <w:ind w:left="910" w:hanging="332"/>
      </w:pPr>
      <w:rPr>
        <w:rFonts w:ascii="Times New Roman" w:eastAsia="Times New Roman" w:hAnsi="Times New Roman" w:hint="default"/>
        <w:w w:val="104"/>
        <w:sz w:val="23"/>
        <w:szCs w:val="23"/>
      </w:rPr>
    </w:lvl>
    <w:lvl w:ilvl="1" w:tplc="F356CB3C">
      <w:start w:val="1"/>
      <w:numFmt w:val="lowerLetter"/>
      <w:lvlText w:val="%2."/>
      <w:lvlJc w:val="left"/>
      <w:pPr>
        <w:ind w:left="1616" w:hanging="368"/>
      </w:pPr>
      <w:rPr>
        <w:rFonts w:ascii="Times New Roman" w:eastAsia="Times New Roman" w:hAnsi="Times New Roman" w:hint="default"/>
        <w:w w:val="109"/>
        <w:sz w:val="23"/>
        <w:szCs w:val="23"/>
      </w:rPr>
    </w:lvl>
    <w:lvl w:ilvl="2" w:tplc="3796BEC6">
      <w:start w:val="1"/>
      <w:numFmt w:val="bullet"/>
      <w:lvlText w:val="•"/>
      <w:lvlJc w:val="left"/>
      <w:pPr>
        <w:ind w:left="1616" w:hanging="368"/>
      </w:pPr>
      <w:rPr>
        <w:rFonts w:hint="default"/>
      </w:rPr>
    </w:lvl>
    <w:lvl w:ilvl="3" w:tplc="33409F50">
      <w:start w:val="1"/>
      <w:numFmt w:val="bullet"/>
      <w:lvlText w:val="•"/>
      <w:lvlJc w:val="left"/>
      <w:pPr>
        <w:ind w:left="2333" w:hanging="368"/>
      </w:pPr>
      <w:rPr>
        <w:rFonts w:hint="default"/>
      </w:rPr>
    </w:lvl>
    <w:lvl w:ilvl="4" w:tplc="6C94F802">
      <w:start w:val="1"/>
      <w:numFmt w:val="bullet"/>
      <w:lvlText w:val="•"/>
      <w:lvlJc w:val="left"/>
      <w:pPr>
        <w:ind w:left="3388" w:hanging="368"/>
      </w:pPr>
      <w:rPr>
        <w:rFonts w:hint="default"/>
      </w:rPr>
    </w:lvl>
    <w:lvl w:ilvl="5" w:tplc="E52A098A">
      <w:start w:val="1"/>
      <w:numFmt w:val="bullet"/>
      <w:lvlText w:val="•"/>
      <w:lvlJc w:val="left"/>
      <w:pPr>
        <w:ind w:left="4444" w:hanging="368"/>
      </w:pPr>
      <w:rPr>
        <w:rFonts w:hint="default"/>
      </w:rPr>
    </w:lvl>
    <w:lvl w:ilvl="6" w:tplc="671AED50">
      <w:start w:val="1"/>
      <w:numFmt w:val="bullet"/>
      <w:lvlText w:val="•"/>
      <w:lvlJc w:val="left"/>
      <w:pPr>
        <w:ind w:left="5499" w:hanging="368"/>
      </w:pPr>
      <w:rPr>
        <w:rFonts w:hint="default"/>
      </w:rPr>
    </w:lvl>
    <w:lvl w:ilvl="7" w:tplc="A3EE8C40">
      <w:start w:val="1"/>
      <w:numFmt w:val="bullet"/>
      <w:lvlText w:val="•"/>
      <w:lvlJc w:val="left"/>
      <w:pPr>
        <w:ind w:left="6554" w:hanging="368"/>
      </w:pPr>
      <w:rPr>
        <w:rFonts w:hint="default"/>
      </w:rPr>
    </w:lvl>
    <w:lvl w:ilvl="8" w:tplc="EEE8FCEC">
      <w:start w:val="1"/>
      <w:numFmt w:val="bullet"/>
      <w:lvlText w:val="•"/>
      <w:lvlJc w:val="left"/>
      <w:pPr>
        <w:ind w:left="7609" w:hanging="368"/>
      </w:pPr>
      <w:rPr>
        <w:rFonts w:hint="default"/>
      </w:rPr>
    </w:lvl>
  </w:abstractNum>
  <w:abstractNum w:abstractNumId="11" w15:restartNumberingAfterBreak="0">
    <w:nsid w:val="29D04627"/>
    <w:multiLevelType w:val="hybridMultilevel"/>
    <w:tmpl w:val="7786C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B61EA7"/>
    <w:multiLevelType w:val="hybridMultilevel"/>
    <w:tmpl w:val="6F84761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EB0419D"/>
    <w:multiLevelType w:val="hybridMultilevel"/>
    <w:tmpl w:val="B3880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9E096A"/>
    <w:multiLevelType w:val="hybridMultilevel"/>
    <w:tmpl w:val="CBFAC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E0C12"/>
    <w:multiLevelType w:val="hybridMultilevel"/>
    <w:tmpl w:val="3FD64FEC"/>
    <w:lvl w:ilvl="0" w:tplc="1048D8CA">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539D5"/>
    <w:multiLevelType w:val="hybridMultilevel"/>
    <w:tmpl w:val="C9EAB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10216"/>
    <w:multiLevelType w:val="hybridMultilevel"/>
    <w:tmpl w:val="8B4C6D28"/>
    <w:lvl w:ilvl="0" w:tplc="1F44C1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A6797"/>
    <w:multiLevelType w:val="hybridMultilevel"/>
    <w:tmpl w:val="C0D07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3D3541"/>
    <w:multiLevelType w:val="hybridMultilevel"/>
    <w:tmpl w:val="5F1E6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8461F8"/>
    <w:multiLevelType w:val="hybridMultilevel"/>
    <w:tmpl w:val="E0781408"/>
    <w:lvl w:ilvl="0" w:tplc="8BFE16CC">
      <w:start w:val="1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E74093"/>
    <w:multiLevelType w:val="hybridMultilevel"/>
    <w:tmpl w:val="D6180604"/>
    <w:lvl w:ilvl="0" w:tplc="FFFFFFFF">
      <w:start w:val="1"/>
      <w:numFmt w:val="lowerRoman"/>
      <w:lvlText w:val="%1."/>
      <w:lvlJc w:val="left"/>
      <w:pPr>
        <w:tabs>
          <w:tab w:val="num" w:pos="720"/>
        </w:tabs>
        <w:ind w:left="720" w:hanging="720"/>
      </w:pPr>
      <w:rPr>
        <w:rFonts w:hint="default"/>
      </w:rPr>
    </w:lvl>
    <w:lvl w:ilvl="1" w:tplc="699A941C">
      <w:start w:val="1"/>
      <w:numFmt w:val="decimal"/>
      <w:lvlText w:val="%2."/>
      <w:lvlJc w:val="left"/>
      <w:pPr>
        <w:tabs>
          <w:tab w:val="num" w:pos="1260"/>
        </w:tabs>
        <w:ind w:left="1260" w:hanging="360"/>
      </w:pPr>
      <w:rPr>
        <w:rFonts w:asciiTheme="minorHAnsi" w:eastAsiaTheme="minorHAnsi" w:hAnsiTheme="minorHAnsi" w:cs="Times New Roman"/>
      </w:rPr>
    </w:lvl>
    <w:lvl w:ilvl="2" w:tplc="FFFFFFFF">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220210D2">
      <w:start w:val="1"/>
      <w:numFmt w:val="lowerLetter"/>
      <w:lvlText w:val="%5."/>
      <w:lvlJc w:val="left"/>
      <w:pPr>
        <w:ind w:left="3420" w:hanging="360"/>
      </w:pPr>
      <w:rPr>
        <w:rFonts w:hint="default"/>
      </w:r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2" w15:restartNumberingAfterBreak="0">
    <w:nsid w:val="412A2E20"/>
    <w:multiLevelType w:val="hybridMultilevel"/>
    <w:tmpl w:val="EA9626C6"/>
    <w:lvl w:ilvl="0" w:tplc="FFFFFFFF">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DE4BC8"/>
    <w:multiLevelType w:val="hybridMultilevel"/>
    <w:tmpl w:val="04F822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9C37EE"/>
    <w:multiLevelType w:val="hybridMultilevel"/>
    <w:tmpl w:val="5212FB88"/>
    <w:lvl w:ilvl="0" w:tplc="EA86A79A">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B1181"/>
    <w:multiLevelType w:val="hybridMultilevel"/>
    <w:tmpl w:val="59E641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681383"/>
    <w:multiLevelType w:val="hybridMultilevel"/>
    <w:tmpl w:val="C0CE4568"/>
    <w:lvl w:ilvl="0" w:tplc="BC42BC5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B78D0"/>
    <w:multiLevelType w:val="hybridMultilevel"/>
    <w:tmpl w:val="44D2B3FC"/>
    <w:lvl w:ilvl="0" w:tplc="2114754C">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C51BD"/>
    <w:multiLevelType w:val="hybridMultilevel"/>
    <w:tmpl w:val="3B0A4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C49C39B2">
      <w:start w:val="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A5B7C"/>
    <w:multiLevelType w:val="hybridMultilevel"/>
    <w:tmpl w:val="911EB1E0"/>
    <w:lvl w:ilvl="0" w:tplc="63DAFEB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610560"/>
    <w:multiLevelType w:val="hybridMultilevel"/>
    <w:tmpl w:val="ADF649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03065D"/>
    <w:multiLevelType w:val="hybridMultilevel"/>
    <w:tmpl w:val="9CEEF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4E03D2"/>
    <w:multiLevelType w:val="hybridMultilevel"/>
    <w:tmpl w:val="705E3BE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377203"/>
    <w:multiLevelType w:val="hybridMultilevel"/>
    <w:tmpl w:val="4CEEC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3C83C53"/>
    <w:multiLevelType w:val="hybridMultilevel"/>
    <w:tmpl w:val="04F8220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AF4D9B"/>
    <w:multiLevelType w:val="hybridMultilevel"/>
    <w:tmpl w:val="0A0E228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1A4711"/>
    <w:multiLevelType w:val="hybridMultilevel"/>
    <w:tmpl w:val="29388E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6ABD2B1B"/>
    <w:multiLevelType w:val="hybridMultilevel"/>
    <w:tmpl w:val="F15C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15FB5"/>
    <w:multiLevelType w:val="hybridMultilevel"/>
    <w:tmpl w:val="97762B7C"/>
    <w:lvl w:ilvl="0" w:tplc="4376716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CB4426"/>
    <w:multiLevelType w:val="hybridMultilevel"/>
    <w:tmpl w:val="E0E43736"/>
    <w:lvl w:ilvl="0" w:tplc="B0FEA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A7B6A"/>
    <w:multiLevelType w:val="hybridMultilevel"/>
    <w:tmpl w:val="E1D2C7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1DA7B38"/>
    <w:multiLevelType w:val="hybridMultilevel"/>
    <w:tmpl w:val="F0A47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702733"/>
    <w:multiLevelType w:val="hybridMultilevel"/>
    <w:tmpl w:val="AA343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8429C1"/>
    <w:multiLevelType w:val="hybridMultilevel"/>
    <w:tmpl w:val="159A1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481FAC"/>
    <w:multiLevelType w:val="hybridMultilevel"/>
    <w:tmpl w:val="A156D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72061F"/>
    <w:multiLevelType w:val="hybridMultilevel"/>
    <w:tmpl w:val="054EC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E922A0"/>
    <w:multiLevelType w:val="hybridMultilevel"/>
    <w:tmpl w:val="198EE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EB5044"/>
    <w:multiLevelType w:val="hybridMultilevel"/>
    <w:tmpl w:val="9638863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C49C39B2">
      <w:start w:val="1"/>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398724">
    <w:abstractNumId w:val="39"/>
  </w:num>
  <w:num w:numId="2" w16cid:durableId="1252395070">
    <w:abstractNumId w:val="21"/>
  </w:num>
  <w:num w:numId="3" w16cid:durableId="908729746">
    <w:abstractNumId w:val="38"/>
  </w:num>
  <w:num w:numId="4" w16cid:durableId="1851675912">
    <w:abstractNumId w:val="26"/>
  </w:num>
  <w:num w:numId="5" w16cid:durableId="2048723500">
    <w:abstractNumId w:val="46"/>
  </w:num>
  <w:num w:numId="6" w16cid:durableId="945112030">
    <w:abstractNumId w:val="44"/>
  </w:num>
  <w:num w:numId="7" w16cid:durableId="437071133">
    <w:abstractNumId w:val="45"/>
  </w:num>
  <w:num w:numId="8" w16cid:durableId="2055081114">
    <w:abstractNumId w:val="25"/>
  </w:num>
  <w:num w:numId="9" w16cid:durableId="1669751970">
    <w:abstractNumId w:val="7"/>
  </w:num>
  <w:num w:numId="10" w16cid:durableId="525599638">
    <w:abstractNumId w:val="31"/>
  </w:num>
  <w:num w:numId="11" w16cid:durableId="1817986659">
    <w:abstractNumId w:val="18"/>
  </w:num>
  <w:num w:numId="12" w16cid:durableId="1670135669">
    <w:abstractNumId w:val="14"/>
  </w:num>
  <w:num w:numId="13" w16cid:durableId="1543135409">
    <w:abstractNumId w:val="8"/>
  </w:num>
  <w:num w:numId="14" w16cid:durableId="2093618191">
    <w:abstractNumId w:val="13"/>
  </w:num>
  <w:num w:numId="15" w16cid:durableId="2055041219">
    <w:abstractNumId w:val="43"/>
  </w:num>
  <w:num w:numId="16" w16cid:durableId="1814373974">
    <w:abstractNumId w:val="1"/>
  </w:num>
  <w:num w:numId="17" w16cid:durableId="1448239311">
    <w:abstractNumId w:val="42"/>
  </w:num>
  <w:num w:numId="18" w16cid:durableId="537207409">
    <w:abstractNumId w:val="4"/>
  </w:num>
  <w:num w:numId="19" w16cid:durableId="554315440">
    <w:abstractNumId w:val="29"/>
  </w:num>
  <w:num w:numId="20" w16cid:durableId="1338078679">
    <w:abstractNumId w:val="37"/>
  </w:num>
  <w:num w:numId="21" w16cid:durableId="1791239458">
    <w:abstractNumId w:val="12"/>
  </w:num>
  <w:num w:numId="22" w16cid:durableId="434635116">
    <w:abstractNumId w:val="17"/>
  </w:num>
  <w:num w:numId="23" w16cid:durableId="962346770">
    <w:abstractNumId w:val="41"/>
  </w:num>
  <w:num w:numId="24" w16cid:durableId="1857042328">
    <w:abstractNumId w:val="36"/>
  </w:num>
  <w:num w:numId="25" w16cid:durableId="906644022">
    <w:abstractNumId w:val="40"/>
  </w:num>
  <w:num w:numId="26" w16cid:durableId="997341767">
    <w:abstractNumId w:val="34"/>
  </w:num>
  <w:num w:numId="27" w16cid:durableId="1663240435">
    <w:abstractNumId w:val="23"/>
  </w:num>
  <w:num w:numId="28" w16cid:durableId="213778819">
    <w:abstractNumId w:val="2"/>
  </w:num>
  <w:num w:numId="29" w16cid:durableId="786899285">
    <w:abstractNumId w:val="19"/>
  </w:num>
  <w:num w:numId="30" w16cid:durableId="345062189">
    <w:abstractNumId w:val="11"/>
  </w:num>
  <w:num w:numId="31" w16cid:durableId="1658993540">
    <w:abstractNumId w:val="10"/>
  </w:num>
  <w:num w:numId="32" w16cid:durableId="1589195698">
    <w:abstractNumId w:val="15"/>
  </w:num>
  <w:num w:numId="33" w16cid:durableId="1147744805">
    <w:abstractNumId w:val="0"/>
  </w:num>
  <w:num w:numId="34" w16cid:durableId="2134519707">
    <w:abstractNumId w:val="20"/>
  </w:num>
  <w:num w:numId="35" w16cid:durableId="656303878">
    <w:abstractNumId w:val="27"/>
  </w:num>
  <w:num w:numId="36" w16cid:durableId="1845629637">
    <w:abstractNumId w:val="24"/>
  </w:num>
  <w:num w:numId="37" w16cid:durableId="368918884">
    <w:abstractNumId w:val="5"/>
  </w:num>
  <w:num w:numId="38" w16cid:durableId="1291203801">
    <w:abstractNumId w:val="9"/>
  </w:num>
  <w:num w:numId="39" w16cid:durableId="619655202">
    <w:abstractNumId w:val="28"/>
  </w:num>
  <w:num w:numId="40" w16cid:durableId="449669020">
    <w:abstractNumId w:val="16"/>
  </w:num>
  <w:num w:numId="41" w16cid:durableId="2016884880">
    <w:abstractNumId w:val="30"/>
  </w:num>
  <w:num w:numId="42" w16cid:durableId="1709523202">
    <w:abstractNumId w:val="22"/>
  </w:num>
  <w:num w:numId="43" w16cid:durableId="464616145">
    <w:abstractNumId w:val="33"/>
  </w:num>
  <w:num w:numId="44" w16cid:durableId="504173809">
    <w:abstractNumId w:val="35"/>
  </w:num>
  <w:num w:numId="45" w16cid:durableId="1588226728">
    <w:abstractNumId w:val="32"/>
  </w:num>
  <w:num w:numId="46" w16cid:durableId="272246089">
    <w:abstractNumId w:val="47"/>
  </w:num>
  <w:num w:numId="47" w16cid:durableId="1711221296">
    <w:abstractNumId w:val="6"/>
  </w:num>
  <w:num w:numId="48" w16cid:durableId="401023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C5"/>
    <w:rsid w:val="00002787"/>
    <w:rsid w:val="00004E37"/>
    <w:rsid w:val="000111BA"/>
    <w:rsid w:val="00020E30"/>
    <w:rsid w:val="00024780"/>
    <w:rsid w:val="00024C29"/>
    <w:rsid w:val="00025A1D"/>
    <w:rsid w:val="0004016B"/>
    <w:rsid w:val="000429EE"/>
    <w:rsid w:val="00043520"/>
    <w:rsid w:val="00043802"/>
    <w:rsid w:val="00052F0A"/>
    <w:rsid w:val="00053E33"/>
    <w:rsid w:val="00060894"/>
    <w:rsid w:val="00064690"/>
    <w:rsid w:val="000658ED"/>
    <w:rsid w:val="00067395"/>
    <w:rsid w:val="00067797"/>
    <w:rsid w:val="000678C2"/>
    <w:rsid w:val="0006798C"/>
    <w:rsid w:val="00067DEB"/>
    <w:rsid w:val="00071D53"/>
    <w:rsid w:val="00074D8A"/>
    <w:rsid w:val="000774E0"/>
    <w:rsid w:val="00081204"/>
    <w:rsid w:val="00085FE4"/>
    <w:rsid w:val="00085FF5"/>
    <w:rsid w:val="000918DA"/>
    <w:rsid w:val="000B1CB4"/>
    <w:rsid w:val="000B1D9C"/>
    <w:rsid w:val="000C037E"/>
    <w:rsid w:val="000C1303"/>
    <w:rsid w:val="000C483A"/>
    <w:rsid w:val="000C5117"/>
    <w:rsid w:val="000D2F36"/>
    <w:rsid w:val="000D6D49"/>
    <w:rsid w:val="000E04A0"/>
    <w:rsid w:val="000E1072"/>
    <w:rsid w:val="000F1B33"/>
    <w:rsid w:val="000F25FB"/>
    <w:rsid w:val="000F3CC6"/>
    <w:rsid w:val="001067D7"/>
    <w:rsid w:val="00111CD3"/>
    <w:rsid w:val="001246C3"/>
    <w:rsid w:val="00130715"/>
    <w:rsid w:val="00150490"/>
    <w:rsid w:val="00154841"/>
    <w:rsid w:val="001555BA"/>
    <w:rsid w:val="00160C28"/>
    <w:rsid w:val="001656D5"/>
    <w:rsid w:val="00182DA4"/>
    <w:rsid w:val="00183528"/>
    <w:rsid w:val="00186F77"/>
    <w:rsid w:val="0018753C"/>
    <w:rsid w:val="00187ECE"/>
    <w:rsid w:val="00190E33"/>
    <w:rsid w:val="00196504"/>
    <w:rsid w:val="001A2917"/>
    <w:rsid w:val="001B072C"/>
    <w:rsid w:val="001B0FF3"/>
    <w:rsid w:val="001C4B3E"/>
    <w:rsid w:val="001D7852"/>
    <w:rsid w:val="001E5B50"/>
    <w:rsid w:val="001E6DB3"/>
    <w:rsid w:val="001F4A61"/>
    <w:rsid w:val="001F5246"/>
    <w:rsid w:val="00204BBE"/>
    <w:rsid w:val="002054A7"/>
    <w:rsid w:val="0021192C"/>
    <w:rsid w:val="00220B28"/>
    <w:rsid w:val="00221810"/>
    <w:rsid w:val="002218F0"/>
    <w:rsid w:val="00222241"/>
    <w:rsid w:val="00222C76"/>
    <w:rsid w:val="00224780"/>
    <w:rsid w:val="00225FD8"/>
    <w:rsid w:val="00233133"/>
    <w:rsid w:val="00233539"/>
    <w:rsid w:val="002350B6"/>
    <w:rsid w:val="00253CEF"/>
    <w:rsid w:val="0025480D"/>
    <w:rsid w:val="00255DB9"/>
    <w:rsid w:val="00256D74"/>
    <w:rsid w:val="002574C9"/>
    <w:rsid w:val="00264B8F"/>
    <w:rsid w:val="002664C6"/>
    <w:rsid w:val="00284FDF"/>
    <w:rsid w:val="0028735E"/>
    <w:rsid w:val="00291174"/>
    <w:rsid w:val="00295B85"/>
    <w:rsid w:val="002A2CB4"/>
    <w:rsid w:val="002A6DEF"/>
    <w:rsid w:val="002B465A"/>
    <w:rsid w:val="002B622C"/>
    <w:rsid w:val="002B7B76"/>
    <w:rsid w:val="002C5E55"/>
    <w:rsid w:val="002D4F22"/>
    <w:rsid w:val="002E0ADC"/>
    <w:rsid w:val="002E291B"/>
    <w:rsid w:val="002E56B7"/>
    <w:rsid w:val="002F566C"/>
    <w:rsid w:val="002F69D3"/>
    <w:rsid w:val="003000F6"/>
    <w:rsid w:val="00301BB6"/>
    <w:rsid w:val="00303F1D"/>
    <w:rsid w:val="0030751B"/>
    <w:rsid w:val="00310B7A"/>
    <w:rsid w:val="00314770"/>
    <w:rsid w:val="00320CE6"/>
    <w:rsid w:val="00321AAB"/>
    <w:rsid w:val="00326DDB"/>
    <w:rsid w:val="00331021"/>
    <w:rsid w:val="00344FEC"/>
    <w:rsid w:val="00346478"/>
    <w:rsid w:val="0035091E"/>
    <w:rsid w:val="00361A72"/>
    <w:rsid w:val="00362706"/>
    <w:rsid w:val="00363560"/>
    <w:rsid w:val="00367EE7"/>
    <w:rsid w:val="00371DED"/>
    <w:rsid w:val="00372F9A"/>
    <w:rsid w:val="00381DB5"/>
    <w:rsid w:val="00385319"/>
    <w:rsid w:val="00385F7B"/>
    <w:rsid w:val="003860DC"/>
    <w:rsid w:val="003972D2"/>
    <w:rsid w:val="00397C29"/>
    <w:rsid w:val="003A6399"/>
    <w:rsid w:val="003B053E"/>
    <w:rsid w:val="003C0074"/>
    <w:rsid w:val="003C3209"/>
    <w:rsid w:val="003C7300"/>
    <w:rsid w:val="003D065E"/>
    <w:rsid w:val="003D18DA"/>
    <w:rsid w:val="003D37DE"/>
    <w:rsid w:val="003D4C4C"/>
    <w:rsid w:val="003E3C8B"/>
    <w:rsid w:val="003F083E"/>
    <w:rsid w:val="003F344E"/>
    <w:rsid w:val="003F4420"/>
    <w:rsid w:val="003F6CF0"/>
    <w:rsid w:val="0040178F"/>
    <w:rsid w:val="00405F31"/>
    <w:rsid w:val="004110F3"/>
    <w:rsid w:val="00411B6B"/>
    <w:rsid w:val="0041694A"/>
    <w:rsid w:val="00416D88"/>
    <w:rsid w:val="00430907"/>
    <w:rsid w:val="0043122F"/>
    <w:rsid w:val="00436F99"/>
    <w:rsid w:val="00437249"/>
    <w:rsid w:val="0043756E"/>
    <w:rsid w:val="00445393"/>
    <w:rsid w:val="00451042"/>
    <w:rsid w:val="0045324D"/>
    <w:rsid w:val="00461F1A"/>
    <w:rsid w:val="00462173"/>
    <w:rsid w:val="00464A77"/>
    <w:rsid w:val="00466A44"/>
    <w:rsid w:val="00476CE5"/>
    <w:rsid w:val="0048107F"/>
    <w:rsid w:val="00485900"/>
    <w:rsid w:val="00493B93"/>
    <w:rsid w:val="00494BB2"/>
    <w:rsid w:val="004A2F1E"/>
    <w:rsid w:val="004A7A38"/>
    <w:rsid w:val="004B166C"/>
    <w:rsid w:val="004B4D82"/>
    <w:rsid w:val="004C50C9"/>
    <w:rsid w:val="004C7C45"/>
    <w:rsid w:val="004D38FB"/>
    <w:rsid w:val="004D5E17"/>
    <w:rsid w:val="004D6B16"/>
    <w:rsid w:val="004E3367"/>
    <w:rsid w:val="004E3E52"/>
    <w:rsid w:val="004E4F05"/>
    <w:rsid w:val="004F414D"/>
    <w:rsid w:val="00503140"/>
    <w:rsid w:val="00511111"/>
    <w:rsid w:val="00513324"/>
    <w:rsid w:val="005148AA"/>
    <w:rsid w:val="00520D47"/>
    <w:rsid w:val="00520ED4"/>
    <w:rsid w:val="005217A4"/>
    <w:rsid w:val="0052244D"/>
    <w:rsid w:val="005308EB"/>
    <w:rsid w:val="005328C5"/>
    <w:rsid w:val="00534CBE"/>
    <w:rsid w:val="00536750"/>
    <w:rsid w:val="00565FF1"/>
    <w:rsid w:val="005756E4"/>
    <w:rsid w:val="00575A19"/>
    <w:rsid w:val="0057686A"/>
    <w:rsid w:val="00577107"/>
    <w:rsid w:val="00584125"/>
    <w:rsid w:val="005967F3"/>
    <w:rsid w:val="005A0263"/>
    <w:rsid w:val="005A39DE"/>
    <w:rsid w:val="005A3D9D"/>
    <w:rsid w:val="005A459E"/>
    <w:rsid w:val="005A5CD4"/>
    <w:rsid w:val="005B046C"/>
    <w:rsid w:val="005B4015"/>
    <w:rsid w:val="005B4BBD"/>
    <w:rsid w:val="005C3134"/>
    <w:rsid w:val="005D6A3B"/>
    <w:rsid w:val="005D78A2"/>
    <w:rsid w:val="005D7C2C"/>
    <w:rsid w:val="005E1881"/>
    <w:rsid w:val="005E6E63"/>
    <w:rsid w:val="005E7E4D"/>
    <w:rsid w:val="005F0EB9"/>
    <w:rsid w:val="005F1D84"/>
    <w:rsid w:val="005F2FA3"/>
    <w:rsid w:val="005F38AF"/>
    <w:rsid w:val="005F394A"/>
    <w:rsid w:val="005F6163"/>
    <w:rsid w:val="005F7EA5"/>
    <w:rsid w:val="00600C63"/>
    <w:rsid w:val="00602103"/>
    <w:rsid w:val="0061150E"/>
    <w:rsid w:val="00614607"/>
    <w:rsid w:val="00620950"/>
    <w:rsid w:val="00620E10"/>
    <w:rsid w:val="00622708"/>
    <w:rsid w:val="00622FD6"/>
    <w:rsid w:val="006246C0"/>
    <w:rsid w:val="006255D1"/>
    <w:rsid w:val="00627099"/>
    <w:rsid w:val="0062799B"/>
    <w:rsid w:val="00631171"/>
    <w:rsid w:val="00634FC9"/>
    <w:rsid w:val="00641137"/>
    <w:rsid w:val="00641BFE"/>
    <w:rsid w:val="00644047"/>
    <w:rsid w:val="00650AFD"/>
    <w:rsid w:val="0065393B"/>
    <w:rsid w:val="006542C9"/>
    <w:rsid w:val="00655C94"/>
    <w:rsid w:val="00656FFC"/>
    <w:rsid w:val="00657C9F"/>
    <w:rsid w:val="00662371"/>
    <w:rsid w:val="00663350"/>
    <w:rsid w:val="00666C8E"/>
    <w:rsid w:val="006714F5"/>
    <w:rsid w:val="006756F0"/>
    <w:rsid w:val="006762CB"/>
    <w:rsid w:val="00676534"/>
    <w:rsid w:val="006809B1"/>
    <w:rsid w:val="00680D7F"/>
    <w:rsid w:val="00682AE8"/>
    <w:rsid w:val="006A06FD"/>
    <w:rsid w:val="006A0AA0"/>
    <w:rsid w:val="006A7BCD"/>
    <w:rsid w:val="006B78AB"/>
    <w:rsid w:val="006D2C45"/>
    <w:rsid w:val="006E219D"/>
    <w:rsid w:val="006E5E48"/>
    <w:rsid w:val="0070216C"/>
    <w:rsid w:val="0070297C"/>
    <w:rsid w:val="00707C81"/>
    <w:rsid w:val="00710623"/>
    <w:rsid w:val="00710C1F"/>
    <w:rsid w:val="00712BF3"/>
    <w:rsid w:val="007202D5"/>
    <w:rsid w:val="00720D14"/>
    <w:rsid w:val="0073299B"/>
    <w:rsid w:val="00733CF8"/>
    <w:rsid w:val="00736149"/>
    <w:rsid w:val="00736DAF"/>
    <w:rsid w:val="00740643"/>
    <w:rsid w:val="00744A39"/>
    <w:rsid w:val="0075494F"/>
    <w:rsid w:val="00760ACC"/>
    <w:rsid w:val="00764B6D"/>
    <w:rsid w:val="00774195"/>
    <w:rsid w:val="007773F3"/>
    <w:rsid w:val="007813E6"/>
    <w:rsid w:val="00784B23"/>
    <w:rsid w:val="00785459"/>
    <w:rsid w:val="007875E5"/>
    <w:rsid w:val="007906E2"/>
    <w:rsid w:val="00790E8B"/>
    <w:rsid w:val="00792CFF"/>
    <w:rsid w:val="007960BC"/>
    <w:rsid w:val="007B1289"/>
    <w:rsid w:val="007B79F0"/>
    <w:rsid w:val="007B7E7D"/>
    <w:rsid w:val="007C0A5F"/>
    <w:rsid w:val="007C4944"/>
    <w:rsid w:val="007D5B53"/>
    <w:rsid w:val="007E00A1"/>
    <w:rsid w:val="007E1C04"/>
    <w:rsid w:val="007E70F6"/>
    <w:rsid w:val="007F170D"/>
    <w:rsid w:val="007F241E"/>
    <w:rsid w:val="007F6EF9"/>
    <w:rsid w:val="0080323D"/>
    <w:rsid w:val="00805A69"/>
    <w:rsid w:val="00806168"/>
    <w:rsid w:val="00811136"/>
    <w:rsid w:val="008150BA"/>
    <w:rsid w:val="00821C54"/>
    <w:rsid w:val="00826E02"/>
    <w:rsid w:val="00837FF2"/>
    <w:rsid w:val="0084202D"/>
    <w:rsid w:val="00842AC2"/>
    <w:rsid w:val="00847FCB"/>
    <w:rsid w:val="00852F6A"/>
    <w:rsid w:val="00856F05"/>
    <w:rsid w:val="0085778A"/>
    <w:rsid w:val="00860BD3"/>
    <w:rsid w:val="00861C89"/>
    <w:rsid w:val="00876B45"/>
    <w:rsid w:val="00880CB9"/>
    <w:rsid w:val="00886F81"/>
    <w:rsid w:val="008933F1"/>
    <w:rsid w:val="008940F0"/>
    <w:rsid w:val="008B78A3"/>
    <w:rsid w:val="008C0015"/>
    <w:rsid w:val="008C411C"/>
    <w:rsid w:val="008D1745"/>
    <w:rsid w:val="008E4D14"/>
    <w:rsid w:val="008E7C9B"/>
    <w:rsid w:val="008F1D75"/>
    <w:rsid w:val="008F1FC4"/>
    <w:rsid w:val="00913239"/>
    <w:rsid w:val="00915126"/>
    <w:rsid w:val="00917DC6"/>
    <w:rsid w:val="00922A1E"/>
    <w:rsid w:val="00923288"/>
    <w:rsid w:val="009242EC"/>
    <w:rsid w:val="00925BC3"/>
    <w:rsid w:val="00926DC8"/>
    <w:rsid w:val="00932089"/>
    <w:rsid w:val="00933801"/>
    <w:rsid w:val="009375E9"/>
    <w:rsid w:val="00937E2D"/>
    <w:rsid w:val="00943463"/>
    <w:rsid w:val="00944726"/>
    <w:rsid w:val="009448A8"/>
    <w:rsid w:val="009560F7"/>
    <w:rsid w:val="009620F8"/>
    <w:rsid w:val="00963114"/>
    <w:rsid w:val="00963BBF"/>
    <w:rsid w:val="00964FFF"/>
    <w:rsid w:val="0096536D"/>
    <w:rsid w:val="00967DC5"/>
    <w:rsid w:val="00967FB6"/>
    <w:rsid w:val="00977333"/>
    <w:rsid w:val="00984D73"/>
    <w:rsid w:val="00987276"/>
    <w:rsid w:val="0098792A"/>
    <w:rsid w:val="0099204A"/>
    <w:rsid w:val="00992E9C"/>
    <w:rsid w:val="00993F24"/>
    <w:rsid w:val="00994474"/>
    <w:rsid w:val="009953B8"/>
    <w:rsid w:val="009B1CEE"/>
    <w:rsid w:val="009B67E8"/>
    <w:rsid w:val="009C27E3"/>
    <w:rsid w:val="009C53F5"/>
    <w:rsid w:val="009D0696"/>
    <w:rsid w:val="009D2D1B"/>
    <w:rsid w:val="009D3DC9"/>
    <w:rsid w:val="009E6BFA"/>
    <w:rsid w:val="009F08A4"/>
    <w:rsid w:val="009F1694"/>
    <w:rsid w:val="009F5834"/>
    <w:rsid w:val="00A0145D"/>
    <w:rsid w:val="00A065F6"/>
    <w:rsid w:val="00A10C2D"/>
    <w:rsid w:val="00A1195E"/>
    <w:rsid w:val="00A227DF"/>
    <w:rsid w:val="00A34070"/>
    <w:rsid w:val="00A371E5"/>
    <w:rsid w:val="00A45B43"/>
    <w:rsid w:val="00A509B5"/>
    <w:rsid w:val="00A52B4E"/>
    <w:rsid w:val="00A563A1"/>
    <w:rsid w:val="00A5755B"/>
    <w:rsid w:val="00A65A89"/>
    <w:rsid w:val="00A66886"/>
    <w:rsid w:val="00A717C4"/>
    <w:rsid w:val="00A77210"/>
    <w:rsid w:val="00A779F6"/>
    <w:rsid w:val="00A847AD"/>
    <w:rsid w:val="00A90915"/>
    <w:rsid w:val="00A925DD"/>
    <w:rsid w:val="00A93F4D"/>
    <w:rsid w:val="00A9780E"/>
    <w:rsid w:val="00AB4C34"/>
    <w:rsid w:val="00AC0531"/>
    <w:rsid w:val="00AC1753"/>
    <w:rsid w:val="00AC2A12"/>
    <w:rsid w:val="00AC5855"/>
    <w:rsid w:val="00AD24D2"/>
    <w:rsid w:val="00AD4AC8"/>
    <w:rsid w:val="00AD5414"/>
    <w:rsid w:val="00AE1859"/>
    <w:rsid w:val="00AE206B"/>
    <w:rsid w:val="00AE2B12"/>
    <w:rsid w:val="00AE38AE"/>
    <w:rsid w:val="00AE5855"/>
    <w:rsid w:val="00AF7826"/>
    <w:rsid w:val="00B02514"/>
    <w:rsid w:val="00B03818"/>
    <w:rsid w:val="00B04424"/>
    <w:rsid w:val="00B0693C"/>
    <w:rsid w:val="00B07683"/>
    <w:rsid w:val="00B14D52"/>
    <w:rsid w:val="00B16911"/>
    <w:rsid w:val="00B172BC"/>
    <w:rsid w:val="00B20CF5"/>
    <w:rsid w:val="00B25BA5"/>
    <w:rsid w:val="00B263B5"/>
    <w:rsid w:val="00B26E95"/>
    <w:rsid w:val="00B30A99"/>
    <w:rsid w:val="00B3225E"/>
    <w:rsid w:val="00B42AC0"/>
    <w:rsid w:val="00B453C5"/>
    <w:rsid w:val="00B45A3F"/>
    <w:rsid w:val="00B478CE"/>
    <w:rsid w:val="00B50017"/>
    <w:rsid w:val="00B53379"/>
    <w:rsid w:val="00B56E16"/>
    <w:rsid w:val="00B624CF"/>
    <w:rsid w:val="00B64588"/>
    <w:rsid w:val="00B66AEC"/>
    <w:rsid w:val="00B67626"/>
    <w:rsid w:val="00B702B7"/>
    <w:rsid w:val="00B72F74"/>
    <w:rsid w:val="00B75BE9"/>
    <w:rsid w:val="00B77B47"/>
    <w:rsid w:val="00B808D8"/>
    <w:rsid w:val="00B85686"/>
    <w:rsid w:val="00B92C8E"/>
    <w:rsid w:val="00B97C09"/>
    <w:rsid w:val="00BA4580"/>
    <w:rsid w:val="00BA5137"/>
    <w:rsid w:val="00BB2B85"/>
    <w:rsid w:val="00BC0278"/>
    <w:rsid w:val="00BC15BC"/>
    <w:rsid w:val="00BC28FD"/>
    <w:rsid w:val="00BC3D07"/>
    <w:rsid w:val="00BC3D42"/>
    <w:rsid w:val="00BC434D"/>
    <w:rsid w:val="00BD1CF1"/>
    <w:rsid w:val="00BD3FA8"/>
    <w:rsid w:val="00BD43BD"/>
    <w:rsid w:val="00BD7FFA"/>
    <w:rsid w:val="00BE0EC6"/>
    <w:rsid w:val="00BE29BC"/>
    <w:rsid w:val="00BE2AAB"/>
    <w:rsid w:val="00BF61B0"/>
    <w:rsid w:val="00C00939"/>
    <w:rsid w:val="00C07953"/>
    <w:rsid w:val="00C16DAA"/>
    <w:rsid w:val="00C254C7"/>
    <w:rsid w:val="00C25A86"/>
    <w:rsid w:val="00C2637C"/>
    <w:rsid w:val="00C34ACB"/>
    <w:rsid w:val="00C4498D"/>
    <w:rsid w:val="00C60577"/>
    <w:rsid w:val="00C6103D"/>
    <w:rsid w:val="00C73247"/>
    <w:rsid w:val="00C8615B"/>
    <w:rsid w:val="00C867D4"/>
    <w:rsid w:val="00C93B8D"/>
    <w:rsid w:val="00CA6B55"/>
    <w:rsid w:val="00CA784C"/>
    <w:rsid w:val="00CA7FA9"/>
    <w:rsid w:val="00CB03B8"/>
    <w:rsid w:val="00CB69B6"/>
    <w:rsid w:val="00CC2708"/>
    <w:rsid w:val="00CC3860"/>
    <w:rsid w:val="00CC424C"/>
    <w:rsid w:val="00CD0A7A"/>
    <w:rsid w:val="00CD15DE"/>
    <w:rsid w:val="00CD5111"/>
    <w:rsid w:val="00CE1531"/>
    <w:rsid w:val="00CE7ADE"/>
    <w:rsid w:val="00D019FB"/>
    <w:rsid w:val="00D1663D"/>
    <w:rsid w:val="00D16FDC"/>
    <w:rsid w:val="00D21F77"/>
    <w:rsid w:val="00D316A5"/>
    <w:rsid w:val="00D35CB2"/>
    <w:rsid w:val="00D37EB8"/>
    <w:rsid w:val="00D44A12"/>
    <w:rsid w:val="00D5613B"/>
    <w:rsid w:val="00D66F1A"/>
    <w:rsid w:val="00D74441"/>
    <w:rsid w:val="00D82EC2"/>
    <w:rsid w:val="00D91B64"/>
    <w:rsid w:val="00D92554"/>
    <w:rsid w:val="00D92AE0"/>
    <w:rsid w:val="00DA0915"/>
    <w:rsid w:val="00DA1E86"/>
    <w:rsid w:val="00DB0DF9"/>
    <w:rsid w:val="00DB362F"/>
    <w:rsid w:val="00DB4D0E"/>
    <w:rsid w:val="00DC4F5E"/>
    <w:rsid w:val="00DC4FFC"/>
    <w:rsid w:val="00DC6C69"/>
    <w:rsid w:val="00DD13C6"/>
    <w:rsid w:val="00DD3B25"/>
    <w:rsid w:val="00DD4F7F"/>
    <w:rsid w:val="00DD7822"/>
    <w:rsid w:val="00DE2022"/>
    <w:rsid w:val="00DE23DF"/>
    <w:rsid w:val="00DE2443"/>
    <w:rsid w:val="00DE5E40"/>
    <w:rsid w:val="00DE67FB"/>
    <w:rsid w:val="00DF237B"/>
    <w:rsid w:val="00DF7B6F"/>
    <w:rsid w:val="00E03528"/>
    <w:rsid w:val="00E13F7D"/>
    <w:rsid w:val="00E14125"/>
    <w:rsid w:val="00E152E8"/>
    <w:rsid w:val="00E312B7"/>
    <w:rsid w:val="00E31783"/>
    <w:rsid w:val="00E3679A"/>
    <w:rsid w:val="00E374B7"/>
    <w:rsid w:val="00E377D1"/>
    <w:rsid w:val="00E51ED7"/>
    <w:rsid w:val="00E529C4"/>
    <w:rsid w:val="00E61CFF"/>
    <w:rsid w:val="00E648BE"/>
    <w:rsid w:val="00E649B6"/>
    <w:rsid w:val="00E64A0A"/>
    <w:rsid w:val="00E82BA5"/>
    <w:rsid w:val="00E8338E"/>
    <w:rsid w:val="00E916F1"/>
    <w:rsid w:val="00E94F87"/>
    <w:rsid w:val="00EA060E"/>
    <w:rsid w:val="00EA3E49"/>
    <w:rsid w:val="00EB0C07"/>
    <w:rsid w:val="00EB65AD"/>
    <w:rsid w:val="00EC2104"/>
    <w:rsid w:val="00EC5A11"/>
    <w:rsid w:val="00EC5E16"/>
    <w:rsid w:val="00ED11C5"/>
    <w:rsid w:val="00EE5F76"/>
    <w:rsid w:val="00EF4DCD"/>
    <w:rsid w:val="00EF646B"/>
    <w:rsid w:val="00F0060D"/>
    <w:rsid w:val="00F04826"/>
    <w:rsid w:val="00F04E5C"/>
    <w:rsid w:val="00F14D56"/>
    <w:rsid w:val="00F22797"/>
    <w:rsid w:val="00F23F8C"/>
    <w:rsid w:val="00F26B1C"/>
    <w:rsid w:val="00F314B4"/>
    <w:rsid w:val="00F32285"/>
    <w:rsid w:val="00F32818"/>
    <w:rsid w:val="00F33693"/>
    <w:rsid w:val="00F36AB0"/>
    <w:rsid w:val="00F371F0"/>
    <w:rsid w:val="00F55D87"/>
    <w:rsid w:val="00F659D4"/>
    <w:rsid w:val="00F77EDD"/>
    <w:rsid w:val="00F813F9"/>
    <w:rsid w:val="00F8185A"/>
    <w:rsid w:val="00F825A5"/>
    <w:rsid w:val="00F863E1"/>
    <w:rsid w:val="00F9441A"/>
    <w:rsid w:val="00FA78EF"/>
    <w:rsid w:val="00FB3BF1"/>
    <w:rsid w:val="00FB7746"/>
    <w:rsid w:val="00FC6185"/>
    <w:rsid w:val="00FD5B93"/>
    <w:rsid w:val="00FE039C"/>
    <w:rsid w:val="00FE0B70"/>
    <w:rsid w:val="00FE6F5A"/>
    <w:rsid w:val="00FF16EA"/>
    <w:rsid w:val="00FF31F3"/>
    <w:rsid w:val="00FF69AB"/>
    <w:rsid w:val="00FF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4953B"/>
  <w15:docId w15:val="{11AD0504-5559-4CC9-8F3F-7A57F889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20"/>
  </w:style>
  <w:style w:type="paragraph" w:styleId="Heading1">
    <w:name w:val="heading 1"/>
    <w:basedOn w:val="Normal"/>
    <w:next w:val="Normal"/>
    <w:link w:val="Heading1Char"/>
    <w:uiPriority w:val="9"/>
    <w:qFormat/>
    <w:rsid w:val="00E14125"/>
    <w:pPr>
      <w:keepNext/>
      <w:ind w:left="0"/>
      <w:outlineLvl w:val="0"/>
    </w:pPr>
    <w:rPr>
      <w:rFonts w:ascii="Helvetica" w:eastAsia="Times New Roman" w:hAnsi="Helvetica"/>
      <w:b/>
      <w:bCs/>
      <w:color w:val="000000"/>
      <w:szCs w:val="20"/>
    </w:rPr>
  </w:style>
  <w:style w:type="paragraph" w:styleId="Heading2">
    <w:name w:val="heading 2"/>
    <w:basedOn w:val="Normal"/>
    <w:next w:val="Normal"/>
    <w:link w:val="Heading2Char"/>
    <w:uiPriority w:val="9"/>
    <w:unhideWhenUsed/>
    <w:qFormat/>
    <w:rsid w:val="00BE29BC"/>
    <w:pPr>
      <w:keepNext/>
      <w:keepLines/>
      <w:ind w:left="0"/>
      <w:outlineLvl w:val="1"/>
    </w:pPr>
    <w:rPr>
      <w:rFonts w:eastAsiaTheme="majorEastAsia"/>
      <w:b/>
      <w:bCs/>
      <w:u w:val="single"/>
    </w:rPr>
  </w:style>
  <w:style w:type="paragraph" w:styleId="Heading3">
    <w:name w:val="heading 3"/>
    <w:basedOn w:val="Normal"/>
    <w:next w:val="Normal"/>
    <w:link w:val="Heading3Char"/>
    <w:uiPriority w:val="9"/>
    <w:unhideWhenUsed/>
    <w:qFormat/>
    <w:rsid w:val="00BE29BC"/>
    <w:pPr>
      <w:keepNext/>
      <w:keepLines/>
      <w:ind w:left="0"/>
      <w:outlineLvl w:val="2"/>
    </w:pPr>
    <w:rPr>
      <w:rFonts w:eastAsiaTheme="majorEastAsia"/>
      <w:b/>
      <w:bCs/>
    </w:rPr>
  </w:style>
  <w:style w:type="paragraph" w:styleId="Heading4">
    <w:name w:val="heading 4"/>
    <w:basedOn w:val="Normal"/>
    <w:next w:val="Normal"/>
    <w:link w:val="Heading4Char"/>
    <w:uiPriority w:val="9"/>
    <w:unhideWhenUsed/>
    <w:qFormat/>
    <w:rsid w:val="00BE29BC"/>
    <w:pPr>
      <w:keepNext/>
      <w:keepLines/>
      <w:ind w:left="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125"/>
    <w:rPr>
      <w:rFonts w:ascii="Helvetica" w:eastAsia="Times New Roman" w:hAnsi="Helvetica"/>
      <w:b/>
      <w:bCs/>
      <w:color w:val="000000"/>
      <w:szCs w:val="20"/>
    </w:rPr>
  </w:style>
  <w:style w:type="character" w:customStyle="1" w:styleId="Heading2Char">
    <w:name w:val="Heading 2 Char"/>
    <w:basedOn w:val="DefaultParagraphFont"/>
    <w:link w:val="Heading2"/>
    <w:uiPriority w:val="9"/>
    <w:rsid w:val="00BE29BC"/>
    <w:rPr>
      <w:rFonts w:eastAsiaTheme="majorEastAsia"/>
      <w:b/>
      <w:bCs/>
      <w:u w:val="single"/>
    </w:rPr>
  </w:style>
  <w:style w:type="character" w:customStyle="1" w:styleId="Heading3Char">
    <w:name w:val="Heading 3 Char"/>
    <w:basedOn w:val="DefaultParagraphFont"/>
    <w:link w:val="Heading3"/>
    <w:uiPriority w:val="9"/>
    <w:rsid w:val="00BE29BC"/>
    <w:rPr>
      <w:rFonts w:eastAsiaTheme="majorEastAsia"/>
      <w:b/>
      <w:bCs/>
    </w:rPr>
  </w:style>
  <w:style w:type="character" w:customStyle="1" w:styleId="Heading4Char">
    <w:name w:val="Heading 4 Char"/>
    <w:basedOn w:val="DefaultParagraphFont"/>
    <w:link w:val="Heading4"/>
    <w:uiPriority w:val="9"/>
    <w:rsid w:val="00BE29BC"/>
    <w:rPr>
      <w:rFonts w:asciiTheme="majorHAnsi" w:eastAsiaTheme="majorEastAsia" w:hAnsiTheme="majorHAnsi" w:cstheme="majorBidi"/>
      <w:b/>
      <w:bCs/>
      <w:i/>
      <w:iCs/>
    </w:rPr>
  </w:style>
  <w:style w:type="paragraph" w:styleId="ListParagraph">
    <w:name w:val="List Paragraph"/>
    <w:basedOn w:val="Normal"/>
    <w:uiPriority w:val="34"/>
    <w:qFormat/>
    <w:rsid w:val="00B453C5"/>
    <w:pPr>
      <w:ind w:left="720"/>
      <w:contextualSpacing/>
    </w:pPr>
  </w:style>
  <w:style w:type="paragraph" w:customStyle="1" w:styleId="Cell">
    <w:name w:val="Cell"/>
    <w:basedOn w:val="Normal"/>
    <w:uiPriority w:val="99"/>
    <w:rsid w:val="00B453C5"/>
    <w:pPr>
      <w:widowControl w:val="0"/>
      <w:autoSpaceDE w:val="0"/>
      <w:autoSpaceDN w:val="0"/>
      <w:adjustRightInd w:val="0"/>
      <w:ind w:left="0"/>
    </w:pPr>
    <w:rPr>
      <w:rFonts w:ascii="Times" w:eastAsia="Times New Roman" w:hAnsi="Times" w:cs="Times"/>
      <w:noProof/>
      <w:color w:val="000000"/>
    </w:rPr>
  </w:style>
  <w:style w:type="table" w:styleId="TableGrid">
    <w:name w:val="Table Grid"/>
    <w:basedOn w:val="TableNormal"/>
    <w:uiPriority w:val="59"/>
    <w:rsid w:val="00577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14125"/>
    <w:pPr>
      <w:tabs>
        <w:tab w:val="center" w:pos="4320"/>
        <w:tab w:val="right" w:pos="8640"/>
      </w:tabs>
      <w:ind w:left="0"/>
    </w:pPr>
    <w:rPr>
      <w:rFonts w:ascii="Helvetica" w:eastAsia="Times New Roman" w:hAnsi="Helvetica"/>
      <w:color w:val="000000"/>
      <w:szCs w:val="20"/>
    </w:rPr>
  </w:style>
  <w:style w:type="character" w:customStyle="1" w:styleId="HeaderChar">
    <w:name w:val="Header Char"/>
    <w:basedOn w:val="DefaultParagraphFont"/>
    <w:link w:val="Header"/>
    <w:uiPriority w:val="99"/>
    <w:rsid w:val="00E14125"/>
    <w:rPr>
      <w:rFonts w:ascii="Helvetica" w:eastAsia="Times New Roman" w:hAnsi="Helvetica"/>
      <w:color w:val="000000"/>
      <w:szCs w:val="20"/>
    </w:rPr>
  </w:style>
  <w:style w:type="paragraph" w:styleId="BodyText3">
    <w:name w:val="Body Text 3"/>
    <w:basedOn w:val="Normal"/>
    <w:link w:val="BodyText3Char"/>
    <w:semiHidden/>
    <w:rsid w:val="00E14125"/>
    <w:pPr>
      <w:ind w:left="0"/>
      <w:jc w:val="both"/>
    </w:pPr>
    <w:rPr>
      <w:rFonts w:ascii="Helvetica" w:eastAsia="Times New Roman" w:hAnsi="Helvetica"/>
      <w:color w:val="000000"/>
      <w:szCs w:val="20"/>
    </w:rPr>
  </w:style>
  <w:style w:type="character" w:customStyle="1" w:styleId="BodyText3Char">
    <w:name w:val="Body Text 3 Char"/>
    <w:basedOn w:val="DefaultParagraphFont"/>
    <w:link w:val="BodyText3"/>
    <w:semiHidden/>
    <w:rsid w:val="00E14125"/>
    <w:rPr>
      <w:rFonts w:ascii="Helvetica" w:eastAsia="Times New Roman" w:hAnsi="Helvetica"/>
      <w:color w:val="000000"/>
      <w:szCs w:val="20"/>
    </w:rPr>
  </w:style>
  <w:style w:type="paragraph" w:customStyle="1" w:styleId="subtitle3">
    <w:name w:val="subtitle3"/>
    <w:basedOn w:val="Normal"/>
    <w:rsid w:val="00E14125"/>
    <w:pPr>
      <w:widowControl w:val="0"/>
      <w:autoSpaceDE w:val="0"/>
      <w:autoSpaceDN w:val="0"/>
      <w:ind w:left="0"/>
      <w:jc w:val="center"/>
    </w:pPr>
    <w:rPr>
      <w:rFonts w:ascii="Helvetica" w:eastAsia="Times New Roman" w:hAnsi="Helvetica"/>
      <w:color w:val="000000"/>
    </w:rPr>
  </w:style>
  <w:style w:type="paragraph" w:styleId="BodyTextIndent3">
    <w:name w:val="Body Text Indent 3"/>
    <w:basedOn w:val="Normal"/>
    <w:link w:val="BodyTextIndent3Char"/>
    <w:semiHidden/>
    <w:rsid w:val="00E14125"/>
    <w:pPr>
      <w:ind w:left="1440" w:hanging="720"/>
      <w:jc w:val="both"/>
    </w:pPr>
    <w:rPr>
      <w:rFonts w:ascii="Helvetica" w:eastAsia="Times New Roman" w:hAnsi="Helvetica"/>
      <w:color w:val="000000"/>
      <w:szCs w:val="20"/>
    </w:rPr>
  </w:style>
  <w:style w:type="character" w:customStyle="1" w:styleId="BodyTextIndent3Char">
    <w:name w:val="Body Text Indent 3 Char"/>
    <w:basedOn w:val="DefaultParagraphFont"/>
    <w:link w:val="BodyTextIndent3"/>
    <w:semiHidden/>
    <w:rsid w:val="00E14125"/>
    <w:rPr>
      <w:rFonts w:ascii="Helvetica" w:eastAsia="Times New Roman" w:hAnsi="Helvetica"/>
      <w:color w:val="000000"/>
      <w:szCs w:val="20"/>
    </w:rPr>
  </w:style>
  <w:style w:type="character" w:customStyle="1" w:styleId="CommentTextChar">
    <w:name w:val="Comment Text Char"/>
    <w:basedOn w:val="DefaultParagraphFont"/>
    <w:link w:val="CommentText"/>
    <w:uiPriority w:val="99"/>
    <w:semiHidden/>
    <w:rsid w:val="00BE29BC"/>
    <w:rPr>
      <w:sz w:val="20"/>
      <w:szCs w:val="20"/>
    </w:rPr>
  </w:style>
  <w:style w:type="paragraph" w:styleId="CommentText">
    <w:name w:val="annotation text"/>
    <w:basedOn w:val="Normal"/>
    <w:link w:val="CommentTextChar"/>
    <w:uiPriority w:val="99"/>
    <w:semiHidden/>
    <w:unhideWhenUsed/>
    <w:rsid w:val="00BE29BC"/>
    <w:pPr>
      <w:ind w:left="0"/>
    </w:pPr>
    <w:rPr>
      <w:sz w:val="20"/>
      <w:szCs w:val="20"/>
    </w:rPr>
  </w:style>
  <w:style w:type="character" w:customStyle="1" w:styleId="CommentSubjectChar">
    <w:name w:val="Comment Subject Char"/>
    <w:basedOn w:val="CommentTextChar"/>
    <w:link w:val="CommentSubject"/>
    <w:uiPriority w:val="99"/>
    <w:semiHidden/>
    <w:rsid w:val="00BE29BC"/>
    <w:rPr>
      <w:b/>
      <w:bCs/>
      <w:sz w:val="20"/>
      <w:szCs w:val="20"/>
    </w:rPr>
  </w:style>
  <w:style w:type="paragraph" w:styleId="CommentSubject">
    <w:name w:val="annotation subject"/>
    <w:basedOn w:val="CommentText"/>
    <w:next w:val="CommentText"/>
    <w:link w:val="CommentSubjectChar"/>
    <w:uiPriority w:val="99"/>
    <w:semiHidden/>
    <w:unhideWhenUsed/>
    <w:rsid w:val="00BE29BC"/>
    <w:rPr>
      <w:b/>
      <w:bCs/>
    </w:rPr>
  </w:style>
  <w:style w:type="character" w:customStyle="1" w:styleId="BalloonTextChar">
    <w:name w:val="Balloon Text Char"/>
    <w:basedOn w:val="DefaultParagraphFont"/>
    <w:link w:val="BalloonText"/>
    <w:uiPriority w:val="99"/>
    <w:semiHidden/>
    <w:rsid w:val="00BE29BC"/>
    <w:rPr>
      <w:rFonts w:ascii="Tahoma" w:hAnsi="Tahoma" w:cs="Tahoma"/>
      <w:sz w:val="16"/>
      <w:szCs w:val="16"/>
    </w:rPr>
  </w:style>
  <w:style w:type="paragraph" w:styleId="BalloonText">
    <w:name w:val="Balloon Text"/>
    <w:basedOn w:val="Normal"/>
    <w:link w:val="BalloonTextChar"/>
    <w:uiPriority w:val="99"/>
    <w:semiHidden/>
    <w:unhideWhenUsed/>
    <w:rsid w:val="00BE29BC"/>
    <w:pPr>
      <w:ind w:left="0"/>
    </w:pPr>
    <w:rPr>
      <w:rFonts w:ascii="Tahoma" w:hAnsi="Tahoma" w:cs="Tahoma"/>
      <w:sz w:val="16"/>
      <w:szCs w:val="16"/>
    </w:rPr>
  </w:style>
  <w:style w:type="paragraph" w:styleId="Caption">
    <w:name w:val="caption"/>
    <w:basedOn w:val="Normal"/>
    <w:next w:val="Normal"/>
    <w:qFormat/>
    <w:rsid w:val="00BE29BC"/>
    <w:pPr>
      <w:spacing w:after="20"/>
      <w:ind w:left="0"/>
    </w:pPr>
    <w:rPr>
      <w:rFonts w:eastAsia="Times New Roman"/>
      <w:b/>
      <w:bCs/>
      <w:sz w:val="20"/>
      <w:szCs w:val="20"/>
    </w:rPr>
  </w:style>
  <w:style w:type="character" w:customStyle="1" w:styleId="Style10pt">
    <w:name w:val="Style 10 pt"/>
    <w:basedOn w:val="DefaultParagraphFont"/>
    <w:rsid w:val="00BE29BC"/>
    <w:rPr>
      <w:sz w:val="20"/>
    </w:rPr>
  </w:style>
  <w:style w:type="paragraph" w:styleId="Footer">
    <w:name w:val="footer"/>
    <w:basedOn w:val="Normal"/>
    <w:link w:val="FooterChar"/>
    <w:uiPriority w:val="99"/>
    <w:unhideWhenUsed/>
    <w:rsid w:val="00BE29BC"/>
    <w:pPr>
      <w:tabs>
        <w:tab w:val="center" w:pos="4680"/>
        <w:tab w:val="right" w:pos="9360"/>
      </w:tabs>
      <w:ind w:left="0"/>
    </w:pPr>
  </w:style>
  <w:style w:type="character" w:customStyle="1" w:styleId="FooterChar">
    <w:name w:val="Footer Char"/>
    <w:basedOn w:val="DefaultParagraphFont"/>
    <w:link w:val="Footer"/>
    <w:uiPriority w:val="99"/>
    <w:rsid w:val="00BE29BC"/>
  </w:style>
  <w:style w:type="paragraph" w:customStyle="1" w:styleId="Style1CharCharChar">
    <w:name w:val="Style1 Char Char Char"/>
    <w:basedOn w:val="Normal"/>
    <w:link w:val="Style1CharCharCharChar1"/>
    <w:rsid w:val="00BE29BC"/>
    <w:pPr>
      <w:spacing w:after="60"/>
      <w:ind w:left="0"/>
    </w:pPr>
    <w:rPr>
      <w:rFonts w:eastAsia="Times New Roman"/>
    </w:rPr>
  </w:style>
  <w:style w:type="character" w:customStyle="1" w:styleId="Style1CharCharCharChar1">
    <w:name w:val="Style1 Char Char Char Char1"/>
    <w:basedOn w:val="DefaultParagraphFont"/>
    <w:link w:val="Style1CharCharChar"/>
    <w:rsid w:val="00BE29BC"/>
    <w:rPr>
      <w:rFonts w:eastAsia="Times New Roman"/>
    </w:rPr>
  </w:style>
  <w:style w:type="paragraph" w:customStyle="1" w:styleId="TableCell">
    <w:name w:val="Table Cell"/>
    <w:basedOn w:val="Normal"/>
    <w:next w:val="Normal"/>
    <w:rsid w:val="00BE29BC"/>
    <w:pPr>
      <w:spacing w:after="20"/>
      <w:ind w:left="0"/>
    </w:pPr>
    <w:rPr>
      <w:rFonts w:eastAsia="Times New Roman"/>
      <w:sz w:val="20"/>
    </w:rPr>
  </w:style>
  <w:style w:type="paragraph" w:styleId="Title">
    <w:name w:val="Title"/>
    <w:basedOn w:val="Normal"/>
    <w:next w:val="Normal"/>
    <w:link w:val="TitleChar"/>
    <w:uiPriority w:val="10"/>
    <w:qFormat/>
    <w:rsid w:val="00BE29BC"/>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29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29BC"/>
    <w:pPr>
      <w:numPr>
        <w:ilvl w:val="1"/>
      </w:numPr>
      <w:ind w:left="36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E29BC"/>
    <w:rPr>
      <w:rFonts w:asciiTheme="majorHAnsi" w:eastAsiaTheme="majorEastAsia" w:hAnsiTheme="majorHAnsi" w:cstheme="majorBidi"/>
      <w:i/>
      <w:iCs/>
      <w:color w:val="4F81BD" w:themeColor="accent1"/>
      <w:spacing w:val="15"/>
    </w:rPr>
  </w:style>
  <w:style w:type="paragraph" w:customStyle="1" w:styleId="table">
    <w:name w:val="table"/>
    <w:basedOn w:val="Normal"/>
    <w:rsid w:val="00BE29BC"/>
    <w:pPr>
      <w:widowControl w:val="0"/>
      <w:autoSpaceDE w:val="0"/>
      <w:autoSpaceDN w:val="0"/>
      <w:ind w:left="0"/>
      <w:jc w:val="both"/>
    </w:pPr>
    <w:rPr>
      <w:rFonts w:ascii="Helvetica" w:eastAsia="Times New Roman" w:hAnsi="Helvetica"/>
      <w:bCs/>
      <w:noProof/>
      <w:sz w:val="18"/>
      <w:szCs w:val="18"/>
    </w:rPr>
  </w:style>
  <w:style w:type="paragraph" w:styleId="FootnoteText">
    <w:name w:val="footnote text"/>
    <w:basedOn w:val="Normal"/>
    <w:link w:val="FootnoteTextChar"/>
    <w:uiPriority w:val="99"/>
    <w:rsid w:val="00BE29BC"/>
    <w:pPr>
      <w:spacing w:after="159"/>
      <w:ind w:left="0"/>
    </w:pPr>
    <w:rPr>
      <w:rFonts w:eastAsia="Times New Roman"/>
      <w:kern w:val="24"/>
      <w:sz w:val="20"/>
      <w:szCs w:val="20"/>
    </w:rPr>
  </w:style>
  <w:style w:type="character" w:customStyle="1" w:styleId="FootnoteTextChar">
    <w:name w:val="Footnote Text Char"/>
    <w:basedOn w:val="DefaultParagraphFont"/>
    <w:link w:val="FootnoteText"/>
    <w:uiPriority w:val="99"/>
    <w:rsid w:val="00BE29BC"/>
    <w:rPr>
      <w:rFonts w:eastAsia="Times New Roman"/>
      <w:kern w:val="24"/>
      <w:sz w:val="20"/>
      <w:szCs w:val="20"/>
    </w:rPr>
  </w:style>
  <w:style w:type="character" w:styleId="FootnoteReference">
    <w:name w:val="footnote reference"/>
    <w:basedOn w:val="DefaultParagraphFont"/>
    <w:uiPriority w:val="99"/>
    <w:rsid w:val="00BE29BC"/>
    <w:rPr>
      <w:vertAlign w:val="superscript"/>
    </w:rPr>
  </w:style>
  <w:style w:type="character" w:customStyle="1" w:styleId="EndnoteTextChar">
    <w:name w:val="Endnote Text Char"/>
    <w:basedOn w:val="DefaultParagraphFont"/>
    <w:link w:val="EndnoteText"/>
    <w:uiPriority w:val="99"/>
    <w:semiHidden/>
    <w:rsid w:val="00BE29BC"/>
    <w:rPr>
      <w:sz w:val="20"/>
      <w:szCs w:val="20"/>
    </w:rPr>
  </w:style>
  <w:style w:type="paragraph" w:styleId="EndnoteText">
    <w:name w:val="endnote text"/>
    <w:basedOn w:val="Normal"/>
    <w:link w:val="EndnoteTextChar"/>
    <w:uiPriority w:val="99"/>
    <w:semiHidden/>
    <w:unhideWhenUsed/>
    <w:rsid w:val="00BE29BC"/>
    <w:pPr>
      <w:ind w:left="0"/>
    </w:pPr>
    <w:rPr>
      <w:sz w:val="20"/>
      <w:szCs w:val="20"/>
    </w:rPr>
  </w:style>
  <w:style w:type="paragraph" w:customStyle="1" w:styleId="Default">
    <w:name w:val="Default"/>
    <w:rsid w:val="001E5B50"/>
    <w:pPr>
      <w:autoSpaceDE w:val="0"/>
      <w:autoSpaceDN w:val="0"/>
      <w:adjustRightInd w:val="0"/>
      <w:ind w:left="0"/>
    </w:pPr>
    <w:rPr>
      <w:color w:val="000000"/>
    </w:rPr>
  </w:style>
  <w:style w:type="paragraph" w:customStyle="1" w:styleId="Paragraph">
    <w:name w:val="Paragraph"/>
    <w:basedOn w:val="Normal"/>
    <w:rsid w:val="004E3E52"/>
    <w:pPr>
      <w:widowControl w:val="0"/>
      <w:autoSpaceDE w:val="0"/>
      <w:autoSpaceDN w:val="0"/>
      <w:adjustRightInd w:val="0"/>
      <w:spacing w:after="172"/>
      <w:ind w:left="0"/>
    </w:pPr>
    <w:rPr>
      <w:rFonts w:ascii="Times" w:eastAsia="Times New Roman" w:hAnsi="Times"/>
      <w:color w:val="000000"/>
    </w:rPr>
  </w:style>
  <w:style w:type="table" w:customStyle="1" w:styleId="TableGrid1">
    <w:name w:val="Table Grid1"/>
    <w:basedOn w:val="TableNormal"/>
    <w:next w:val="TableGrid"/>
    <w:uiPriority w:val="59"/>
    <w:rsid w:val="00190E33"/>
    <w:pPr>
      <w:ind w:left="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A0263"/>
    <w:pPr>
      <w:spacing w:after="120"/>
    </w:pPr>
  </w:style>
  <w:style w:type="character" w:customStyle="1" w:styleId="BodyTextChar">
    <w:name w:val="Body Text Char"/>
    <w:basedOn w:val="DefaultParagraphFont"/>
    <w:link w:val="BodyText"/>
    <w:uiPriority w:val="99"/>
    <w:rsid w:val="005A0263"/>
  </w:style>
  <w:style w:type="paragraph" w:styleId="TOCHeading">
    <w:name w:val="TOC Heading"/>
    <w:basedOn w:val="Heading1"/>
    <w:next w:val="Normal"/>
    <w:uiPriority w:val="39"/>
    <w:unhideWhenUsed/>
    <w:qFormat/>
    <w:rsid w:val="00FF16EA"/>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FF16EA"/>
    <w:pPr>
      <w:spacing w:after="100"/>
      <w:ind w:left="0"/>
    </w:pPr>
  </w:style>
  <w:style w:type="character" w:styleId="Hyperlink">
    <w:name w:val="Hyperlink"/>
    <w:basedOn w:val="DefaultParagraphFont"/>
    <w:uiPriority w:val="99"/>
    <w:unhideWhenUsed/>
    <w:rsid w:val="00FF16EA"/>
    <w:rPr>
      <w:color w:val="0000FF" w:themeColor="hyperlink"/>
      <w:u w:val="single"/>
    </w:rPr>
  </w:style>
  <w:style w:type="paragraph" w:styleId="TOC2">
    <w:name w:val="toc 2"/>
    <w:basedOn w:val="Normal"/>
    <w:next w:val="Normal"/>
    <w:autoRedefine/>
    <w:uiPriority w:val="39"/>
    <w:unhideWhenUsed/>
    <w:rsid w:val="00256D74"/>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256D74"/>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020E30"/>
    <w:rPr>
      <w:sz w:val="16"/>
      <w:szCs w:val="16"/>
    </w:rPr>
  </w:style>
  <w:style w:type="paragraph" w:styleId="Revision">
    <w:name w:val="Revision"/>
    <w:hidden/>
    <w:uiPriority w:val="99"/>
    <w:semiHidden/>
    <w:rsid w:val="00B64588"/>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63778">
      <w:bodyDiv w:val="1"/>
      <w:marLeft w:val="0"/>
      <w:marRight w:val="0"/>
      <w:marTop w:val="0"/>
      <w:marBottom w:val="0"/>
      <w:divBdr>
        <w:top w:val="none" w:sz="0" w:space="0" w:color="auto"/>
        <w:left w:val="none" w:sz="0" w:space="0" w:color="auto"/>
        <w:bottom w:val="none" w:sz="0" w:space="0" w:color="auto"/>
        <w:right w:val="none" w:sz="0" w:space="0" w:color="auto"/>
      </w:divBdr>
    </w:div>
    <w:div w:id="96268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B30E-46FF-41A8-A1A9-A34926D9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5</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kbirkmaier</dc:creator>
  <cp:lastModifiedBy>Mork, Shawn - FS, OR</cp:lastModifiedBy>
  <cp:revision>31</cp:revision>
  <cp:lastPrinted>2022-02-22T20:02:00Z</cp:lastPrinted>
  <dcterms:created xsi:type="dcterms:W3CDTF">2021-01-21T18:31:00Z</dcterms:created>
  <dcterms:modified xsi:type="dcterms:W3CDTF">2023-05-10T20:49:00Z</dcterms:modified>
</cp:coreProperties>
</file>