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0" w:type="dxa"/>
        <w:tblCellMar>
          <w:left w:w="0" w:type="dxa"/>
          <w:right w:w="0" w:type="dxa"/>
        </w:tblCellMar>
        <w:tblLook w:val="04A0" w:firstRow="1" w:lastRow="0" w:firstColumn="1" w:lastColumn="0" w:noHBand="0" w:noVBand="1"/>
      </w:tblPr>
      <w:tblGrid>
        <w:gridCol w:w="4788"/>
        <w:gridCol w:w="4922"/>
      </w:tblGrid>
      <w:tr w:rsidR="00ED1DC8" w14:paraId="5FC39724" w14:textId="77777777" w:rsidTr="00ED1DC8">
        <w:trPr>
          <w:trHeight w:val="683"/>
        </w:trPr>
        <w:tc>
          <w:tcPr>
            <w:tcW w:w="9710" w:type="dxa"/>
            <w:gridSpan w:val="2"/>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4DB2CF32" w14:textId="77777777" w:rsidR="00ED1DC8" w:rsidRDefault="006A2BBE" w:rsidP="00ED1280">
            <w:pPr>
              <w:spacing w:after="0" w:line="240" w:lineRule="auto"/>
              <w:jc w:val="center"/>
              <w:rPr>
                <w:b/>
                <w:bCs/>
                <w:color w:val="FFFFFF"/>
              </w:rPr>
            </w:pPr>
            <w:r>
              <w:rPr>
                <w:b/>
                <w:bCs/>
                <w:color w:val="FFFFFF"/>
                <w:sz w:val="32"/>
              </w:rPr>
              <w:t>Wallowa-Whitman</w:t>
            </w:r>
            <w:r w:rsidR="00ED1DC8" w:rsidRPr="00B0077A">
              <w:rPr>
                <w:b/>
                <w:bCs/>
                <w:color w:val="FFFFFF"/>
                <w:sz w:val="32"/>
              </w:rPr>
              <w:t xml:space="preserve"> National Forest </w:t>
            </w:r>
            <w:r w:rsidR="00ED1DC8" w:rsidRPr="00B0077A">
              <w:rPr>
                <w:b/>
                <w:bCs/>
                <w:color w:val="FFFFFF"/>
                <w:sz w:val="32"/>
              </w:rPr>
              <w:br/>
              <w:t>Invasive Plant Treatment Notification</w:t>
            </w:r>
          </w:p>
        </w:tc>
      </w:tr>
      <w:tr w:rsidR="00ED1DC8" w14:paraId="674A6FF2" w14:textId="77777777" w:rsidTr="00ED1DC8">
        <w:trPr>
          <w:trHeight w:val="520"/>
        </w:trPr>
        <w:tc>
          <w:tcPr>
            <w:tcW w:w="97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A2215" w14:textId="77777777" w:rsidR="00ED1DC8" w:rsidRDefault="00ED1DC8" w:rsidP="006A2BBE">
            <w:pPr>
              <w:spacing w:after="0" w:line="240" w:lineRule="auto"/>
              <w:rPr>
                <w:b/>
                <w:bCs/>
              </w:rPr>
            </w:pPr>
            <w:r w:rsidRPr="00B0077A">
              <w:rPr>
                <w:b/>
                <w:bCs/>
                <w:sz w:val="28"/>
              </w:rPr>
              <w:t>District</w:t>
            </w:r>
            <w:r w:rsidR="00013DFF">
              <w:rPr>
                <w:b/>
                <w:bCs/>
                <w:sz w:val="28"/>
              </w:rPr>
              <w:t>s</w:t>
            </w:r>
            <w:r w:rsidRPr="00B0077A">
              <w:rPr>
                <w:b/>
                <w:bCs/>
                <w:sz w:val="28"/>
              </w:rPr>
              <w:t xml:space="preserve">:  </w:t>
            </w:r>
            <w:r w:rsidR="006A2BBE">
              <w:rPr>
                <w:b/>
                <w:bCs/>
                <w:sz w:val="28"/>
              </w:rPr>
              <w:t>Whitman</w:t>
            </w:r>
            <w:r w:rsidR="00F12BF1">
              <w:rPr>
                <w:b/>
                <w:bCs/>
                <w:sz w:val="28"/>
              </w:rPr>
              <w:t>/La Grande (South Zone of Wallowa-Whitman NF)</w:t>
            </w:r>
          </w:p>
        </w:tc>
      </w:tr>
      <w:tr w:rsidR="00ED1DC8" w14:paraId="3CEC2866" w14:textId="77777777" w:rsidTr="00ED1DC8">
        <w:trPr>
          <w:trHeight w:val="529"/>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57B8B" w14:textId="77777777" w:rsidR="00ED1DC8" w:rsidRDefault="00ED1DC8" w:rsidP="00ED1280">
            <w:pPr>
              <w:spacing w:after="0" w:line="240" w:lineRule="auto"/>
              <w:rPr>
                <w:b/>
                <w:bCs/>
              </w:rPr>
            </w:pPr>
            <w:r>
              <w:rPr>
                <w:b/>
                <w:bCs/>
              </w:rPr>
              <w:t>Estimated implementation date:</w:t>
            </w:r>
          </w:p>
          <w:p w14:paraId="26515B2A" w14:textId="128252C8" w:rsidR="00ED1DC8" w:rsidRDefault="00F36914" w:rsidP="00FE28CB">
            <w:pPr>
              <w:spacing w:after="0" w:line="240" w:lineRule="auto"/>
            </w:pPr>
            <w:r>
              <w:t>April 15,</w:t>
            </w:r>
            <w:r w:rsidR="00365065">
              <w:rPr>
                <w:vertAlign w:val="superscript"/>
              </w:rPr>
              <w:t xml:space="preserve"> </w:t>
            </w:r>
            <w:r w:rsidR="00365065">
              <w:t>202</w:t>
            </w:r>
            <w:r>
              <w:t>4</w:t>
            </w:r>
          </w:p>
        </w:tc>
        <w:tc>
          <w:tcPr>
            <w:tcW w:w="4922" w:type="dxa"/>
            <w:tcBorders>
              <w:top w:val="nil"/>
              <w:left w:val="nil"/>
              <w:bottom w:val="single" w:sz="8" w:space="0" w:color="auto"/>
              <w:right w:val="single" w:sz="8" w:space="0" w:color="auto"/>
            </w:tcBorders>
            <w:tcMar>
              <w:top w:w="0" w:type="dxa"/>
              <w:left w:w="108" w:type="dxa"/>
              <w:bottom w:w="0" w:type="dxa"/>
              <w:right w:w="108" w:type="dxa"/>
            </w:tcMar>
            <w:hideMark/>
          </w:tcPr>
          <w:p w14:paraId="1A2321AB" w14:textId="77777777" w:rsidR="00ED1DC8" w:rsidRDefault="00ED1DC8" w:rsidP="00ED1280">
            <w:pPr>
              <w:spacing w:after="0" w:line="240" w:lineRule="auto"/>
              <w:rPr>
                <w:b/>
                <w:bCs/>
              </w:rPr>
            </w:pPr>
            <w:r>
              <w:rPr>
                <w:b/>
                <w:bCs/>
              </w:rPr>
              <w:t xml:space="preserve">Estimated completion date: </w:t>
            </w:r>
          </w:p>
          <w:p w14:paraId="50CF5491" w14:textId="098884E1" w:rsidR="00ED1DC8" w:rsidRDefault="00EE1BE5" w:rsidP="00FE28CB">
            <w:pPr>
              <w:spacing w:after="0" w:line="240" w:lineRule="auto"/>
            </w:pPr>
            <w:r>
              <w:t xml:space="preserve">November </w:t>
            </w:r>
            <w:r w:rsidR="00F36914">
              <w:t>27</w:t>
            </w:r>
            <w:r w:rsidR="00F12BF1">
              <w:t>,</w:t>
            </w:r>
            <w:r>
              <w:t xml:space="preserve"> 202</w:t>
            </w:r>
            <w:r w:rsidR="00F36914">
              <w:t>4</w:t>
            </w:r>
          </w:p>
        </w:tc>
      </w:tr>
      <w:tr w:rsidR="00ED1DC8" w14:paraId="428A3AA2" w14:textId="77777777" w:rsidTr="00ED1DC8">
        <w:tc>
          <w:tcPr>
            <w:tcW w:w="97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D6B635" w14:textId="77777777" w:rsidR="00ED1DC8" w:rsidRDefault="00ED1DC8" w:rsidP="00ED1280">
            <w:pPr>
              <w:spacing w:after="0" w:line="240" w:lineRule="auto"/>
              <w:rPr>
                <w:b/>
                <w:bCs/>
              </w:rPr>
            </w:pPr>
            <w:r>
              <w:rPr>
                <w:b/>
                <w:bCs/>
              </w:rPr>
              <w:t xml:space="preserve">Description of location:  </w:t>
            </w:r>
          </w:p>
          <w:p w14:paraId="19EF412B" w14:textId="0B6EF51C" w:rsidR="00384861" w:rsidRDefault="00B749BA" w:rsidP="004139FA">
            <w:pPr>
              <w:spacing w:after="0" w:line="240" w:lineRule="auto"/>
            </w:pPr>
            <w:r>
              <w:t xml:space="preserve">Repeat </w:t>
            </w:r>
            <w:r w:rsidR="004B7D4B">
              <w:t xml:space="preserve">treatments </w:t>
            </w:r>
            <w:r>
              <w:t>of w</w:t>
            </w:r>
            <w:r w:rsidR="00384861">
              <w:t>eed sites</w:t>
            </w:r>
            <w:r w:rsidR="00365065">
              <w:t xml:space="preserve"> treatments</w:t>
            </w:r>
            <w:r w:rsidR="00384861">
              <w:t xml:space="preserve"> within the </w:t>
            </w:r>
            <w:r w:rsidR="00BC5919">
              <w:t>Upper Fly</w:t>
            </w:r>
            <w:r w:rsidR="00384861">
              <w:t xml:space="preserve"> Creek</w:t>
            </w:r>
            <w:r w:rsidR="00365065">
              <w:t xml:space="preserve">, </w:t>
            </w:r>
            <w:r w:rsidR="007F7366">
              <w:t>Bird Track Springs</w:t>
            </w:r>
            <w:r w:rsidR="00365065">
              <w:t xml:space="preserve">, and Longley Meadows </w:t>
            </w:r>
            <w:r w:rsidR="00C52F99">
              <w:t xml:space="preserve">Stream Restoration </w:t>
            </w:r>
            <w:r w:rsidR="00384861">
              <w:t>Project</w:t>
            </w:r>
            <w:r w:rsidR="00610A91">
              <w:t>s</w:t>
            </w:r>
            <w:r w:rsidR="00384861">
              <w:t>.</w:t>
            </w:r>
          </w:p>
          <w:p w14:paraId="006958B0" w14:textId="77777777" w:rsidR="008105AF" w:rsidRDefault="007F7366" w:rsidP="004139FA">
            <w:pPr>
              <w:spacing w:after="0" w:line="240" w:lineRule="auto"/>
            </w:pPr>
            <w:r>
              <w:t xml:space="preserve">Focused </w:t>
            </w:r>
            <w:r w:rsidR="007723C6">
              <w:t>pre-</w:t>
            </w:r>
            <w:r>
              <w:t xml:space="preserve">treatments in the </w:t>
            </w:r>
            <w:r w:rsidR="00B749BA">
              <w:t>Baker City Watershed</w:t>
            </w:r>
            <w:r w:rsidR="007723C6">
              <w:t xml:space="preserve">, Clarks, </w:t>
            </w:r>
            <w:proofErr w:type="spellStart"/>
            <w:r w:rsidR="00BC5919">
              <w:t>Sufferin</w:t>
            </w:r>
            <w:proofErr w:type="spellEnd"/>
            <w:r w:rsidR="00BC5919">
              <w:t xml:space="preserve"> Springs, </w:t>
            </w:r>
            <w:r w:rsidR="00365065">
              <w:t xml:space="preserve">and Sheep </w:t>
            </w:r>
            <w:r w:rsidR="007723C6">
              <w:t xml:space="preserve">Creek </w:t>
            </w:r>
            <w:r>
              <w:t>Vegetation Management Project</w:t>
            </w:r>
            <w:r w:rsidR="00365065">
              <w:t>s</w:t>
            </w:r>
            <w:r>
              <w:t xml:space="preserve"> which </w:t>
            </w:r>
            <w:r w:rsidR="007723C6">
              <w:t>are in the planning stage</w:t>
            </w:r>
            <w:r w:rsidR="00365065">
              <w:t>.</w:t>
            </w:r>
          </w:p>
          <w:p w14:paraId="4856FF5F" w14:textId="154D95B4" w:rsidR="007F7366" w:rsidRDefault="008105AF" w:rsidP="004139FA">
            <w:pPr>
              <w:spacing w:after="0" w:line="240" w:lineRule="auto"/>
            </w:pPr>
            <w:r>
              <w:t>Pre-Treatment of Huckleberry and West Wall Defensive Fire Protection Zones (DFPZs)</w:t>
            </w:r>
            <w:r w:rsidR="00BF3818">
              <w:t xml:space="preserve"> which are in the planning stage.</w:t>
            </w:r>
            <w:r w:rsidR="00365065">
              <w:t xml:space="preserve">  </w:t>
            </w:r>
          </w:p>
          <w:p w14:paraId="4C8FCDE1" w14:textId="0B75FB89" w:rsidR="00384861" w:rsidRDefault="004139FA" w:rsidP="00721FCF">
            <w:pPr>
              <w:pStyle w:val="NoSpacing"/>
            </w:pPr>
            <w:r>
              <w:t>T</w:t>
            </w:r>
            <w:r w:rsidR="00B749BA">
              <w:t>reatment of w</w:t>
            </w:r>
            <w:r w:rsidR="00384861">
              <w:t xml:space="preserve">eed sites </w:t>
            </w:r>
            <w:r w:rsidR="00365065">
              <w:t xml:space="preserve">within CWKV </w:t>
            </w:r>
            <w:r>
              <w:t xml:space="preserve">funded projects which include </w:t>
            </w:r>
            <w:r w:rsidR="007723C6">
              <w:t>Snow Fork, B</w:t>
            </w:r>
            <w:r w:rsidR="00721FCF">
              <w:t>utte Re-Offer</w:t>
            </w:r>
            <w:r w:rsidR="007723C6">
              <w:t>,</w:t>
            </w:r>
            <w:r w:rsidR="00721FCF">
              <w:t xml:space="preserve"> and</w:t>
            </w:r>
            <w:r w:rsidR="00B86037">
              <w:t xml:space="preserve"> Dutch Timber Sales</w:t>
            </w:r>
            <w:r w:rsidR="00721FCF" w:rsidRPr="00721FCF">
              <w:t>.</w:t>
            </w:r>
          </w:p>
          <w:p w14:paraId="1E792640" w14:textId="2354AF4C" w:rsidR="00E771B0" w:rsidRDefault="00E771B0" w:rsidP="004139FA">
            <w:pPr>
              <w:spacing w:after="0" w:line="240" w:lineRule="auto"/>
              <w:ind w:left="720" w:hanging="720"/>
            </w:pPr>
            <w:r>
              <w:t xml:space="preserve">Treatments within Gravel Pits and Quarries.  </w:t>
            </w:r>
          </w:p>
          <w:p w14:paraId="43DA1FEF" w14:textId="4B08DFC2" w:rsidR="0014702C" w:rsidRDefault="004B7D4B" w:rsidP="004139FA">
            <w:pPr>
              <w:spacing w:after="0" w:line="240" w:lineRule="auto"/>
            </w:pPr>
            <w:r>
              <w:t>Vigilance on</w:t>
            </w:r>
            <w:r w:rsidR="004139FA">
              <w:t xml:space="preserve"> </w:t>
            </w:r>
            <w:r w:rsidR="0014702C">
              <w:t>Meadow Hawkweed sites in the Mt. Harris area.</w:t>
            </w:r>
          </w:p>
          <w:p w14:paraId="22A601EB" w14:textId="59F0B9F1" w:rsidR="003B6F36" w:rsidRDefault="003B6F36" w:rsidP="004139FA">
            <w:pPr>
              <w:spacing w:after="0" w:line="240" w:lineRule="auto"/>
            </w:pPr>
            <w:r>
              <w:t xml:space="preserve">Main </w:t>
            </w:r>
            <w:r w:rsidR="00365065">
              <w:t>two-digit</w:t>
            </w:r>
            <w:r>
              <w:t xml:space="preserve"> roadsides including </w:t>
            </w:r>
            <w:r w:rsidR="00E771B0">
              <w:t xml:space="preserve">21, </w:t>
            </w:r>
            <w:r>
              <w:t xml:space="preserve">77, 70, 67, 31, </w:t>
            </w:r>
            <w:r w:rsidR="00E83F5F">
              <w:t xml:space="preserve">43, </w:t>
            </w:r>
            <w:r>
              <w:t>62</w:t>
            </w:r>
            <w:r w:rsidR="00A26644">
              <w:t>, lower 39</w:t>
            </w:r>
            <w:r>
              <w:t xml:space="preserve"> roads.</w:t>
            </w:r>
          </w:p>
          <w:p w14:paraId="55A45A47" w14:textId="77777777" w:rsidR="006C56B7" w:rsidRDefault="006C56B7" w:rsidP="004139FA">
            <w:pPr>
              <w:spacing w:after="0" w:line="240" w:lineRule="auto"/>
            </w:pPr>
            <w:r>
              <w:t xml:space="preserve">Other </w:t>
            </w:r>
            <w:r w:rsidR="004C04FD">
              <w:t xml:space="preserve">high use </w:t>
            </w:r>
            <w:r>
              <w:t xml:space="preserve">roads including 6220 (Moss Springs), </w:t>
            </w:r>
            <w:r w:rsidR="00BE0C58">
              <w:t>7785 (Cat</w:t>
            </w:r>
            <w:r w:rsidR="00B749BA">
              <w:t>herine Creek)</w:t>
            </w:r>
            <w:r w:rsidR="00BE0C58">
              <w:t>.</w:t>
            </w:r>
          </w:p>
          <w:p w14:paraId="69B43CB7" w14:textId="5A233276" w:rsidR="00ED1DC8" w:rsidRPr="00551217" w:rsidRDefault="004C04FD" w:rsidP="004139FA">
            <w:pPr>
              <w:spacing w:after="0" w:line="240" w:lineRule="auto"/>
            </w:pPr>
            <w:r>
              <w:t xml:space="preserve">In </w:t>
            </w:r>
            <w:r w:rsidR="00721FCF">
              <w:t>general,</w:t>
            </w:r>
            <w:r>
              <w:t xml:space="preserve"> w</w:t>
            </w:r>
            <w:r w:rsidRPr="004C04FD">
              <w:t xml:space="preserve">e rely on plant phenology to drive the timing and location of treatments of weeds throughout the </w:t>
            </w:r>
            <w:r w:rsidR="00994670" w:rsidRPr="004C04FD">
              <w:t>district</w:t>
            </w:r>
            <w:r w:rsidRPr="004C04FD">
              <w:t xml:space="preserve">.  EDRR sites, or new sites not previously recorded or documented, will also receive priority treatment under direction of the Wallowa-Whitman National Forest Invasive Plants Treatment Project Record of Decision. </w:t>
            </w:r>
          </w:p>
        </w:tc>
      </w:tr>
      <w:tr w:rsidR="00ED1DC8" w14:paraId="6126344A" w14:textId="77777777" w:rsidTr="00ED1DC8">
        <w:tc>
          <w:tcPr>
            <w:tcW w:w="97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81FE2" w14:textId="77777777" w:rsidR="00ED1DC8" w:rsidRDefault="00ED1DC8" w:rsidP="00ED1280">
            <w:pPr>
              <w:spacing w:after="0" w:line="240" w:lineRule="auto"/>
              <w:rPr>
                <w:b/>
                <w:bCs/>
              </w:rPr>
            </w:pPr>
            <w:r>
              <w:rPr>
                <w:b/>
                <w:bCs/>
              </w:rPr>
              <w:t>Species to be treated:</w:t>
            </w:r>
          </w:p>
          <w:p w14:paraId="08EC0270" w14:textId="77777777" w:rsidR="00ED1DC8" w:rsidRDefault="003B6F36" w:rsidP="00ED1280">
            <w:pPr>
              <w:spacing w:after="0" w:line="240" w:lineRule="auto"/>
            </w:pPr>
            <w:r>
              <w:t>Meadow Hawkweed, Rush S</w:t>
            </w:r>
            <w:r w:rsidR="00ED1DC8">
              <w:t>keletonweed, Sulfur Cinquefoil,</w:t>
            </w:r>
            <w:r w:rsidR="005A7335">
              <w:t xml:space="preserve"> </w:t>
            </w:r>
            <w:r w:rsidR="00ED1DC8">
              <w:t>Spotted Knapweed</w:t>
            </w:r>
            <w:r>
              <w:t>, Diffuse Knapweed, Hounds Tongue, Scotch Thistle, Canada Thistle, Whitetop, Yellow Toadflax, and Leafy Spurge.</w:t>
            </w:r>
          </w:p>
        </w:tc>
      </w:tr>
      <w:tr w:rsidR="00ED1DC8" w14:paraId="6067455A" w14:textId="77777777" w:rsidTr="00ED1DC8">
        <w:tc>
          <w:tcPr>
            <w:tcW w:w="97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B0DE2A" w14:textId="77777777" w:rsidR="00ED1DC8" w:rsidRDefault="00ED1DC8" w:rsidP="00ED1280">
            <w:pPr>
              <w:spacing w:after="0" w:line="240" w:lineRule="auto"/>
              <w:rPr>
                <w:b/>
                <w:bCs/>
              </w:rPr>
            </w:pPr>
            <w:r>
              <w:rPr>
                <w:b/>
                <w:bCs/>
              </w:rPr>
              <w:t>Herbicides to be used:</w:t>
            </w:r>
          </w:p>
          <w:p w14:paraId="4947BE95" w14:textId="77777777" w:rsidR="00ED1DC8" w:rsidRDefault="00F037AB" w:rsidP="00ED1280">
            <w:pPr>
              <w:spacing w:after="0" w:line="240" w:lineRule="auto"/>
              <w:rPr>
                <w:b/>
                <w:bCs/>
              </w:rPr>
            </w:pPr>
            <w:r>
              <w:rPr>
                <w:color w:val="333333"/>
              </w:rPr>
              <w:t xml:space="preserve">Aminopyralid, </w:t>
            </w:r>
            <w:r w:rsidR="00F12BF1">
              <w:rPr>
                <w:color w:val="333333"/>
              </w:rPr>
              <w:t xml:space="preserve">Clopyralid, </w:t>
            </w:r>
            <w:r w:rsidR="00ED1DC8">
              <w:rPr>
                <w:color w:val="333333"/>
              </w:rPr>
              <w:t>Picloram</w:t>
            </w:r>
            <w:r w:rsidR="00F12BF1">
              <w:rPr>
                <w:color w:val="333333"/>
              </w:rPr>
              <w:t xml:space="preserve">, Chlorsulfuron, Metsulfuron Methyl, or Triclopyr. </w:t>
            </w:r>
          </w:p>
        </w:tc>
      </w:tr>
      <w:tr w:rsidR="00ED1DC8" w14:paraId="4B5BAE8F" w14:textId="77777777" w:rsidTr="00ED1DC8">
        <w:tc>
          <w:tcPr>
            <w:tcW w:w="97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DC64C2" w14:textId="77777777" w:rsidR="00ED1DC8" w:rsidRDefault="00ED1DC8" w:rsidP="00ED1280">
            <w:pPr>
              <w:spacing w:after="0" w:line="240" w:lineRule="auto"/>
              <w:rPr>
                <w:b/>
                <w:bCs/>
              </w:rPr>
            </w:pPr>
            <w:r>
              <w:rPr>
                <w:b/>
                <w:bCs/>
              </w:rPr>
              <w:t>Method of signing:</w:t>
            </w:r>
          </w:p>
          <w:p w14:paraId="4612693A" w14:textId="557F3D79" w:rsidR="00ED1DC8" w:rsidRPr="00551217" w:rsidRDefault="004C04FD" w:rsidP="00ED1280">
            <w:pPr>
              <w:spacing w:after="0" w:line="240" w:lineRule="auto"/>
            </w:pPr>
            <w:r>
              <w:t xml:space="preserve">Herbicide treatment signs posted at trailhead and at treatment site if in public areas.  Blue marker dye is also used in combination with chemical application and will be evident after treatment.  The dye used will fade away after a week in sunlight or shortly after a rain event.  It is a good indicator of </w:t>
            </w:r>
            <w:r w:rsidR="00BC5919">
              <w:t>fresh</w:t>
            </w:r>
            <w:r>
              <w:t xml:space="preserve"> </w:t>
            </w:r>
            <w:r w:rsidR="00BC5919">
              <w:t>application</w:t>
            </w:r>
            <w:r>
              <w:t>.</w:t>
            </w:r>
          </w:p>
        </w:tc>
      </w:tr>
      <w:tr w:rsidR="00ED1DC8" w14:paraId="3C943DC9" w14:textId="77777777" w:rsidTr="004139FA">
        <w:trPr>
          <w:trHeight w:val="745"/>
        </w:trPr>
        <w:tc>
          <w:tcPr>
            <w:tcW w:w="97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4491A6" w14:textId="77777777" w:rsidR="00ED1DC8" w:rsidRDefault="00ED1DC8" w:rsidP="00F12BF1">
            <w:pPr>
              <w:spacing w:after="0" w:line="240" w:lineRule="auto"/>
              <w:rPr>
                <w:b/>
                <w:bCs/>
              </w:rPr>
            </w:pPr>
            <w:r w:rsidRPr="004C04FD">
              <w:rPr>
                <w:b/>
                <w:bCs/>
                <w:highlight w:val="yellow"/>
              </w:rPr>
              <w:t>Proposed Treatment Maps found online at:</w:t>
            </w:r>
            <w:r>
              <w:rPr>
                <w:b/>
                <w:bCs/>
              </w:rPr>
              <w:t xml:space="preserve">        </w:t>
            </w:r>
          </w:p>
        </w:tc>
      </w:tr>
      <w:tr w:rsidR="00ED1DC8" w14:paraId="6F4C0337" w14:textId="77777777" w:rsidTr="00ED1DC8">
        <w:trPr>
          <w:trHeight w:val="2365"/>
        </w:trPr>
        <w:tc>
          <w:tcPr>
            <w:tcW w:w="97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130F81" w14:textId="77777777" w:rsidR="00ED1DC8" w:rsidRDefault="00ED1DC8" w:rsidP="00ED1280">
            <w:pPr>
              <w:spacing w:after="0" w:line="240" w:lineRule="auto"/>
              <w:rPr>
                <w:b/>
                <w:bCs/>
              </w:rPr>
            </w:pPr>
            <w:r>
              <w:rPr>
                <w:b/>
                <w:bCs/>
              </w:rPr>
              <w:t xml:space="preserve">For more information about these treatments contact:  </w:t>
            </w:r>
          </w:p>
          <w:p w14:paraId="5C468647" w14:textId="77777777" w:rsidR="006A2BBE" w:rsidRDefault="006A2BBE" w:rsidP="00ED1280">
            <w:pPr>
              <w:pStyle w:val="ListParagraph"/>
              <w:numPr>
                <w:ilvl w:val="0"/>
                <w:numId w:val="1"/>
              </w:numPr>
              <w:spacing w:after="0" w:line="240" w:lineRule="auto"/>
            </w:pPr>
            <w:r>
              <w:t>Scott Schaefer, South Zone Invasive Plant Coordinator: (541) 962-8550</w:t>
            </w:r>
          </w:p>
          <w:p w14:paraId="189A3766" w14:textId="06279D05" w:rsidR="00FE28CB" w:rsidRDefault="00BC5919" w:rsidP="00C25D6F">
            <w:pPr>
              <w:pStyle w:val="ListParagraph"/>
              <w:numPr>
                <w:ilvl w:val="0"/>
                <w:numId w:val="1"/>
              </w:numPr>
              <w:spacing w:after="0" w:line="240" w:lineRule="auto"/>
            </w:pPr>
            <w:r>
              <w:t>Adrian Cuzick</w:t>
            </w:r>
            <w:r w:rsidR="00FE28CB">
              <w:t xml:space="preserve">, Range &amp; Invasives Program Manager: </w:t>
            </w:r>
            <w:r>
              <w:t>(</w:t>
            </w:r>
            <w:r w:rsidRPr="00BC5919">
              <w:t>541</w:t>
            </w:r>
            <w:r>
              <w:t xml:space="preserve">) </w:t>
            </w:r>
            <w:r w:rsidRPr="00BC5919">
              <w:t>523-1279</w:t>
            </w:r>
          </w:p>
        </w:tc>
      </w:tr>
    </w:tbl>
    <w:p w14:paraId="522459E7" w14:textId="77777777" w:rsidR="004A753E" w:rsidRDefault="004A753E"/>
    <w:sectPr w:rsidR="004A7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F4C44"/>
    <w:multiLevelType w:val="hybridMultilevel"/>
    <w:tmpl w:val="304E784E"/>
    <w:lvl w:ilvl="0" w:tplc="51A0E3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801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DC8"/>
    <w:rsid w:val="00013DFF"/>
    <w:rsid w:val="0014702C"/>
    <w:rsid w:val="001F75C9"/>
    <w:rsid w:val="001F7B77"/>
    <w:rsid w:val="003243F0"/>
    <w:rsid w:val="0036054C"/>
    <w:rsid w:val="00365065"/>
    <w:rsid w:val="00384861"/>
    <w:rsid w:val="003B6F36"/>
    <w:rsid w:val="004139FA"/>
    <w:rsid w:val="00427726"/>
    <w:rsid w:val="00472856"/>
    <w:rsid w:val="004A753E"/>
    <w:rsid w:val="004B7D4B"/>
    <w:rsid w:val="004C04FD"/>
    <w:rsid w:val="005A7335"/>
    <w:rsid w:val="00610A91"/>
    <w:rsid w:val="006A2BBE"/>
    <w:rsid w:val="006C56B7"/>
    <w:rsid w:val="006D067E"/>
    <w:rsid w:val="00721FCF"/>
    <w:rsid w:val="007723C6"/>
    <w:rsid w:val="007F7366"/>
    <w:rsid w:val="008105AF"/>
    <w:rsid w:val="00893A31"/>
    <w:rsid w:val="008972F3"/>
    <w:rsid w:val="00983EBD"/>
    <w:rsid w:val="00994670"/>
    <w:rsid w:val="00A26644"/>
    <w:rsid w:val="00AF1097"/>
    <w:rsid w:val="00B749BA"/>
    <w:rsid w:val="00B86037"/>
    <w:rsid w:val="00BC5919"/>
    <w:rsid w:val="00BE0C58"/>
    <w:rsid w:val="00BF3818"/>
    <w:rsid w:val="00C25D6F"/>
    <w:rsid w:val="00C52F99"/>
    <w:rsid w:val="00D61ABA"/>
    <w:rsid w:val="00E771B0"/>
    <w:rsid w:val="00E83F5F"/>
    <w:rsid w:val="00EA4808"/>
    <w:rsid w:val="00ED1DC8"/>
    <w:rsid w:val="00EE1BE5"/>
    <w:rsid w:val="00F037AB"/>
    <w:rsid w:val="00F12BF1"/>
    <w:rsid w:val="00F12EB3"/>
    <w:rsid w:val="00F36914"/>
    <w:rsid w:val="00FE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F0A1"/>
  <w15:chartTrackingRefBased/>
  <w15:docId w15:val="{23597DC2-8286-4529-9D8C-E53339D8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DC8"/>
    <w:pPr>
      <w:ind w:left="720"/>
      <w:contextualSpacing/>
    </w:pPr>
  </w:style>
  <w:style w:type="character" w:styleId="Hyperlink">
    <w:name w:val="Hyperlink"/>
    <w:basedOn w:val="DefaultParagraphFont"/>
    <w:uiPriority w:val="99"/>
    <w:unhideWhenUsed/>
    <w:rsid w:val="00ED1DC8"/>
    <w:rPr>
      <w:color w:val="0563C1" w:themeColor="hyperlink"/>
      <w:u w:val="single"/>
    </w:rPr>
  </w:style>
  <w:style w:type="paragraph" w:styleId="NoSpacing">
    <w:name w:val="No Spacing"/>
    <w:uiPriority w:val="1"/>
    <w:qFormat/>
    <w:rsid w:val="00721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1E14F-1386-4F39-873C-18D69ED2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Scott -FS</dc:creator>
  <cp:keywords/>
  <dc:description/>
  <cp:lastModifiedBy>Schaefer, Scott -FS</cp:lastModifiedBy>
  <cp:revision>5</cp:revision>
  <dcterms:created xsi:type="dcterms:W3CDTF">2024-02-12T20:31:00Z</dcterms:created>
  <dcterms:modified xsi:type="dcterms:W3CDTF">2024-02-12T20:51:00Z</dcterms:modified>
</cp:coreProperties>
</file>