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88A" w:rsidRPr="00B14033" w:rsidRDefault="005A66E7" w:rsidP="008951CC">
      <w:pPr>
        <w:rPr>
          <w:rFonts w:cstheme="minorHAnsi"/>
          <w:lang w:bidi="en-US"/>
        </w:rPr>
      </w:pPr>
      <w:bookmarkStart w:id="0" w:name="_GoBack"/>
      <w:bookmarkEnd w:id="0"/>
      <w:r w:rsidRPr="00B14033">
        <w:rPr>
          <w:b/>
        </w:rPr>
        <w:t>Issue:</w:t>
      </w:r>
      <w:r w:rsidRPr="00B14033">
        <w:t xml:space="preserve"> </w:t>
      </w:r>
      <w:r w:rsidR="00C329E3" w:rsidRPr="00B14033">
        <w:tab/>
      </w:r>
      <w:r w:rsidR="004A488A" w:rsidRPr="00B14033">
        <w:rPr>
          <w:rFonts w:cstheme="minorHAnsi"/>
          <w:lang w:bidi="en-US"/>
        </w:rPr>
        <w:t xml:space="preserve">You allege that harvesting timber at the proposed level identified in Alternative 2 will be detrimental to </w:t>
      </w:r>
      <w:r w:rsidR="00DA70A5">
        <w:rPr>
          <w:rFonts w:cstheme="minorHAnsi"/>
          <w:lang w:bidi="en-US"/>
        </w:rPr>
        <w:t>Prince of Wales</w:t>
      </w:r>
      <w:r w:rsidR="004A488A" w:rsidRPr="00B14033">
        <w:rPr>
          <w:rFonts w:cstheme="minorHAnsi"/>
          <w:lang w:bidi="en-US"/>
        </w:rPr>
        <w:t xml:space="preserve"> subsistence deer harvest and that the proposed mitigation measures of no logging of old growth north of the 20 road, or within VCU 5280</w:t>
      </w:r>
      <w:r w:rsidR="00DA70A5">
        <w:rPr>
          <w:rFonts w:cstheme="minorHAnsi"/>
          <w:lang w:bidi="en-US"/>
        </w:rPr>
        <w:t>,</w:t>
      </w:r>
      <w:r w:rsidR="004A488A" w:rsidRPr="00B14033">
        <w:rPr>
          <w:rFonts w:cstheme="minorHAnsi"/>
          <w:lang w:bidi="en-US"/>
        </w:rPr>
        <w:t xml:space="preserve"> are not adequate to sustain deer harvest.</w:t>
      </w:r>
    </w:p>
    <w:p w:rsidR="004A488A" w:rsidRPr="00B14033" w:rsidRDefault="00991961" w:rsidP="008951CC">
      <w:pPr>
        <w:rPr>
          <w:rFonts w:cstheme="minorHAnsi"/>
          <w:color w:val="000000" w:themeColor="text1"/>
          <w:lang w:bidi="en-US"/>
        </w:rPr>
      </w:pPr>
      <w:r w:rsidRPr="00B14033">
        <w:rPr>
          <w:rFonts w:eastAsia="Calibri"/>
        </w:rPr>
        <w:t xml:space="preserve"> </w:t>
      </w:r>
      <w:r w:rsidR="004A488A" w:rsidRPr="00B14033">
        <w:rPr>
          <w:rFonts w:eastAsia="Calibri"/>
          <w:b/>
        </w:rPr>
        <w:t>Response:</w:t>
      </w:r>
      <w:r w:rsidR="004A488A" w:rsidRPr="00B14033">
        <w:rPr>
          <w:rFonts w:eastAsia="Calibri"/>
        </w:rPr>
        <w:t xml:space="preserve"> </w:t>
      </w:r>
      <w:r w:rsidR="004A488A" w:rsidRPr="00B14033">
        <w:rPr>
          <w:rFonts w:eastAsia="Calibri" w:cstheme="minorHAnsi"/>
        </w:rPr>
        <w:t xml:space="preserve">Your concern is valid in that the analysis found that Alternative 2 may be detrimental to subsistence deer harvest in the project area. The Forest acknowledges that Alternative 2 </w:t>
      </w:r>
      <w:r w:rsidR="004A488A" w:rsidRPr="00B14033">
        <w:rPr>
          <w:rFonts w:cstheme="minorHAnsi"/>
        </w:rPr>
        <w:t>may result in a significant restriction to subsistence use of deer due to the potential effects on the abundance and distribution of, competition for, and access to deer</w:t>
      </w:r>
      <w:r w:rsidR="004A488A" w:rsidRPr="00B14033">
        <w:rPr>
          <w:rFonts w:eastAsia="Calibri" w:cstheme="minorHAnsi"/>
        </w:rPr>
        <w:t xml:space="preserve">. </w:t>
      </w:r>
      <w:r w:rsidR="004A488A" w:rsidRPr="00B14033">
        <w:rPr>
          <w:rFonts w:cstheme="minorHAnsi"/>
          <w:color w:val="000000" w:themeColor="text1"/>
          <w:lang w:bidi="en-US"/>
        </w:rPr>
        <w:t xml:space="preserve">As such, the </w:t>
      </w:r>
      <w:r w:rsidR="00DA70A5">
        <w:rPr>
          <w:rFonts w:cstheme="minorHAnsi"/>
          <w:color w:val="000000" w:themeColor="text1"/>
          <w:lang w:bidi="en-US"/>
        </w:rPr>
        <w:t xml:space="preserve">Responsible </w:t>
      </w:r>
      <w:r w:rsidR="004A488A" w:rsidRPr="00B14033">
        <w:rPr>
          <w:rFonts w:cstheme="minorHAnsi"/>
          <w:color w:val="000000" w:themeColor="text1"/>
          <w:lang w:bidi="en-US"/>
        </w:rPr>
        <w:t xml:space="preserve">Official has removed the area north of the 20 road and VCU 5280 from the timber base in the draft ROD. </w:t>
      </w:r>
    </w:p>
    <w:p w:rsidR="004A488A" w:rsidRPr="00B14033" w:rsidRDefault="004A488A" w:rsidP="008951CC">
      <w:pPr>
        <w:rPr>
          <w:rFonts w:eastAsia="Calibri"/>
        </w:rPr>
      </w:pPr>
    </w:p>
    <w:p w:rsidR="00D774F1" w:rsidRPr="00B14033" w:rsidRDefault="00D774F1" w:rsidP="008951CC">
      <w:pPr>
        <w:rPr>
          <w:rFonts w:cstheme="minorHAnsi"/>
        </w:rPr>
      </w:pPr>
      <w:r w:rsidRPr="00B14033">
        <w:rPr>
          <w:rFonts w:eastAsia="Calibri"/>
          <w:b/>
        </w:rPr>
        <w:t>Issue:</w:t>
      </w:r>
      <w:r w:rsidRPr="00B14033">
        <w:rPr>
          <w:rFonts w:eastAsia="Calibri"/>
        </w:rPr>
        <w:t xml:space="preserve"> You </w:t>
      </w:r>
      <w:r w:rsidRPr="00B14033">
        <w:rPr>
          <w:rFonts w:cstheme="minorHAnsi"/>
        </w:rPr>
        <w:t>assert that the level of harvest proposed in Alternative 2 will have the greatest impact to wildlife and its habitat and when combined with cumulative impacts the impacts may not be realized for decades.</w:t>
      </w:r>
    </w:p>
    <w:p w:rsidR="00D04709" w:rsidRPr="00B14033" w:rsidRDefault="00D774F1" w:rsidP="008951CC">
      <w:pPr>
        <w:rPr>
          <w:rStyle w:val="blue"/>
          <w:rFonts w:cstheme="minorHAnsi"/>
          <w:color w:val="000000" w:themeColor="text1"/>
        </w:rPr>
      </w:pPr>
      <w:r w:rsidRPr="00B14033">
        <w:rPr>
          <w:rFonts w:eastAsia="Calibri"/>
          <w:b/>
        </w:rPr>
        <w:t xml:space="preserve">Response: </w:t>
      </w:r>
      <w:r w:rsidRPr="00B14033">
        <w:rPr>
          <w:rFonts w:eastAsia="Calibri"/>
        </w:rPr>
        <w:t>The FEIS clearly displays that Alternative 2 will potentially have the greatest amount of harvest which could result in the most impact to wil</w:t>
      </w:r>
      <w:r w:rsidR="00D04709" w:rsidRPr="00B14033">
        <w:rPr>
          <w:rFonts w:eastAsia="Calibri"/>
        </w:rPr>
        <w:t xml:space="preserve">dlife from all the alternatives and that the harvest is expected to continue over a 15 year period, thus resulting in cumulative impacts that continue over an extended amount of time. The FEIS also clearly states that </w:t>
      </w:r>
      <w:r w:rsidR="00D04709" w:rsidRPr="00B14033">
        <w:rPr>
          <w:rStyle w:val="blue"/>
          <w:rFonts w:cstheme="minorHAnsi"/>
          <w:color w:val="000000" w:themeColor="text1"/>
        </w:rPr>
        <w:t xml:space="preserve">as the Conservation Strategy will be applied </w:t>
      </w:r>
      <w:r w:rsidR="00D04709" w:rsidRPr="00B14033">
        <w:t>old-growth associated species (marten, goshawks, flying squirrels) will be maintained. The Forest Plan determined t</w:t>
      </w:r>
      <w:r w:rsidR="00DA70A5">
        <w:t>hat with the Conservations S</w:t>
      </w:r>
      <w:r w:rsidR="00D04709" w:rsidRPr="00B14033">
        <w:t xml:space="preserve">trategy in place even with full implementation of the Forest Plan </w:t>
      </w:r>
      <w:r w:rsidR="00DA70A5">
        <w:t>there is</w:t>
      </w:r>
      <w:r w:rsidR="00D04709" w:rsidRPr="00B14033">
        <w:t xml:space="preserve"> a moderate to very high likelihood </w:t>
      </w:r>
      <w:r w:rsidR="00DA70A5">
        <w:t xml:space="preserve">of </w:t>
      </w:r>
      <w:r w:rsidR="00D04709" w:rsidRPr="00B14033">
        <w:t>maintain</w:t>
      </w:r>
      <w:r w:rsidR="00DA70A5">
        <w:t>ing</w:t>
      </w:r>
      <w:r w:rsidR="00D04709" w:rsidRPr="00B14033">
        <w:t xml:space="preserve"> viable, well-distributed populations</w:t>
      </w:r>
      <w:r w:rsidR="00DA70A5">
        <w:t>.</w:t>
      </w:r>
    </w:p>
    <w:p w:rsidR="00D04709" w:rsidRPr="00B14033" w:rsidRDefault="00D04709" w:rsidP="008951CC">
      <w:pPr>
        <w:rPr>
          <w:rFonts w:cstheme="minorHAnsi"/>
        </w:rPr>
      </w:pPr>
      <w:r w:rsidRPr="00B14033">
        <w:rPr>
          <w:rFonts w:eastAsia="Calibri"/>
          <w:b/>
        </w:rPr>
        <w:t xml:space="preserve">Instructions: </w:t>
      </w:r>
      <w:r w:rsidRPr="00B14033">
        <w:rPr>
          <w:rFonts w:eastAsia="Calibri"/>
        </w:rPr>
        <w:t>While the FEIS clearly tiers to the Conservation Strategy to insure</w:t>
      </w:r>
      <w:r w:rsidRPr="00B14033">
        <w:t xml:space="preserve"> a moderate to very high likelihood </w:t>
      </w:r>
      <w:r w:rsidR="00DA70A5">
        <w:t xml:space="preserve">of </w:t>
      </w:r>
      <w:r w:rsidRPr="00B14033">
        <w:t>maintain</w:t>
      </w:r>
      <w:r w:rsidR="00DA70A5">
        <w:t>ing</w:t>
      </w:r>
      <w:r w:rsidRPr="00B14033">
        <w:t xml:space="preserve"> viable, well-distributed populations, it is not clear what parts of the strategy will be implemented for which species and under what circumstances.  Also t</w:t>
      </w:r>
      <w:r w:rsidRPr="00B14033">
        <w:rPr>
          <w:rFonts w:cstheme="minorHAnsi"/>
        </w:rPr>
        <w:t xml:space="preserve">he </w:t>
      </w:r>
      <w:r w:rsidR="00A759E0" w:rsidRPr="00B14033">
        <w:rPr>
          <w:rFonts w:cstheme="minorHAnsi"/>
        </w:rPr>
        <w:t>Responsible Official</w:t>
      </w:r>
      <w:r w:rsidRPr="00B14033">
        <w:rPr>
          <w:rFonts w:cstheme="minorHAnsi"/>
        </w:rPr>
        <w:t xml:space="preserve"> should provide conclusory statements for black bear, marten, Sitka black-tailed deer, wolf, and brown creeper as to how the proposed changes in habitats specific to each </w:t>
      </w:r>
      <w:r w:rsidR="00DA70A5">
        <w:rPr>
          <w:rFonts w:cstheme="minorHAnsi"/>
        </w:rPr>
        <w:t>management indicator species (</w:t>
      </w:r>
      <w:r w:rsidRPr="00B14033">
        <w:rPr>
          <w:rFonts w:cstheme="minorHAnsi"/>
        </w:rPr>
        <w:t>MIS</w:t>
      </w:r>
      <w:r w:rsidR="00DA70A5">
        <w:rPr>
          <w:rFonts w:cstheme="minorHAnsi"/>
        </w:rPr>
        <w:t>)</w:t>
      </w:r>
      <w:r w:rsidRPr="00B14033">
        <w:rPr>
          <w:rFonts w:cstheme="minorHAnsi"/>
        </w:rPr>
        <w:t xml:space="preserve"> would or would not contribute to population trends for these species and what that contribution would be (</w:t>
      </w:r>
      <w:r w:rsidRPr="00DA70A5">
        <w:rPr>
          <w:rFonts w:cstheme="minorHAnsi"/>
          <w:i/>
        </w:rPr>
        <w:t>e.g.</w:t>
      </w:r>
      <w:r w:rsidRPr="00B14033">
        <w:rPr>
          <w:rFonts w:cstheme="minorHAnsi"/>
        </w:rPr>
        <w:t xml:space="preserve"> contribute to stable population, upward trend, downward trend) and concise rational supporting that conclusion. A summary table </w:t>
      </w:r>
      <w:r w:rsidR="00F376F7" w:rsidRPr="00B14033">
        <w:rPr>
          <w:rFonts w:cstheme="minorHAnsi"/>
        </w:rPr>
        <w:t>may</w:t>
      </w:r>
      <w:r w:rsidRPr="00B14033">
        <w:rPr>
          <w:rFonts w:cstheme="minorHAnsi"/>
        </w:rPr>
        <w:t xml:space="preserve"> assist in providing rationale and clarity. </w:t>
      </w:r>
    </w:p>
    <w:p w:rsidR="004A488A" w:rsidRPr="00B14033" w:rsidRDefault="004A488A" w:rsidP="008951CC">
      <w:pPr>
        <w:rPr>
          <w:rFonts w:eastAsia="Calibri"/>
        </w:rPr>
      </w:pPr>
    </w:p>
    <w:p w:rsidR="00F376F7" w:rsidRPr="00B14033" w:rsidRDefault="00F376F7" w:rsidP="008951CC">
      <w:pPr>
        <w:rPr>
          <w:rFonts w:cstheme="minorHAnsi"/>
          <w:lang w:bidi="en-US"/>
        </w:rPr>
      </w:pPr>
      <w:r w:rsidRPr="00B14033">
        <w:rPr>
          <w:rFonts w:eastAsia="Calibri"/>
          <w:b/>
        </w:rPr>
        <w:t>Issue:</w:t>
      </w:r>
      <w:r w:rsidRPr="00B14033">
        <w:rPr>
          <w:rFonts w:eastAsia="Calibri"/>
        </w:rPr>
        <w:t xml:space="preserve"> </w:t>
      </w:r>
      <w:r w:rsidRPr="00B14033">
        <w:rPr>
          <w:rFonts w:eastAsia="Calibri"/>
        </w:rPr>
        <w:tab/>
      </w:r>
      <w:r w:rsidRPr="00B14033">
        <w:rPr>
          <w:rFonts w:cstheme="minorHAnsi"/>
          <w:lang w:bidi="en-US"/>
        </w:rPr>
        <w:t xml:space="preserve">You assert that the use of herbicides containing glyphosate was determined </w:t>
      </w:r>
      <w:r w:rsidR="00DA70A5">
        <w:rPr>
          <w:rFonts w:cstheme="minorHAnsi"/>
          <w:lang w:bidi="en-US"/>
        </w:rPr>
        <w:t>to be a likely carcinogen and you are</w:t>
      </w:r>
      <w:r w:rsidRPr="00B14033">
        <w:rPr>
          <w:rFonts w:cstheme="minorHAnsi"/>
          <w:lang w:bidi="en-US"/>
        </w:rPr>
        <w:t xml:space="preserve"> concerned about the potential of harmful chemicals being introduced into </w:t>
      </w:r>
      <w:r w:rsidR="00DA70A5">
        <w:rPr>
          <w:rFonts w:cstheme="minorHAnsi"/>
          <w:lang w:bidi="en-US"/>
        </w:rPr>
        <w:t>your</w:t>
      </w:r>
      <w:r w:rsidRPr="00B14033">
        <w:rPr>
          <w:rFonts w:cstheme="minorHAnsi"/>
          <w:lang w:bidi="en-US"/>
        </w:rPr>
        <w:t xml:space="preserve"> food chain.</w:t>
      </w:r>
    </w:p>
    <w:p w:rsidR="00C86650" w:rsidRPr="00B14033" w:rsidRDefault="00F376F7" w:rsidP="008951CC">
      <w:r w:rsidRPr="00B14033">
        <w:rPr>
          <w:rFonts w:eastAsia="Calibri"/>
          <w:b/>
        </w:rPr>
        <w:t>Response:</w:t>
      </w:r>
      <w:r w:rsidRPr="00B14033">
        <w:rPr>
          <w:rFonts w:eastAsia="Calibri"/>
        </w:rPr>
        <w:t xml:space="preserve"> </w:t>
      </w:r>
      <w:r w:rsidR="00C86650" w:rsidRPr="00B14033">
        <w:rPr>
          <w:rFonts w:eastAsia="Calibri"/>
        </w:rPr>
        <w:t>The FEIS identifies that u</w:t>
      </w:r>
      <w:r w:rsidR="00C86650" w:rsidRPr="00B14033">
        <w:t>sing only manual or mechanical treatments for invasive plant control may not effectively reduce the establishment and spread of invasive plant population</w:t>
      </w:r>
      <w:r w:rsidR="00DA70A5">
        <w:t>s on Prince of Wales and outer i</w:t>
      </w:r>
      <w:r w:rsidR="00C86650" w:rsidRPr="00B14033">
        <w:t>slands. The FEIS also recognizes that the use of herbicides in combination with other treatment methods increases effective invasive plant treatment strategies. However, using herbicides increases the level of exposure to the chemical properties contained within the herbicide to humans, soil, wildlife, aquatic resources, and non-target vegetation at a treatment site.</w:t>
      </w:r>
    </w:p>
    <w:p w:rsidR="00C86650" w:rsidRPr="00B14033" w:rsidRDefault="00C86650" w:rsidP="008951CC">
      <w:r w:rsidRPr="00B14033">
        <w:t>Specialists analyzed the most ambitious treatment scenarios for the action alternatives to provide a comparison of effects by treatment type. For the selected action in the draft ROD, specialists analyzed the environmental effects of using all available treatment methods (manual, mechanical, and chemical) in combination with an early</w:t>
      </w:r>
      <w:r w:rsidR="00DA70A5">
        <w:t xml:space="preserve"> detection-rapid response</w:t>
      </w:r>
      <w:r w:rsidRPr="00B14033">
        <w:t xml:space="preserve"> management strategy within the project area with an estimated maximum acres treated annually with all treatment methods of 100 acres.</w:t>
      </w:r>
    </w:p>
    <w:p w:rsidR="00F376F7" w:rsidRPr="00B14033" w:rsidRDefault="00F376F7" w:rsidP="008951CC">
      <w:pPr>
        <w:rPr>
          <w:rFonts w:eastAsia="Calibri"/>
        </w:rPr>
      </w:pPr>
      <w:r w:rsidRPr="00B14033">
        <w:lastRenderedPageBreak/>
        <w:t>Control measures of the known invasive plants or new infestations of invasive plants within or adjacent to the project area will continue to be prioritized before treatment. As part of any treatment activity, a specific treatment plan for all sites will be prepared prior to treatment. The plan will include the location, targe</w:t>
      </w:r>
      <w:r w:rsidR="00DA70A5">
        <w:t>t species, treatment method,</w:t>
      </w:r>
      <w:r w:rsidRPr="00B14033">
        <w:t xml:space="preserve"> herbicide, </w:t>
      </w:r>
      <w:r w:rsidR="00DA70A5">
        <w:t xml:space="preserve">and </w:t>
      </w:r>
      <w:r w:rsidRPr="00B14033">
        <w:t>application method and rate (if applicable). A Pesticide Use Proposal (PUP) will be prepared for all proposed herbicide use.</w:t>
      </w:r>
      <w:r w:rsidR="00AA3E59" w:rsidRPr="00B14033">
        <w:t xml:space="preserve"> Effects to humans, wildlife, and native plant species were found to be either no effect or negligible effects when the herbicide was administered correctly.</w:t>
      </w:r>
    </w:p>
    <w:p w:rsidR="00AA3E59" w:rsidRDefault="00AA3E59" w:rsidP="008951CC">
      <w:pPr>
        <w:keepNext/>
        <w:outlineLvl w:val="1"/>
        <w:rPr>
          <w:rFonts w:ascii="Cambria" w:eastAsia="Times New Roman" w:hAnsi="Cambria" w:cs="Times New Roman"/>
          <w:b/>
          <w:iCs/>
          <w:szCs w:val="24"/>
        </w:rPr>
      </w:pPr>
      <w:r w:rsidRPr="00B14033">
        <w:rPr>
          <w:rFonts w:asciiTheme="minorHAnsi" w:eastAsia="Times New Roman" w:hAnsiTheme="minorHAnsi" w:cstheme="minorHAnsi"/>
          <w:b/>
          <w:iCs/>
          <w:szCs w:val="24"/>
        </w:rPr>
        <w:t>Instruction:</w:t>
      </w:r>
      <w:r w:rsidRPr="00B14033">
        <w:rPr>
          <w:rFonts w:ascii="Cambria" w:eastAsia="Times New Roman" w:hAnsi="Cambria" w:cs="Times New Roman"/>
          <w:b/>
          <w:iCs/>
          <w:szCs w:val="24"/>
        </w:rPr>
        <w:t xml:space="preserve"> </w:t>
      </w:r>
      <w:r w:rsidR="00707F4B" w:rsidRPr="00B14033">
        <w:rPr>
          <w:rFonts w:ascii="Cambria" w:eastAsia="Times New Roman" w:hAnsi="Cambria" w:cs="Times New Roman"/>
          <w:iCs/>
          <w:szCs w:val="24"/>
        </w:rPr>
        <w:t>The final</w:t>
      </w:r>
      <w:r w:rsidR="00707F4B" w:rsidRPr="00B14033">
        <w:rPr>
          <w:rFonts w:ascii="Cambria" w:eastAsia="Times New Roman" w:hAnsi="Cambria" w:cs="Times New Roman"/>
          <w:b/>
          <w:iCs/>
          <w:szCs w:val="24"/>
        </w:rPr>
        <w:t xml:space="preserve"> </w:t>
      </w:r>
      <w:r w:rsidRPr="00B14033">
        <w:rPr>
          <w:rFonts w:eastAsia="Times New Roman"/>
          <w:color w:val="000000"/>
        </w:rPr>
        <w:t>ROD should list the herbicides that will be allowed by the decision and include a clarification that impacts from herbicide use under Alternative 3 should now be applied to inform the decision.</w:t>
      </w:r>
    </w:p>
    <w:p w:rsidR="002A40A2" w:rsidRPr="008951CC" w:rsidRDefault="002A40A2" w:rsidP="008951CC">
      <w:pPr>
        <w:keepNext/>
        <w:outlineLvl w:val="1"/>
        <w:rPr>
          <w:rFonts w:ascii="Cambria" w:eastAsia="Times New Roman" w:hAnsi="Cambria" w:cs="Times New Roman"/>
          <w:b/>
          <w:iCs/>
          <w:szCs w:val="24"/>
        </w:rPr>
      </w:pPr>
      <w:r>
        <w:rPr>
          <w:rFonts w:ascii="Cambria" w:eastAsia="Times New Roman" w:hAnsi="Cambria" w:cs="Times New Roman"/>
          <w:b/>
          <w:iCs/>
          <w:szCs w:val="24"/>
        </w:rPr>
        <w:t>S</w:t>
      </w:r>
      <w:r w:rsidR="00A759E0">
        <w:rPr>
          <w:rFonts w:ascii="Cambria" w:eastAsia="Times New Roman" w:hAnsi="Cambria" w:cs="Times New Roman"/>
          <w:b/>
          <w:iCs/>
          <w:szCs w:val="24"/>
        </w:rPr>
        <w:t>UMMARY:</w:t>
      </w:r>
    </w:p>
    <w:p w:rsidR="00DA70A5" w:rsidRDefault="00DA70A5" w:rsidP="00DA70A5">
      <w:r>
        <w:t>I have reviewed your objections and note that your concerns have been generally addressed in the FEIS. My review finds that Project complies with all applicable laws and the Forest Plan. However, during my review of the FEIS I noted that additional clarifications would be beneficial. As such I have issued the above instruction to the Responsible Official. My review constitutes the final administrative determination of the Department of Agriculture; no further review from any other Forest Service or Department of Agriculture official of my written response to your objection is available (36</w:t>
      </w:r>
      <w:r w:rsidRPr="00AA3E59">
        <w:t xml:space="preserve"> </w:t>
      </w:r>
      <w:r w:rsidRPr="00500EC7">
        <w:t>CFR 218.11(b)(2)</w:t>
      </w:r>
      <w:r>
        <w:t>)</w:t>
      </w:r>
      <w:r w:rsidRPr="00500EC7">
        <w:t xml:space="preserve">. The </w:t>
      </w:r>
      <w:r>
        <w:t>Responsible Official</w:t>
      </w:r>
      <w:r w:rsidRPr="00500EC7">
        <w:t xml:space="preserve"> may sign the Record of Decision for this project once a</w:t>
      </w:r>
      <w:r>
        <w:t>ll</w:t>
      </w:r>
      <w:r w:rsidRPr="00500EC7">
        <w:t xml:space="preserve"> instructions are completed.</w:t>
      </w:r>
    </w:p>
    <w:p w:rsidR="009C7504" w:rsidRDefault="009C7504" w:rsidP="008951CC"/>
    <w:p w:rsidR="009C7504" w:rsidRDefault="009C7504" w:rsidP="008951CC"/>
    <w:p w:rsidR="009C7504" w:rsidRPr="0011700E" w:rsidRDefault="009C7504" w:rsidP="008951CC"/>
    <w:sectPr w:rsidR="009C7504" w:rsidRPr="001170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4D7" w:rsidRDefault="00F024D7" w:rsidP="00381931">
      <w:pPr>
        <w:spacing w:after="0"/>
      </w:pPr>
      <w:r>
        <w:separator/>
      </w:r>
    </w:p>
  </w:endnote>
  <w:endnote w:type="continuationSeparator" w:id="0">
    <w:p w:rsidR="00F024D7" w:rsidRDefault="00F024D7" w:rsidP="003819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492" w:rsidRDefault="008F54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335169"/>
      <w:docPartObj>
        <w:docPartGallery w:val="Page Numbers (Bottom of Page)"/>
        <w:docPartUnique/>
      </w:docPartObj>
    </w:sdtPr>
    <w:sdtEndPr>
      <w:rPr>
        <w:color w:val="7F7F7F" w:themeColor="background1" w:themeShade="7F"/>
        <w:spacing w:val="60"/>
      </w:rPr>
    </w:sdtEndPr>
    <w:sdtContent>
      <w:p w:rsidR="009C7504" w:rsidRDefault="009C750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024D7" w:rsidRPr="00F024D7">
          <w:rPr>
            <w:b/>
            <w:bCs/>
            <w:noProof/>
          </w:rPr>
          <w:t>1</w:t>
        </w:r>
        <w:r>
          <w:rPr>
            <w:b/>
            <w:bCs/>
            <w:noProof/>
          </w:rPr>
          <w:fldChar w:fldCharType="end"/>
        </w:r>
        <w:r>
          <w:rPr>
            <w:b/>
            <w:bCs/>
          </w:rPr>
          <w:t xml:space="preserve"> | </w:t>
        </w:r>
        <w:r>
          <w:rPr>
            <w:color w:val="7F7F7F" w:themeColor="background1" w:themeShade="7F"/>
            <w:spacing w:val="60"/>
          </w:rPr>
          <w:t>Page</w:t>
        </w:r>
      </w:p>
    </w:sdtContent>
  </w:sdt>
  <w:p w:rsidR="009C7504" w:rsidRDefault="009C75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492" w:rsidRDefault="008F54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4D7" w:rsidRDefault="00F024D7" w:rsidP="00381931">
      <w:pPr>
        <w:spacing w:after="0"/>
      </w:pPr>
      <w:r>
        <w:separator/>
      </w:r>
    </w:p>
  </w:footnote>
  <w:footnote w:type="continuationSeparator" w:id="0">
    <w:p w:rsidR="00F024D7" w:rsidRDefault="00F024D7" w:rsidP="003819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492" w:rsidRDefault="008F54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931" w:rsidRDefault="00381931">
    <w:pPr>
      <w:pStyle w:val="Header"/>
    </w:pPr>
    <w:r>
      <w:t>Objection</w:t>
    </w:r>
    <w:r w:rsidR="00C329E3">
      <w:t xml:space="preserve"> Response POWLLA # 19-10-00-0</w:t>
    </w:r>
    <w:r w:rsidR="00BA70AF">
      <w:t>009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492" w:rsidRDefault="008F54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032B3"/>
    <w:multiLevelType w:val="hybridMultilevel"/>
    <w:tmpl w:val="E4C642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14719D"/>
    <w:multiLevelType w:val="hybridMultilevel"/>
    <w:tmpl w:val="DA3E0D5C"/>
    <w:lvl w:ilvl="0" w:tplc="7F820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940"/>
    <w:rsid w:val="00001918"/>
    <w:rsid w:val="000037C7"/>
    <w:rsid w:val="00043C21"/>
    <w:rsid w:val="00076F59"/>
    <w:rsid w:val="00085F33"/>
    <w:rsid w:val="000F6A0B"/>
    <w:rsid w:val="0011700E"/>
    <w:rsid w:val="001A35C6"/>
    <w:rsid w:val="001E7841"/>
    <w:rsid w:val="002A40A2"/>
    <w:rsid w:val="00315EAD"/>
    <w:rsid w:val="00331DEF"/>
    <w:rsid w:val="00381931"/>
    <w:rsid w:val="00470104"/>
    <w:rsid w:val="0047257E"/>
    <w:rsid w:val="004A2A92"/>
    <w:rsid w:val="004A488A"/>
    <w:rsid w:val="00511EA5"/>
    <w:rsid w:val="005A66E7"/>
    <w:rsid w:val="0060254B"/>
    <w:rsid w:val="006A2BE6"/>
    <w:rsid w:val="006E41DD"/>
    <w:rsid w:val="00707F4B"/>
    <w:rsid w:val="007432EB"/>
    <w:rsid w:val="00750DCD"/>
    <w:rsid w:val="007868A3"/>
    <w:rsid w:val="007B1C5E"/>
    <w:rsid w:val="007F2CC6"/>
    <w:rsid w:val="007F610A"/>
    <w:rsid w:val="00836F4D"/>
    <w:rsid w:val="008454D1"/>
    <w:rsid w:val="0089492E"/>
    <w:rsid w:val="008951CC"/>
    <w:rsid w:val="008F5492"/>
    <w:rsid w:val="00942940"/>
    <w:rsid w:val="00946130"/>
    <w:rsid w:val="00973DCC"/>
    <w:rsid w:val="00991961"/>
    <w:rsid w:val="00992B5F"/>
    <w:rsid w:val="009C7504"/>
    <w:rsid w:val="00A57F58"/>
    <w:rsid w:val="00A759E0"/>
    <w:rsid w:val="00A82C39"/>
    <w:rsid w:val="00AA3E59"/>
    <w:rsid w:val="00B14033"/>
    <w:rsid w:val="00B74046"/>
    <w:rsid w:val="00BA70AF"/>
    <w:rsid w:val="00BB1A8B"/>
    <w:rsid w:val="00C329E3"/>
    <w:rsid w:val="00C675E2"/>
    <w:rsid w:val="00C86650"/>
    <w:rsid w:val="00D04709"/>
    <w:rsid w:val="00D774F1"/>
    <w:rsid w:val="00D86723"/>
    <w:rsid w:val="00DA70A5"/>
    <w:rsid w:val="00DA7353"/>
    <w:rsid w:val="00DE1E9A"/>
    <w:rsid w:val="00E101F1"/>
    <w:rsid w:val="00EC1C32"/>
    <w:rsid w:val="00EF4743"/>
    <w:rsid w:val="00F024D7"/>
    <w:rsid w:val="00F3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F5040-4DF8-4E35-9AD7-68E26FCF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EA5"/>
    <w:pPr>
      <w:spacing w:after="120" w:line="240" w:lineRule="auto"/>
    </w:pPr>
    <w:rPr>
      <w:rFonts w:ascii="Calibri" w:hAnsi="Calibri" w:cs="Calibri"/>
    </w:rPr>
  </w:style>
  <w:style w:type="paragraph" w:styleId="Heading1">
    <w:name w:val="heading 1"/>
    <w:basedOn w:val="Normal"/>
    <w:next w:val="Normal"/>
    <w:link w:val="Heading1Char"/>
    <w:autoRedefine/>
    <w:uiPriority w:val="9"/>
    <w:qFormat/>
    <w:rsid w:val="00511EA5"/>
    <w:pPr>
      <w:keepNext/>
      <w:keepLines/>
      <w:spacing w:before="24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autoRedefine/>
    <w:uiPriority w:val="9"/>
    <w:unhideWhenUsed/>
    <w:qFormat/>
    <w:rsid w:val="006A2BE6"/>
    <w:pPr>
      <w:keepNext/>
      <w:keepLines/>
      <w:spacing w:before="120" w:after="0"/>
      <w:outlineLvl w:val="1"/>
    </w:pPr>
    <w:rPr>
      <w:rFonts w:asciiTheme="minorHAnsi" w:eastAsia="Calibri" w:hAnsiTheme="minorHAnsi" w:cstheme="minorHAns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2BE6"/>
    <w:rPr>
      <w:rFonts w:eastAsia="Calibri" w:cstheme="minorHAnsi"/>
      <w:b/>
      <w:szCs w:val="26"/>
    </w:rPr>
  </w:style>
  <w:style w:type="character" w:customStyle="1" w:styleId="Heading1Char">
    <w:name w:val="Heading 1 Char"/>
    <w:basedOn w:val="DefaultParagraphFont"/>
    <w:link w:val="Heading1"/>
    <w:uiPriority w:val="9"/>
    <w:rsid w:val="00511EA5"/>
    <w:rPr>
      <w:rFonts w:asciiTheme="majorHAnsi" w:eastAsiaTheme="majorEastAsia" w:hAnsiTheme="majorHAnsi" w:cstheme="majorBidi"/>
      <w:b/>
      <w:sz w:val="24"/>
      <w:szCs w:val="32"/>
    </w:rPr>
  </w:style>
  <w:style w:type="character" w:customStyle="1" w:styleId="blue">
    <w:name w:val="blue"/>
    <w:basedOn w:val="DefaultParagraphFont"/>
    <w:rsid w:val="00A82C39"/>
    <w:rPr>
      <w:color w:val="0070C0"/>
    </w:rPr>
  </w:style>
  <w:style w:type="paragraph" w:styleId="Header">
    <w:name w:val="header"/>
    <w:basedOn w:val="Normal"/>
    <w:link w:val="HeaderChar"/>
    <w:uiPriority w:val="99"/>
    <w:unhideWhenUsed/>
    <w:rsid w:val="00381931"/>
    <w:pPr>
      <w:tabs>
        <w:tab w:val="center" w:pos="4680"/>
        <w:tab w:val="right" w:pos="9360"/>
      </w:tabs>
      <w:spacing w:after="0"/>
    </w:pPr>
  </w:style>
  <w:style w:type="character" w:customStyle="1" w:styleId="HeaderChar">
    <w:name w:val="Header Char"/>
    <w:basedOn w:val="DefaultParagraphFont"/>
    <w:link w:val="Header"/>
    <w:uiPriority w:val="99"/>
    <w:rsid w:val="00381931"/>
    <w:rPr>
      <w:rFonts w:ascii="Calibri" w:hAnsi="Calibri" w:cs="Calibri"/>
    </w:rPr>
  </w:style>
  <w:style w:type="paragraph" w:styleId="Footer">
    <w:name w:val="footer"/>
    <w:basedOn w:val="Normal"/>
    <w:link w:val="FooterChar"/>
    <w:uiPriority w:val="99"/>
    <w:unhideWhenUsed/>
    <w:rsid w:val="00381931"/>
    <w:pPr>
      <w:tabs>
        <w:tab w:val="center" w:pos="4680"/>
        <w:tab w:val="right" w:pos="9360"/>
      </w:tabs>
      <w:spacing w:after="0"/>
    </w:pPr>
  </w:style>
  <w:style w:type="character" w:customStyle="1" w:styleId="FooterChar">
    <w:name w:val="Footer Char"/>
    <w:basedOn w:val="DefaultParagraphFont"/>
    <w:link w:val="Footer"/>
    <w:uiPriority w:val="99"/>
    <w:rsid w:val="00381931"/>
    <w:rPr>
      <w:rFonts w:ascii="Calibri" w:hAnsi="Calibri" w:cs="Calibri"/>
    </w:rPr>
  </w:style>
  <w:style w:type="paragraph" w:styleId="ListParagraph">
    <w:name w:val="List Paragraph"/>
    <w:basedOn w:val="Normal"/>
    <w:uiPriority w:val="1"/>
    <w:qFormat/>
    <w:rsid w:val="00750DCD"/>
    <w:pPr>
      <w:spacing w:after="200" w:line="276"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Rutledge, Kris -FS</dc:creator>
  <cp:keywords/>
  <dc:description/>
  <cp:lastModifiedBy>Malacas, Charlette -FS</cp:lastModifiedBy>
  <cp:revision>2</cp:revision>
  <dcterms:created xsi:type="dcterms:W3CDTF">2019-03-02T00:17:00Z</dcterms:created>
  <dcterms:modified xsi:type="dcterms:W3CDTF">2019-03-02T00:17:00Z</dcterms:modified>
</cp:coreProperties>
</file>