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A7A91D" w14:textId="77777777" w:rsidR="004A5CA4" w:rsidRPr="005C2287" w:rsidRDefault="004A5CA4" w:rsidP="004A5CA4">
      <w:bookmarkStart w:id="0" w:name="_GoBack"/>
      <w:bookmarkEnd w:id="0"/>
      <w:r w:rsidRPr="005C2287">
        <w:rPr>
          <w:b/>
        </w:rPr>
        <w:t>Issue:</w:t>
      </w:r>
      <w:r w:rsidRPr="005C2287">
        <w:t xml:space="preserve"> You contend that the FEIS must include an alternative that implements the biologically-preferred old growth reserves (OGRs) identified by the Interagency Review Process in order to comply with the 2008 Forest Plan Amendment.</w:t>
      </w:r>
    </w:p>
    <w:p w14:paraId="410F9DAB" w14:textId="77777777" w:rsidR="004A5CA4" w:rsidRPr="005C2287" w:rsidRDefault="004A5CA4" w:rsidP="004A5CA4">
      <w:r w:rsidRPr="005C2287">
        <w:rPr>
          <w:b/>
        </w:rPr>
        <w:t>Response:</w:t>
      </w:r>
      <w:r w:rsidRPr="005C2287">
        <w:t xml:space="preserve"> Incorporating the recommendations from the interagency review is not a requirement. Rather, the 1997 Forest Plan standards and guidelines for OGRs state that “[d]uring project level environmental analysis, for projects areas that include or are adjacent to mapped old-growth habitat reserves, the size, spacing and habitat composition of mapped reserves </w:t>
      </w:r>
      <w:r w:rsidRPr="005C2287">
        <w:rPr>
          <w:i/>
        </w:rPr>
        <w:t>may</w:t>
      </w:r>
      <w:r w:rsidRPr="005C2287">
        <w:t xml:space="preserve"> be further evaluated (USDA Forest Service 1997, Forest Plan, p. 3-82; emphasis added). Indeed, the recommendations were included in Alternative 4 which was considered but eliminated from detailed study. </w:t>
      </w:r>
    </w:p>
    <w:p w14:paraId="0F2084B0" w14:textId="77777777" w:rsidR="004A5CA4" w:rsidRPr="005C2287" w:rsidRDefault="004A5CA4" w:rsidP="004A5CA4">
      <w:r w:rsidRPr="005C2287">
        <w:t xml:space="preserve">Appendix K of the 1997 Forest Plan (Old-growth Habitat Reserve Criteria), referenced by you, gives </w:t>
      </w:r>
      <w:r w:rsidRPr="005C2287">
        <w:rPr>
          <w:i/>
        </w:rPr>
        <w:t>guidelines</w:t>
      </w:r>
      <w:r w:rsidRPr="005C2287">
        <w:t xml:space="preserve"> for further evaluating the design of reserves at the project level, but similarly does not </w:t>
      </w:r>
      <w:r w:rsidRPr="005C2287">
        <w:rPr>
          <w:i/>
        </w:rPr>
        <w:t xml:space="preserve">require </w:t>
      </w:r>
      <w:r w:rsidRPr="005C2287">
        <w:t xml:space="preserve">analysis. Appendix D of the 2008 Forest Plan (Old-growth Habitat Conservation Strategy, Wildlife Standards and Guidelines, and Wildlife Viability) describes the history of the OGR designation process, science considered, and changes from the 1997 Forest Plan. As noted in the 2008 Forest Plan, “[t]he Forest Service line officer retained decision authority to implement recommended changes or modify them” (2008 Forest Plan, Appendix D, p. D-27). The 2008 and 2016 Forest Plans include the same language that OGRs “may be further evaluated” (2008 Forest Plan, p. 3-62; 2016 Forest Plan, p. 3-63). Appendix K of the 2008 and 2016 Forest Plans state that “[u]nder limited circumstances, a line officer </w:t>
      </w:r>
      <w:r w:rsidRPr="005C2287">
        <w:rPr>
          <w:i/>
        </w:rPr>
        <w:t>may</w:t>
      </w:r>
      <w:r w:rsidRPr="005C2287">
        <w:t xml:space="preserve"> decide to modify the size and location of an OGR” (2008 and 2016 Forest Plans, Appendix K, p. K-1). </w:t>
      </w:r>
    </w:p>
    <w:p w14:paraId="3C9AA31C" w14:textId="79364AF4" w:rsidR="007F610A" w:rsidRPr="005C2287" w:rsidRDefault="00B8016C" w:rsidP="00992B5F">
      <w:r w:rsidRPr="005C2287">
        <w:rPr>
          <w:b/>
        </w:rPr>
        <w:t>Instructions:</w:t>
      </w:r>
      <w:r w:rsidRPr="005C2287">
        <w:t xml:space="preserve"> During my review of the FEIS I noted that while the proposed changes to old growth reserves were included</w:t>
      </w:r>
      <w:r w:rsidR="00500EC7" w:rsidRPr="005C2287">
        <w:t xml:space="preserve"> in Alternative 4,</w:t>
      </w:r>
      <w:r w:rsidRPr="005C2287">
        <w:t xml:space="preserve"> it </w:t>
      </w:r>
      <w:r w:rsidR="00500EC7" w:rsidRPr="005C2287">
        <w:t>may</w:t>
      </w:r>
      <w:r w:rsidRPr="005C2287">
        <w:t xml:space="preserve"> benefit the reader if this was more clearly stated. Also Alternative 4 included the following statement “All other proposed activities within Alternative 4, besides the expanded timber base and additional telecommunication sites that require a Forest Plan amendment, are included within one of the other alternatives being analyzed in detail” (FEIS, p. 36). This statement is inaccurate and needs to be modified in an errata which identifies that the proposed changes to old growth reserves were not included in other alternatives and the rational</w:t>
      </w:r>
      <w:r w:rsidR="004A5CA4" w:rsidRPr="005C2287">
        <w:t>e</w:t>
      </w:r>
      <w:r w:rsidRPr="005C2287">
        <w:t xml:space="preserve"> why.</w:t>
      </w:r>
    </w:p>
    <w:p w14:paraId="13703E38" w14:textId="77777777" w:rsidR="00B8016C" w:rsidRPr="005C2287" w:rsidRDefault="00B8016C" w:rsidP="00992B5F"/>
    <w:p w14:paraId="540FA40A" w14:textId="31AC556F" w:rsidR="006A2BE6" w:rsidRPr="005C2287" w:rsidRDefault="006A2BE6" w:rsidP="00992B5F">
      <w:r w:rsidRPr="005C2287">
        <w:rPr>
          <w:b/>
        </w:rPr>
        <w:t xml:space="preserve">Issue: </w:t>
      </w:r>
      <w:r w:rsidRPr="005C2287">
        <w:t>You assert that the FEIS disregards the Forest Plan recommendation</w:t>
      </w:r>
      <w:r w:rsidR="00381C45" w:rsidRPr="005C2287">
        <w:t xml:space="preserve"> for road densities</w:t>
      </w:r>
      <w:r w:rsidRPr="005C2287">
        <w:t xml:space="preserve"> of 0.7-1.0</w:t>
      </w:r>
      <w:r w:rsidR="005C2287">
        <w:t xml:space="preserve"> miles/</w:t>
      </w:r>
      <w:r w:rsidR="00381C45" w:rsidRPr="005C2287">
        <w:t>square mile</w:t>
      </w:r>
      <w:r w:rsidRPr="005C2287">
        <w:t xml:space="preserve"> and the Wolf Habitat Management Plan recommendation of 0.7 miles per square mile road density in areas of wolf mortality concern, and instead allows road densities to approach and exceed 1.5 miles per square miles</w:t>
      </w:r>
    </w:p>
    <w:p w14:paraId="7714E839" w14:textId="1222E76D" w:rsidR="006A2BE6" w:rsidRPr="005C2287" w:rsidRDefault="006A2BE6" w:rsidP="006A2BE6">
      <w:r w:rsidRPr="005C2287">
        <w:rPr>
          <w:b/>
        </w:rPr>
        <w:t>Response:</w:t>
      </w:r>
      <w:r w:rsidRPr="005C2287">
        <w:t xml:space="preserve"> The FEIS (p. 3-229) contains a thorough discussion of the Forest Plan road density guidelines and the potential increased wolf mortality rates related to road densi</w:t>
      </w:r>
      <w:r w:rsidR="006E16C8" w:rsidRPr="005C2287">
        <w:t>ties.  This discussion acknowledge</w:t>
      </w:r>
      <w:r w:rsidR="00140A16" w:rsidRPr="005C2287">
        <w:t>s</w:t>
      </w:r>
      <w:r w:rsidR="006E16C8" w:rsidRPr="005C2287">
        <w:t xml:space="preserve"> that harvest-related wolf mortality is correlated with road density and type of habitat, and that the rate of harvest increased with density of roads</w:t>
      </w:r>
      <w:r w:rsidR="00E5563A" w:rsidRPr="005C2287">
        <w:t xml:space="preserve"> up to 1.5 m/mi</w:t>
      </w:r>
      <w:r w:rsidR="00E5563A" w:rsidRPr="005C2287">
        <w:rPr>
          <w:vertAlign w:val="superscript"/>
        </w:rPr>
        <w:t>2</w:t>
      </w:r>
      <w:r w:rsidR="006E16C8" w:rsidRPr="005C2287">
        <w:t xml:space="preserve">. However, </w:t>
      </w:r>
      <w:r w:rsidR="00E5563A" w:rsidRPr="005C2287">
        <w:t xml:space="preserve">Person and Russell (2008) found </w:t>
      </w:r>
      <w:r w:rsidRPr="005C2287">
        <w:t>that once the roads per square mile exceed 1.5 m/mi</w:t>
      </w:r>
      <w:r w:rsidRPr="005C2287">
        <w:rPr>
          <w:vertAlign w:val="superscript"/>
        </w:rPr>
        <w:t xml:space="preserve">2, </w:t>
      </w:r>
      <w:r w:rsidRPr="005C2287">
        <w:t xml:space="preserve">there was little difference in wolf mortality. The FEIS includes a summary of the potential impacts to wolves as well as a more thorough discussion of mitigation measures and other sources of wolf population influences. This includes a discussion that implies wolf mortality could be </w:t>
      </w:r>
      <w:r w:rsidR="004A5CA4" w:rsidRPr="005C2287">
        <w:t>reduced; if wolf harvest levels appear unsustainable, Alaska Department of Fish and Game has the ability to implement a wolf harvest cap in Game Management Unit 2.</w:t>
      </w:r>
    </w:p>
    <w:p w14:paraId="781DD5AE" w14:textId="77777777" w:rsidR="006A2BE6" w:rsidRPr="005C2287" w:rsidRDefault="006A2BE6" w:rsidP="006A2BE6">
      <w:pPr>
        <w:rPr>
          <w:rFonts w:ascii="Times New Roman" w:hAnsi="Times New Roman"/>
          <w:color w:val="0070C0"/>
          <w:sz w:val="24"/>
        </w:rPr>
      </w:pPr>
      <w:r w:rsidRPr="005C2287">
        <w:rPr>
          <w:rFonts w:eastAsia="Calibri"/>
        </w:rPr>
        <w:t>I find that the FEIS includes a thorough impact analysis of road densities on wolf populations.  The Forest Plan Standards and Guidelines were considered as were other potential impacts and mitigation activities. Because the analysis within the FEIS and supporting documents does not indicate a current concern for unsustainable wolf mortality, the forest plan recommendation would not apply as a hard standard.  I conclude the process was correctly followed and all relevant information was considered.</w:t>
      </w:r>
    </w:p>
    <w:p w14:paraId="2B9B6188" w14:textId="77777777" w:rsidR="007F610A" w:rsidRPr="005C2287" w:rsidRDefault="007F610A" w:rsidP="006A2BE6">
      <w:pPr>
        <w:pStyle w:val="Heading2"/>
      </w:pPr>
    </w:p>
    <w:p w14:paraId="02F978D9" w14:textId="77777777" w:rsidR="006A2BE6" w:rsidRPr="005C2287" w:rsidRDefault="006A2BE6" w:rsidP="006A2BE6">
      <w:r w:rsidRPr="005C2287">
        <w:rPr>
          <w:b/>
        </w:rPr>
        <w:t xml:space="preserve">Issue: </w:t>
      </w:r>
      <w:r w:rsidRPr="005C2287">
        <w:t>You bring to our attention a recently published study concluding that existing wolf den buffers may be inadequate.</w:t>
      </w:r>
    </w:p>
    <w:p w14:paraId="06781F5B" w14:textId="7AB12C65" w:rsidR="004A5CA4" w:rsidRPr="005C2287" w:rsidRDefault="004A5CA4" w:rsidP="004A5CA4">
      <w:r w:rsidRPr="005C2287">
        <w:rPr>
          <w:b/>
        </w:rPr>
        <w:t xml:space="preserve">Response: </w:t>
      </w:r>
      <w:r w:rsidRPr="005C2287">
        <w:t>I thank you for</w:t>
      </w:r>
      <w:r w:rsidRPr="005C2287">
        <w:rPr>
          <w:b/>
        </w:rPr>
        <w:t xml:space="preserve"> </w:t>
      </w:r>
      <w:r w:rsidRPr="005C2287">
        <w:t>bringing this recently published study to our attention. Although Roffler &amp; Gregovich (2018) referenced in the objection was not available to the interdisciplinary team at the time of alternative development, the Forest did consider larger wolf den buffers in Alterna</w:t>
      </w:r>
      <w:r w:rsidR="005C2287">
        <w:t>tives 3 and 5 (FEIS, pp. 2-48 through</w:t>
      </w:r>
      <w:r w:rsidRPr="005C2287">
        <w:t xml:space="preserve"> 2-50). </w:t>
      </w:r>
    </w:p>
    <w:p w14:paraId="4957AC07" w14:textId="77777777" w:rsidR="004A5CA4" w:rsidRPr="005C2287" w:rsidRDefault="004A5CA4" w:rsidP="004A5CA4">
      <w:r w:rsidRPr="005C2287">
        <w:t xml:space="preserve">As the buffers considered in these alternatives are very similar to the suggested buffer size for breeding wolves recommended in the 2018 Roffler paper (2,400 vs. 2.408 feet), </w:t>
      </w:r>
      <w:r w:rsidRPr="005C2287">
        <w:rPr>
          <w:rFonts w:eastAsia="Calibri"/>
        </w:rPr>
        <w:t xml:space="preserve">I conclude that this new information would not have resulted in the selection of a different alternative, and that new scientific information will be used in the future to meet our Forest goal of working with Alaska Department of Fish and Game and United States Fish and Wildlife Service to assist in maintaining long-term sustainable wolf populations. </w:t>
      </w:r>
    </w:p>
    <w:p w14:paraId="436F7005" w14:textId="77777777" w:rsidR="004A5CA4" w:rsidRPr="005C2287" w:rsidRDefault="004A5CA4" w:rsidP="004A5CA4">
      <w:pPr>
        <w:spacing w:after="0"/>
      </w:pPr>
      <w:r w:rsidRPr="005C2287">
        <w:rPr>
          <w:b/>
        </w:rPr>
        <w:t>SUMMARY:</w:t>
      </w:r>
    </w:p>
    <w:p w14:paraId="252943BD" w14:textId="33F325E4" w:rsidR="004A5CA4" w:rsidRDefault="004A5CA4" w:rsidP="004A5CA4">
      <w:pPr>
        <w:rPr>
          <w:b/>
        </w:rPr>
      </w:pPr>
      <w:r w:rsidRPr="005C2287">
        <w:t>I have reviewed your objections and note that your concerns have been generally addressed in the FEIS. However, during my review of the FEIS I noted the above mentioned clarifications would benefit the reader. As such I have issued the above instructions to the Responsible Official. My review constitutes the final administrative determination of the Department of Agriculture; no further review from any other Forest Service or Department of Agriculture official of my written response to your objection is available (36 CFR 218.11(b)(2)). The Responsible Official may sign the Record of De</w:t>
      </w:r>
      <w:r w:rsidR="005C2287">
        <w:t>cision for this project once all</w:t>
      </w:r>
      <w:r w:rsidRPr="005C2287">
        <w:t xml:space="preserve"> instructions are completed.</w:t>
      </w:r>
      <w:r w:rsidRPr="007F610A">
        <w:rPr>
          <w:b/>
        </w:rPr>
        <w:t xml:space="preserve"> </w:t>
      </w:r>
    </w:p>
    <w:p w14:paraId="0E139F2B" w14:textId="77777777" w:rsidR="00A82C39" w:rsidRDefault="00A82C39" w:rsidP="00992B5F"/>
    <w:p w14:paraId="21CDE5A0" w14:textId="77777777" w:rsidR="004A4501" w:rsidRDefault="002E2A0D" w:rsidP="002E2A0D">
      <w:pPr>
        <w:tabs>
          <w:tab w:val="left" w:pos="4195"/>
        </w:tabs>
      </w:pPr>
      <w:r>
        <w:tab/>
      </w:r>
    </w:p>
    <w:p w14:paraId="556D971C" w14:textId="290274A6" w:rsidR="004A4501" w:rsidRPr="0011700E" w:rsidRDefault="004A4501" w:rsidP="00992B5F"/>
    <w:sectPr w:rsidR="004A4501" w:rsidRPr="0011700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AE2074" w14:textId="77777777" w:rsidR="001A0668" w:rsidRDefault="001A0668" w:rsidP="00381931">
      <w:pPr>
        <w:spacing w:after="0"/>
      </w:pPr>
      <w:r>
        <w:separator/>
      </w:r>
    </w:p>
  </w:endnote>
  <w:endnote w:type="continuationSeparator" w:id="0">
    <w:p w14:paraId="71BAFDBD" w14:textId="77777777" w:rsidR="001A0668" w:rsidRDefault="001A0668" w:rsidP="003819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7524345"/>
      <w:docPartObj>
        <w:docPartGallery w:val="Page Numbers (Bottom of Page)"/>
        <w:docPartUnique/>
      </w:docPartObj>
    </w:sdtPr>
    <w:sdtEndPr>
      <w:rPr>
        <w:color w:val="7F7F7F" w:themeColor="background1" w:themeShade="7F"/>
        <w:spacing w:val="60"/>
      </w:rPr>
    </w:sdtEndPr>
    <w:sdtContent>
      <w:p w14:paraId="3EEB3B47" w14:textId="77777777" w:rsidR="002E2A0D" w:rsidRDefault="002E2A0D">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1A0668" w:rsidRPr="001A0668">
          <w:rPr>
            <w:b/>
            <w:bCs/>
            <w:noProof/>
          </w:rPr>
          <w:t>1</w:t>
        </w:r>
        <w:r>
          <w:rPr>
            <w:b/>
            <w:bCs/>
            <w:noProof/>
          </w:rPr>
          <w:fldChar w:fldCharType="end"/>
        </w:r>
        <w:r>
          <w:rPr>
            <w:b/>
            <w:bCs/>
          </w:rPr>
          <w:t xml:space="preserve"> | </w:t>
        </w:r>
        <w:r>
          <w:rPr>
            <w:color w:val="7F7F7F" w:themeColor="background1" w:themeShade="7F"/>
            <w:spacing w:val="60"/>
          </w:rPr>
          <w:t>Page</w:t>
        </w:r>
      </w:p>
    </w:sdtContent>
  </w:sdt>
  <w:p w14:paraId="614DE54A" w14:textId="77777777" w:rsidR="002E2A0D" w:rsidRDefault="002E2A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0B43D8" w14:textId="77777777" w:rsidR="001A0668" w:rsidRDefault="001A0668" w:rsidP="00381931">
      <w:pPr>
        <w:spacing w:after="0"/>
      </w:pPr>
      <w:r>
        <w:separator/>
      </w:r>
    </w:p>
  </w:footnote>
  <w:footnote w:type="continuationSeparator" w:id="0">
    <w:p w14:paraId="58B34FEB" w14:textId="77777777" w:rsidR="001A0668" w:rsidRDefault="001A0668" w:rsidP="0038193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1FE202" w14:textId="77777777" w:rsidR="00381931" w:rsidRDefault="00381931">
    <w:pPr>
      <w:pStyle w:val="Header"/>
    </w:pPr>
    <w:r>
      <w:t>Objection</w:t>
    </w:r>
    <w:r w:rsidR="00C329E3">
      <w:t xml:space="preserve"> Response POWLLA # 19-10-00-0015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0032B3"/>
    <w:multiLevelType w:val="hybridMultilevel"/>
    <w:tmpl w:val="E4C642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14719D"/>
    <w:multiLevelType w:val="hybridMultilevel"/>
    <w:tmpl w:val="DA3E0D5C"/>
    <w:lvl w:ilvl="0" w:tplc="7F8207E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940"/>
    <w:rsid w:val="000037C7"/>
    <w:rsid w:val="00067A43"/>
    <w:rsid w:val="00085F33"/>
    <w:rsid w:val="000F6A0B"/>
    <w:rsid w:val="0011700E"/>
    <w:rsid w:val="00140A16"/>
    <w:rsid w:val="001A0668"/>
    <w:rsid w:val="001A35C6"/>
    <w:rsid w:val="00275052"/>
    <w:rsid w:val="002A07CD"/>
    <w:rsid w:val="002C6254"/>
    <w:rsid w:val="002E2A0D"/>
    <w:rsid w:val="00381931"/>
    <w:rsid w:val="00381C45"/>
    <w:rsid w:val="003F4755"/>
    <w:rsid w:val="00470104"/>
    <w:rsid w:val="0047257E"/>
    <w:rsid w:val="004A0EA3"/>
    <w:rsid w:val="004A2A92"/>
    <w:rsid w:val="004A4501"/>
    <w:rsid w:val="004A5CA4"/>
    <w:rsid w:val="004C0194"/>
    <w:rsid w:val="00500EC7"/>
    <w:rsid w:val="00511EA5"/>
    <w:rsid w:val="005A66E7"/>
    <w:rsid w:val="005C2287"/>
    <w:rsid w:val="0062708F"/>
    <w:rsid w:val="006A2BE6"/>
    <w:rsid w:val="006E16C8"/>
    <w:rsid w:val="006E41DD"/>
    <w:rsid w:val="0071752B"/>
    <w:rsid w:val="00750DCD"/>
    <w:rsid w:val="007B191A"/>
    <w:rsid w:val="007F610A"/>
    <w:rsid w:val="0089492E"/>
    <w:rsid w:val="00942940"/>
    <w:rsid w:val="00946130"/>
    <w:rsid w:val="00960B05"/>
    <w:rsid w:val="00973DCC"/>
    <w:rsid w:val="00991961"/>
    <w:rsid w:val="00992B5F"/>
    <w:rsid w:val="009C01BE"/>
    <w:rsid w:val="00A57F58"/>
    <w:rsid w:val="00A82C39"/>
    <w:rsid w:val="00B41423"/>
    <w:rsid w:val="00B74046"/>
    <w:rsid w:val="00B8016C"/>
    <w:rsid w:val="00C329E3"/>
    <w:rsid w:val="00D86723"/>
    <w:rsid w:val="00DE0DCA"/>
    <w:rsid w:val="00DE196E"/>
    <w:rsid w:val="00DE1E9A"/>
    <w:rsid w:val="00E5563A"/>
    <w:rsid w:val="00EC1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E14DF"/>
  <w15:chartTrackingRefBased/>
  <w15:docId w15:val="{09AF5040-4DF8-4E35-9AD7-68E26FCF2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EA5"/>
    <w:pPr>
      <w:spacing w:after="120" w:line="240" w:lineRule="auto"/>
    </w:pPr>
    <w:rPr>
      <w:rFonts w:ascii="Calibri" w:hAnsi="Calibri" w:cs="Calibri"/>
    </w:rPr>
  </w:style>
  <w:style w:type="paragraph" w:styleId="Heading1">
    <w:name w:val="heading 1"/>
    <w:basedOn w:val="Normal"/>
    <w:next w:val="Normal"/>
    <w:link w:val="Heading1Char"/>
    <w:autoRedefine/>
    <w:uiPriority w:val="9"/>
    <w:qFormat/>
    <w:rsid w:val="00511EA5"/>
    <w:pPr>
      <w:keepNext/>
      <w:keepLines/>
      <w:spacing w:before="240"/>
      <w:outlineLvl w:val="0"/>
    </w:pPr>
    <w:rPr>
      <w:rFonts w:asciiTheme="majorHAnsi" w:eastAsiaTheme="majorEastAsia" w:hAnsiTheme="majorHAnsi" w:cstheme="majorBidi"/>
      <w:b/>
      <w:sz w:val="24"/>
      <w:szCs w:val="32"/>
    </w:rPr>
  </w:style>
  <w:style w:type="paragraph" w:styleId="Heading2">
    <w:name w:val="heading 2"/>
    <w:basedOn w:val="Normal"/>
    <w:next w:val="Normal"/>
    <w:link w:val="Heading2Char"/>
    <w:autoRedefine/>
    <w:uiPriority w:val="9"/>
    <w:unhideWhenUsed/>
    <w:qFormat/>
    <w:rsid w:val="006A2BE6"/>
    <w:pPr>
      <w:keepNext/>
      <w:keepLines/>
      <w:spacing w:before="120" w:after="0"/>
      <w:outlineLvl w:val="1"/>
    </w:pPr>
    <w:rPr>
      <w:rFonts w:asciiTheme="minorHAnsi" w:eastAsia="Calibri" w:hAnsiTheme="minorHAnsi" w:cstheme="minorHAns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A2BE6"/>
    <w:rPr>
      <w:rFonts w:eastAsia="Calibri" w:cstheme="minorHAnsi"/>
      <w:b/>
      <w:szCs w:val="26"/>
    </w:rPr>
  </w:style>
  <w:style w:type="character" w:customStyle="1" w:styleId="Heading1Char">
    <w:name w:val="Heading 1 Char"/>
    <w:basedOn w:val="DefaultParagraphFont"/>
    <w:link w:val="Heading1"/>
    <w:uiPriority w:val="9"/>
    <w:rsid w:val="00511EA5"/>
    <w:rPr>
      <w:rFonts w:asciiTheme="majorHAnsi" w:eastAsiaTheme="majorEastAsia" w:hAnsiTheme="majorHAnsi" w:cstheme="majorBidi"/>
      <w:b/>
      <w:sz w:val="24"/>
      <w:szCs w:val="32"/>
    </w:rPr>
  </w:style>
  <w:style w:type="character" w:customStyle="1" w:styleId="blue">
    <w:name w:val="blue"/>
    <w:basedOn w:val="DefaultParagraphFont"/>
    <w:rsid w:val="00A82C39"/>
    <w:rPr>
      <w:color w:val="0070C0"/>
    </w:rPr>
  </w:style>
  <w:style w:type="paragraph" w:styleId="Header">
    <w:name w:val="header"/>
    <w:basedOn w:val="Normal"/>
    <w:link w:val="HeaderChar"/>
    <w:uiPriority w:val="99"/>
    <w:unhideWhenUsed/>
    <w:rsid w:val="00381931"/>
    <w:pPr>
      <w:tabs>
        <w:tab w:val="center" w:pos="4680"/>
        <w:tab w:val="right" w:pos="9360"/>
      </w:tabs>
      <w:spacing w:after="0"/>
    </w:pPr>
  </w:style>
  <w:style w:type="character" w:customStyle="1" w:styleId="HeaderChar">
    <w:name w:val="Header Char"/>
    <w:basedOn w:val="DefaultParagraphFont"/>
    <w:link w:val="Header"/>
    <w:uiPriority w:val="99"/>
    <w:rsid w:val="00381931"/>
    <w:rPr>
      <w:rFonts w:ascii="Calibri" w:hAnsi="Calibri" w:cs="Calibri"/>
    </w:rPr>
  </w:style>
  <w:style w:type="paragraph" w:styleId="Footer">
    <w:name w:val="footer"/>
    <w:basedOn w:val="Normal"/>
    <w:link w:val="FooterChar"/>
    <w:uiPriority w:val="99"/>
    <w:unhideWhenUsed/>
    <w:rsid w:val="00381931"/>
    <w:pPr>
      <w:tabs>
        <w:tab w:val="center" w:pos="4680"/>
        <w:tab w:val="right" w:pos="9360"/>
      </w:tabs>
      <w:spacing w:after="0"/>
    </w:pPr>
  </w:style>
  <w:style w:type="character" w:customStyle="1" w:styleId="FooterChar">
    <w:name w:val="Footer Char"/>
    <w:basedOn w:val="DefaultParagraphFont"/>
    <w:link w:val="Footer"/>
    <w:uiPriority w:val="99"/>
    <w:rsid w:val="00381931"/>
    <w:rPr>
      <w:rFonts w:ascii="Calibri" w:hAnsi="Calibri" w:cs="Calibri"/>
    </w:rPr>
  </w:style>
  <w:style w:type="paragraph" w:styleId="ListParagraph">
    <w:name w:val="List Paragraph"/>
    <w:basedOn w:val="Normal"/>
    <w:uiPriority w:val="1"/>
    <w:qFormat/>
    <w:rsid w:val="00750DCD"/>
    <w:pPr>
      <w:spacing w:after="200" w:line="276" w:lineRule="auto"/>
      <w:ind w:left="720"/>
      <w:contextualSpacing/>
    </w:pPr>
    <w:rPr>
      <w:rFonts w:asciiTheme="minorHAnsi" w:hAnsiTheme="minorHAnsi" w:cstheme="minorBidi"/>
    </w:rPr>
  </w:style>
  <w:style w:type="character" w:styleId="CommentReference">
    <w:name w:val="annotation reference"/>
    <w:basedOn w:val="DefaultParagraphFont"/>
    <w:uiPriority w:val="99"/>
    <w:semiHidden/>
    <w:unhideWhenUsed/>
    <w:rsid w:val="00140A16"/>
    <w:rPr>
      <w:sz w:val="16"/>
      <w:szCs w:val="16"/>
    </w:rPr>
  </w:style>
  <w:style w:type="paragraph" w:styleId="CommentText">
    <w:name w:val="annotation text"/>
    <w:basedOn w:val="Normal"/>
    <w:link w:val="CommentTextChar"/>
    <w:uiPriority w:val="99"/>
    <w:semiHidden/>
    <w:unhideWhenUsed/>
    <w:rsid w:val="00140A16"/>
    <w:rPr>
      <w:sz w:val="20"/>
      <w:szCs w:val="20"/>
    </w:rPr>
  </w:style>
  <w:style w:type="character" w:customStyle="1" w:styleId="CommentTextChar">
    <w:name w:val="Comment Text Char"/>
    <w:basedOn w:val="DefaultParagraphFont"/>
    <w:link w:val="CommentText"/>
    <w:uiPriority w:val="99"/>
    <w:semiHidden/>
    <w:rsid w:val="00140A16"/>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140A16"/>
    <w:rPr>
      <w:b/>
      <w:bCs/>
    </w:rPr>
  </w:style>
  <w:style w:type="character" w:customStyle="1" w:styleId="CommentSubjectChar">
    <w:name w:val="Comment Subject Char"/>
    <w:basedOn w:val="CommentTextChar"/>
    <w:link w:val="CommentSubject"/>
    <w:uiPriority w:val="99"/>
    <w:semiHidden/>
    <w:rsid w:val="00140A16"/>
    <w:rPr>
      <w:rFonts w:ascii="Calibri" w:hAnsi="Calibri" w:cs="Calibri"/>
      <w:b/>
      <w:bCs/>
      <w:sz w:val="20"/>
      <w:szCs w:val="20"/>
    </w:rPr>
  </w:style>
  <w:style w:type="paragraph" w:styleId="BalloonText">
    <w:name w:val="Balloon Text"/>
    <w:basedOn w:val="Normal"/>
    <w:link w:val="BalloonTextChar"/>
    <w:uiPriority w:val="99"/>
    <w:semiHidden/>
    <w:unhideWhenUsed/>
    <w:rsid w:val="00140A1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A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886</Words>
  <Characters>5051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 S. Forest Service</Company>
  <LinksUpToDate>false</LinksUpToDate>
  <CharactersWithSpaces>5926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Rutledge, Kris -FS</dc:creator>
  <cp:keywords/>
  <dc:description/>
  <cp:lastModifiedBy>Malacas, Charlette -FS</cp:lastModifiedBy>
  <cp:revision>2</cp:revision>
  <dcterms:created xsi:type="dcterms:W3CDTF">2019-03-02T00:18:00Z</dcterms:created>
  <dcterms:modified xsi:type="dcterms:W3CDTF">2019-03-02T00:18:00Z</dcterms:modified>
</cp:coreProperties>
</file>