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AA34" w14:textId="77777777" w:rsidR="009564B5" w:rsidRPr="008122A6" w:rsidRDefault="009564B5" w:rsidP="00367CE3">
      <w:pPr>
        <w:pStyle w:val="Heading1"/>
        <w:spacing w:before="120" w:after="120" w:line="240" w:lineRule="auto"/>
        <w:jc w:val="center"/>
        <w:rPr>
          <w:rFonts w:ascii="Arial" w:hAnsi="Arial" w:cs="Arial"/>
          <w:b/>
          <w:caps/>
          <w:color w:val="auto"/>
          <w:sz w:val="28"/>
          <w:szCs w:val="28"/>
        </w:rPr>
      </w:pPr>
      <w:r w:rsidRPr="008122A6">
        <w:rPr>
          <w:rFonts w:ascii="Arial" w:hAnsi="Arial" w:cs="Arial"/>
          <w:b/>
          <w:caps/>
          <w:color w:val="auto"/>
          <w:sz w:val="28"/>
          <w:szCs w:val="28"/>
        </w:rPr>
        <w:t>Spec</w:t>
      </w:r>
      <w:r w:rsidR="006B3321">
        <w:rPr>
          <w:rFonts w:ascii="Arial" w:hAnsi="Arial" w:cs="Arial"/>
          <w:b/>
          <w:caps/>
          <w:color w:val="auto"/>
          <w:sz w:val="28"/>
          <w:szCs w:val="28"/>
        </w:rPr>
        <w:t>ial UseS</w:t>
      </w:r>
      <w:r w:rsidR="00E66B73" w:rsidRPr="008122A6">
        <w:rPr>
          <w:rFonts w:ascii="Arial" w:hAnsi="Arial" w:cs="Arial"/>
          <w:b/>
          <w:caps/>
          <w:color w:val="auto"/>
          <w:sz w:val="28"/>
          <w:szCs w:val="28"/>
        </w:rPr>
        <w:t xml:space="preserve"> </w:t>
      </w:r>
      <w:r w:rsidR="00713AF9">
        <w:rPr>
          <w:rFonts w:ascii="Arial" w:hAnsi="Arial" w:cs="Arial"/>
          <w:b/>
          <w:caps/>
          <w:color w:val="auto"/>
          <w:sz w:val="28"/>
          <w:szCs w:val="28"/>
        </w:rPr>
        <w:t>PERMIT</w:t>
      </w:r>
      <w:r w:rsidRPr="008122A6">
        <w:rPr>
          <w:rFonts w:ascii="Arial" w:hAnsi="Arial" w:cs="Arial"/>
          <w:b/>
          <w:caps/>
          <w:color w:val="auto"/>
          <w:sz w:val="28"/>
          <w:szCs w:val="28"/>
        </w:rPr>
        <w:t xml:space="preserve"> </w:t>
      </w:r>
      <w:r w:rsidR="00DD1458">
        <w:rPr>
          <w:rFonts w:ascii="Arial" w:hAnsi="Arial" w:cs="Arial"/>
          <w:b/>
          <w:caps/>
          <w:color w:val="auto"/>
          <w:sz w:val="28"/>
          <w:szCs w:val="28"/>
        </w:rPr>
        <w:t>GUIDE</w:t>
      </w:r>
    </w:p>
    <w:p w14:paraId="36867EB5" w14:textId="77777777" w:rsidR="00E66B73" w:rsidRPr="008122A6" w:rsidRDefault="00E66B73" w:rsidP="00367CE3">
      <w:pPr>
        <w:pStyle w:val="Heading1"/>
        <w:spacing w:before="120" w:after="120" w:line="240" w:lineRule="auto"/>
        <w:jc w:val="center"/>
        <w:rPr>
          <w:rFonts w:ascii="Arial" w:hAnsi="Arial" w:cs="Arial"/>
          <w:b/>
          <w:color w:val="auto"/>
          <w:sz w:val="24"/>
        </w:rPr>
      </w:pPr>
      <w:r w:rsidRPr="008122A6">
        <w:rPr>
          <w:rFonts w:ascii="Arial" w:hAnsi="Arial" w:cs="Arial"/>
          <w:b/>
          <w:color w:val="auto"/>
          <w:sz w:val="24"/>
        </w:rPr>
        <w:t>USDA FOREST SERVICE</w:t>
      </w:r>
    </w:p>
    <w:p w14:paraId="60B7BC4B" w14:textId="72C0366C" w:rsidR="00E66B73" w:rsidRPr="008122A6" w:rsidRDefault="00E66B73" w:rsidP="00881A0C">
      <w:pPr>
        <w:pStyle w:val="Heading1"/>
        <w:spacing w:before="120" w:after="120" w:line="240" w:lineRule="auto"/>
        <w:jc w:val="center"/>
        <w:rPr>
          <w:rFonts w:ascii="Arial" w:hAnsi="Arial" w:cs="Arial"/>
          <w:b/>
          <w:caps/>
          <w:color w:val="auto"/>
          <w:sz w:val="24"/>
        </w:rPr>
      </w:pPr>
      <w:r w:rsidRPr="008122A6">
        <w:rPr>
          <w:rFonts w:ascii="Arial" w:hAnsi="Arial" w:cs="Arial"/>
          <w:b/>
          <w:caps/>
          <w:color w:val="auto"/>
          <w:sz w:val="24"/>
        </w:rPr>
        <w:t>Medicine</w:t>
      </w:r>
      <w:r w:rsidR="00AC6B4B">
        <w:rPr>
          <w:rFonts w:ascii="Arial" w:hAnsi="Arial" w:cs="Arial"/>
          <w:b/>
          <w:caps/>
          <w:color w:val="auto"/>
          <w:sz w:val="24"/>
        </w:rPr>
        <w:t xml:space="preserve"> </w:t>
      </w:r>
      <w:r w:rsidRPr="008122A6">
        <w:rPr>
          <w:rFonts w:ascii="Arial" w:hAnsi="Arial" w:cs="Arial"/>
          <w:b/>
          <w:caps/>
          <w:color w:val="auto"/>
          <w:sz w:val="24"/>
        </w:rPr>
        <w:t>Bow</w:t>
      </w:r>
      <w:r w:rsidR="00881A0C">
        <w:rPr>
          <w:rFonts w:ascii="Arial" w:hAnsi="Arial" w:cs="Arial"/>
          <w:b/>
          <w:caps/>
          <w:color w:val="auto"/>
          <w:sz w:val="24"/>
        </w:rPr>
        <w:t xml:space="preserve">-Routt </w:t>
      </w:r>
      <w:r w:rsidRPr="008122A6">
        <w:rPr>
          <w:rFonts w:ascii="Arial" w:hAnsi="Arial" w:cs="Arial"/>
          <w:b/>
          <w:caps/>
          <w:color w:val="auto"/>
          <w:sz w:val="24"/>
        </w:rPr>
        <w:t>National Forest</w:t>
      </w:r>
      <w:r w:rsidR="00881A0C">
        <w:rPr>
          <w:rFonts w:ascii="Arial" w:hAnsi="Arial" w:cs="Arial"/>
          <w:b/>
          <w:caps/>
          <w:color w:val="auto"/>
          <w:sz w:val="24"/>
        </w:rPr>
        <w:t>s</w:t>
      </w:r>
      <w:r w:rsidR="00881A0C">
        <w:rPr>
          <w:rFonts w:ascii="Arial" w:hAnsi="Arial" w:cs="Arial"/>
          <w:b/>
          <w:caps/>
          <w:color w:val="auto"/>
          <w:sz w:val="24"/>
        </w:rPr>
        <w:br/>
        <w:t>and Thunder basin national grassland</w:t>
      </w:r>
    </w:p>
    <w:p w14:paraId="64DB0007" w14:textId="77777777" w:rsidR="009564B5" w:rsidRPr="005E042C" w:rsidRDefault="00000000" w:rsidP="00367CE3">
      <w:pPr>
        <w:pStyle w:val="Heading1"/>
        <w:spacing w:before="120" w:after="120" w:line="240" w:lineRule="auto"/>
        <w:jc w:val="center"/>
        <w:rPr>
          <w:rFonts w:ascii="Arial" w:hAnsi="Arial" w:cs="Arial"/>
          <w:b/>
          <w:color w:val="auto"/>
          <w:sz w:val="28"/>
          <w:szCs w:val="28"/>
        </w:rPr>
      </w:pPr>
      <w:r>
        <w:rPr>
          <w:rFonts w:ascii="Arial" w:hAnsi="Arial" w:cs="Arial"/>
          <w:b/>
          <w:color w:val="auto"/>
          <w:sz w:val="24"/>
          <w:szCs w:val="28"/>
        </w:rPr>
        <w:pict w14:anchorId="177CAAD2">
          <v:rect id="_x0000_i1025" style="width:468pt;height:1.5pt" o:hralign="center" o:hrstd="t" o:hrnoshade="t" o:hr="t" fillcolor="black [3213]" stroked="f"/>
        </w:pict>
      </w:r>
    </w:p>
    <w:p w14:paraId="409CF0A6" w14:textId="77777777" w:rsidR="00DD1458" w:rsidRDefault="00DD1458" w:rsidP="00367CE3">
      <w:pPr>
        <w:spacing w:before="120" w:after="120" w:line="240" w:lineRule="auto"/>
        <w:rPr>
          <w:rFonts w:ascii="Arial" w:hAnsi="Arial" w:cs="Arial"/>
          <w:sz w:val="24"/>
          <w:szCs w:val="24"/>
        </w:rPr>
      </w:pPr>
      <w:r>
        <w:rPr>
          <w:rFonts w:ascii="Arial" w:hAnsi="Arial" w:cs="Arial"/>
          <w:sz w:val="24"/>
          <w:szCs w:val="24"/>
        </w:rPr>
        <w:t xml:space="preserve">This guide is intended to familiarize prospective </w:t>
      </w:r>
      <w:r w:rsidR="00A30A76">
        <w:rPr>
          <w:rFonts w:ascii="Arial" w:hAnsi="Arial" w:cs="Arial"/>
          <w:sz w:val="24"/>
          <w:szCs w:val="24"/>
        </w:rPr>
        <w:t>proponents/</w:t>
      </w:r>
      <w:r w:rsidR="00713AF9">
        <w:rPr>
          <w:rFonts w:ascii="Arial" w:hAnsi="Arial" w:cs="Arial"/>
          <w:sz w:val="24"/>
          <w:szCs w:val="24"/>
        </w:rPr>
        <w:t>applicants</w:t>
      </w:r>
      <w:r>
        <w:rPr>
          <w:rFonts w:ascii="Arial" w:hAnsi="Arial" w:cs="Arial"/>
          <w:sz w:val="24"/>
          <w:szCs w:val="24"/>
        </w:rPr>
        <w:t xml:space="preserve"> with the </w:t>
      </w:r>
      <w:r w:rsidR="00A30A76">
        <w:rPr>
          <w:rFonts w:ascii="Arial" w:hAnsi="Arial" w:cs="Arial"/>
          <w:sz w:val="24"/>
          <w:szCs w:val="24"/>
        </w:rPr>
        <w:t xml:space="preserve">application </w:t>
      </w:r>
      <w:r>
        <w:rPr>
          <w:rFonts w:ascii="Arial" w:hAnsi="Arial" w:cs="Arial"/>
          <w:sz w:val="24"/>
          <w:szCs w:val="24"/>
        </w:rPr>
        <w:t xml:space="preserve">process </w:t>
      </w:r>
      <w:r w:rsidR="00A30A76">
        <w:rPr>
          <w:rFonts w:ascii="Arial" w:hAnsi="Arial" w:cs="Arial"/>
          <w:sz w:val="24"/>
          <w:szCs w:val="24"/>
        </w:rPr>
        <w:t>for</w:t>
      </w:r>
      <w:r w:rsidR="006B3321">
        <w:rPr>
          <w:rFonts w:ascii="Arial" w:hAnsi="Arial" w:cs="Arial"/>
          <w:sz w:val="24"/>
          <w:szCs w:val="24"/>
        </w:rPr>
        <w:t xml:space="preserve"> a special use</w:t>
      </w:r>
      <w:r w:rsidR="00713AF9">
        <w:rPr>
          <w:rFonts w:ascii="Arial" w:hAnsi="Arial" w:cs="Arial"/>
          <w:sz w:val="24"/>
          <w:szCs w:val="24"/>
        </w:rPr>
        <w:t xml:space="preserve"> permit</w:t>
      </w:r>
      <w:r w:rsidR="000D03B6">
        <w:rPr>
          <w:rFonts w:ascii="Arial" w:hAnsi="Arial" w:cs="Arial"/>
          <w:sz w:val="24"/>
          <w:szCs w:val="24"/>
        </w:rPr>
        <w:t xml:space="preserve"> for </w:t>
      </w:r>
      <w:r>
        <w:rPr>
          <w:rFonts w:ascii="Arial" w:hAnsi="Arial" w:cs="Arial"/>
          <w:sz w:val="24"/>
          <w:szCs w:val="24"/>
        </w:rPr>
        <w:t>recreation</w:t>
      </w:r>
      <w:r w:rsidR="00A30A76">
        <w:rPr>
          <w:rFonts w:ascii="Arial" w:hAnsi="Arial" w:cs="Arial"/>
          <w:sz w:val="24"/>
          <w:szCs w:val="24"/>
        </w:rPr>
        <w:t xml:space="preserve"> events, commercial filming/</w:t>
      </w:r>
      <w:r w:rsidR="000D03B6">
        <w:rPr>
          <w:rFonts w:ascii="Arial" w:hAnsi="Arial" w:cs="Arial"/>
          <w:sz w:val="24"/>
          <w:szCs w:val="24"/>
        </w:rPr>
        <w:t>still photography, and outfitting/guiding</w:t>
      </w:r>
      <w:r>
        <w:rPr>
          <w:rFonts w:ascii="Arial" w:hAnsi="Arial" w:cs="Arial"/>
          <w:sz w:val="24"/>
          <w:szCs w:val="24"/>
        </w:rPr>
        <w:t>. After familiarizing yourself with this guide, it is recomme</w:t>
      </w:r>
      <w:r w:rsidR="001415F1">
        <w:rPr>
          <w:rFonts w:ascii="Arial" w:hAnsi="Arial" w:cs="Arial"/>
          <w:sz w:val="24"/>
          <w:szCs w:val="24"/>
        </w:rPr>
        <w:t>nded that you read the information</w:t>
      </w:r>
      <w:r w:rsidR="00713AF9">
        <w:rPr>
          <w:rFonts w:ascii="Arial" w:hAnsi="Arial" w:cs="Arial"/>
          <w:sz w:val="24"/>
          <w:szCs w:val="24"/>
        </w:rPr>
        <w:t xml:space="preserve"> </w:t>
      </w:r>
      <w:r>
        <w:rPr>
          <w:rFonts w:ascii="Arial" w:hAnsi="Arial" w:cs="Arial"/>
          <w:sz w:val="24"/>
          <w:szCs w:val="24"/>
        </w:rPr>
        <w:t xml:space="preserve">sheet that is applicable to the permit you are interested in applying for. </w:t>
      </w:r>
      <w:r w:rsidR="00634E06">
        <w:rPr>
          <w:rFonts w:ascii="Arial" w:hAnsi="Arial" w:cs="Arial"/>
          <w:sz w:val="24"/>
          <w:szCs w:val="24"/>
        </w:rPr>
        <w:t xml:space="preserve">Following is </w:t>
      </w:r>
      <w:r w:rsidR="00FA597B">
        <w:rPr>
          <w:rFonts w:ascii="Arial" w:hAnsi="Arial" w:cs="Arial"/>
          <w:sz w:val="24"/>
          <w:szCs w:val="24"/>
        </w:rPr>
        <w:t>(1</w:t>
      </w:r>
      <w:r w:rsidR="00A30A76">
        <w:rPr>
          <w:rFonts w:ascii="Arial" w:hAnsi="Arial" w:cs="Arial"/>
          <w:sz w:val="24"/>
          <w:szCs w:val="24"/>
        </w:rPr>
        <w:t xml:space="preserve">) </w:t>
      </w:r>
      <w:r w:rsidR="00634E06">
        <w:rPr>
          <w:rFonts w:ascii="Arial" w:hAnsi="Arial" w:cs="Arial"/>
          <w:sz w:val="24"/>
          <w:szCs w:val="24"/>
        </w:rPr>
        <w:t>an overview of special use authorizations</w:t>
      </w:r>
      <w:r w:rsidR="007B4AA7">
        <w:rPr>
          <w:rFonts w:ascii="Arial" w:hAnsi="Arial" w:cs="Arial"/>
          <w:sz w:val="24"/>
          <w:szCs w:val="24"/>
        </w:rPr>
        <w:t>,</w:t>
      </w:r>
      <w:r w:rsidR="00634E06">
        <w:rPr>
          <w:rFonts w:ascii="Arial" w:hAnsi="Arial" w:cs="Arial"/>
          <w:sz w:val="24"/>
          <w:szCs w:val="24"/>
        </w:rPr>
        <w:t xml:space="preserve"> and </w:t>
      </w:r>
      <w:r w:rsidR="00FA597B">
        <w:rPr>
          <w:rFonts w:ascii="Arial" w:hAnsi="Arial" w:cs="Arial"/>
          <w:sz w:val="24"/>
          <w:szCs w:val="24"/>
        </w:rPr>
        <w:t>(2</w:t>
      </w:r>
      <w:r w:rsidR="00A30A76">
        <w:rPr>
          <w:rFonts w:ascii="Arial" w:hAnsi="Arial" w:cs="Arial"/>
          <w:sz w:val="24"/>
          <w:szCs w:val="24"/>
        </w:rPr>
        <w:t xml:space="preserve">) </w:t>
      </w:r>
      <w:r w:rsidR="00634E06">
        <w:rPr>
          <w:rFonts w:ascii="Arial" w:hAnsi="Arial" w:cs="Arial"/>
          <w:sz w:val="24"/>
          <w:szCs w:val="24"/>
        </w:rPr>
        <w:t xml:space="preserve">an </w:t>
      </w:r>
      <w:r w:rsidR="005B20C9">
        <w:rPr>
          <w:rFonts w:ascii="Arial" w:hAnsi="Arial" w:cs="Arial"/>
          <w:sz w:val="24"/>
          <w:szCs w:val="24"/>
        </w:rPr>
        <w:t>overview</w:t>
      </w:r>
      <w:r w:rsidR="00634E06">
        <w:rPr>
          <w:rFonts w:ascii="Arial" w:hAnsi="Arial" w:cs="Arial"/>
          <w:sz w:val="24"/>
          <w:szCs w:val="24"/>
        </w:rPr>
        <w:t xml:space="preserve"> of the recreation event, commercial film</w:t>
      </w:r>
      <w:r w:rsidR="00A30A76">
        <w:rPr>
          <w:rFonts w:ascii="Arial" w:hAnsi="Arial" w:cs="Arial"/>
          <w:sz w:val="24"/>
          <w:szCs w:val="24"/>
        </w:rPr>
        <w:t>ing/still photography</w:t>
      </w:r>
      <w:r w:rsidR="00634E06">
        <w:rPr>
          <w:rFonts w:ascii="Arial" w:hAnsi="Arial" w:cs="Arial"/>
          <w:sz w:val="24"/>
          <w:szCs w:val="24"/>
        </w:rPr>
        <w:t xml:space="preserve">, and outfitting/guiding permit process. </w:t>
      </w:r>
    </w:p>
    <w:p w14:paraId="5FC8DD8E" w14:textId="77777777" w:rsidR="00634E06" w:rsidRDefault="00634E06" w:rsidP="00367CE3">
      <w:pPr>
        <w:pStyle w:val="Heading2"/>
        <w:spacing w:before="120" w:after="120" w:line="240" w:lineRule="auto"/>
        <w:rPr>
          <w:rFonts w:ascii="Arial" w:hAnsi="Arial" w:cs="Arial"/>
          <w:sz w:val="24"/>
          <w:szCs w:val="24"/>
        </w:rPr>
      </w:pPr>
      <w:r>
        <w:rPr>
          <w:rFonts w:ascii="Arial" w:hAnsi="Arial" w:cs="Arial"/>
          <w:b/>
          <w:color w:val="auto"/>
          <w:sz w:val="28"/>
          <w:szCs w:val="24"/>
        </w:rPr>
        <w:t>SPECIAL USE AUTHORIZATIONS OVERVIEW</w:t>
      </w:r>
    </w:p>
    <w:p w14:paraId="37E874D7" w14:textId="192B6A23" w:rsidR="000D03B6" w:rsidRDefault="009564B5" w:rsidP="00367CE3">
      <w:pPr>
        <w:spacing w:before="120" w:after="120" w:line="240" w:lineRule="auto"/>
        <w:rPr>
          <w:rFonts w:ascii="Arial" w:hAnsi="Arial" w:cs="Arial"/>
          <w:sz w:val="24"/>
          <w:szCs w:val="24"/>
        </w:rPr>
      </w:pPr>
      <w:r w:rsidRPr="00EC5687">
        <w:rPr>
          <w:rFonts w:ascii="Arial" w:hAnsi="Arial" w:cs="Arial"/>
          <w:sz w:val="24"/>
          <w:szCs w:val="24"/>
        </w:rPr>
        <w:t xml:space="preserve">With very few exceptions, </w:t>
      </w:r>
      <w:r w:rsidR="00CE4125">
        <w:rPr>
          <w:rFonts w:ascii="Arial" w:hAnsi="Arial" w:cs="Arial"/>
          <w:sz w:val="24"/>
          <w:szCs w:val="24"/>
        </w:rPr>
        <w:t xml:space="preserve">a special use authorization is required (1) to </w:t>
      </w:r>
      <w:r w:rsidR="00CE4125" w:rsidRPr="00CE4125">
        <w:rPr>
          <w:rFonts w:ascii="Arial" w:hAnsi="Arial" w:cs="Arial"/>
          <w:sz w:val="24"/>
          <w:szCs w:val="24"/>
        </w:rPr>
        <w:t>occupy, use, or build on NFS land for personal or business purposes, whether the dur</w:t>
      </w:r>
      <w:r w:rsidR="00CE4125">
        <w:rPr>
          <w:rFonts w:ascii="Arial" w:hAnsi="Arial" w:cs="Arial"/>
          <w:sz w:val="24"/>
          <w:szCs w:val="24"/>
        </w:rPr>
        <w:t>ation is temporary or long term; (2) i</w:t>
      </w:r>
      <w:r w:rsidR="00CE4125" w:rsidRPr="00CE4125">
        <w:rPr>
          <w:rFonts w:ascii="Arial" w:hAnsi="Arial" w:cs="Arial"/>
          <w:sz w:val="24"/>
          <w:szCs w:val="24"/>
        </w:rPr>
        <w:t>f there is a fee being charged or if</w:t>
      </w:r>
      <w:r w:rsidR="00CE4125">
        <w:rPr>
          <w:rFonts w:ascii="Arial" w:hAnsi="Arial" w:cs="Arial"/>
          <w:sz w:val="24"/>
          <w:szCs w:val="24"/>
        </w:rPr>
        <w:t xml:space="preserve"> income is derived from the use; or (3) if an activity on National Forest System (NFS)</w:t>
      </w:r>
      <w:r w:rsidR="00CE4125" w:rsidRPr="00CE4125">
        <w:rPr>
          <w:rFonts w:ascii="Arial" w:hAnsi="Arial" w:cs="Arial"/>
          <w:sz w:val="24"/>
          <w:szCs w:val="24"/>
        </w:rPr>
        <w:t xml:space="preserve"> land involves individuals or organization with 75 or more participants or spectators.</w:t>
      </w:r>
      <w:r w:rsidR="00CE4125">
        <w:rPr>
          <w:rFonts w:ascii="Arial" w:hAnsi="Arial" w:cs="Arial"/>
          <w:sz w:val="24"/>
          <w:szCs w:val="24"/>
        </w:rPr>
        <w:t xml:space="preserve"> </w:t>
      </w:r>
      <w:r w:rsidR="00CE4125">
        <w:rPr>
          <w:rFonts w:ascii="Arial" w:hAnsi="Arial" w:cs="Arial"/>
          <w:sz w:val="24"/>
        </w:rPr>
        <w:t xml:space="preserve">A prospective use must be approved via an authorization from the Forest Service. </w:t>
      </w:r>
      <w:r w:rsidR="000D03B6">
        <w:rPr>
          <w:rFonts w:ascii="Arial" w:hAnsi="Arial" w:cs="Arial"/>
          <w:sz w:val="24"/>
          <w:szCs w:val="24"/>
        </w:rPr>
        <w:t>Authorization</w:t>
      </w:r>
      <w:r w:rsidR="00A30A76">
        <w:rPr>
          <w:rFonts w:ascii="Arial" w:hAnsi="Arial" w:cs="Arial"/>
          <w:sz w:val="24"/>
          <w:szCs w:val="24"/>
        </w:rPr>
        <w:t xml:space="preserve">s can be in the form of a lease, easement, right-of-way, or </w:t>
      </w:r>
      <w:r w:rsidR="008D4C40">
        <w:rPr>
          <w:rFonts w:ascii="Arial" w:hAnsi="Arial" w:cs="Arial"/>
          <w:sz w:val="24"/>
          <w:szCs w:val="24"/>
        </w:rPr>
        <w:t>permit</w:t>
      </w:r>
      <w:r w:rsidR="00A30A76">
        <w:rPr>
          <w:rFonts w:ascii="Arial" w:hAnsi="Arial" w:cs="Arial"/>
          <w:sz w:val="24"/>
          <w:szCs w:val="24"/>
        </w:rPr>
        <w:t>.</w:t>
      </w:r>
      <w:r w:rsidR="008D4C40">
        <w:rPr>
          <w:rFonts w:ascii="Arial" w:hAnsi="Arial" w:cs="Arial"/>
          <w:sz w:val="24"/>
          <w:szCs w:val="24"/>
        </w:rPr>
        <w:t xml:space="preserve"> </w:t>
      </w:r>
      <w:r w:rsidR="00A30A76">
        <w:rPr>
          <w:rFonts w:ascii="Arial" w:hAnsi="Arial" w:cs="Arial"/>
          <w:sz w:val="24"/>
          <w:szCs w:val="24"/>
        </w:rPr>
        <w:t>A permit</w:t>
      </w:r>
      <w:r w:rsidR="00CE4125">
        <w:rPr>
          <w:rFonts w:ascii="Arial" w:hAnsi="Arial" w:cs="Arial"/>
          <w:sz w:val="24"/>
          <w:szCs w:val="24"/>
        </w:rPr>
        <w:t xml:space="preserve"> authorization</w:t>
      </w:r>
      <w:r w:rsidR="00A30A76">
        <w:rPr>
          <w:rFonts w:ascii="Arial" w:hAnsi="Arial" w:cs="Arial"/>
          <w:sz w:val="24"/>
          <w:szCs w:val="24"/>
        </w:rPr>
        <w:t xml:space="preserve"> is required for</w:t>
      </w:r>
      <w:r w:rsidR="000D03B6">
        <w:rPr>
          <w:rFonts w:ascii="Arial" w:hAnsi="Arial" w:cs="Arial"/>
          <w:sz w:val="24"/>
          <w:szCs w:val="24"/>
        </w:rPr>
        <w:t xml:space="preserve"> recreation</w:t>
      </w:r>
      <w:r w:rsidR="00A30A76">
        <w:rPr>
          <w:rFonts w:ascii="Arial" w:hAnsi="Arial" w:cs="Arial"/>
          <w:sz w:val="24"/>
          <w:szCs w:val="24"/>
        </w:rPr>
        <w:t xml:space="preserve"> events, commercial filming/</w:t>
      </w:r>
      <w:r w:rsidR="000D03B6">
        <w:rPr>
          <w:rFonts w:ascii="Arial" w:hAnsi="Arial" w:cs="Arial"/>
          <w:sz w:val="24"/>
          <w:szCs w:val="24"/>
        </w:rPr>
        <w:t xml:space="preserve">still photography, </w:t>
      </w:r>
      <w:r w:rsidR="008D4C40">
        <w:rPr>
          <w:rFonts w:ascii="Arial" w:hAnsi="Arial" w:cs="Arial"/>
          <w:sz w:val="24"/>
          <w:szCs w:val="24"/>
        </w:rPr>
        <w:t>and outfitting/guiding</w:t>
      </w:r>
      <w:r w:rsidR="00A30A76">
        <w:rPr>
          <w:rFonts w:ascii="Arial" w:hAnsi="Arial" w:cs="Arial"/>
          <w:sz w:val="24"/>
          <w:szCs w:val="24"/>
        </w:rPr>
        <w:t xml:space="preserve"> activities</w:t>
      </w:r>
      <w:r w:rsidR="00CE4125">
        <w:rPr>
          <w:rFonts w:ascii="Arial" w:hAnsi="Arial" w:cs="Arial"/>
          <w:sz w:val="24"/>
          <w:szCs w:val="24"/>
        </w:rPr>
        <w:t xml:space="preserve"> on NFS lands</w:t>
      </w:r>
      <w:r w:rsidR="00A30A76">
        <w:rPr>
          <w:rFonts w:ascii="Arial" w:hAnsi="Arial" w:cs="Arial"/>
          <w:sz w:val="24"/>
          <w:szCs w:val="24"/>
        </w:rPr>
        <w:t>.</w:t>
      </w:r>
      <w:r w:rsidR="000D03B6">
        <w:rPr>
          <w:rFonts w:ascii="Arial" w:hAnsi="Arial" w:cs="Arial"/>
          <w:sz w:val="24"/>
          <w:szCs w:val="24"/>
        </w:rPr>
        <w:t xml:space="preserve"> </w:t>
      </w:r>
      <w:r w:rsidR="007B4AA7">
        <w:rPr>
          <w:rFonts w:ascii="Arial" w:hAnsi="Arial" w:cs="Arial"/>
          <w:sz w:val="24"/>
          <w:szCs w:val="24"/>
        </w:rPr>
        <w:t>Outfitting/guiding permits</w:t>
      </w:r>
      <w:r w:rsidR="005B20C9">
        <w:rPr>
          <w:rFonts w:ascii="Arial" w:hAnsi="Arial" w:cs="Arial"/>
          <w:sz w:val="24"/>
          <w:szCs w:val="24"/>
        </w:rPr>
        <w:t xml:space="preserve"> </w:t>
      </w:r>
      <w:r w:rsidR="007B4AA7">
        <w:rPr>
          <w:rFonts w:ascii="Arial" w:hAnsi="Arial" w:cs="Arial"/>
          <w:sz w:val="24"/>
          <w:szCs w:val="24"/>
        </w:rPr>
        <w:t xml:space="preserve">can be a </w:t>
      </w:r>
      <w:r w:rsidR="00FA597B">
        <w:rPr>
          <w:rFonts w:ascii="Arial" w:hAnsi="Arial" w:cs="Arial"/>
          <w:sz w:val="24"/>
          <w:szCs w:val="24"/>
        </w:rPr>
        <w:t>(</w:t>
      </w:r>
      <w:r w:rsidR="007B4AA7">
        <w:rPr>
          <w:rFonts w:ascii="Arial" w:hAnsi="Arial" w:cs="Arial"/>
          <w:sz w:val="24"/>
          <w:szCs w:val="24"/>
        </w:rPr>
        <w:t xml:space="preserve">1) </w:t>
      </w:r>
      <w:r w:rsidR="005B20C9">
        <w:rPr>
          <w:rFonts w:ascii="Arial" w:hAnsi="Arial" w:cs="Arial"/>
          <w:sz w:val="24"/>
          <w:szCs w:val="24"/>
        </w:rPr>
        <w:t>temporary</w:t>
      </w:r>
      <w:r w:rsidR="005A3E8A">
        <w:rPr>
          <w:rFonts w:ascii="Arial" w:hAnsi="Arial" w:cs="Arial"/>
          <w:sz w:val="24"/>
          <w:szCs w:val="24"/>
        </w:rPr>
        <w:t xml:space="preserve"> </w:t>
      </w:r>
      <w:r w:rsidR="007B4AA7">
        <w:rPr>
          <w:rFonts w:ascii="Arial" w:hAnsi="Arial" w:cs="Arial"/>
          <w:sz w:val="24"/>
          <w:szCs w:val="24"/>
        </w:rPr>
        <w:t xml:space="preserve">permit </w:t>
      </w:r>
      <w:r w:rsidR="005A3E8A">
        <w:rPr>
          <w:rFonts w:ascii="Arial" w:hAnsi="Arial" w:cs="Arial"/>
          <w:sz w:val="24"/>
          <w:szCs w:val="24"/>
        </w:rPr>
        <w:t xml:space="preserve">(issued for </w:t>
      </w:r>
      <w:r w:rsidR="007B4AA7">
        <w:rPr>
          <w:rFonts w:ascii="Arial" w:hAnsi="Arial" w:cs="Arial"/>
          <w:sz w:val="24"/>
          <w:szCs w:val="24"/>
        </w:rPr>
        <w:t xml:space="preserve">up to </w:t>
      </w:r>
      <w:r w:rsidR="005A3E8A">
        <w:rPr>
          <w:rFonts w:ascii="Arial" w:hAnsi="Arial" w:cs="Arial"/>
          <w:sz w:val="24"/>
          <w:szCs w:val="24"/>
        </w:rPr>
        <w:t>one year of use)</w:t>
      </w:r>
      <w:r w:rsidR="007B4AA7">
        <w:rPr>
          <w:rFonts w:ascii="Arial" w:hAnsi="Arial" w:cs="Arial"/>
          <w:sz w:val="24"/>
          <w:szCs w:val="24"/>
        </w:rPr>
        <w:t xml:space="preserve">, or a </w:t>
      </w:r>
      <w:r w:rsidR="00FA597B">
        <w:rPr>
          <w:rFonts w:ascii="Arial" w:hAnsi="Arial" w:cs="Arial"/>
          <w:sz w:val="24"/>
          <w:szCs w:val="24"/>
        </w:rPr>
        <w:t>(2)</w:t>
      </w:r>
      <w:r w:rsidR="005B20C9">
        <w:rPr>
          <w:rFonts w:ascii="Arial" w:hAnsi="Arial" w:cs="Arial"/>
          <w:sz w:val="24"/>
          <w:szCs w:val="24"/>
        </w:rPr>
        <w:t xml:space="preserve"> priority </w:t>
      </w:r>
      <w:r w:rsidR="005A3E8A">
        <w:rPr>
          <w:rFonts w:ascii="Arial" w:hAnsi="Arial" w:cs="Arial"/>
          <w:sz w:val="24"/>
          <w:szCs w:val="24"/>
        </w:rPr>
        <w:t>use permit (issued for up to ten years of use).</w:t>
      </w:r>
    </w:p>
    <w:p w14:paraId="6BD7374A" w14:textId="319370E5" w:rsidR="00532C51" w:rsidRDefault="00CE4125" w:rsidP="00367CE3">
      <w:pPr>
        <w:spacing w:before="120" w:after="120" w:line="240" w:lineRule="auto"/>
        <w:rPr>
          <w:rFonts w:ascii="Arial" w:hAnsi="Arial" w:cs="Arial"/>
          <w:sz w:val="24"/>
        </w:rPr>
      </w:pPr>
      <w:r>
        <w:rPr>
          <w:rFonts w:ascii="Arial" w:hAnsi="Arial" w:cs="Arial"/>
          <w:sz w:val="24"/>
        </w:rPr>
        <w:t>To obtain an authorization, a proponent needs to (1) contact the Forest Service office where the proposed activity may occur in order to gather information on rules, regulations, costs, and timelines; and (2) complete and submit an application and attach any required supplemental documentation</w:t>
      </w:r>
      <w:r w:rsidR="00921CD0">
        <w:rPr>
          <w:rFonts w:ascii="Arial" w:hAnsi="Arial" w:cs="Arial"/>
          <w:sz w:val="24"/>
        </w:rPr>
        <w:t xml:space="preserve">, which could include such documents as </w:t>
      </w:r>
      <w:r w:rsidR="00921CD0" w:rsidRPr="00921CD0">
        <w:rPr>
          <w:rFonts w:ascii="Arial" w:hAnsi="Arial" w:cs="Arial"/>
          <w:sz w:val="24"/>
        </w:rPr>
        <w:t>business plans, operating plans, liability in</w:t>
      </w:r>
      <w:r w:rsidR="00921CD0">
        <w:rPr>
          <w:rFonts w:ascii="Arial" w:hAnsi="Arial" w:cs="Arial"/>
          <w:sz w:val="24"/>
        </w:rPr>
        <w:t xml:space="preserve">surance, </w:t>
      </w:r>
      <w:r w:rsidR="006B3321">
        <w:rPr>
          <w:rFonts w:ascii="Arial" w:hAnsi="Arial" w:cs="Arial"/>
          <w:sz w:val="24"/>
        </w:rPr>
        <w:t xml:space="preserve">and licenses or </w:t>
      </w:r>
      <w:r w:rsidR="00921CD0">
        <w:rPr>
          <w:rFonts w:ascii="Arial" w:hAnsi="Arial" w:cs="Arial"/>
          <w:sz w:val="24"/>
        </w:rPr>
        <w:t>registrations.</w:t>
      </w:r>
      <w:r w:rsidR="00921CD0" w:rsidRPr="00921CD0">
        <w:rPr>
          <w:rFonts w:ascii="Arial" w:hAnsi="Arial" w:cs="Arial"/>
          <w:sz w:val="24"/>
        </w:rPr>
        <w:t xml:space="preserve"> </w:t>
      </w:r>
    </w:p>
    <w:p w14:paraId="3A711442" w14:textId="005ED32B" w:rsidR="00EC5687" w:rsidRPr="00921CD0" w:rsidRDefault="008D4C40" w:rsidP="00367CE3">
      <w:pPr>
        <w:spacing w:before="120" w:after="120" w:line="240" w:lineRule="auto"/>
        <w:rPr>
          <w:rFonts w:ascii="Arial" w:hAnsi="Arial" w:cs="Arial"/>
          <w:sz w:val="24"/>
        </w:rPr>
      </w:pPr>
      <w:r>
        <w:rPr>
          <w:rFonts w:ascii="Arial" w:hAnsi="Arial" w:cs="Arial"/>
          <w:sz w:val="24"/>
        </w:rPr>
        <w:t xml:space="preserve">Whether or not an authorization </w:t>
      </w:r>
      <w:r w:rsidR="00EC5687" w:rsidRPr="00EC5687">
        <w:rPr>
          <w:rFonts w:ascii="Arial" w:hAnsi="Arial" w:cs="Arial"/>
          <w:sz w:val="24"/>
        </w:rPr>
        <w:t xml:space="preserve">is ultimately issued is </w:t>
      </w:r>
      <w:r w:rsidR="00EC5687">
        <w:rPr>
          <w:rFonts w:ascii="Arial" w:hAnsi="Arial" w:cs="Arial"/>
          <w:sz w:val="24"/>
        </w:rPr>
        <w:t>dependent on a variety of factors</w:t>
      </w:r>
      <w:r w:rsidR="00532C51">
        <w:rPr>
          <w:rFonts w:ascii="Arial" w:hAnsi="Arial" w:cs="Arial"/>
          <w:sz w:val="24"/>
        </w:rPr>
        <w:t>, including the initial and second-level screening criteria.</w:t>
      </w:r>
      <w:r w:rsidR="00EC5687">
        <w:rPr>
          <w:rFonts w:ascii="Arial" w:hAnsi="Arial" w:cs="Arial"/>
          <w:sz w:val="24"/>
        </w:rPr>
        <w:t xml:space="preserve"> </w:t>
      </w:r>
      <w:r w:rsidR="000D03B6">
        <w:rPr>
          <w:rFonts w:ascii="Arial" w:hAnsi="Arial" w:cs="Arial"/>
          <w:sz w:val="24"/>
        </w:rPr>
        <w:t xml:space="preserve">For example, </w:t>
      </w:r>
      <w:r w:rsidR="000D03B6">
        <w:rPr>
          <w:rFonts w:ascii="Arial" w:hAnsi="Arial" w:cs="Arial"/>
          <w:sz w:val="24"/>
          <w:szCs w:val="24"/>
        </w:rPr>
        <w:t>p</w:t>
      </w:r>
      <w:r w:rsidR="000D03B6" w:rsidRPr="00EC5687">
        <w:rPr>
          <w:rFonts w:ascii="Arial" w:hAnsi="Arial" w:cs="Arial"/>
          <w:sz w:val="24"/>
          <w:szCs w:val="24"/>
        </w:rPr>
        <w:t xml:space="preserve">reference in processing </w:t>
      </w:r>
      <w:r w:rsidR="00A30A76">
        <w:rPr>
          <w:rFonts w:ascii="Arial" w:hAnsi="Arial" w:cs="Arial"/>
          <w:sz w:val="24"/>
          <w:szCs w:val="24"/>
        </w:rPr>
        <w:t>proposals/</w:t>
      </w:r>
      <w:r w:rsidR="000D03B6" w:rsidRPr="00EC5687">
        <w:rPr>
          <w:rFonts w:ascii="Arial" w:hAnsi="Arial" w:cs="Arial"/>
          <w:sz w:val="24"/>
          <w:szCs w:val="24"/>
        </w:rPr>
        <w:t xml:space="preserve">applications and issuing </w:t>
      </w:r>
      <w:r w:rsidR="00A30A76">
        <w:rPr>
          <w:rFonts w:ascii="Arial" w:hAnsi="Arial" w:cs="Arial"/>
          <w:sz w:val="24"/>
          <w:szCs w:val="24"/>
        </w:rPr>
        <w:t>authorizations</w:t>
      </w:r>
      <w:r w:rsidR="000D03B6" w:rsidRPr="00EC5687">
        <w:rPr>
          <w:rFonts w:ascii="Arial" w:hAnsi="Arial" w:cs="Arial"/>
          <w:sz w:val="24"/>
          <w:szCs w:val="24"/>
        </w:rPr>
        <w:t xml:space="preserve"> is given to uses that offer public services and benefits over private uses.</w:t>
      </w:r>
      <w:r w:rsidR="000D03B6">
        <w:rPr>
          <w:rFonts w:ascii="Arial" w:hAnsi="Arial" w:cs="Arial"/>
          <w:sz w:val="24"/>
          <w:szCs w:val="24"/>
        </w:rPr>
        <w:t xml:space="preserve"> </w:t>
      </w:r>
      <w:r w:rsidR="00EC5687" w:rsidRPr="00D42B75">
        <w:rPr>
          <w:rFonts w:ascii="Arial" w:hAnsi="Arial" w:cs="Arial"/>
          <w:sz w:val="24"/>
        </w:rPr>
        <w:t xml:space="preserve">Some </w:t>
      </w:r>
      <w:r>
        <w:rPr>
          <w:rFonts w:ascii="Arial" w:hAnsi="Arial" w:cs="Arial"/>
          <w:sz w:val="24"/>
        </w:rPr>
        <w:t>other</w:t>
      </w:r>
      <w:r w:rsidR="00EC5687">
        <w:rPr>
          <w:rFonts w:ascii="Arial" w:hAnsi="Arial" w:cs="Arial"/>
          <w:sz w:val="24"/>
        </w:rPr>
        <w:t xml:space="preserve"> reasons a proposal or application may be denied include</w:t>
      </w:r>
      <w:r w:rsidR="00EC5687" w:rsidRPr="00D42B75">
        <w:rPr>
          <w:rFonts w:ascii="Arial" w:hAnsi="Arial" w:cs="Arial"/>
          <w:sz w:val="24"/>
        </w:rPr>
        <w:t>:</w:t>
      </w:r>
    </w:p>
    <w:p w14:paraId="1F2303EA" w14:textId="77777777" w:rsidR="00EC5687" w:rsidRPr="00F67787" w:rsidRDefault="00EC5687" w:rsidP="00367CE3">
      <w:pPr>
        <w:pStyle w:val="ListParagraph"/>
        <w:numPr>
          <w:ilvl w:val="0"/>
          <w:numId w:val="7"/>
        </w:numPr>
        <w:spacing w:before="120" w:after="120" w:line="240" w:lineRule="auto"/>
        <w:contextualSpacing w:val="0"/>
        <w:rPr>
          <w:rFonts w:ascii="Arial" w:hAnsi="Arial" w:cs="Arial"/>
          <w:sz w:val="24"/>
        </w:rPr>
      </w:pPr>
      <w:r w:rsidRPr="00F67787">
        <w:rPr>
          <w:rFonts w:ascii="Arial" w:hAnsi="Arial" w:cs="Arial"/>
          <w:sz w:val="24"/>
        </w:rPr>
        <w:t xml:space="preserve">The application </w:t>
      </w:r>
      <w:r>
        <w:rPr>
          <w:rFonts w:ascii="Arial" w:hAnsi="Arial" w:cs="Arial"/>
          <w:sz w:val="24"/>
        </w:rPr>
        <w:t>was not complete.</w:t>
      </w:r>
    </w:p>
    <w:p w14:paraId="1D59FCFB" w14:textId="77777777" w:rsidR="00EC5687" w:rsidRPr="00F67787" w:rsidRDefault="000D03B6" w:rsidP="00367CE3">
      <w:pPr>
        <w:pStyle w:val="ListParagraph"/>
        <w:numPr>
          <w:ilvl w:val="0"/>
          <w:numId w:val="7"/>
        </w:numPr>
        <w:spacing w:before="120" w:after="120" w:line="240" w:lineRule="auto"/>
        <w:contextualSpacing w:val="0"/>
        <w:rPr>
          <w:rFonts w:ascii="Arial" w:hAnsi="Arial" w:cs="Arial"/>
          <w:sz w:val="24"/>
        </w:rPr>
      </w:pPr>
      <w:r>
        <w:rPr>
          <w:rFonts w:ascii="Arial" w:hAnsi="Arial" w:cs="Arial"/>
          <w:sz w:val="24"/>
        </w:rPr>
        <w:t>Fi</w:t>
      </w:r>
      <w:r w:rsidR="00EC5687">
        <w:rPr>
          <w:rFonts w:ascii="Arial" w:hAnsi="Arial" w:cs="Arial"/>
          <w:sz w:val="24"/>
        </w:rPr>
        <w:t>nancial or technical capability</w:t>
      </w:r>
      <w:r>
        <w:rPr>
          <w:rFonts w:ascii="Arial" w:hAnsi="Arial" w:cs="Arial"/>
          <w:sz w:val="24"/>
        </w:rPr>
        <w:t xml:space="preserve"> was not sufficiently documented</w:t>
      </w:r>
      <w:r w:rsidR="00EC5687">
        <w:rPr>
          <w:rFonts w:ascii="Arial" w:hAnsi="Arial" w:cs="Arial"/>
          <w:sz w:val="24"/>
        </w:rPr>
        <w:t>.</w:t>
      </w:r>
    </w:p>
    <w:p w14:paraId="204ADBEA" w14:textId="77777777" w:rsidR="00EC5687" w:rsidRDefault="008D4C40" w:rsidP="00367CE3">
      <w:pPr>
        <w:pStyle w:val="ListParagraph"/>
        <w:numPr>
          <w:ilvl w:val="0"/>
          <w:numId w:val="7"/>
        </w:numPr>
        <w:spacing w:before="120" w:after="120" w:line="240" w:lineRule="auto"/>
        <w:contextualSpacing w:val="0"/>
        <w:rPr>
          <w:rFonts w:ascii="Arial" w:hAnsi="Arial" w:cs="Arial"/>
          <w:sz w:val="24"/>
        </w:rPr>
      </w:pPr>
      <w:r>
        <w:rPr>
          <w:rFonts w:ascii="Arial" w:hAnsi="Arial" w:cs="Arial"/>
          <w:sz w:val="24"/>
        </w:rPr>
        <w:t>P</w:t>
      </w:r>
      <w:r w:rsidR="00EC5687" w:rsidRPr="00F67787">
        <w:rPr>
          <w:rFonts w:ascii="Arial" w:hAnsi="Arial" w:cs="Arial"/>
          <w:sz w:val="24"/>
        </w:rPr>
        <w:t xml:space="preserve">hysical, biological or social environmental impacts of </w:t>
      </w:r>
      <w:r>
        <w:rPr>
          <w:rFonts w:ascii="Arial" w:hAnsi="Arial" w:cs="Arial"/>
          <w:sz w:val="24"/>
        </w:rPr>
        <w:t>the proposed activity</w:t>
      </w:r>
      <w:r w:rsidR="00EC5687" w:rsidRPr="00F67787">
        <w:rPr>
          <w:rFonts w:ascii="Arial" w:hAnsi="Arial" w:cs="Arial"/>
          <w:sz w:val="24"/>
        </w:rPr>
        <w:t>.</w:t>
      </w:r>
    </w:p>
    <w:p w14:paraId="72E3525B" w14:textId="77777777" w:rsidR="008D4C40" w:rsidRPr="008D4C40" w:rsidRDefault="008D4C40" w:rsidP="00367CE3">
      <w:pPr>
        <w:pStyle w:val="ListParagraph"/>
        <w:numPr>
          <w:ilvl w:val="0"/>
          <w:numId w:val="7"/>
        </w:numPr>
        <w:spacing w:before="120" w:after="120" w:line="240" w:lineRule="auto"/>
        <w:contextualSpacing w:val="0"/>
        <w:rPr>
          <w:rFonts w:ascii="Arial" w:hAnsi="Arial" w:cs="Arial"/>
          <w:sz w:val="24"/>
        </w:rPr>
      </w:pPr>
      <w:r w:rsidRPr="00F67787">
        <w:rPr>
          <w:rFonts w:ascii="Arial" w:hAnsi="Arial" w:cs="Arial"/>
          <w:sz w:val="24"/>
        </w:rPr>
        <w:t>Forest Service staff has other previously scheduled or higher priority work.</w:t>
      </w:r>
    </w:p>
    <w:p w14:paraId="15DB6FA9" w14:textId="77777777" w:rsidR="00713AF9" w:rsidRPr="00713AF9" w:rsidRDefault="00713AF9" w:rsidP="00367CE3">
      <w:pPr>
        <w:spacing w:before="120" w:after="120" w:line="240" w:lineRule="auto"/>
        <w:rPr>
          <w:rFonts w:ascii="Arial" w:hAnsi="Arial" w:cs="Arial"/>
          <w:sz w:val="24"/>
        </w:rPr>
      </w:pPr>
      <w:r w:rsidRPr="00EC5687">
        <w:rPr>
          <w:rFonts w:ascii="Arial" w:hAnsi="Arial" w:cs="Arial"/>
          <w:sz w:val="24"/>
          <w:szCs w:val="24"/>
        </w:rPr>
        <w:t>Unless specifically prohibited, individuals, business entities, corporations, partnerships, associations, municipalities, or agencies of local, State, or Federal governments may hold a special use authorization.</w:t>
      </w:r>
      <w:r w:rsidR="00634E06">
        <w:rPr>
          <w:rFonts w:ascii="Arial" w:hAnsi="Arial" w:cs="Arial"/>
          <w:sz w:val="24"/>
          <w:szCs w:val="24"/>
        </w:rPr>
        <w:t xml:space="preserve"> </w:t>
      </w:r>
    </w:p>
    <w:p w14:paraId="1E5770F3" w14:textId="77777777" w:rsidR="00EC5687" w:rsidRDefault="00634E06" w:rsidP="00367CE3">
      <w:pPr>
        <w:pStyle w:val="Heading2"/>
        <w:spacing w:before="120" w:after="120" w:line="240" w:lineRule="auto"/>
        <w:rPr>
          <w:rFonts w:ascii="Arial" w:hAnsi="Arial" w:cs="Arial"/>
          <w:sz w:val="24"/>
          <w:szCs w:val="24"/>
        </w:rPr>
      </w:pPr>
      <w:r>
        <w:rPr>
          <w:rFonts w:ascii="Arial" w:hAnsi="Arial" w:cs="Arial"/>
          <w:b/>
          <w:color w:val="auto"/>
          <w:sz w:val="28"/>
          <w:szCs w:val="24"/>
        </w:rPr>
        <w:lastRenderedPageBreak/>
        <w:t xml:space="preserve">PERMIT </w:t>
      </w:r>
      <w:r w:rsidR="006B3321">
        <w:rPr>
          <w:rFonts w:ascii="Arial" w:hAnsi="Arial" w:cs="Arial"/>
          <w:b/>
          <w:color w:val="auto"/>
          <w:sz w:val="28"/>
          <w:szCs w:val="24"/>
        </w:rPr>
        <w:t>PROCESS</w:t>
      </w:r>
    </w:p>
    <w:p w14:paraId="1B94E9DB" w14:textId="77777777" w:rsidR="00B309C8" w:rsidRDefault="009564B5" w:rsidP="00367CE3">
      <w:pPr>
        <w:spacing w:before="120" w:after="120" w:line="240" w:lineRule="auto"/>
        <w:rPr>
          <w:rFonts w:ascii="Arial" w:hAnsi="Arial" w:cs="Arial"/>
          <w:sz w:val="24"/>
          <w:szCs w:val="24"/>
        </w:rPr>
      </w:pPr>
      <w:r w:rsidRPr="009564B5">
        <w:rPr>
          <w:rFonts w:ascii="Arial" w:hAnsi="Arial" w:cs="Arial"/>
          <w:sz w:val="24"/>
          <w:szCs w:val="24"/>
        </w:rPr>
        <w:t xml:space="preserve">Requests for </w:t>
      </w:r>
      <w:r w:rsidR="00634E06">
        <w:rPr>
          <w:rFonts w:ascii="Arial" w:hAnsi="Arial" w:cs="Arial"/>
          <w:sz w:val="24"/>
          <w:szCs w:val="24"/>
        </w:rPr>
        <w:t>a permit</w:t>
      </w:r>
      <w:r w:rsidRPr="009564B5">
        <w:rPr>
          <w:rFonts w:ascii="Arial" w:hAnsi="Arial" w:cs="Arial"/>
          <w:sz w:val="24"/>
          <w:szCs w:val="24"/>
        </w:rPr>
        <w:t xml:space="preserve"> to </w:t>
      </w:r>
      <w:r w:rsidR="006B3321">
        <w:rPr>
          <w:rFonts w:ascii="Arial" w:hAnsi="Arial" w:cs="Arial"/>
          <w:sz w:val="24"/>
          <w:szCs w:val="24"/>
        </w:rPr>
        <w:t xml:space="preserve">conduct recreation event, </w:t>
      </w:r>
      <w:r w:rsidR="00634E06">
        <w:rPr>
          <w:rFonts w:ascii="Arial" w:hAnsi="Arial" w:cs="Arial"/>
          <w:sz w:val="24"/>
          <w:szCs w:val="24"/>
        </w:rPr>
        <w:t xml:space="preserve">commercial filming/still photography, or outfitting/guiding </w:t>
      </w:r>
      <w:r w:rsidR="006B3321">
        <w:rPr>
          <w:rFonts w:ascii="Arial" w:hAnsi="Arial" w:cs="Arial"/>
          <w:sz w:val="24"/>
          <w:szCs w:val="24"/>
        </w:rPr>
        <w:t xml:space="preserve">activities </w:t>
      </w:r>
      <w:r w:rsidR="00634E06">
        <w:rPr>
          <w:rFonts w:ascii="Arial" w:hAnsi="Arial" w:cs="Arial"/>
          <w:sz w:val="24"/>
          <w:szCs w:val="24"/>
        </w:rPr>
        <w:t>on NFS lands</w:t>
      </w:r>
      <w:r w:rsidR="006B3321">
        <w:rPr>
          <w:rFonts w:ascii="Arial" w:hAnsi="Arial" w:cs="Arial"/>
          <w:sz w:val="24"/>
          <w:szCs w:val="24"/>
        </w:rPr>
        <w:t xml:space="preserve"> are referred to as special use</w:t>
      </w:r>
      <w:r w:rsidRPr="009564B5">
        <w:rPr>
          <w:rFonts w:ascii="Arial" w:hAnsi="Arial" w:cs="Arial"/>
          <w:sz w:val="24"/>
          <w:szCs w:val="24"/>
        </w:rPr>
        <w:t xml:space="preserve"> </w:t>
      </w:r>
      <w:r w:rsidR="00BC7349">
        <w:rPr>
          <w:rFonts w:ascii="Arial" w:hAnsi="Arial" w:cs="Arial"/>
          <w:sz w:val="24"/>
          <w:szCs w:val="24"/>
        </w:rPr>
        <w:t>“p</w:t>
      </w:r>
      <w:r w:rsidRPr="009564B5">
        <w:rPr>
          <w:rFonts w:ascii="Arial" w:hAnsi="Arial" w:cs="Arial"/>
          <w:sz w:val="24"/>
          <w:szCs w:val="24"/>
        </w:rPr>
        <w:t>roposals</w:t>
      </w:r>
      <w:r w:rsidR="00BC7349">
        <w:rPr>
          <w:rFonts w:ascii="Arial" w:hAnsi="Arial" w:cs="Arial"/>
          <w:sz w:val="24"/>
          <w:szCs w:val="24"/>
        </w:rPr>
        <w:t>”</w:t>
      </w:r>
      <w:r w:rsidR="00634E06">
        <w:rPr>
          <w:rFonts w:ascii="Arial" w:hAnsi="Arial" w:cs="Arial"/>
          <w:sz w:val="24"/>
          <w:szCs w:val="24"/>
        </w:rPr>
        <w:t>. The person/</w:t>
      </w:r>
      <w:r w:rsidRPr="009564B5">
        <w:rPr>
          <w:rFonts w:ascii="Arial" w:hAnsi="Arial" w:cs="Arial"/>
          <w:sz w:val="24"/>
          <w:szCs w:val="24"/>
        </w:rPr>
        <w:t xml:space="preserve">persons making a proposal are referred to as the </w:t>
      </w:r>
      <w:r w:rsidR="00BC7349">
        <w:rPr>
          <w:rFonts w:ascii="Arial" w:hAnsi="Arial" w:cs="Arial"/>
          <w:sz w:val="24"/>
          <w:szCs w:val="24"/>
        </w:rPr>
        <w:t>“</w:t>
      </w:r>
      <w:r w:rsidRPr="009564B5">
        <w:rPr>
          <w:rFonts w:ascii="Arial" w:hAnsi="Arial" w:cs="Arial"/>
          <w:sz w:val="24"/>
          <w:szCs w:val="24"/>
        </w:rPr>
        <w:t>proponent</w:t>
      </w:r>
      <w:r w:rsidR="00BC7349">
        <w:rPr>
          <w:rFonts w:ascii="Arial" w:hAnsi="Arial" w:cs="Arial"/>
          <w:sz w:val="24"/>
          <w:szCs w:val="24"/>
        </w:rPr>
        <w:t>”</w:t>
      </w:r>
      <w:r w:rsidRPr="009564B5">
        <w:rPr>
          <w:rFonts w:ascii="Arial" w:hAnsi="Arial" w:cs="Arial"/>
          <w:sz w:val="24"/>
          <w:szCs w:val="24"/>
        </w:rPr>
        <w:t>. The Forest Service conduct</w:t>
      </w:r>
      <w:r w:rsidR="00BC7349">
        <w:rPr>
          <w:rFonts w:ascii="Arial" w:hAnsi="Arial" w:cs="Arial"/>
          <w:sz w:val="24"/>
          <w:szCs w:val="24"/>
        </w:rPr>
        <w:t>s</w:t>
      </w:r>
      <w:r w:rsidRPr="009564B5">
        <w:rPr>
          <w:rFonts w:ascii="Arial" w:hAnsi="Arial" w:cs="Arial"/>
          <w:sz w:val="24"/>
          <w:szCs w:val="24"/>
        </w:rPr>
        <w:t xml:space="preserve"> an initial </w:t>
      </w:r>
      <w:r w:rsidR="00BC7349">
        <w:rPr>
          <w:rFonts w:ascii="Arial" w:hAnsi="Arial" w:cs="Arial"/>
          <w:sz w:val="24"/>
          <w:szCs w:val="24"/>
        </w:rPr>
        <w:t xml:space="preserve">and second-level </w:t>
      </w:r>
      <w:r w:rsidRPr="009564B5">
        <w:rPr>
          <w:rFonts w:ascii="Arial" w:hAnsi="Arial" w:cs="Arial"/>
          <w:sz w:val="24"/>
          <w:szCs w:val="24"/>
        </w:rPr>
        <w:t xml:space="preserve">screening process before accepting a proposal as a formal special use </w:t>
      </w:r>
      <w:r w:rsidR="00BC7349">
        <w:rPr>
          <w:rFonts w:ascii="Arial" w:hAnsi="Arial" w:cs="Arial"/>
          <w:sz w:val="24"/>
          <w:szCs w:val="24"/>
        </w:rPr>
        <w:t>“</w:t>
      </w:r>
      <w:r w:rsidRPr="009564B5">
        <w:rPr>
          <w:rFonts w:ascii="Arial" w:hAnsi="Arial" w:cs="Arial"/>
          <w:sz w:val="24"/>
          <w:szCs w:val="24"/>
        </w:rPr>
        <w:t>application</w:t>
      </w:r>
      <w:r w:rsidR="00BC7349">
        <w:rPr>
          <w:rFonts w:ascii="Arial" w:hAnsi="Arial" w:cs="Arial"/>
          <w:sz w:val="24"/>
          <w:szCs w:val="24"/>
        </w:rPr>
        <w:t>”</w:t>
      </w:r>
      <w:r w:rsidRPr="009564B5">
        <w:rPr>
          <w:rFonts w:ascii="Arial" w:hAnsi="Arial" w:cs="Arial"/>
          <w:sz w:val="24"/>
          <w:szCs w:val="24"/>
        </w:rPr>
        <w:t xml:space="preserve">. </w:t>
      </w:r>
      <w:r w:rsidR="00BC7349">
        <w:rPr>
          <w:rFonts w:ascii="Arial" w:hAnsi="Arial" w:cs="Arial"/>
          <w:sz w:val="24"/>
          <w:szCs w:val="24"/>
        </w:rPr>
        <w:t xml:space="preserve">If an application meets all requirements, a special use </w:t>
      </w:r>
      <w:r w:rsidR="00634E06">
        <w:rPr>
          <w:rFonts w:ascii="Arial" w:hAnsi="Arial" w:cs="Arial"/>
          <w:sz w:val="24"/>
          <w:szCs w:val="24"/>
        </w:rPr>
        <w:t>permit</w:t>
      </w:r>
      <w:r w:rsidR="00BC7349">
        <w:rPr>
          <w:rFonts w:ascii="Arial" w:hAnsi="Arial" w:cs="Arial"/>
          <w:sz w:val="24"/>
          <w:szCs w:val="24"/>
        </w:rPr>
        <w:t xml:space="preserve"> may be </w:t>
      </w:r>
      <w:r w:rsidR="00B309C8">
        <w:rPr>
          <w:rFonts w:ascii="Arial" w:hAnsi="Arial" w:cs="Arial"/>
          <w:sz w:val="24"/>
          <w:szCs w:val="24"/>
        </w:rPr>
        <w:t>issued</w:t>
      </w:r>
      <w:r w:rsidR="00BC7349">
        <w:rPr>
          <w:rFonts w:ascii="Arial" w:hAnsi="Arial" w:cs="Arial"/>
          <w:sz w:val="24"/>
          <w:szCs w:val="24"/>
        </w:rPr>
        <w:t xml:space="preserve">. </w:t>
      </w:r>
      <w:r w:rsidR="006B3321">
        <w:rPr>
          <w:rFonts w:ascii="Arial" w:hAnsi="Arial" w:cs="Arial"/>
          <w:sz w:val="24"/>
          <w:szCs w:val="24"/>
        </w:rPr>
        <w:t>This process is depicted below:</w:t>
      </w:r>
    </w:p>
    <w:p w14:paraId="3ADC264A" w14:textId="77777777" w:rsidR="00B309C8" w:rsidRDefault="00A27574" w:rsidP="00367CE3">
      <w:pPr>
        <w:spacing w:before="120" w:after="120" w:line="24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96128" behindDoc="0" locked="0" layoutInCell="1" allowOverlap="1" wp14:anchorId="24B20106" wp14:editId="4527D9F7">
                <wp:simplePos x="0" y="0"/>
                <wp:positionH relativeFrom="column">
                  <wp:posOffset>1272540</wp:posOffset>
                </wp:positionH>
                <wp:positionV relativeFrom="paragraph">
                  <wp:posOffset>16510</wp:posOffset>
                </wp:positionV>
                <wp:extent cx="4076700" cy="5234940"/>
                <wp:effectExtent l="0" t="0" r="0" b="3810"/>
                <wp:wrapSquare wrapText="bothSides"/>
                <wp:docPr id="2" name="Group 2"/>
                <wp:cNvGraphicFramePr/>
                <a:graphic xmlns:a="http://schemas.openxmlformats.org/drawingml/2006/main">
                  <a:graphicData uri="http://schemas.microsoft.com/office/word/2010/wordprocessingGroup">
                    <wpg:wgp>
                      <wpg:cNvGrpSpPr/>
                      <wpg:grpSpPr>
                        <a:xfrm>
                          <a:off x="0" y="0"/>
                          <a:ext cx="4076700" cy="5234940"/>
                          <a:chOff x="-312420" y="0"/>
                          <a:chExt cx="4076700" cy="5234940"/>
                        </a:xfrm>
                      </wpg:grpSpPr>
                      <wps:wsp>
                        <wps:cNvPr id="217" name="Text Box 2"/>
                        <wps:cNvSpPr txBox="1">
                          <a:spLocks noChangeArrowheads="1"/>
                        </wps:cNvSpPr>
                        <wps:spPr bwMode="auto">
                          <a:xfrm>
                            <a:off x="160020" y="7620"/>
                            <a:ext cx="853440" cy="281940"/>
                          </a:xfrm>
                          <a:prstGeom prst="rect">
                            <a:avLst/>
                          </a:prstGeom>
                          <a:solidFill>
                            <a:srgbClr val="FFFFFF"/>
                          </a:solidFill>
                          <a:ln w="9525">
                            <a:noFill/>
                            <a:miter lim="800000"/>
                            <a:headEnd/>
                            <a:tailEnd/>
                          </a:ln>
                        </wps:spPr>
                        <wps:txbx>
                          <w:txbxContent>
                            <w:p w14:paraId="6A30A941" w14:textId="77777777" w:rsidR="00B309C8" w:rsidRPr="00D10DD9" w:rsidRDefault="00B309C8">
                              <w:pPr>
                                <w:rPr>
                                  <w:rFonts w:ascii="Arial" w:hAnsi="Arial" w:cs="Arial"/>
                                  <w:b/>
                                  <w:color w:val="008000"/>
                                  <w:sz w:val="24"/>
                                </w:rPr>
                              </w:pPr>
                              <w:r w:rsidRPr="00D10DD9">
                                <w:rPr>
                                  <w:rFonts w:ascii="Arial" w:hAnsi="Arial" w:cs="Arial"/>
                                  <w:b/>
                                  <w:color w:val="008000"/>
                                  <w:sz w:val="24"/>
                                </w:rPr>
                                <w:t>Proposal</w:t>
                              </w:r>
                            </w:p>
                          </w:txbxContent>
                        </wps:txbx>
                        <wps:bodyPr rot="0" vert="horz" wrap="square" lIns="91440" tIns="45720" rIns="91440" bIns="45720" anchor="t" anchorCtr="0">
                          <a:noAutofit/>
                        </wps:bodyPr>
                      </wps:wsp>
                      <wps:wsp>
                        <wps:cNvPr id="13" name="Text Box 2"/>
                        <wps:cNvSpPr txBox="1">
                          <a:spLocks noChangeArrowheads="1"/>
                        </wps:cNvSpPr>
                        <wps:spPr bwMode="auto">
                          <a:xfrm>
                            <a:off x="1798320" y="0"/>
                            <a:ext cx="960120" cy="289560"/>
                          </a:xfrm>
                          <a:prstGeom prst="rect">
                            <a:avLst/>
                          </a:prstGeom>
                          <a:solidFill>
                            <a:srgbClr val="FFFFFF"/>
                          </a:solidFill>
                          <a:ln w="9525">
                            <a:noFill/>
                            <a:miter lim="800000"/>
                            <a:headEnd/>
                            <a:tailEnd/>
                          </a:ln>
                        </wps:spPr>
                        <wps:txbx>
                          <w:txbxContent>
                            <w:p w14:paraId="34123925" w14:textId="77777777" w:rsidR="00B309C8" w:rsidRPr="00D10DD9" w:rsidRDefault="00B309C8" w:rsidP="00B309C8">
                              <w:pPr>
                                <w:rPr>
                                  <w:rFonts w:ascii="Arial" w:hAnsi="Arial" w:cs="Arial"/>
                                  <w:b/>
                                  <w:color w:val="008000"/>
                                  <w:sz w:val="24"/>
                                </w:rPr>
                              </w:pPr>
                              <w:r w:rsidRPr="00D10DD9">
                                <w:rPr>
                                  <w:rFonts w:ascii="Arial" w:hAnsi="Arial" w:cs="Arial"/>
                                  <w:b/>
                                  <w:color w:val="008000"/>
                                  <w:sz w:val="24"/>
                                </w:rPr>
                                <w:t>Proponent</w:t>
                              </w:r>
                            </w:p>
                          </w:txbxContent>
                        </wps:txbx>
                        <wps:bodyPr rot="0" vert="horz" wrap="square" lIns="91440" tIns="45720" rIns="91440" bIns="45720" anchor="t" anchorCtr="0">
                          <a:noAutofit/>
                        </wps:bodyPr>
                      </wps:wsp>
                      <wps:wsp>
                        <wps:cNvPr id="17" name="AutoShape 15"/>
                        <wps:cNvSpPr>
                          <a:spLocks noChangeArrowheads="1"/>
                        </wps:cNvSpPr>
                        <wps:spPr bwMode="auto">
                          <a:xfrm>
                            <a:off x="1295400" y="312420"/>
                            <a:ext cx="190430" cy="420335"/>
                          </a:xfrm>
                          <a:prstGeom prst="downArrow">
                            <a:avLst>
                              <a:gd name="adj1" fmla="val 50000"/>
                              <a:gd name="adj2" fmla="val 43885"/>
                            </a:avLst>
                          </a:prstGeom>
                          <a:noFill/>
                          <a:ln w="222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18" name="AutoShape 15"/>
                        <wps:cNvSpPr>
                          <a:spLocks noChangeArrowheads="1"/>
                        </wps:cNvSpPr>
                        <wps:spPr bwMode="auto">
                          <a:xfrm>
                            <a:off x="1295400" y="2842260"/>
                            <a:ext cx="190430" cy="420335"/>
                          </a:xfrm>
                          <a:prstGeom prst="downArrow">
                            <a:avLst>
                              <a:gd name="adj1" fmla="val 50000"/>
                              <a:gd name="adj2" fmla="val 43885"/>
                            </a:avLst>
                          </a:prstGeom>
                          <a:noFill/>
                          <a:ln w="222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19" name="AutoShape 15"/>
                        <wps:cNvSpPr>
                          <a:spLocks noChangeArrowheads="1"/>
                        </wps:cNvSpPr>
                        <wps:spPr bwMode="auto">
                          <a:xfrm>
                            <a:off x="1295400" y="1165860"/>
                            <a:ext cx="189865" cy="419735"/>
                          </a:xfrm>
                          <a:prstGeom prst="downArrow">
                            <a:avLst>
                              <a:gd name="adj1" fmla="val 50000"/>
                              <a:gd name="adj2" fmla="val 43885"/>
                            </a:avLst>
                          </a:prstGeom>
                          <a:noFill/>
                          <a:ln w="222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21" name="Text Box 2"/>
                        <wps:cNvSpPr txBox="1">
                          <a:spLocks noChangeArrowheads="1"/>
                        </wps:cNvSpPr>
                        <wps:spPr bwMode="auto">
                          <a:xfrm>
                            <a:off x="60960" y="2506980"/>
                            <a:ext cx="1036320" cy="266700"/>
                          </a:xfrm>
                          <a:prstGeom prst="rect">
                            <a:avLst/>
                          </a:prstGeom>
                          <a:solidFill>
                            <a:srgbClr val="FFFFFF"/>
                          </a:solidFill>
                          <a:ln w="9525">
                            <a:noFill/>
                            <a:miter lim="800000"/>
                            <a:headEnd/>
                            <a:tailEnd/>
                          </a:ln>
                        </wps:spPr>
                        <wps:txbx>
                          <w:txbxContent>
                            <w:p w14:paraId="0867767F" w14:textId="77777777" w:rsidR="00B309C8" w:rsidRPr="00D10DD9" w:rsidRDefault="00B309C8" w:rsidP="00B309C8">
                              <w:pPr>
                                <w:rPr>
                                  <w:rFonts w:ascii="Arial" w:hAnsi="Arial" w:cs="Arial"/>
                                  <w:b/>
                                  <w:color w:val="0033CC"/>
                                  <w:sz w:val="24"/>
                                </w:rPr>
                              </w:pPr>
                              <w:r w:rsidRPr="00D10DD9">
                                <w:rPr>
                                  <w:rFonts w:ascii="Arial" w:hAnsi="Arial" w:cs="Arial"/>
                                  <w:b/>
                                  <w:color w:val="0033CC"/>
                                  <w:sz w:val="24"/>
                                </w:rPr>
                                <w:t>Application</w:t>
                              </w:r>
                            </w:p>
                          </w:txbxContent>
                        </wps:txbx>
                        <wps:bodyPr rot="0" vert="horz" wrap="square" lIns="91440" tIns="45720" rIns="91440" bIns="45720" anchor="t" anchorCtr="0">
                          <a:noAutofit/>
                        </wps:bodyPr>
                      </wps:wsp>
                      <wps:wsp>
                        <wps:cNvPr id="22" name="Text Box 2"/>
                        <wps:cNvSpPr txBox="1">
                          <a:spLocks noChangeArrowheads="1"/>
                        </wps:cNvSpPr>
                        <wps:spPr bwMode="auto">
                          <a:xfrm>
                            <a:off x="160020" y="1653540"/>
                            <a:ext cx="2446020" cy="274320"/>
                          </a:xfrm>
                          <a:prstGeom prst="rect">
                            <a:avLst/>
                          </a:prstGeom>
                          <a:solidFill>
                            <a:srgbClr val="FFFFFF"/>
                          </a:solidFill>
                          <a:ln w="9525">
                            <a:noFill/>
                            <a:miter lim="800000"/>
                            <a:headEnd/>
                            <a:tailEnd/>
                          </a:ln>
                        </wps:spPr>
                        <wps:txbx>
                          <w:txbxContent>
                            <w:p w14:paraId="31D8016C" w14:textId="77777777" w:rsidR="00B309C8" w:rsidRPr="00403597" w:rsidRDefault="00B309C8" w:rsidP="00B309C8">
                              <w:pPr>
                                <w:rPr>
                                  <w:rFonts w:ascii="Arial" w:hAnsi="Arial" w:cs="Arial"/>
                                  <w:i/>
                                  <w:sz w:val="24"/>
                                </w:rPr>
                              </w:pPr>
                              <w:r w:rsidRPr="00403597">
                                <w:rPr>
                                  <w:rFonts w:ascii="Arial" w:hAnsi="Arial" w:cs="Arial"/>
                                  <w:i/>
                                  <w:sz w:val="24"/>
                                </w:rPr>
                                <w:t>Second-Level Screening Process</w:t>
                              </w:r>
                            </w:p>
                          </w:txbxContent>
                        </wps:txbx>
                        <wps:bodyPr rot="0" vert="horz" wrap="square" lIns="91440" tIns="45720" rIns="91440" bIns="45720" anchor="t" anchorCtr="0">
                          <a:noAutofit/>
                        </wps:bodyPr>
                      </wps:wsp>
                      <wps:wsp>
                        <wps:cNvPr id="23" name="Text Box 2"/>
                        <wps:cNvSpPr txBox="1">
                          <a:spLocks noChangeArrowheads="1"/>
                        </wps:cNvSpPr>
                        <wps:spPr bwMode="auto">
                          <a:xfrm>
                            <a:off x="464820" y="807720"/>
                            <a:ext cx="1874520" cy="297180"/>
                          </a:xfrm>
                          <a:prstGeom prst="rect">
                            <a:avLst/>
                          </a:prstGeom>
                          <a:solidFill>
                            <a:srgbClr val="FFFFFF"/>
                          </a:solidFill>
                          <a:ln w="9525">
                            <a:noFill/>
                            <a:miter lim="800000"/>
                            <a:headEnd/>
                            <a:tailEnd/>
                          </a:ln>
                        </wps:spPr>
                        <wps:txbx>
                          <w:txbxContent>
                            <w:p w14:paraId="1D08A6EF" w14:textId="77777777" w:rsidR="00B309C8" w:rsidRPr="00403597" w:rsidRDefault="00B309C8" w:rsidP="00B309C8">
                              <w:pPr>
                                <w:rPr>
                                  <w:rFonts w:ascii="Arial" w:hAnsi="Arial" w:cs="Arial"/>
                                  <w:i/>
                                  <w:sz w:val="24"/>
                                </w:rPr>
                              </w:pPr>
                              <w:r w:rsidRPr="00403597">
                                <w:rPr>
                                  <w:rFonts w:ascii="Arial" w:hAnsi="Arial" w:cs="Arial"/>
                                  <w:i/>
                                  <w:sz w:val="24"/>
                                </w:rPr>
                                <w:t>Initial Screening Process</w:t>
                              </w:r>
                            </w:p>
                          </w:txbxContent>
                        </wps:txbx>
                        <wps:bodyPr rot="0" vert="horz" wrap="square" lIns="91440" tIns="45720" rIns="91440" bIns="45720" anchor="t" anchorCtr="0">
                          <a:noAutofit/>
                        </wps:bodyPr>
                      </wps:wsp>
                      <wps:wsp>
                        <wps:cNvPr id="24" name="Text Box 2"/>
                        <wps:cNvSpPr txBox="1">
                          <a:spLocks noChangeArrowheads="1"/>
                        </wps:cNvSpPr>
                        <wps:spPr bwMode="auto">
                          <a:xfrm>
                            <a:off x="243840" y="4983480"/>
                            <a:ext cx="670560" cy="251460"/>
                          </a:xfrm>
                          <a:prstGeom prst="rect">
                            <a:avLst/>
                          </a:prstGeom>
                          <a:solidFill>
                            <a:srgbClr val="FFFFFF"/>
                          </a:solidFill>
                          <a:ln w="9525">
                            <a:noFill/>
                            <a:miter lim="800000"/>
                            <a:headEnd/>
                            <a:tailEnd/>
                          </a:ln>
                        </wps:spPr>
                        <wps:txbx>
                          <w:txbxContent>
                            <w:p w14:paraId="37274B77" w14:textId="77777777" w:rsidR="00B309C8" w:rsidRPr="00D10DD9" w:rsidRDefault="00B309C8" w:rsidP="00B309C8">
                              <w:pPr>
                                <w:rPr>
                                  <w:rFonts w:ascii="Arial" w:hAnsi="Arial" w:cs="Arial"/>
                                  <w:b/>
                                  <w:color w:val="9900CC"/>
                                  <w:sz w:val="24"/>
                                </w:rPr>
                              </w:pPr>
                              <w:r w:rsidRPr="00D10DD9">
                                <w:rPr>
                                  <w:rFonts w:ascii="Arial" w:hAnsi="Arial" w:cs="Arial"/>
                                  <w:b/>
                                  <w:color w:val="9900CC"/>
                                  <w:sz w:val="24"/>
                                </w:rPr>
                                <w:t>Permit</w:t>
                              </w:r>
                            </w:p>
                          </w:txbxContent>
                        </wps:txbx>
                        <wps:bodyPr rot="0" vert="horz" wrap="square" lIns="91440" tIns="45720" rIns="91440" bIns="45720" anchor="t" anchorCtr="0">
                          <a:noAutofit/>
                        </wps:bodyPr>
                      </wps:wsp>
                      <wps:wsp>
                        <wps:cNvPr id="25" name="Text Box 2"/>
                        <wps:cNvSpPr txBox="1">
                          <a:spLocks noChangeArrowheads="1"/>
                        </wps:cNvSpPr>
                        <wps:spPr bwMode="auto">
                          <a:xfrm>
                            <a:off x="1379220" y="3383280"/>
                            <a:ext cx="2385060" cy="312420"/>
                          </a:xfrm>
                          <a:prstGeom prst="rect">
                            <a:avLst/>
                          </a:prstGeom>
                          <a:solidFill>
                            <a:srgbClr val="FFFFFF"/>
                          </a:solidFill>
                          <a:ln w="9525">
                            <a:noFill/>
                            <a:miter lim="800000"/>
                            <a:headEnd/>
                            <a:tailEnd/>
                          </a:ln>
                        </wps:spPr>
                        <wps:txbx>
                          <w:txbxContent>
                            <w:p w14:paraId="476545DA" w14:textId="62BB0F88" w:rsidR="00B309C8" w:rsidRPr="00403597" w:rsidRDefault="000D34EE" w:rsidP="00B309C8">
                              <w:pPr>
                                <w:rPr>
                                  <w:rFonts w:ascii="Arial" w:hAnsi="Arial" w:cs="Arial"/>
                                  <w:i/>
                                  <w:sz w:val="24"/>
                                </w:rPr>
                              </w:pPr>
                              <w:r>
                                <w:rPr>
                                  <w:rFonts w:ascii="Arial" w:hAnsi="Arial" w:cs="Arial"/>
                                  <w:i/>
                                  <w:sz w:val="24"/>
                                </w:rPr>
                                <w:t>Environmental Effects Analysis</w:t>
                              </w:r>
                            </w:p>
                          </w:txbxContent>
                        </wps:txbx>
                        <wps:bodyPr rot="0" vert="horz" wrap="square" lIns="91440" tIns="45720" rIns="91440" bIns="45720" anchor="t" anchorCtr="0">
                          <a:noAutofit/>
                        </wps:bodyPr>
                      </wps:wsp>
                      <wps:wsp>
                        <wps:cNvPr id="26" name="Text Box 2"/>
                        <wps:cNvSpPr txBox="1">
                          <a:spLocks noChangeArrowheads="1"/>
                        </wps:cNvSpPr>
                        <wps:spPr bwMode="auto">
                          <a:xfrm>
                            <a:off x="-312420" y="3383280"/>
                            <a:ext cx="1607820" cy="266700"/>
                          </a:xfrm>
                          <a:prstGeom prst="rect">
                            <a:avLst/>
                          </a:prstGeom>
                          <a:solidFill>
                            <a:srgbClr val="FFFFFF"/>
                          </a:solidFill>
                          <a:ln w="9525">
                            <a:noFill/>
                            <a:miter lim="800000"/>
                            <a:headEnd/>
                            <a:tailEnd/>
                          </a:ln>
                        </wps:spPr>
                        <wps:txbx>
                          <w:txbxContent>
                            <w:p w14:paraId="07CFBFB5" w14:textId="34FD50A1" w:rsidR="00B309C8" w:rsidRPr="00403597" w:rsidRDefault="000D34EE" w:rsidP="00B309C8">
                              <w:pPr>
                                <w:rPr>
                                  <w:rFonts w:ascii="Arial" w:hAnsi="Arial" w:cs="Arial"/>
                                  <w:i/>
                                  <w:sz w:val="24"/>
                                </w:rPr>
                              </w:pPr>
                              <w:r>
                                <w:rPr>
                                  <w:rFonts w:ascii="Arial" w:hAnsi="Arial" w:cs="Arial"/>
                                  <w:i/>
                                  <w:sz w:val="24"/>
                                </w:rPr>
                                <w:t>Cost Recovery</w:t>
                              </w:r>
                              <w:r w:rsidR="00B309C8" w:rsidRPr="00403597">
                                <w:rPr>
                                  <w:rFonts w:ascii="Arial" w:hAnsi="Arial" w:cs="Arial"/>
                                  <w:i/>
                                  <w:sz w:val="24"/>
                                </w:rPr>
                                <w:t xml:space="preserve"> Fees</w:t>
                              </w:r>
                            </w:p>
                          </w:txbxContent>
                        </wps:txbx>
                        <wps:bodyPr rot="0" vert="horz" wrap="square" lIns="91440" tIns="45720" rIns="91440" bIns="45720" anchor="t" anchorCtr="0">
                          <a:noAutofit/>
                        </wps:bodyPr>
                      </wps:wsp>
                      <wps:wsp>
                        <wps:cNvPr id="27" name="Text Box 2"/>
                        <wps:cNvSpPr txBox="1">
                          <a:spLocks noChangeArrowheads="1"/>
                        </wps:cNvSpPr>
                        <wps:spPr bwMode="auto">
                          <a:xfrm>
                            <a:off x="1920240" y="2506980"/>
                            <a:ext cx="922020" cy="281940"/>
                          </a:xfrm>
                          <a:prstGeom prst="rect">
                            <a:avLst/>
                          </a:prstGeom>
                          <a:solidFill>
                            <a:srgbClr val="FFFFFF"/>
                          </a:solidFill>
                          <a:ln w="9525">
                            <a:noFill/>
                            <a:miter lim="800000"/>
                            <a:headEnd/>
                            <a:tailEnd/>
                          </a:ln>
                        </wps:spPr>
                        <wps:txbx>
                          <w:txbxContent>
                            <w:p w14:paraId="64640E16" w14:textId="0019FFA4" w:rsidR="00B309C8" w:rsidRPr="00D10DD9" w:rsidRDefault="000D34EE" w:rsidP="00B309C8">
                              <w:pPr>
                                <w:rPr>
                                  <w:rFonts w:ascii="Arial" w:hAnsi="Arial" w:cs="Arial"/>
                                  <w:b/>
                                  <w:color w:val="0033CC"/>
                                  <w:sz w:val="24"/>
                                </w:rPr>
                              </w:pPr>
                              <w:r>
                                <w:rPr>
                                  <w:rFonts w:ascii="Arial" w:hAnsi="Arial" w:cs="Arial"/>
                                  <w:b/>
                                  <w:color w:val="0033CC"/>
                                  <w:sz w:val="24"/>
                                </w:rPr>
                                <w:t>Applicant</w:t>
                              </w:r>
                            </w:p>
                          </w:txbxContent>
                        </wps:txbx>
                        <wps:bodyPr rot="0" vert="horz" wrap="square" lIns="91440" tIns="45720" rIns="91440" bIns="45720" anchor="t" anchorCtr="0">
                          <a:noAutofit/>
                        </wps:bodyPr>
                      </wps:wsp>
                      <wps:wsp>
                        <wps:cNvPr id="28" name="AutoShape 15"/>
                        <wps:cNvSpPr>
                          <a:spLocks noChangeArrowheads="1"/>
                        </wps:cNvSpPr>
                        <wps:spPr bwMode="auto">
                          <a:xfrm>
                            <a:off x="1295400" y="3649980"/>
                            <a:ext cx="189865" cy="419735"/>
                          </a:xfrm>
                          <a:prstGeom prst="downArrow">
                            <a:avLst>
                              <a:gd name="adj1" fmla="val 50000"/>
                              <a:gd name="adj2" fmla="val 43885"/>
                            </a:avLst>
                          </a:prstGeom>
                          <a:noFill/>
                          <a:ln w="222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29" name="Text Box 2"/>
                        <wps:cNvSpPr txBox="1">
                          <a:spLocks noChangeArrowheads="1"/>
                        </wps:cNvSpPr>
                        <wps:spPr bwMode="auto">
                          <a:xfrm>
                            <a:off x="1615440" y="4983480"/>
                            <a:ext cx="1226820" cy="251460"/>
                          </a:xfrm>
                          <a:prstGeom prst="rect">
                            <a:avLst/>
                          </a:prstGeom>
                          <a:solidFill>
                            <a:srgbClr val="FFFFFF"/>
                          </a:solidFill>
                          <a:ln w="9525">
                            <a:noFill/>
                            <a:miter lim="800000"/>
                            <a:headEnd/>
                            <a:tailEnd/>
                          </a:ln>
                        </wps:spPr>
                        <wps:txbx>
                          <w:txbxContent>
                            <w:p w14:paraId="7CF677CD" w14:textId="77777777" w:rsidR="00B309C8" w:rsidRPr="00D10DD9" w:rsidRDefault="00B309C8" w:rsidP="00B309C8">
                              <w:pPr>
                                <w:rPr>
                                  <w:rFonts w:ascii="Arial" w:hAnsi="Arial" w:cs="Arial"/>
                                  <w:b/>
                                  <w:color w:val="9900CC"/>
                                  <w:sz w:val="24"/>
                                </w:rPr>
                              </w:pPr>
                              <w:r w:rsidRPr="00D10DD9">
                                <w:rPr>
                                  <w:rFonts w:ascii="Arial" w:hAnsi="Arial" w:cs="Arial"/>
                                  <w:b/>
                                  <w:color w:val="9900CC"/>
                                  <w:sz w:val="24"/>
                                </w:rPr>
                                <w:t>Permit Holder</w:t>
                              </w:r>
                            </w:p>
                          </w:txbxContent>
                        </wps:txbx>
                        <wps:bodyPr rot="0" vert="horz" wrap="square" lIns="91440" tIns="45720" rIns="91440" bIns="45720" anchor="t" anchorCtr="0">
                          <a:noAutofit/>
                        </wps:bodyPr>
                      </wps:wsp>
                      <wps:wsp>
                        <wps:cNvPr id="30" name="Text Box 2"/>
                        <wps:cNvSpPr txBox="1">
                          <a:spLocks noChangeArrowheads="1"/>
                        </wps:cNvSpPr>
                        <wps:spPr bwMode="auto">
                          <a:xfrm>
                            <a:off x="0" y="4137660"/>
                            <a:ext cx="1226820" cy="251460"/>
                          </a:xfrm>
                          <a:prstGeom prst="rect">
                            <a:avLst/>
                          </a:prstGeom>
                          <a:solidFill>
                            <a:srgbClr val="FFFFFF"/>
                          </a:solidFill>
                          <a:ln w="9525">
                            <a:noFill/>
                            <a:miter lim="800000"/>
                            <a:headEnd/>
                            <a:tailEnd/>
                          </a:ln>
                        </wps:spPr>
                        <wps:txbx>
                          <w:txbxContent>
                            <w:p w14:paraId="5161207E" w14:textId="77777777" w:rsidR="00403597" w:rsidRPr="00403597" w:rsidRDefault="00403597" w:rsidP="00403597">
                              <w:pPr>
                                <w:rPr>
                                  <w:rFonts w:ascii="Arial" w:hAnsi="Arial" w:cs="Arial"/>
                                  <w:i/>
                                  <w:sz w:val="24"/>
                                </w:rPr>
                              </w:pPr>
                              <w:r w:rsidRPr="00403597">
                                <w:rPr>
                                  <w:rFonts w:ascii="Arial" w:hAnsi="Arial" w:cs="Arial"/>
                                  <w:i/>
                                  <w:sz w:val="24"/>
                                </w:rPr>
                                <w:t>Land Use Fees</w:t>
                              </w:r>
                            </w:p>
                          </w:txbxContent>
                        </wps:txbx>
                        <wps:bodyPr rot="0" vert="horz" wrap="square" lIns="91440" tIns="45720" rIns="91440" bIns="45720" anchor="t" anchorCtr="0">
                          <a:noAutofit/>
                        </wps:bodyPr>
                      </wps:wsp>
                      <wps:wsp>
                        <wps:cNvPr id="31" name="Text Box 2"/>
                        <wps:cNvSpPr txBox="1">
                          <a:spLocks noChangeArrowheads="1"/>
                        </wps:cNvSpPr>
                        <wps:spPr bwMode="auto">
                          <a:xfrm>
                            <a:off x="1821180" y="4130040"/>
                            <a:ext cx="868045" cy="259080"/>
                          </a:xfrm>
                          <a:prstGeom prst="rect">
                            <a:avLst/>
                          </a:prstGeom>
                          <a:solidFill>
                            <a:srgbClr val="FFFFFF"/>
                          </a:solidFill>
                          <a:ln w="9525">
                            <a:noFill/>
                            <a:miter lim="800000"/>
                            <a:headEnd/>
                            <a:tailEnd/>
                          </a:ln>
                        </wps:spPr>
                        <wps:txbx>
                          <w:txbxContent>
                            <w:p w14:paraId="284365B2" w14:textId="77777777" w:rsidR="00403597" w:rsidRPr="00403597" w:rsidRDefault="00403597" w:rsidP="00403597">
                              <w:pPr>
                                <w:rPr>
                                  <w:rFonts w:ascii="Arial" w:hAnsi="Arial" w:cs="Arial"/>
                                  <w:i/>
                                  <w:sz w:val="24"/>
                                </w:rPr>
                              </w:pPr>
                              <w:r w:rsidRPr="00403597">
                                <w:rPr>
                                  <w:rFonts w:ascii="Arial" w:hAnsi="Arial" w:cs="Arial"/>
                                  <w:i/>
                                  <w:sz w:val="24"/>
                                </w:rPr>
                                <w:t>Insurance</w:t>
                              </w:r>
                            </w:p>
                          </w:txbxContent>
                        </wps:txbx>
                        <wps:bodyPr rot="0" vert="horz" wrap="square" lIns="91440" tIns="45720" rIns="91440" bIns="45720" anchor="t" anchorCtr="0">
                          <a:noAutofit/>
                        </wps:bodyPr>
                      </wps:wsp>
                      <wps:wsp>
                        <wps:cNvPr id="192" name="AutoShape 15"/>
                        <wps:cNvSpPr>
                          <a:spLocks noChangeArrowheads="1"/>
                        </wps:cNvSpPr>
                        <wps:spPr bwMode="auto">
                          <a:xfrm>
                            <a:off x="1295400" y="4488180"/>
                            <a:ext cx="190430" cy="420335"/>
                          </a:xfrm>
                          <a:prstGeom prst="downArrow">
                            <a:avLst>
                              <a:gd name="adj1" fmla="val 50000"/>
                              <a:gd name="adj2" fmla="val 43885"/>
                            </a:avLst>
                          </a:prstGeom>
                          <a:noFill/>
                          <a:ln w="222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193" name="AutoShape 15"/>
                        <wps:cNvSpPr>
                          <a:spLocks noChangeArrowheads="1"/>
                        </wps:cNvSpPr>
                        <wps:spPr bwMode="auto">
                          <a:xfrm>
                            <a:off x="1295400" y="2004060"/>
                            <a:ext cx="190430" cy="420335"/>
                          </a:xfrm>
                          <a:prstGeom prst="downArrow">
                            <a:avLst>
                              <a:gd name="adj1" fmla="val 50000"/>
                              <a:gd name="adj2" fmla="val 43885"/>
                            </a:avLst>
                          </a:prstGeom>
                          <a:noFill/>
                          <a:ln w="222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g:wgp>
                  </a:graphicData>
                </a:graphic>
                <wp14:sizeRelH relativeFrom="margin">
                  <wp14:pctWidth>0</wp14:pctWidth>
                </wp14:sizeRelH>
              </wp:anchor>
            </w:drawing>
          </mc:Choice>
          <mc:Fallback>
            <w:pict>
              <v:group w14:anchorId="24B20106" id="Group 2" o:spid="_x0000_s1026" style="position:absolute;margin-left:100.2pt;margin-top:1.3pt;width:321pt;height:412.2pt;z-index:251696128;mso-width-relative:margin" coordorigin="-3124" coordsize="40767,5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">
                <v:shapetype id="_x0000_t202" coordsize="21600,21600" o:spt="202" path="m,l,21600r21600,l21600,xe">
                  <v:stroke joinstyle="miter"/>
                  <v:path gradientshapeok="t" o:connecttype="rect"/>
                </v:shapetype>
                <v:shape id="Text Box 2" o:spid="_x0000_s1027" type="#_x0000_t202" style="position:absolute;left:1600;top:76;width:8534;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6A30A941" w14:textId="77777777" w:rsidR="00B309C8" w:rsidRPr="00D10DD9" w:rsidRDefault="00B309C8">
                        <w:pPr>
                          <w:rPr>
                            <w:rFonts w:ascii="Arial" w:hAnsi="Arial" w:cs="Arial"/>
                            <w:b/>
                            <w:color w:val="008000"/>
                            <w:sz w:val="24"/>
                          </w:rPr>
                        </w:pPr>
                        <w:r w:rsidRPr="00D10DD9">
                          <w:rPr>
                            <w:rFonts w:ascii="Arial" w:hAnsi="Arial" w:cs="Arial"/>
                            <w:b/>
                            <w:color w:val="008000"/>
                            <w:sz w:val="24"/>
                          </w:rPr>
                          <w:t>Proposal</w:t>
                        </w:r>
                      </w:p>
                    </w:txbxContent>
                  </v:textbox>
                </v:shape>
                <v:shape id="Text Box 2" o:spid="_x0000_s1028" type="#_x0000_t202" style="position:absolute;left:17983;width:9601;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34123925" w14:textId="77777777" w:rsidR="00B309C8" w:rsidRPr="00D10DD9" w:rsidRDefault="00B309C8" w:rsidP="00B309C8">
                        <w:pPr>
                          <w:rPr>
                            <w:rFonts w:ascii="Arial" w:hAnsi="Arial" w:cs="Arial"/>
                            <w:b/>
                            <w:color w:val="008000"/>
                            <w:sz w:val="24"/>
                          </w:rPr>
                        </w:pPr>
                        <w:r w:rsidRPr="00D10DD9">
                          <w:rPr>
                            <w:rFonts w:ascii="Arial" w:hAnsi="Arial" w:cs="Arial"/>
                            <w:b/>
                            <w:color w:val="008000"/>
                            <w:sz w:val="24"/>
                          </w:rPr>
                          <w:t>Proponent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9" type="#_x0000_t67" style="position:absolute;left:12954;top:3124;width:1904;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McAA&#10;AADbAAAADwAAAGRycy9kb3ducmV2LnhtbERP24rCMBB9F/yHMAu+abouqFuNIsKy+iB42Q8Ym7EN&#10;NpO2yWr9eyMIvs3hXGe2aG0prtR441jB5yABQZw5bThX8Hf86U9A+ICssXRMCu7kYTHvdmaYanfj&#10;PV0PIRcxhH2KCooQqlRKnxVk0Q9cRRy5s2sshgibXOoGbzHclnKYJCNp0XBsKLCiVUHZ5fBvFWTb&#10;3WaduFN+/zKjtubv+ndjaqV6H+1yCiJQG97il3ut4/wxPH+J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j+McAAAADbAAAADwAAAAAAAAAAAAAAAACYAgAAZHJzL2Rvd25y&#10;ZXYueG1sUEsFBgAAAAAEAAQA9QAAAIUDAAAAAA==&#10;" adj="17306" filled="f" fillcolor="#5b9bd5" strokecolor="black [0]" strokeweight="1.75pt">
                  <v:shadow color="black [0]"/>
                  <v:textbox style="layout-flow:vertical-ideographic" inset="2.88pt,2.88pt,2.88pt,2.88pt"/>
                </v:shape>
                <v:shape id="AutoShape 15" o:spid="_x0000_s1030" type="#_x0000_t67" style="position:absolute;left:12954;top:28422;width:1904;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qQ8MA&#10;AADbAAAADwAAAGRycy9kb3ducmV2LnhtbESPQWvCQBCF74X+h2UKvdVNFaRGVymFoh4Eq/6AMTsm&#10;i9nZJLtq/Pedg+BthvfmvW9mi97X6kpddIENfA4yUMRFsI5LA4f978cXqJiQLdaBycCdIizmry8z&#10;zG248R9dd6lUEsIxRwNVSk2udSwq8hgHoSEW7RQ6j0nWrtS2w5uE+1oPs2ysPTqWhgob+qmoOO8u&#10;3kCx2a5XWTiW95Eb9y1P2uXatca8v/XfU1CJ+vQ0P65XVvAFVn6RAf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qQ8MAAADbAAAADwAAAAAAAAAAAAAAAACYAgAAZHJzL2Rv&#10;d25yZXYueG1sUEsFBgAAAAAEAAQA9QAAAIgDAAAAAA==&#10;" adj="17306" filled="f" fillcolor="#5b9bd5" strokecolor="black [0]" strokeweight="1.75pt">
                  <v:shadow color="black [0]"/>
                  <v:textbox style="layout-flow:vertical-ideographic" inset="2.88pt,2.88pt,2.88pt,2.88pt"/>
                </v:shape>
                <v:shape id="AutoShape 15" o:spid="_x0000_s1031" type="#_x0000_t67" style="position:absolute;left:12954;top:11658;width:1898;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8TcIA&#10;AADbAAAADwAAAGRycy9kb3ducmV2LnhtbERPTUsDMRC9C/0PYQrebFYP4m6bllooLlQQq9DrNJlu&#10;tt1M1iS26783gtDbPN7nzBaD68SZQmw9K7ifFCCItTctNwo+P9Z3TyBiQjbYeSYFPxRhMR/dzLAy&#10;/sLvdN6mRuQQjhUqsCn1lZRRW3IYJ74nztzBB4cpw9BIE/CSw10nH4riUTpsOTdY7GllSZ+2305B&#10;+UX1pn7Rx2f7ut/pzVt58iEpdTsellMQiYZ0Ff+7a5Pnl/D3Sz5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xNwgAAANsAAAAPAAAAAAAAAAAAAAAAAJgCAABkcnMvZG93&#10;bnJldi54bWxQSwUGAAAAAAQABAD1AAAAhwMAAAAA&#10;" adj="17312" filled="f" fillcolor="#5b9bd5" strokecolor="black [0]" strokeweight="1.75pt">
                  <v:shadow color="black [0]"/>
                  <v:textbox style="layout-flow:vertical-ideographic" inset="2.88pt,2.88pt,2.88pt,2.88pt"/>
                </v:shape>
                <v:shape id="Text Box 2" o:spid="_x0000_s1032" type="#_x0000_t202" style="position:absolute;left:609;top:25069;width:103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0867767F" w14:textId="77777777" w:rsidR="00B309C8" w:rsidRPr="00D10DD9" w:rsidRDefault="00B309C8" w:rsidP="00B309C8">
                        <w:pPr>
                          <w:rPr>
                            <w:rFonts w:ascii="Arial" w:hAnsi="Arial" w:cs="Arial"/>
                            <w:b/>
                            <w:color w:val="0033CC"/>
                            <w:sz w:val="24"/>
                          </w:rPr>
                        </w:pPr>
                        <w:r w:rsidRPr="00D10DD9">
                          <w:rPr>
                            <w:rFonts w:ascii="Arial" w:hAnsi="Arial" w:cs="Arial"/>
                            <w:b/>
                            <w:color w:val="0033CC"/>
                            <w:sz w:val="24"/>
                          </w:rPr>
                          <w:t>Application</w:t>
                        </w:r>
                      </w:p>
                    </w:txbxContent>
                  </v:textbox>
                </v:shape>
                <v:shape id="Text Box 2" o:spid="_x0000_s1033" type="#_x0000_t202" style="position:absolute;left:1600;top:16535;width:2446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31D8016C" w14:textId="77777777" w:rsidR="00B309C8" w:rsidRPr="00403597" w:rsidRDefault="00B309C8" w:rsidP="00B309C8">
                        <w:pPr>
                          <w:rPr>
                            <w:rFonts w:ascii="Arial" w:hAnsi="Arial" w:cs="Arial"/>
                            <w:i/>
                            <w:sz w:val="24"/>
                          </w:rPr>
                        </w:pPr>
                        <w:r w:rsidRPr="00403597">
                          <w:rPr>
                            <w:rFonts w:ascii="Arial" w:hAnsi="Arial" w:cs="Arial"/>
                            <w:i/>
                            <w:sz w:val="24"/>
                          </w:rPr>
                          <w:t>Second-Level Screening Process</w:t>
                        </w:r>
                      </w:p>
                    </w:txbxContent>
                  </v:textbox>
                </v:shape>
                <v:shape id="Text Box 2" o:spid="_x0000_s1034" type="#_x0000_t202" style="position:absolute;left:4648;top:8077;width:1874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1D08A6EF" w14:textId="77777777" w:rsidR="00B309C8" w:rsidRPr="00403597" w:rsidRDefault="00B309C8" w:rsidP="00B309C8">
                        <w:pPr>
                          <w:rPr>
                            <w:rFonts w:ascii="Arial" w:hAnsi="Arial" w:cs="Arial"/>
                            <w:i/>
                            <w:sz w:val="24"/>
                          </w:rPr>
                        </w:pPr>
                        <w:r w:rsidRPr="00403597">
                          <w:rPr>
                            <w:rFonts w:ascii="Arial" w:hAnsi="Arial" w:cs="Arial"/>
                            <w:i/>
                            <w:sz w:val="24"/>
                          </w:rPr>
                          <w:t>Initial Screening Process</w:t>
                        </w:r>
                      </w:p>
                    </w:txbxContent>
                  </v:textbox>
                </v:shape>
                <v:shape id="Text Box 2" o:spid="_x0000_s1035" type="#_x0000_t202" style="position:absolute;left:2438;top:49834;width:670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37274B77" w14:textId="77777777" w:rsidR="00B309C8" w:rsidRPr="00D10DD9" w:rsidRDefault="00B309C8" w:rsidP="00B309C8">
                        <w:pPr>
                          <w:rPr>
                            <w:rFonts w:ascii="Arial" w:hAnsi="Arial" w:cs="Arial"/>
                            <w:b/>
                            <w:color w:val="9900CC"/>
                            <w:sz w:val="24"/>
                          </w:rPr>
                        </w:pPr>
                        <w:r w:rsidRPr="00D10DD9">
                          <w:rPr>
                            <w:rFonts w:ascii="Arial" w:hAnsi="Arial" w:cs="Arial"/>
                            <w:b/>
                            <w:color w:val="9900CC"/>
                            <w:sz w:val="24"/>
                          </w:rPr>
                          <w:t>Permit</w:t>
                        </w:r>
                      </w:p>
                    </w:txbxContent>
                  </v:textbox>
                </v:shape>
                <v:shape id="Text Box 2" o:spid="_x0000_s1036" type="#_x0000_t202" style="position:absolute;left:13792;top:33832;width:2385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476545DA" w14:textId="62BB0F88" w:rsidR="00B309C8" w:rsidRPr="00403597" w:rsidRDefault="000D34EE" w:rsidP="00B309C8">
                        <w:pPr>
                          <w:rPr>
                            <w:rFonts w:ascii="Arial" w:hAnsi="Arial" w:cs="Arial"/>
                            <w:i/>
                            <w:sz w:val="24"/>
                          </w:rPr>
                        </w:pPr>
                        <w:r>
                          <w:rPr>
                            <w:rFonts w:ascii="Arial" w:hAnsi="Arial" w:cs="Arial"/>
                            <w:i/>
                            <w:sz w:val="24"/>
                          </w:rPr>
                          <w:t>Environmental Effects Analysis</w:t>
                        </w:r>
                      </w:p>
                    </w:txbxContent>
                  </v:textbox>
                </v:shape>
                <v:shape id="Text Box 2" o:spid="_x0000_s1037" type="#_x0000_t202" style="position:absolute;left:-3124;top:33832;width:1607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07CFBFB5" w14:textId="34FD50A1" w:rsidR="00B309C8" w:rsidRPr="00403597" w:rsidRDefault="000D34EE" w:rsidP="00B309C8">
                        <w:pPr>
                          <w:rPr>
                            <w:rFonts w:ascii="Arial" w:hAnsi="Arial" w:cs="Arial"/>
                            <w:i/>
                            <w:sz w:val="24"/>
                          </w:rPr>
                        </w:pPr>
                        <w:r>
                          <w:rPr>
                            <w:rFonts w:ascii="Arial" w:hAnsi="Arial" w:cs="Arial"/>
                            <w:i/>
                            <w:sz w:val="24"/>
                          </w:rPr>
                          <w:t>Cost Recovery</w:t>
                        </w:r>
                        <w:r w:rsidR="00B309C8" w:rsidRPr="00403597">
                          <w:rPr>
                            <w:rFonts w:ascii="Arial" w:hAnsi="Arial" w:cs="Arial"/>
                            <w:i/>
                            <w:sz w:val="24"/>
                          </w:rPr>
                          <w:t xml:space="preserve"> Fees</w:t>
                        </w:r>
                      </w:p>
                    </w:txbxContent>
                  </v:textbox>
                </v:shape>
                <v:shape id="Text Box 2" o:spid="_x0000_s1038" type="#_x0000_t202" style="position:absolute;left:19202;top:25069;width:9220;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64640E16" w14:textId="0019FFA4" w:rsidR="00B309C8" w:rsidRPr="00D10DD9" w:rsidRDefault="000D34EE" w:rsidP="00B309C8">
                        <w:pPr>
                          <w:rPr>
                            <w:rFonts w:ascii="Arial" w:hAnsi="Arial" w:cs="Arial"/>
                            <w:b/>
                            <w:color w:val="0033CC"/>
                            <w:sz w:val="24"/>
                          </w:rPr>
                        </w:pPr>
                        <w:r>
                          <w:rPr>
                            <w:rFonts w:ascii="Arial" w:hAnsi="Arial" w:cs="Arial"/>
                            <w:b/>
                            <w:color w:val="0033CC"/>
                            <w:sz w:val="24"/>
                          </w:rPr>
                          <w:t>Applicant</w:t>
                        </w:r>
                      </w:p>
                    </w:txbxContent>
                  </v:textbox>
                </v:shape>
                <v:shape id="AutoShape 15" o:spid="_x0000_s1039" type="#_x0000_t67" style="position:absolute;left:12954;top:36499;width:1898;height:4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Ta8EA&#10;AADbAAAADwAAAGRycy9kb3ducmV2LnhtbERPTWsCMRC9F/wPYYTearYeim6NYgXpgkKpLfQ6JuNm&#10;dTPZJlHXf98cCh4f73u26F0rLhRi41nB86gAQay9abhW8P21fpqAiAnZYOuZFNwowmI+eJhhafyV&#10;P+myS7XIIRxLVGBT6kopo7bkMI58R5y5gw8OU4ahlibgNYe7Vo6L4kU6bDg3WOxoZUmfdmenYPpL&#10;1aZ618c3u93/6M3H9ORDUupx2C9fQSTq0138766MgnEem7/k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jk2vBAAAA2wAAAA8AAAAAAAAAAAAAAAAAmAIAAGRycy9kb3du&#10;cmV2LnhtbFBLBQYAAAAABAAEAPUAAACGAwAAAAA=&#10;" adj="17312" filled="f" fillcolor="#5b9bd5" strokecolor="black [0]" strokeweight="1.75pt">
                  <v:shadow color="black [0]"/>
                  <v:textbox style="layout-flow:vertical-ideographic" inset="2.88pt,2.88pt,2.88pt,2.88pt"/>
                </v:shape>
                <v:shape id="Text Box 2" o:spid="_x0000_s1040" type="#_x0000_t202" style="position:absolute;left:16154;top:49834;width:1226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14:paraId="7CF677CD" w14:textId="77777777" w:rsidR="00B309C8" w:rsidRPr="00D10DD9" w:rsidRDefault="00B309C8" w:rsidP="00B309C8">
                        <w:pPr>
                          <w:rPr>
                            <w:rFonts w:ascii="Arial" w:hAnsi="Arial" w:cs="Arial"/>
                            <w:b/>
                            <w:color w:val="9900CC"/>
                            <w:sz w:val="24"/>
                          </w:rPr>
                        </w:pPr>
                        <w:r w:rsidRPr="00D10DD9">
                          <w:rPr>
                            <w:rFonts w:ascii="Arial" w:hAnsi="Arial" w:cs="Arial"/>
                            <w:b/>
                            <w:color w:val="9900CC"/>
                            <w:sz w:val="24"/>
                          </w:rPr>
                          <w:t>Permit Holder</w:t>
                        </w:r>
                      </w:p>
                    </w:txbxContent>
                  </v:textbox>
                </v:shape>
                <v:shape id="Text Box 2" o:spid="_x0000_s1041" type="#_x0000_t202" style="position:absolute;top:41376;width:1226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14:paraId="5161207E" w14:textId="77777777" w:rsidR="00403597" w:rsidRPr="00403597" w:rsidRDefault="00403597" w:rsidP="00403597">
                        <w:pPr>
                          <w:rPr>
                            <w:rFonts w:ascii="Arial" w:hAnsi="Arial" w:cs="Arial"/>
                            <w:i/>
                            <w:sz w:val="24"/>
                          </w:rPr>
                        </w:pPr>
                        <w:r w:rsidRPr="00403597">
                          <w:rPr>
                            <w:rFonts w:ascii="Arial" w:hAnsi="Arial" w:cs="Arial"/>
                            <w:i/>
                            <w:sz w:val="24"/>
                          </w:rPr>
                          <w:t>Land Use Fees</w:t>
                        </w:r>
                      </w:p>
                    </w:txbxContent>
                  </v:textbox>
                </v:shape>
                <v:shape id="Text Box 2" o:spid="_x0000_s1042" type="#_x0000_t202" style="position:absolute;left:18211;top:41300;width:868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284365B2" w14:textId="77777777" w:rsidR="00403597" w:rsidRPr="00403597" w:rsidRDefault="00403597" w:rsidP="00403597">
                        <w:pPr>
                          <w:rPr>
                            <w:rFonts w:ascii="Arial" w:hAnsi="Arial" w:cs="Arial"/>
                            <w:i/>
                            <w:sz w:val="24"/>
                          </w:rPr>
                        </w:pPr>
                        <w:r w:rsidRPr="00403597">
                          <w:rPr>
                            <w:rFonts w:ascii="Arial" w:hAnsi="Arial" w:cs="Arial"/>
                            <w:i/>
                            <w:sz w:val="24"/>
                          </w:rPr>
                          <w:t>Insurance</w:t>
                        </w:r>
                      </w:p>
                    </w:txbxContent>
                  </v:textbox>
                </v:shape>
                <v:shape id="AutoShape 15" o:spid="_x0000_s1043" type="#_x0000_t67" style="position:absolute;left:12954;top:44881;width:1904;height:4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vMIA&#10;AADcAAAADwAAAGRycy9kb3ducmV2LnhtbERPzWrCQBC+F3yHZYTe6qYWgkZXKYXSeCio7QOM2TFZ&#10;zM4m2W0S374rCN7m4/ud9Xa0teip88axgtdZAoK4cNpwqeD35/NlAcIHZI21Y1JwJQ/bzeRpjZl2&#10;Ax+oP4ZSxBD2GSqoQmgyKX1RkUU/cw1x5M6usxgi7EqpOxxiuK3lPElSadFwbKiwoY+Kisvxzyoo&#10;vve7PHGn8vpm0rHlZfu1M61Sz9PxfQUi0Bge4rs713H+cg63Z+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NW8wgAAANwAAAAPAAAAAAAAAAAAAAAAAJgCAABkcnMvZG93&#10;bnJldi54bWxQSwUGAAAAAAQABAD1AAAAhwMAAAAA&#10;" adj="17306" filled="f" fillcolor="#5b9bd5" strokecolor="black [0]" strokeweight="1.75pt">
                  <v:shadow color="black [0]"/>
                  <v:textbox style="layout-flow:vertical-ideographic" inset="2.88pt,2.88pt,2.88pt,2.88pt"/>
                </v:shape>
                <v:shape id="AutoShape 15" o:spid="_x0000_s1044" type="#_x0000_t67" style="position:absolute;left:12954;top:20040;width:1904;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wJ8IA&#10;AADcAAAADwAAAGRycy9kb3ducmV2LnhtbERPS2rDMBDdF3oHMYXuGrkJhMS1bEqhxFkE8jvA1Jra&#10;otbIttTEuX0UCGQ3j/edrBhtK040eONYwfskAUFcOW24VnA8fL8tQPiArLF1TAou5KHIn58yTLU7&#10;845O+1CLGMI+RQVNCF0qpa8asugnriOO3K8bLIYIh1rqAc8x3LZymiRzadFwbGiwo6+Gqr/9v1VQ&#10;bbbrMnE/9WVm5mPPy361Nr1Sry/j5weIQGN4iO/uUsf5yxncnokX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HAnwgAAANwAAAAPAAAAAAAAAAAAAAAAAJgCAABkcnMvZG93&#10;bnJldi54bWxQSwUGAAAAAAQABAD1AAAAhwMAAAAA&#10;" adj="17306" filled="f" fillcolor="#5b9bd5" strokecolor="black [0]" strokeweight="1.75pt">
                  <v:shadow color="black [0]"/>
                  <v:textbox style="layout-flow:vertical-ideographic" inset="2.88pt,2.88pt,2.88pt,2.88pt"/>
                </v:shape>
                <w10:wrap type="square"/>
              </v:group>
            </w:pict>
          </mc:Fallback>
        </mc:AlternateContent>
      </w:r>
    </w:p>
    <w:p w14:paraId="2AB5B369" w14:textId="77777777" w:rsidR="00B309C8" w:rsidRDefault="00B309C8" w:rsidP="00367CE3">
      <w:pPr>
        <w:spacing w:before="120" w:after="120" w:line="240" w:lineRule="auto"/>
        <w:rPr>
          <w:rFonts w:ascii="Arial" w:hAnsi="Arial" w:cs="Arial"/>
          <w:sz w:val="24"/>
          <w:szCs w:val="24"/>
        </w:rPr>
      </w:pPr>
    </w:p>
    <w:p w14:paraId="17B08469" w14:textId="77777777" w:rsidR="00B309C8" w:rsidRDefault="00B309C8" w:rsidP="00367CE3">
      <w:pPr>
        <w:spacing w:before="120" w:after="120" w:line="240" w:lineRule="auto"/>
        <w:rPr>
          <w:rFonts w:ascii="Arial" w:hAnsi="Arial" w:cs="Arial"/>
          <w:sz w:val="24"/>
          <w:szCs w:val="24"/>
        </w:rPr>
      </w:pPr>
    </w:p>
    <w:p w14:paraId="69D46BA3" w14:textId="77777777" w:rsidR="00B309C8" w:rsidRDefault="00B309C8" w:rsidP="00367CE3">
      <w:pPr>
        <w:spacing w:before="120" w:after="120" w:line="240" w:lineRule="auto"/>
        <w:rPr>
          <w:rFonts w:ascii="Arial" w:hAnsi="Arial" w:cs="Arial"/>
          <w:sz w:val="24"/>
          <w:szCs w:val="24"/>
        </w:rPr>
      </w:pPr>
    </w:p>
    <w:p w14:paraId="15322E99" w14:textId="77777777" w:rsidR="00B309C8" w:rsidRDefault="00B309C8" w:rsidP="00367CE3">
      <w:pPr>
        <w:spacing w:before="120" w:after="120" w:line="240" w:lineRule="auto"/>
        <w:rPr>
          <w:rFonts w:ascii="Arial" w:hAnsi="Arial" w:cs="Arial"/>
          <w:sz w:val="24"/>
          <w:szCs w:val="24"/>
        </w:rPr>
      </w:pPr>
    </w:p>
    <w:p w14:paraId="41326A04" w14:textId="77777777" w:rsidR="00B309C8" w:rsidRDefault="00B309C8" w:rsidP="00367CE3">
      <w:pPr>
        <w:spacing w:before="120" w:after="120" w:line="240" w:lineRule="auto"/>
        <w:rPr>
          <w:rFonts w:ascii="Arial" w:hAnsi="Arial" w:cs="Arial"/>
          <w:sz w:val="24"/>
          <w:szCs w:val="24"/>
        </w:rPr>
      </w:pPr>
    </w:p>
    <w:p w14:paraId="4619EB67" w14:textId="77777777" w:rsidR="00B309C8" w:rsidRDefault="00B309C8" w:rsidP="00367CE3">
      <w:pPr>
        <w:spacing w:before="120" w:after="120" w:line="240" w:lineRule="auto"/>
        <w:rPr>
          <w:rFonts w:ascii="Arial" w:hAnsi="Arial" w:cs="Arial"/>
          <w:sz w:val="24"/>
          <w:szCs w:val="24"/>
        </w:rPr>
      </w:pPr>
    </w:p>
    <w:p w14:paraId="6B68A0FD" w14:textId="77777777" w:rsidR="00B309C8" w:rsidRDefault="00B309C8" w:rsidP="00367CE3">
      <w:pPr>
        <w:spacing w:before="120" w:after="120" w:line="240" w:lineRule="auto"/>
        <w:rPr>
          <w:rFonts w:ascii="Arial" w:hAnsi="Arial" w:cs="Arial"/>
          <w:sz w:val="24"/>
          <w:szCs w:val="24"/>
        </w:rPr>
      </w:pPr>
    </w:p>
    <w:p w14:paraId="27F4EA32" w14:textId="77777777" w:rsidR="00B309C8" w:rsidRDefault="00B309C8" w:rsidP="00367CE3">
      <w:pPr>
        <w:spacing w:before="120" w:after="120" w:line="240" w:lineRule="auto"/>
        <w:rPr>
          <w:rFonts w:ascii="Arial" w:hAnsi="Arial" w:cs="Arial"/>
          <w:sz w:val="24"/>
          <w:szCs w:val="24"/>
        </w:rPr>
      </w:pPr>
    </w:p>
    <w:p w14:paraId="79C9435F" w14:textId="77777777" w:rsidR="00B309C8" w:rsidRDefault="00B309C8" w:rsidP="00367CE3">
      <w:pPr>
        <w:spacing w:before="120" w:after="120" w:line="240" w:lineRule="auto"/>
        <w:rPr>
          <w:rFonts w:ascii="Arial" w:hAnsi="Arial" w:cs="Arial"/>
          <w:sz w:val="24"/>
          <w:szCs w:val="24"/>
        </w:rPr>
      </w:pPr>
    </w:p>
    <w:p w14:paraId="392A9118" w14:textId="77777777" w:rsidR="00B309C8" w:rsidRDefault="00B309C8" w:rsidP="00367CE3">
      <w:pPr>
        <w:spacing w:before="120" w:after="120" w:line="240" w:lineRule="auto"/>
        <w:rPr>
          <w:rFonts w:ascii="Arial" w:hAnsi="Arial" w:cs="Arial"/>
          <w:sz w:val="24"/>
          <w:szCs w:val="24"/>
        </w:rPr>
      </w:pPr>
    </w:p>
    <w:p w14:paraId="310D09AE" w14:textId="77777777" w:rsidR="00B309C8" w:rsidRDefault="00B309C8" w:rsidP="00367CE3">
      <w:pPr>
        <w:spacing w:before="120" w:after="120" w:line="240" w:lineRule="auto"/>
        <w:rPr>
          <w:rFonts w:ascii="Arial" w:hAnsi="Arial" w:cs="Arial"/>
          <w:sz w:val="24"/>
          <w:szCs w:val="24"/>
        </w:rPr>
      </w:pPr>
    </w:p>
    <w:p w14:paraId="5C392862" w14:textId="77777777" w:rsidR="00B309C8" w:rsidRDefault="00B309C8" w:rsidP="00367CE3">
      <w:pPr>
        <w:spacing w:before="120" w:after="120" w:line="240" w:lineRule="auto"/>
        <w:rPr>
          <w:rFonts w:ascii="Arial" w:hAnsi="Arial" w:cs="Arial"/>
          <w:sz w:val="24"/>
          <w:szCs w:val="24"/>
        </w:rPr>
      </w:pPr>
    </w:p>
    <w:p w14:paraId="17CF1F15" w14:textId="77777777" w:rsidR="00B309C8" w:rsidRDefault="00B309C8" w:rsidP="00367CE3">
      <w:pPr>
        <w:spacing w:before="120" w:after="120" w:line="240" w:lineRule="auto"/>
        <w:rPr>
          <w:rFonts w:ascii="Arial" w:hAnsi="Arial" w:cs="Arial"/>
          <w:sz w:val="24"/>
          <w:szCs w:val="24"/>
        </w:rPr>
      </w:pPr>
    </w:p>
    <w:p w14:paraId="7FE8162F" w14:textId="77777777" w:rsidR="00B309C8" w:rsidRDefault="00B309C8" w:rsidP="00367CE3">
      <w:pPr>
        <w:spacing w:before="120" w:after="120" w:line="240" w:lineRule="auto"/>
        <w:rPr>
          <w:rFonts w:ascii="Arial" w:hAnsi="Arial" w:cs="Arial"/>
          <w:sz w:val="24"/>
          <w:szCs w:val="24"/>
        </w:rPr>
      </w:pPr>
    </w:p>
    <w:p w14:paraId="05A7F3B3" w14:textId="77777777" w:rsidR="00B309C8" w:rsidRDefault="00B309C8" w:rsidP="00367CE3">
      <w:pPr>
        <w:spacing w:before="120" w:after="120" w:line="240" w:lineRule="auto"/>
        <w:rPr>
          <w:rFonts w:ascii="Arial" w:hAnsi="Arial" w:cs="Arial"/>
          <w:sz w:val="24"/>
          <w:szCs w:val="24"/>
        </w:rPr>
      </w:pPr>
    </w:p>
    <w:p w14:paraId="173CDFCA" w14:textId="77777777" w:rsidR="00B309C8" w:rsidRDefault="00B309C8" w:rsidP="00367CE3">
      <w:pPr>
        <w:spacing w:before="120" w:after="120" w:line="240" w:lineRule="auto"/>
        <w:rPr>
          <w:rFonts w:ascii="Arial" w:hAnsi="Arial" w:cs="Arial"/>
          <w:sz w:val="24"/>
          <w:szCs w:val="24"/>
        </w:rPr>
      </w:pPr>
    </w:p>
    <w:p w14:paraId="1561FFFC" w14:textId="77777777" w:rsidR="00B309C8" w:rsidRDefault="00B309C8" w:rsidP="00367CE3">
      <w:pPr>
        <w:spacing w:before="120" w:after="120" w:line="240" w:lineRule="auto"/>
        <w:rPr>
          <w:rFonts w:ascii="Arial" w:hAnsi="Arial" w:cs="Arial"/>
          <w:sz w:val="24"/>
          <w:szCs w:val="24"/>
        </w:rPr>
      </w:pPr>
    </w:p>
    <w:p w14:paraId="6BA6117A" w14:textId="77777777" w:rsidR="00EC5687" w:rsidRDefault="00EC5687" w:rsidP="00367CE3">
      <w:pPr>
        <w:spacing w:before="120" w:after="120" w:line="240" w:lineRule="auto"/>
        <w:jc w:val="center"/>
        <w:rPr>
          <w:rFonts w:ascii="Arial" w:hAnsi="Arial" w:cs="Arial"/>
          <w:sz w:val="24"/>
          <w:szCs w:val="24"/>
        </w:rPr>
      </w:pPr>
    </w:p>
    <w:p w14:paraId="5CF97898" w14:textId="77777777" w:rsidR="00403597" w:rsidRDefault="00403597" w:rsidP="00367CE3">
      <w:pPr>
        <w:pStyle w:val="Heading2"/>
        <w:spacing w:before="120" w:after="120" w:line="240" w:lineRule="auto"/>
        <w:rPr>
          <w:rFonts w:ascii="Arial Bold" w:hAnsi="Arial Bold" w:cs="Arial"/>
          <w:b/>
          <w:caps/>
          <w:color w:val="auto"/>
          <w:sz w:val="28"/>
        </w:rPr>
      </w:pPr>
    </w:p>
    <w:p w14:paraId="6994420C" w14:textId="77777777" w:rsidR="00A27574" w:rsidRDefault="00A27574" w:rsidP="00367CE3">
      <w:pPr>
        <w:pStyle w:val="Heading2"/>
        <w:spacing w:before="120" w:after="120" w:line="240" w:lineRule="auto"/>
        <w:rPr>
          <w:rFonts w:ascii="Arial Bold" w:hAnsi="Arial Bold" w:cs="Arial"/>
          <w:b/>
          <w:caps/>
          <w:color w:val="auto"/>
          <w:sz w:val="28"/>
        </w:rPr>
      </w:pPr>
    </w:p>
    <w:p w14:paraId="37880F88" w14:textId="5C790D7C" w:rsidR="007209D1" w:rsidRPr="007E082B" w:rsidRDefault="00EC5687" w:rsidP="00367CE3">
      <w:pPr>
        <w:pStyle w:val="Heading2"/>
        <w:spacing w:before="120" w:after="120" w:line="240" w:lineRule="auto"/>
        <w:rPr>
          <w:rFonts w:ascii="Arial Bold" w:hAnsi="Arial Bold" w:cs="Arial"/>
          <w:b/>
          <w:caps/>
          <w:color w:val="auto"/>
          <w:sz w:val="28"/>
        </w:rPr>
      </w:pPr>
      <w:r w:rsidRPr="007E082B">
        <w:rPr>
          <w:rFonts w:ascii="Arial Bold" w:hAnsi="Arial Bold" w:cs="Arial"/>
          <w:b/>
          <w:caps/>
          <w:color w:val="auto"/>
          <w:sz w:val="28"/>
        </w:rPr>
        <w:t>Pre-Proposal</w:t>
      </w:r>
      <w:r w:rsidR="007209D1" w:rsidRPr="007E082B">
        <w:rPr>
          <w:rFonts w:ascii="Arial Bold" w:hAnsi="Arial Bold" w:cs="Arial"/>
          <w:b/>
          <w:caps/>
          <w:color w:val="auto"/>
          <w:sz w:val="28"/>
        </w:rPr>
        <w:t xml:space="preserve"> </w:t>
      </w:r>
      <w:r w:rsidR="000D34EE">
        <w:rPr>
          <w:rFonts w:ascii="Arial Bold" w:hAnsi="Arial Bold" w:cs="Arial"/>
          <w:b/>
          <w:caps/>
          <w:color w:val="auto"/>
          <w:sz w:val="28"/>
        </w:rPr>
        <w:t>Discussion</w:t>
      </w:r>
      <w:r w:rsidR="007209D1" w:rsidRPr="007E082B">
        <w:rPr>
          <w:rFonts w:ascii="Arial Bold" w:hAnsi="Arial Bold" w:cs="Arial"/>
          <w:b/>
          <w:caps/>
          <w:color w:val="auto"/>
          <w:sz w:val="28"/>
        </w:rPr>
        <w:t xml:space="preserve"> </w:t>
      </w:r>
    </w:p>
    <w:p w14:paraId="79C8A94C" w14:textId="6CAFE014" w:rsidR="009564B5" w:rsidRPr="009564B5" w:rsidRDefault="009564B5" w:rsidP="00367CE3">
      <w:pPr>
        <w:spacing w:before="120" w:after="120" w:line="240" w:lineRule="auto"/>
        <w:rPr>
          <w:rFonts w:ascii="Arial" w:hAnsi="Arial" w:cs="Arial"/>
          <w:sz w:val="24"/>
          <w:szCs w:val="24"/>
        </w:rPr>
      </w:pPr>
      <w:r w:rsidRPr="009564B5">
        <w:rPr>
          <w:rFonts w:ascii="Arial" w:hAnsi="Arial" w:cs="Arial"/>
          <w:sz w:val="24"/>
          <w:szCs w:val="24"/>
        </w:rPr>
        <w:t xml:space="preserve">The proponent </w:t>
      </w:r>
      <w:r w:rsidR="000D34EE">
        <w:rPr>
          <w:rFonts w:ascii="Arial" w:hAnsi="Arial" w:cs="Arial"/>
          <w:sz w:val="24"/>
          <w:szCs w:val="24"/>
        </w:rPr>
        <w:t xml:space="preserve">should have pre-proposal discussions as early as possible with </w:t>
      </w:r>
      <w:r w:rsidR="00F13758">
        <w:rPr>
          <w:rFonts w:ascii="Arial" w:hAnsi="Arial" w:cs="Arial"/>
          <w:sz w:val="24"/>
          <w:szCs w:val="24"/>
        </w:rPr>
        <w:t xml:space="preserve">the </w:t>
      </w:r>
      <w:r>
        <w:rPr>
          <w:rFonts w:ascii="Arial" w:hAnsi="Arial" w:cs="Arial"/>
          <w:sz w:val="24"/>
          <w:szCs w:val="24"/>
        </w:rPr>
        <w:t>Ranger District Special Uses Permit Administrator as early as possible for pre-</w:t>
      </w:r>
      <w:r w:rsidRPr="009564B5">
        <w:rPr>
          <w:rFonts w:ascii="Arial" w:hAnsi="Arial" w:cs="Arial"/>
          <w:sz w:val="24"/>
          <w:szCs w:val="24"/>
        </w:rPr>
        <w:t xml:space="preserve">proposal discussions. This </w:t>
      </w:r>
      <w:r w:rsidR="000D34EE">
        <w:rPr>
          <w:rFonts w:ascii="Arial" w:hAnsi="Arial" w:cs="Arial"/>
          <w:sz w:val="24"/>
          <w:szCs w:val="24"/>
        </w:rPr>
        <w:t>discussion</w:t>
      </w:r>
      <w:r w:rsidRPr="009564B5">
        <w:rPr>
          <w:rFonts w:ascii="Arial" w:hAnsi="Arial" w:cs="Arial"/>
          <w:sz w:val="24"/>
          <w:szCs w:val="24"/>
        </w:rPr>
        <w:t xml:space="preserve"> should occur before submitting a proposal to discuss the </w:t>
      </w:r>
      <w:r w:rsidR="00C2200B">
        <w:rPr>
          <w:rFonts w:ascii="Arial" w:hAnsi="Arial" w:cs="Arial"/>
          <w:sz w:val="24"/>
          <w:szCs w:val="24"/>
        </w:rPr>
        <w:t xml:space="preserve">proposal’s nature, the agency’s evaluation </w:t>
      </w:r>
      <w:r w:rsidRPr="009564B5">
        <w:rPr>
          <w:rFonts w:ascii="Arial" w:hAnsi="Arial" w:cs="Arial"/>
          <w:sz w:val="24"/>
          <w:szCs w:val="24"/>
        </w:rPr>
        <w:t>guidelines</w:t>
      </w:r>
      <w:r w:rsidR="00C2200B">
        <w:rPr>
          <w:rFonts w:ascii="Arial" w:hAnsi="Arial" w:cs="Arial"/>
          <w:sz w:val="24"/>
          <w:szCs w:val="24"/>
        </w:rPr>
        <w:t>, and any appli</w:t>
      </w:r>
      <w:r w:rsidR="00F13758">
        <w:rPr>
          <w:rFonts w:ascii="Arial" w:hAnsi="Arial" w:cs="Arial"/>
          <w:sz w:val="24"/>
          <w:szCs w:val="24"/>
        </w:rPr>
        <w:t xml:space="preserve">cable laws and </w:t>
      </w:r>
      <w:r w:rsidR="00C2200B">
        <w:rPr>
          <w:rFonts w:ascii="Arial" w:hAnsi="Arial" w:cs="Arial"/>
          <w:sz w:val="24"/>
          <w:szCs w:val="24"/>
        </w:rPr>
        <w:t>regulations.</w:t>
      </w:r>
      <w:r w:rsidRPr="009564B5">
        <w:rPr>
          <w:rFonts w:ascii="Arial" w:hAnsi="Arial" w:cs="Arial"/>
          <w:sz w:val="24"/>
          <w:szCs w:val="24"/>
        </w:rPr>
        <w:t xml:space="preserve"> </w:t>
      </w:r>
    </w:p>
    <w:p w14:paraId="2213C119" w14:textId="77777777" w:rsidR="009564B5" w:rsidRPr="009564B5" w:rsidRDefault="009564B5" w:rsidP="00367CE3">
      <w:pPr>
        <w:spacing w:before="120" w:after="120" w:line="240" w:lineRule="auto"/>
        <w:rPr>
          <w:rFonts w:ascii="Arial" w:hAnsi="Arial" w:cs="Arial"/>
          <w:sz w:val="24"/>
          <w:szCs w:val="24"/>
        </w:rPr>
      </w:pPr>
      <w:r w:rsidRPr="009564B5">
        <w:rPr>
          <w:rFonts w:ascii="Arial" w:hAnsi="Arial" w:cs="Arial"/>
          <w:sz w:val="24"/>
          <w:szCs w:val="24"/>
        </w:rPr>
        <w:lastRenderedPageBreak/>
        <w:t xml:space="preserve">At this stage it may not be necessary for the proponent to supply the Forest Service with detailed </w:t>
      </w:r>
      <w:r w:rsidR="00C2200B">
        <w:rPr>
          <w:rFonts w:ascii="Arial" w:hAnsi="Arial" w:cs="Arial"/>
          <w:sz w:val="24"/>
          <w:szCs w:val="24"/>
        </w:rPr>
        <w:t xml:space="preserve">proposal </w:t>
      </w:r>
      <w:r w:rsidRPr="009564B5">
        <w:rPr>
          <w:rFonts w:ascii="Arial" w:hAnsi="Arial" w:cs="Arial"/>
          <w:sz w:val="24"/>
          <w:szCs w:val="24"/>
        </w:rPr>
        <w:t>information. Conceptual proposals may be sufficient for the Forest Service to determine</w:t>
      </w:r>
      <w:r w:rsidR="00921CD0">
        <w:rPr>
          <w:rFonts w:ascii="Arial" w:hAnsi="Arial" w:cs="Arial"/>
          <w:sz w:val="24"/>
          <w:szCs w:val="24"/>
        </w:rPr>
        <w:t xml:space="preserve"> (1) if t</w:t>
      </w:r>
      <w:r w:rsidR="00921CD0" w:rsidRPr="009564B5">
        <w:rPr>
          <w:rFonts w:ascii="Arial" w:hAnsi="Arial" w:cs="Arial"/>
          <w:sz w:val="24"/>
          <w:szCs w:val="24"/>
        </w:rPr>
        <w:t>he Forest Service has the administrative capability of taking on a new proposal</w:t>
      </w:r>
      <w:r w:rsidR="00921CD0">
        <w:rPr>
          <w:rFonts w:ascii="Arial" w:hAnsi="Arial" w:cs="Arial"/>
          <w:sz w:val="24"/>
          <w:szCs w:val="24"/>
        </w:rPr>
        <w:t>; (2)</w:t>
      </w:r>
      <w:r w:rsidRPr="009564B5">
        <w:rPr>
          <w:rFonts w:ascii="Arial" w:hAnsi="Arial" w:cs="Arial"/>
          <w:sz w:val="24"/>
          <w:szCs w:val="24"/>
        </w:rPr>
        <w:t xml:space="preserve"> if the proposed use is consistent with existing laws, regulations,</w:t>
      </w:r>
      <w:r w:rsidR="00C2200B">
        <w:rPr>
          <w:rFonts w:ascii="Arial" w:hAnsi="Arial" w:cs="Arial"/>
          <w:sz w:val="24"/>
          <w:szCs w:val="24"/>
        </w:rPr>
        <w:t xml:space="preserve"> and requirements</w:t>
      </w:r>
      <w:r w:rsidR="00921CD0">
        <w:rPr>
          <w:rFonts w:ascii="Arial" w:hAnsi="Arial" w:cs="Arial"/>
          <w:sz w:val="24"/>
          <w:szCs w:val="24"/>
        </w:rPr>
        <w:t xml:space="preserve">; (3) probable time frames; and (4) potential land use conflicts. </w:t>
      </w:r>
      <w:r w:rsidRPr="009564B5">
        <w:rPr>
          <w:rFonts w:ascii="Arial" w:hAnsi="Arial" w:cs="Arial"/>
          <w:sz w:val="24"/>
          <w:szCs w:val="24"/>
        </w:rPr>
        <w:t xml:space="preserve">Discussing a </w:t>
      </w:r>
      <w:r w:rsidR="00C2200B">
        <w:rPr>
          <w:rFonts w:ascii="Arial" w:hAnsi="Arial" w:cs="Arial"/>
          <w:sz w:val="24"/>
          <w:szCs w:val="24"/>
        </w:rPr>
        <w:t>potential</w:t>
      </w:r>
      <w:r w:rsidRPr="009564B5">
        <w:rPr>
          <w:rFonts w:ascii="Arial" w:hAnsi="Arial" w:cs="Arial"/>
          <w:sz w:val="24"/>
          <w:szCs w:val="24"/>
        </w:rPr>
        <w:t xml:space="preserve"> proposal early-on can help to prevent a proponent </w:t>
      </w:r>
      <w:r w:rsidR="003D6CFB">
        <w:rPr>
          <w:rFonts w:ascii="Arial" w:hAnsi="Arial" w:cs="Arial"/>
          <w:sz w:val="24"/>
          <w:szCs w:val="24"/>
        </w:rPr>
        <w:t xml:space="preserve">and Forest Service </w:t>
      </w:r>
      <w:r w:rsidRPr="009564B5">
        <w:rPr>
          <w:rFonts w:ascii="Arial" w:hAnsi="Arial" w:cs="Arial"/>
          <w:sz w:val="24"/>
          <w:szCs w:val="24"/>
        </w:rPr>
        <w:t xml:space="preserve">from </w:t>
      </w:r>
      <w:r w:rsidR="00C2200B">
        <w:rPr>
          <w:rFonts w:ascii="Arial" w:hAnsi="Arial" w:cs="Arial"/>
          <w:sz w:val="24"/>
          <w:szCs w:val="24"/>
        </w:rPr>
        <w:t>expending</w:t>
      </w:r>
      <w:r w:rsidRPr="009564B5">
        <w:rPr>
          <w:rFonts w:ascii="Arial" w:hAnsi="Arial" w:cs="Arial"/>
          <w:sz w:val="24"/>
          <w:szCs w:val="24"/>
        </w:rPr>
        <w:t xml:space="preserve"> unnecessary time and money and can help the proponent determine if the proposal is really something they wish to pursue.</w:t>
      </w:r>
      <w:r w:rsidR="00921CD0" w:rsidRPr="00921CD0">
        <w:rPr>
          <w:rFonts w:ascii="Times New Roman" w:hAnsi="Times New Roman" w:cs="Times New Roman"/>
          <w:color w:val="000000"/>
          <w:sz w:val="24"/>
          <w:szCs w:val="24"/>
        </w:rPr>
        <w:t xml:space="preserve"> </w:t>
      </w:r>
    </w:p>
    <w:p w14:paraId="6AE3928D" w14:textId="77777777" w:rsidR="009564B5" w:rsidRPr="007E082B" w:rsidRDefault="009564B5" w:rsidP="00367CE3">
      <w:pPr>
        <w:pStyle w:val="Heading2"/>
        <w:spacing w:before="120" w:after="120" w:line="240" w:lineRule="auto"/>
        <w:rPr>
          <w:rFonts w:ascii="Arial Bold" w:hAnsi="Arial Bold" w:cs="Arial"/>
          <w:b/>
          <w:caps/>
          <w:color w:val="auto"/>
          <w:sz w:val="28"/>
        </w:rPr>
      </w:pPr>
      <w:r w:rsidRPr="007E082B">
        <w:rPr>
          <w:rFonts w:ascii="Arial Bold" w:hAnsi="Arial Bold" w:cs="Arial"/>
          <w:b/>
          <w:caps/>
          <w:color w:val="auto"/>
          <w:sz w:val="28"/>
        </w:rPr>
        <w:t>Initial Screening of a Proposal</w:t>
      </w:r>
    </w:p>
    <w:p w14:paraId="377A2D73" w14:textId="42FA3921" w:rsidR="003D6CFB" w:rsidRDefault="00746758" w:rsidP="00367CE3">
      <w:pPr>
        <w:spacing w:before="120" w:after="120" w:line="240" w:lineRule="auto"/>
        <w:rPr>
          <w:rFonts w:ascii="Arial" w:hAnsi="Arial" w:cs="Arial"/>
          <w:sz w:val="24"/>
          <w:szCs w:val="24"/>
        </w:rPr>
      </w:pPr>
      <w:r>
        <w:rPr>
          <w:rFonts w:ascii="Arial" w:hAnsi="Arial" w:cs="Arial"/>
          <w:sz w:val="24"/>
          <w:szCs w:val="24"/>
        </w:rPr>
        <w:t xml:space="preserve">If, after the pre-proposal </w:t>
      </w:r>
      <w:r w:rsidR="000D34EE">
        <w:rPr>
          <w:rFonts w:ascii="Arial" w:hAnsi="Arial" w:cs="Arial"/>
          <w:sz w:val="24"/>
          <w:szCs w:val="24"/>
        </w:rPr>
        <w:t>discussion</w:t>
      </w:r>
      <w:r>
        <w:rPr>
          <w:rFonts w:ascii="Arial" w:hAnsi="Arial" w:cs="Arial"/>
          <w:sz w:val="24"/>
          <w:szCs w:val="24"/>
        </w:rPr>
        <w:t xml:space="preserve">, the proponent still wishes to </w:t>
      </w:r>
      <w:r w:rsidR="00C82BE5">
        <w:rPr>
          <w:rFonts w:ascii="Arial" w:hAnsi="Arial" w:cs="Arial"/>
          <w:sz w:val="24"/>
          <w:szCs w:val="24"/>
        </w:rPr>
        <w:t>pursue a permit</w:t>
      </w:r>
      <w:r>
        <w:rPr>
          <w:rFonts w:ascii="Arial" w:hAnsi="Arial" w:cs="Arial"/>
          <w:sz w:val="24"/>
          <w:szCs w:val="24"/>
        </w:rPr>
        <w:t xml:space="preserve">, the </w:t>
      </w:r>
      <w:r w:rsidR="006F321E">
        <w:rPr>
          <w:rFonts w:ascii="Arial" w:hAnsi="Arial" w:cs="Arial"/>
          <w:sz w:val="24"/>
          <w:szCs w:val="24"/>
        </w:rPr>
        <w:t>proponent</w:t>
      </w:r>
      <w:r>
        <w:rPr>
          <w:rFonts w:ascii="Arial" w:hAnsi="Arial" w:cs="Arial"/>
          <w:sz w:val="24"/>
          <w:szCs w:val="24"/>
        </w:rPr>
        <w:t xml:space="preserve"> should comple</w:t>
      </w:r>
      <w:r w:rsidR="006F321E">
        <w:rPr>
          <w:rFonts w:ascii="Arial" w:hAnsi="Arial" w:cs="Arial"/>
          <w:sz w:val="24"/>
          <w:szCs w:val="24"/>
        </w:rPr>
        <w:t>te the application specific to</w:t>
      </w:r>
      <w:r>
        <w:rPr>
          <w:rFonts w:ascii="Arial" w:hAnsi="Arial" w:cs="Arial"/>
          <w:sz w:val="24"/>
          <w:szCs w:val="24"/>
        </w:rPr>
        <w:t xml:space="preserve"> their proposal type </w:t>
      </w:r>
      <w:r w:rsidRPr="00B72B2D">
        <w:rPr>
          <w:rFonts w:ascii="Arial" w:hAnsi="Arial" w:cs="Arial"/>
          <w:sz w:val="24"/>
          <w:szCs w:val="24"/>
        </w:rPr>
        <w:t>(recreation event, commercial filming/still photography, or outfitting/guiding)</w:t>
      </w:r>
      <w:r w:rsidR="006F321E" w:rsidRPr="00B72B2D">
        <w:rPr>
          <w:rFonts w:ascii="Arial" w:hAnsi="Arial" w:cs="Arial"/>
          <w:sz w:val="24"/>
          <w:szCs w:val="24"/>
        </w:rPr>
        <w:t xml:space="preserve"> </w:t>
      </w:r>
      <w:r w:rsidR="003D6CFB">
        <w:rPr>
          <w:rFonts w:ascii="Arial" w:hAnsi="Arial" w:cs="Arial"/>
          <w:sz w:val="24"/>
          <w:szCs w:val="24"/>
        </w:rPr>
        <w:t xml:space="preserve">and submit it </w:t>
      </w:r>
      <w:r w:rsidR="006F321E">
        <w:rPr>
          <w:rFonts w:ascii="Arial" w:hAnsi="Arial" w:cs="Arial"/>
          <w:sz w:val="24"/>
          <w:szCs w:val="24"/>
        </w:rPr>
        <w:t xml:space="preserve">to the Special Uses </w:t>
      </w:r>
      <w:r w:rsidR="006B3321">
        <w:rPr>
          <w:rFonts w:ascii="Arial" w:hAnsi="Arial" w:cs="Arial"/>
          <w:sz w:val="24"/>
          <w:szCs w:val="24"/>
        </w:rPr>
        <w:t xml:space="preserve">Permit </w:t>
      </w:r>
      <w:r w:rsidR="006F321E">
        <w:rPr>
          <w:rFonts w:ascii="Arial" w:hAnsi="Arial" w:cs="Arial"/>
          <w:sz w:val="24"/>
          <w:szCs w:val="24"/>
        </w:rPr>
        <w:t>Administrator</w:t>
      </w:r>
      <w:r>
        <w:rPr>
          <w:rFonts w:ascii="Arial" w:hAnsi="Arial" w:cs="Arial"/>
          <w:sz w:val="24"/>
          <w:szCs w:val="24"/>
        </w:rPr>
        <w:t xml:space="preserve">. </w:t>
      </w:r>
      <w:r w:rsidR="003D6CFB">
        <w:rPr>
          <w:rFonts w:ascii="Arial" w:hAnsi="Arial" w:cs="Arial"/>
          <w:sz w:val="24"/>
          <w:szCs w:val="24"/>
        </w:rPr>
        <w:t xml:space="preserve">The application should </w:t>
      </w:r>
      <w:r w:rsidR="00152955">
        <w:rPr>
          <w:rFonts w:ascii="Arial" w:hAnsi="Arial" w:cs="Arial"/>
          <w:sz w:val="24"/>
          <w:szCs w:val="24"/>
        </w:rPr>
        <w:t xml:space="preserve">be </w:t>
      </w:r>
      <w:r w:rsidR="003D6CFB">
        <w:rPr>
          <w:rFonts w:ascii="Arial" w:hAnsi="Arial" w:cs="Arial"/>
          <w:sz w:val="24"/>
          <w:szCs w:val="24"/>
        </w:rPr>
        <w:t>thorough</w:t>
      </w:r>
      <w:r w:rsidR="00152955">
        <w:rPr>
          <w:rFonts w:ascii="Arial" w:hAnsi="Arial" w:cs="Arial"/>
          <w:sz w:val="24"/>
          <w:szCs w:val="24"/>
        </w:rPr>
        <w:t>ly</w:t>
      </w:r>
      <w:r w:rsidR="003D6CFB">
        <w:rPr>
          <w:rFonts w:ascii="Arial" w:hAnsi="Arial" w:cs="Arial"/>
          <w:sz w:val="24"/>
          <w:szCs w:val="24"/>
        </w:rPr>
        <w:t xml:space="preserve"> </w:t>
      </w:r>
      <w:r w:rsidR="00152955">
        <w:rPr>
          <w:rFonts w:ascii="Arial" w:hAnsi="Arial" w:cs="Arial"/>
          <w:sz w:val="24"/>
          <w:szCs w:val="24"/>
        </w:rPr>
        <w:t>completed in order</w:t>
      </w:r>
      <w:r w:rsidR="003D6CFB">
        <w:rPr>
          <w:rFonts w:ascii="Arial" w:hAnsi="Arial" w:cs="Arial"/>
          <w:sz w:val="24"/>
          <w:szCs w:val="24"/>
        </w:rPr>
        <w:t xml:space="preserve"> to pass the initial, second-level, and application screening processes. An application without sufficient information </w:t>
      </w:r>
      <w:r w:rsidR="00152955">
        <w:rPr>
          <w:rFonts w:ascii="Arial" w:hAnsi="Arial" w:cs="Arial"/>
          <w:sz w:val="24"/>
          <w:szCs w:val="24"/>
        </w:rPr>
        <w:t xml:space="preserve">may be denied at any stage of the screening process, with or without the option of resubmitting the application. </w:t>
      </w:r>
      <w:r w:rsidR="003D6CFB">
        <w:rPr>
          <w:rFonts w:ascii="Arial" w:hAnsi="Arial" w:cs="Arial"/>
          <w:sz w:val="24"/>
          <w:szCs w:val="24"/>
        </w:rPr>
        <w:t xml:space="preserve"> </w:t>
      </w:r>
    </w:p>
    <w:p w14:paraId="652E62ED" w14:textId="77777777" w:rsidR="009564B5" w:rsidRPr="009564B5" w:rsidRDefault="009564B5" w:rsidP="00367CE3">
      <w:pPr>
        <w:spacing w:before="120" w:after="120" w:line="240" w:lineRule="auto"/>
        <w:rPr>
          <w:rFonts w:ascii="Arial" w:hAnsi="Arial" w:cs="Arial"/>
          <w:sz w:val="24"/>
          <w:szCs w:val="24"/>
        </w:rPr>
      </w:pPr>
      <w:r w:rsidRPr="009564B5">
        <w:rPr>
          <w:rFonts w:ascii="Arial" w:hAnsi="Arial" w:cs="Arial"/>
          <w:sz w:val="24"/>
          <w:szCs w:val="24"/>
        </w:rPr>
        <w:t xml:space="preserve">Proposals are initially screened </w:t>
      </w:r>
      <w:r w:rsidR="006F321E">
        <w:rPr>
          <w:rFonts w:ascii="Arial" w:hAnsi="Arial" w:cs="Arial"/>
          <w:sz w:val="24"/>
          <w:szCs w:val="24"/>
        </w:rPr>
        <w:t xml:space="preserve">with the nine criteria below </w:t>
      </w:r>
      <w:r w:rsidR="00F80625">
        <w:rPr>
          <w:rFonts w:ascii="Arial" w:hAnsi="Arial" w:cs="Arial"/>
          <w:sz w:val="24"/>
          <w:szCs w:val="24"/>
        </w:rPr>
        <w:t>to determine if the proposed use</w:t>
      </w:r>
      <w:r w:rsidRPr="009564B5">
        <w:rPr>
          <w:rFonts w:ascii="Arial" w:hAnsi="Arial" w:cs="Arial"/>
          <w:sz w:val="24"/>
          <w:szCs w:val="24"/>
        </w:rPr>
        <w:t>:</w:t>
      </w:r>
    </w:p>
    <w:p w14:paraId="3F96093F" w14:textId="77777777" w:rsidR="00152955" w:rsidRDefault="00152955" w:rsidP="00367CE3">
      <w:pPr>
        <w:pStyle w:val="ListParagraph"/>
        <w:numPr>
          <w:ilvl w:val="0"/>
          <w:numId w:val="2"/>
        </w:numPr>
        <w:spacing w:before="120" w:after="120" w:line="240" w:lineRule="auto"/>
        <w:contextualSpacing w:val="0"/>
        <w:rPr>
          <w:rFonts w:ascii="Arial" w:hAnsi="Arial" w:cs="Arial"/>
          <w:sz w:val="24"/>
          <w:szCs w:val="24"/>
        </w:rPr>
      </w:pPr>
      <w:r w:rsidRPr="00152955">
        <w:rPr>
          <w:rFonts w:ascii="Arial" w:hAnsi="Arial" w:cs="Arial"/>
          <w:sz w:val="24"/>
          <w:szCs w:val="24"/>
        </w:rPr>
        <w:t xml:space="preserve">Is consistent with the laws, regulations, orders, and policies establishing or governing </w:t>
      </w:r>
      <w:r w:rsidR="00A41B3B">
        <w:rPr>
          <w:rFonts w:ascii="Arial" w:hAnsi="Arial" w:cs="Arial"/>
          <w:sz w:val="24"/>
          <w:szCs w:val="24"/>
        </w:rPr>
        <w:t>NFS</w:t>
      </w:r>
      <w:r w:rsidRPr="00152955">
        <w:rPr>
          <w:rFonts w:ascii="Arial" w:hAnsi="Arial" w:cs="Arial"/>
          <w:sz w:val="24"/>
          <w:szCs w:val="24"/>
        </w:rPr>
        <w:t xml:space="preserve"> lands (including policy in </w:t>
      </w:r>
      <w:r>
        <w:rPr>
          <w:rFonts w:ascii="Arial" w:hAnsi="Arial" w:cs="Arial"/>
          <w:sz w:val="24"/>
          <w:szCs w:val="24"/>
        </w:rPr>
        <w:t>Forest Service Manuals [</w:t>
      </w:r>
      <w:r w:rsidRPr="00152955">
        <w:rPr>
          <w:rFonts w:ascii="Arial" w:hAnsi="Arial" w:cs="Arial"/>
          <w:sz w:val="24"/>
          <w:szCs w:val="24"/>
        </w:rPr>
        <w:t>FSM</w:t>
      </w:r>
      <w:r>
        <w:rPr>
          <w:rFonts w:ascii="Arial" w:hAnsi="Arial" w:cs="Arial"/>
          <w:sz w:val="24"/>
          <w:szCs w:val="24"/>
        </w:rPr>
        <w:t>]</w:t>
      </w:r>
      <w:r w:rsidRPr="00152955">
        <w:rPr>
          <w:rFonts w:ascii="Arial" w:hAnsi="Arial" w:cs="Arial"/>
          <w:sz w:val="24"/>
          <w:szCs w:val="24"/>
        </w:rPr>
        <w:t xml:space="preserve"> </w:t>
      </w:r>
      <w:r w:rsidRPr="00B72B2D">
        <w:rPr>
          <w:rFonts w:ascii="Arial" w:hAnsi="Arial" w:cs="Arial"/>
          <w:sz w:val="24"/>
          <w:szCs w:val="24"/>
        </w:rPr>
        <w:t xml:space="preserve">2703.1 and 2703.2); </w:t>
      </w:r>
      <w:r w:rsidRPr="00152955">
        <w:rPr>
          <w:rFonts w:ascii="Arial" w:hAnsi="Arial" w:cs="Arial"/>
          <w:sz w:val="24"/>
          <w:szCs w:val="24"/>
        </w:rPr>
        <w:t>other applicable Federal</w:t>
      </w:r>
      <w:r w:rsidR="00A41B3B">
        <w:rPr>
          <w:rFonts w:ascii="Arial" w:hAnsi="Arial" w:cs="Arial"/>
          <w:sz w:val="24"/>
          <w:szCs w:val="24"/>
        </w:rPr>
        <w:t>, State, and local</w:t>
      </w:r>
      <w:r w:rsidRPr="00152955">
        <w:rPr>
          <w:rFonts w:ascii="Arial" w:hAnsi="Arial" w:cs="Arial"/>
          <w:sz w:val="24"/>
          <w:szCs w:val="24"/>
        </w:rPr>
        <w:t xml:space="preserve"> laws</w:t>
      </w:r>
      <w:r>
        <w:rPr>
          <w:rFonts w:ascii="Arial" w:hAnsi="Arial" w:cs="Arial"/>
          <w:sz w:val="24"/>
          <w:szCs w:val="24"/>
        </w:rPr>
        <w:t>.</w:t>
      </w:r>
    </w:p>
    <w:p w14:paraId="79ED85FB" w14:textId="77777777" w:rsidR="009564B5" w:rsidRPr="009564B5" w:rsidRDefault="00152955" w:rsidP="00367CE3">
      <w:pPr>
        <w:pStyle w:val="ListParagraph"/>
        <w:numPr>
          <w:ilvl w:val="0"/>
          <w:numId w:val="2"/>
        </w:numPr>
        <w:spacing w:before="120" w:after="120" w:line="240" w:lineRule="auto"/>
        <w:contextualSpacing w:val="0"/>
        <w:rPr>
          <w:rFonts w:ascii="Arial" w:hAnsi="Arial" w:cs="Arial"/>
          <w:sz w:val="24"/>
          <w:szCs w:val="24"/>
        </w:rPr>
      </w:pPr>
      <w:r>
        <w:rPr>
          <w:rFonts w:ascii="Arial" w:hAnsi="Arial" w:cs="Arial"/>
          <w:sz w:val="24"/>
          <w:szCs w:val="24"/>
        </w:rPr>
        <w:t>I</w:t>
      </w:r>
      <w:r w:rsidR="009564B5" w:rsidRPr="009564B5">
        <w:rPr>
          <w:rFonts w:ascii="Arial" w:hAnsi="Arial" w:cs="Arial"/>
          <w:sz w:val="24"/>
          <w:szCs w:val="24"/>
        </w:rPr>
        <w:t>s consistent with standards and guidelines in the</w:t>
      </w:r>
      <w:r w:rsidR="009564B5" w:rsidRPr="00B72B2D">
        <w:rPr>
          <w:rFonts w:ascii="Arial" w:hAnsi="Arial" w:cs="Arial"/>
          <w:sz w:val="24"/>
          <w:szCs w:val="24"/>
        </w:rPr>
        <w:t xml:space="preserve"> </w:t>
      </w:r>
      <w:r w:rsidRPr="00B72B2D">
        <w:rPr>
          <w:rFonts w:ascii="Arial" w:hAnsi="Arial" w:cs="Arial"/>
          <w:sz w:val="24"/>
          <w:szCs w:val="24"/>
        </w:rPr>
        <w:t xml:space="preserve">Routt National Forest Land and Resource Management Plan </w:t>
      </w:r>
      <w:r>
        <w:rPr>
          <w:rFonts w:ascii="Arial" w:hAnsi="Arial" w:cs="Arial"/>
          <w:sz w:val="24"/>
          <w:szCs w:val="24"/>
        </w:rPr>
        <w:t>(Forest Plan).</w:t>
      </w:r>
    </w:p>
    <w:p w14:paraId="2839F50E" w14:textId="77777777" w:rsidR="009564B5" w:rsidRPr="009564B5" w:rsidRDefault="00F80625" w:rsidP="00367CE3">
      <w:pPr>
        <w:pStyle w:val="ListParagraph"/>
        <w:numPr>
          <w:ilvl w:val="0"/>
          <w:numId w:val="2"/>
        </w:numPr>
        <w:spacing w:before="120" w:after="120" w:line="240" w:lineRule="auto"/>
        <w:contextualSpacing w:val="0"/>
        <w:rPr>
          <w:rFonts w:ascii="Arial" w:hAnsi="Arial" w:cs="Arial"/>
          <w:sz w:val="24"/>
          <w:szCs w:val="24"/>
        </w:rPr>
      </w:pPr>
      <w:r>
        <w:rPr>
          <w:rFonts w:ascii="Arial" w:hAnsi="Arial" w:cs="Arial"/>
          <w:sz w:val="24"/>
          <w:szCs w:val="24"/>
        </w:rPr>
        <w:t>W</w:t>
      </w:r>
      <w:r w:rsidR="009564B5" w:rsidRPr="009564B5">
        <w:rPr>
          <w:rFonts w:ascii="Arial" w:hAnsi="Arial" w:cs="Arial"/>
          <w:sz w:val="24"/>
          <w:szCs w:val="24"/>
        </w:rPr>
        <w:t xml:space="preserve">ill not </w:t>
      </w:r>
      <w:r w:rsidR="0002648C">
        <w:rPr>
          <w:rFonts w:ascii="Arial" w:hAnsi="Arial" w:cs="Arial"/>
          <w:sz w:val="24"/>
          <w:szCs w:val="24"/>
        </w:rPr>
        <w:t>pose</w:t>
      </w:r>
      <w:r w:rsidR="009564B5" w:rsidRPr="009564B5">
        <w:rPr>
          <w:rFonts w:ascii="Arial" w:hAnsi="Arial" w:cs="Arial"/>
          <w:sz w:val="24"/>
          <w:szCs w:val="24"/>
        </w:rPr>
        <w:t xml:space="preserve"> a serious and substantial risk to public health or safety.</w:t>
      </w:r>
    </w:p>
    <w:p w14:paraId="527AF220" w14:textId="77777777" w:rsidR="009564B5" w:rsidRPr="009564B5" w:rsidRDefault="00F80625" w:rsidP="00367CE3">
      <w:pPr>
        <w:pStyle w:val="ListParagraph"/>
        <w:numPr>
          <w:ilvl w:val="0"/>
          <w:numId w:val="2"/>
        </w:numPr>
        <w:spacing w:before="120" w:after="120" w:line="240" w:lineRule="auto"/>
        <w:contextualSpacing w:val="0"/>
        <w:rPr>
          <w:rFonts w:ascii="Arial" w:hAnsi="Arial" w:cs="Arial"/>
          <w:sz w:val="24"/>
          <w:szCs w:val="24"/>
        </w:rPr>
      </w:pPr>
      <w:r>
        <w:rPr>
          <w:rFonts w:ascii="Arial" w:hAnsi="Arial" w:cs="Arial"/>
          <w:sz w:val="24"/>
          <w:szCs w:val="24"/>
        </w:rPr>
        <w:t>W</w:t>
      </w:r>
      <w:r w:rsidR="009564B5" w:rsidRPr="009564B5">
        <w:rPr>
          <w:rFonts w:ascii="Arial" w:hAnsi="Arial" w:cs="Arial"/>
          <w:sz w:val="24"/>
          <w:szCs w:val="24"/>
        </w:rPr>
        <w:t>ill not create an exclusive or perpetual right of use or occupancy.</w:t>
      </w:r>
    </w:p>
    <w:p w14:paraId="51A79FDF" w14:textId="77777777" w:rsidR="009564B5" w:rsidRPr="009564B5" w:rsidRDefault="00F80625" w:rsidP="00367CE3">
      <w:pPr>
        <w:pStyle w:val="ListParagraph"/>
        <w:numPr>
          <w:ilvl w:val="0"/>
          <w:numId w:val="2"/>
        </w:numPr>
        <w:spacing w:before="120" w:after="120" w:line="240" w:lineRule="auto"/>
        <w:contextualSpacing w:val="0"/>
        <w:rPr>
          <w:rFonts w:ascii="Arial" w:hAnsi="Arial" w:cs="Arial"/>
          <w:sz w:val="24"/>
          <w:szCs w:val="24"/>
        </w:rPr>
      </w:pPr>
      <w:r>
        <w:rPr>
          <w:rFonts w:ascii="Arial" w:hAnsi="Arial" w:cs="Arial"/>
          <w:sz w:val="24"/>
          <w:szCs w:val="24"/>
        </w:rPr>
        <w:t>W</w:t>
      </w:r>
      <w:r w:rsidR="009564B5" w:rsidRPr="009564B5">
        <w:rPr>
          <w:rFonts w:ascii="Arial" w:hAnsi="Arial" w:cs="Arial"/>
          <w:sz w:val="24"/>
          <w:szCs w:val="24"/>
        </w:rPr>
        <w:t>ill not unreasonably conflict or interfere with administrative uses of the Forest Service</w:t>
      </w:r>
      <w:r w:rsidR="0002648C">
        <w:rPr>
          <w:rFonts w:ascii="Arial" w:hAnsi="Arial" w:cs="Arial"/>
          <w:sz w:val="24"/>
          <w:szCs w:val="24"/>
        </w:rPr>
        <w:t>,</w:t>
      </w:r>
      <w:r w:rsidR="009564B5" w:rsidRPr="009564B5">
        <w:rPr>
          <w:rFonts w:ascii="Arial" w:hAnsi="Arial" w:cs="Arial"/>
          <w:sz w:val="24"/>
          <w:szCs w:val="24"/>
        </w:rPr>
        <w:t xml:space="preserve"> with other schedu</w:t>
      </w:r>
      <w:r w:rsidR="0002648C">
        <w:rPr>
          <w:rFonts w:ascii="Arial" w:hAnsi="Arial" w:cs="Arial"/>
          <w:sz w:val="24"/>
          <w:szCs w:val="24"/>
        </w:rPr>
        <w:t xml:space="preserve">led or authorized existing uses, </w:t>
      </w:r>
      <w:r w:rsidR="009564B5" w:rsidRPr="009564B5">
        <w:rPr>
          <w:rFonts w:ascii="Arial" w:hAnsi="Arial" w:cs="Arial"/>
          <w:sz w:val="24"/>
          <w:szCs w:val="24"/>
        </w:rPr>
        <w:t xml:space="preserve">or </w:t>
      </w:r>
      <w:r w:rsidR="0002648C">
        <w:rPr>
          <w:rFonts w:ascii="Arial" w:hAnsi="Arial" w:cs="Arial"/>
          <w:sz w:val="24"/>
          <w:szCs w:val="24"/>
        </w:rPr>
        <w:t xml:space="preserve">use of adjacent </w:t>
      </w:r>
      <w:r w:rsidR="007209D1">
        <w:rPr>
          <w:rFonts w:ascii="Arial" w:hAnsi="Arial" w:cs="Arial"/>
          <w:sz w:val="24"/>
          <w:szCs w:val="24"/>
        </w:rPr>
        <w:t>NFS</w:t>
      </w:r>
      <w:r w:rsidR="009564B5" w:rsidRPr="009564B5">
        <w:rPr>
          <w:rFonts w:ascii="Arial" w:hAnsi="Arial" w:cs="Arial"/>
          <w:sz w:val="24"/>
          <w:szCs w:val="24"/>
        </w:rPr>
        <w:t xml:space="preserve"> lands.</w:t>
      </w:r>
    </w:p>
    <w:p w14:paraId="26AD1D95" w14:textId="77777777" w:rsidR="009564B5" w:rsidRPr="009564B5" w:rsidRDefault="00F80625" w:rsidP="00367CE3">
      <w:pPr>
        <w:pStyle w:val="ListParagraph"/>
        <w:numPr>
          <w:ilvl w:val="0"/>
          <w:numId w:val="2"/>
        </w:numPr>
        <w:spacing w:before="120" w:after="120" w:line="240" w:lineRule="auto"/>
        <w:contextualSpacing w:val="0"/>
        <w:rPr>
          <w:rFonts w:ascii="Arial" w:hAnsi="Arial" w:cs="Arial"/>
          <w:sz w:val="24"/>
          <w:szCs w:val="24"/>
        </w:rPr>
      </w:pPr>
      <w:r>
        <w:rPr>
          <w:rFonts w:ascii="Arial" w:hAnsi="Arial" w:cs="Arial"/>
          <w:sz w:val="24"/>
          <w:szCs w:val="24"/>
        </w:rPr>
        <w:t>D</w:t>
      </w:r>
      <w:r w:rsidR="009564B5" w:rsidRPr="009564B5">
        <w:rPr>
          <w:rFonts w:ascii="Arial" w:hAnsi="Arial" w:cs="Arial"/>
          <w:sz w:val="24"/>
          <w:szCs w:val="24"/>
        </w:rPr>
        <w:t>oes not involve a proponent with an outstanding debt owed to the Forest Service under terms and conditions of a prior or existing authorization.</w:t>
      </w:r>
    </w:p>
    <w:p w14:paraId="5A54A25D" w14:textId="77777777" w:rsidR="009564B5" w:rsidRPr="009564B5" w:rsidRDefault="00F80625" w:rsidP="00367CE3">
      <w:pPr>
        <w:pStyle w:val="ListParagraph"/>
        <w:numPr>
          <w:ilvl w:val="0"/>
          <w:numId w:val="2"/>
        </w:numPr>
        <w:spacing w:before="120" w:after="120" w:line="240" w:lineRule="auto"/>
        <w:contextualSpacing w:val="0"/>
        <w:rPr>
          <w:rFonts w:ascii="Arial" w:hAnsi="Arial" w:cs="Arial"/>
          <w:sz w:val="24"/>
          <w:szCs w:val="24"/>
        </w:rPr>
      </w:pPr>
      <w:r>
        <w:rPr>
          <w:rFonts w:ascii="Arial" w:hAnsi="Arial" w:cs="Arial"/>
          <w:sz w:val="24"/>
          <w:szCs w:val="24"/>
        </w:rPr>
        <w:t>D</w:t>
      </w:r>
      <w:r w:rsidR="009564B5" w:rsidRPr="009564B5">
        <w:rPr>
          <w:rFonts w:ascii="Arial" w:hAnsi="Arial" w:cs="Arial"/>
          <w:sz w:val="24"/>
          <w:szCs w:val="24"/>
        </w:rPr>
        <w:t>oes not involve gambling or sexually oriented commercial services</w:t>
      </w:r>
      <w:r w:rsidR="00A604EB">
        <w:rPr>
          <w:rFonts w:ascii="Arial" w:hAnsi="Arial" w:cs="Arial"/>
          <w:sz w:val="24"/>
          <w:szCs w:val="24"/>
        </w:rPr>
        <w:t>, even if they are permitted by state law</w:t>
      </w:r>
      <w:r w:rsidR="009564B5" w:rsidRPr="009564B5">
        <w:rPr>
          <w:rFonts w:ascii="Arial" w:hAnsi="Arial" w:cs="Arial"/>
          <w:sz w:val="24"/>
          <w:szCs w:val="24"/>
        </w:rPr>
        <w:t>.</w:t>
      </w:r>
    </w:p>
    <w:p w14:paraId="7BE59D54" w14:textId="77777777" w:rsidR="009564B5" w:rsidRPr="009564B5" w:rsidRDefault="00F80625" w:rsidP="00367CE3">
      <w:pPr>
        <w:pStyle w:val="ListParagraph"/>
        <w:numPr>
          <w:ilvl w:val="0"/>
          <w:numId w:val="2"/>
        </w:numPr>
        <w:spacing w:before="120" w:after="120" w:line="240" w:lineRule="auto"/>
        <w:contextualSpacing w:val="0"/>
        <w:rPr>
          <w:rFonts w:ascii="Arial" w:hAnsi="Arial" w:cs="Arial"/>
          <w:sz w:val="24"/>
          <w:szCs w:val="24"/>
        </w:rPr>
      </w:pPr>
      <w:r>
        <w:rPr>
          <w:rFonts w:ascii="Arial" w:hAnsi="Arial" w:cs="Arial"/>
          <w:sz w:val="24"/>
          <w:szCs w:val="24"/>
        </w:rPr>
        <w:t>D</w:t>
      </w:r>
      <w:r w:rsidR="009564B5" w:rsidRPr="009564B5">
        <w:rPr>
          <w:rFonts w:ascii="Arial" w:hAnsi="Arial" w:cs="Arial"/>
          <w:sz w:val="24"/>
          <w:szCs w:val="24"/>
        </w:rPr>
        <w:t>oes not involve military or paramilitary training or exercises by private organizations or individuals</w:t>
      </w:r>
      <w:r w:rsidR="00A604EB">
        <w:rPr>
          <w:rFonts w:ascii="Arial" w:hAnsi="Arial" w:cs="Arial"/>
          <w:sz w:val="24"/>
          <w:szCs w:val="24"/>
        </w:rPr>
        <w:t xml:space="preserve">, </w:t>
      </w:r>
      <w:r w:rsidR="00A604EB" w:rsidRPr="00A604EB">
        <w:rPr>
          <w:rFonts w:ascii="Arial" w:hAnsi="Arial" w:cs="Arial"/>
          <w:sz w:val="24"/>
          <w:szCs w:val="24"/>
        </w:rPr>
        <w:t>unless such training or exercises are federally funded</w:t>
      </w:r>
      <w:r w:rsidR="00A604EB">
        <w:rPr>
          <w:rFonts w:ascii="Arial" w:hAnsi="Arial" w:cs="Arial"/>
          <w:sz w:val="24"/>
          <w:szCs w:val="24"/>
        </w:rPr>
        <w:t>.</w:t>
      </w:r>
    </w:p>
    <w:p w14:paraId="32D18DA9" w14:textId="77777777" w:rsidR="009564B5" w:rsidRPr="009564B5" w:rsidRDefault="00F80625" w:rsidP="00367CE3">
      <w:pPr>
        <w:pStyle w:val="ListParagraph"/>
        <w:numPr>
          <w:ilvl w:val="0"/>
          <w:numId w:val="2"/>
        </w:numPr>
        <w:spacing w:before="120" w:after="120" w:line="240" w:lineRule="auto"/>
        <w:contextualSpacing w:val="0"/>
        <w:rPr>
          <w:rFonts w:ascii="Arial" w:hAnsi="Arial" w:cs="Arial"/>
          <w:sz w:val="24"/>
          <w:szCs w:val="24"/>
        </w:rPr>
      </w:pPr>
      <w:r>
        <w:rPr>
          <w:rFonts w:ascii="Arial" w:hAnsi="Arial" w:cs="Arial"/>
          <w:sz w:val="24"/>
          <w:szCs w:val="24"/>
        </w:rPr>
        <w:t>D</w:t>
      </w:r>
      <w:r w:rsidR="009564B5" w:rsidRPr="009564B5">
        <w:rPr>
          <w:rFonts w:ascii="Arial" w:hAnsi="Arial" w:cs="Arial"/>
          <w:sz w:val="24"/>
          <w:szCs w:val="24"/>
        </w:rPr>
        <w:t>oes not involve disposal of solid waste or disposal of radioactive or other hazardous substances.</w:t>
      </w:r>
    </w:p>
    <w:p w14:paraId="2C3466D6" w14:textId="77777777" w:rsidR="007209D1" w:rsidRPr="00DA28C9" w:rsidRDefault="009564B5" w:rsidP="00367CE3">
      <w:pPr>
        <w:spacing w:before="120" w:after="120" w:line="240" w:lineRule="auto"/>
        <w:rPr>
          <w:rFonts w:ascii="Arial" w:hAnsi="Arial" w:cs="Arial"/>
          <w:sz w:val="24"/>
          <w:szCs w:val="24"/>
        </w:rPr>
      </w:pPr>
      <w:r w:rsidRPr="009564B5">
        <w:rPr>
          <w:rFonts w:ascii="Arial" w:hAnsi="Arial" w:cs="Arial"/>
          <w:sz w:val="24"/>
          <w:szCs w:val="24"/>
        </w:rPr>
        <w:t xml:space="preserve">If the proposal fails to meet any of these </w:t>
      </w:r>
      <w:r w:rsidR="00531341">
        <w:rPr>
          <w:rFonts w:ascii="Arial" w:hAnsi="Arial" w:cs="Arial"/>
          <w:sz w:val="24"/>
          <w:szCs w:val="24"/>
        </w:rPr>
        <w:t>criteria,</w:t>
      </w:r>
      <w:r w:rsidR="00EC5687">
        <w:rPr>
          <w:rFonts w:ascii="Arial" w:hAnsi="Arial" w:cs="Arial"/>
          <w:sz w:val="24"/>
          <w:szCs w:val="24"/>
        </w:rPr>
        <w:t xml:space="preserve"> the proposal will be denied.</w:t>
      </w:r>
      <w:r w:rsidR="007864DA">
        <w:rPr>
          <w:rFonts w:ascii="Arial" w:hAnsi="Arial" w:cs="Arial"/>
          <w:sz w:val="24"/>
          <w:szCs w:val="24"/>
        </w:rPr>
        <w:t xml:space="preserve"> </w:t>
      </w:r>
      <w:r w:rsidR="00531341" w:rsidRPr="00531341">
        <w:rPr>
          <w:rFonts w:ascii="Arial" w:hAnsi="Arial" w:cs="Arial"/>
          <w:sz w:val="24"/>
          <w:szCs w:val="24"/>
        </w:rPr>
        <w:t xml:space="preserve">If the proposal was submitted orally, </w:t>
      </w:r>
      <w:r w:rsidR="00531341">
        <w:rPr>
          <w:rFonts w:ascii="Arial" w:hAnsi="Arial" w:cs="Arial"/>
          <w:sz w:val="24"/>
          <w:szCs w:val="24"/>
        </w:rPr>
        <w:t xml:space="preserve">notification of denial may be made orally. </w:t>
      </w:r>
      <w:r w:rsidR="00531341" w:rsidRPr="00531341">
        <w:rPr>
          <w:rFonts w:ascii="Arial" w:hAnsi="Arial" w:cs="Arial"/>
          <w:sz w:val="24"/>
          <w:szCs w:val="24"/>
        </w:rPr>
        <w:t xml:space="preserve">If the proposal was </w:t>
      </w:r>
      <w:r w:rsidR="00531341">
        <w:rPr>
          <w:rFonts w:ascii="Arial" w:hAnsi="Arial" w:cs="Arial"/>
          <w:sz w:val="24"/>
          <w:szCs w:val="24"/>
        </w:rPr>
        <w:t>submitted</w:t>
      </w:r>
      <w:r w:rsidR="00531341" w:rsidRPr="00531341">
        <w:rPr>
          <w:rFonts w:ascii="Arial" w:hAnsi="Arial" w:cs="Arial"/>
          <w:sz w:val="24"/>
          <w:szCs w:val="24"/>
        </w:rPr>
        <w:t xml:space="preserve"> in writing, </w:t>
      </w:r>
      <w:r w:rsidR="00531341">
        <w:rPr>
          <w:rFonts w:ascii="Arial" w:hAnsi="Arial" w:cs="Arial"/>
          <w:sz w:val="24"/>
          <w:szCs w:val="24"/>
        </w:rPr>
        <w:t>written notification and explanation of denial will be sent to the proponent.</w:t>
      </w:r>
    </w:p>
    <w:p w14:paraId="7159DC6E" w14:textId="77777777" w:rsidR="009564B5" w:rsidRPr="007E082B" w:rsidRDefault="009564B5" w:rsidP="00367CE3">
      <w:pPr>
        <w:pStyle w:val="Heading2"/>
        <w:spacing w:before="120" w:after="120" w:line="240" w:lineRule="auto"/>
        <w:rPr>
          <w:rFonts w:ascii="Arial Bold" w:hAnsi="Arial Bold" w:cs="Arial"/>
          <w:b/>
          <w:caps/>
        </w:rPr>
      </w:pPr>
      <w:r w:rsidRPr="007E082B">
        <w:rPr>
          <w:rFonts w:ascii="Arial Bold" w:hAnsi="Arial Bold" w:cs="Arial"/>
          <w:b/>
          <w:caps/>
          <w:color w:val="auto"/>
          <w:sz w:val="28"/>
        </w:rPr>
        <w:lastRenderedPageBreak/>
        <w:t>Second-Level Screening of a Proposal</w:t>
      </w:r>
    </w:p>
    <w:p w14:paraId="1F6A6D1C" w14:textId="146E6D33" w:rsidR="00700897" w:rsidRDefault="00531341" w:rsidP="00367CE3">
      <w:pPr>
        <w:spacing w:before="120" w:after="120" w:line="240" w:lineRule="auto"/>
        <w:rPr>
          <w:rFonts w:ascii="Arial" w:hAnsi="Arial" w:cs="Arial"/>
          <w:sz w:val="24"/>
          <w:szCs w:val="24"/>
        </w:rPr>
      </w:pPr>
      <w:r w:rsidRPr="00531341">
        <w:rPr>
          <w:rFonts w:ascii="Arial" w:hAnsi="Arial" w:cs="Arial"/>
          <w:sz w:val="24"/>
          <w:szCs w:val="24"/>
        </w:rPr>
        <w:t xml:space="preserve">A proposal that meets all of the initial screening criteria proceeds to second-level screening. </w:t>
      </w:r>
      <w:r>
        <w:rPr>
          <w:rFonts w:ascii="Arial" w:hAnsi="Arial" w:cs="Arial"/>
          <w:sz w:val="24"/>
          <w:szCs w:val="24"/>
        </w:rPr>
        <w:t xml:space="preserve">At this </w:t>
      </w:r>
      <w:r w:rsidR="00700897">
        <w:rPr>
          <w:rFonts w:ascii="Arial" w:hAnsi="Arial" w:cs="Arial"/>
          <w:sz w:val="24"/>
          <w:szCs w:val="24"/>
        </w:rPr>
        <w:t>stage</w:t>
      </w:r>
      <w:r>
        <w:rPr>
          <w:rFonts w:ascii="Arial" w:hAnsi="Arial" w:cs="Arial"/>
          <w:sz w:val="24"/>
          <w:szCs w:val="24"/>
        </w:rPr>
        <w:t>, the Forest Service</w:t>
      </w:r>
      <w:r w:rsidR="00700897">
        <w:rPr>
          <w:rFonts w:ascii="Arial" w:hAnsi="Arial" w:cs="Arial"/>
          <w:sz w:val="24"/>
          <w:szCs w:val="24"/>
        </w:rPr>
        <w:t>, as appropriate,</w:t>
      </w:r>
      <w:r w:rsidRPr="00531341">
        <w:rPr>
          <w:rFonts w:ascii="Arial" w:hAnsi="Arial" w:cs="Arial"/>
          <w:sz w:val="24"/>
          <w:szCs w:val="24"/>
        </w:rPr>
        <w:t xml:space="preserve"> </w:t>
      </w:r>
      <w:r w:rsidR="00700897">
        <w:rPr>
          <w:rFonts w:ascii="Arial" w:hAnsi="Arial" w:cs="Arial"/>
          <w:sz w:val="24"/>
          <w:szCs w:val="24"/>
        </w:rPr>
        <w:t>may</w:t>
      </w:r>
      <w:r>
        <w:rPr>
          <w:rFonts w:ascii="Arial" w:hAnsi="Arial" w:cs="Arial"/>
          <w:sz w:val="24"/>
          <w:szCs w:val="24"/>
        </w:rPr>
        <w:t xml:space="preserve"> p</w:t>
      </w:r>
      <w:r w:rsidRPr="00531341">
        <w:rPr>
          <w:rFonts w:ascii="Arial" w:hAnsi="Arial" w:cs="Arial"/>
          <w:sz w:val="24"/>
          <w:szCs w:val="24"/>
        </w:rPr>
        <w:t xml:space="preserve">rovide the proponent </w:t>
      </w:r>
      <w:r>
        <w:rPr>
          <w:rFonts w:ascii="Arial" w:hAnsi="Arial" w:cs="Arial"/>
          <w:sz w:val="24"/>
          <w:szCs w:val="24"/>
        </w:rPr>
        <w:t xml:space="preserve">with </w:t>
      </w:r>
      <w:r w:rsidR="00700897">
        <w:rPr>
          <w:rFonts w:ascii="Arial" w:hAnsi="Arial" w:cs="Arial"/>
          <w:sz w:val="24"/>
          <w:szCs w:val="24"/>
        </w:rPr>
        <w:t>additional</w:t>
      </w:r>
      <w:r w:rsidRPr="00531341">
        <w:rPr>
          <w:rFonts w:ascii="Arial" w:hAnsi="Arial" w:cs="Arial"/>
          <w:sz w:val="24"/>
          <w:szCs w:val="24"/>
        </w:rPr>
        <w:t xml:space="preserve"> guidance and information</w:t>
      </w:r>
      <w:r w:rsidR="00921CD0">
        <w:rPr>
          <w:rFonts w:ascii="Arial" w:hAnsi="Arial" w:cs="Arial"/>
          <w:sz w:val="24"/>
          <w:szCs w:val="24"/>
        </w:rPr>
        <w:t xml:space="preserve">, </w:t>
      </w:r>
      <w:r w:rsidR="00700897">
        <w:rPr>
          <w:rFonts w:ascii="Arial" w:hAnsi="Arial" w:cs="Arial"/>
          <w:sz w:val="24"/>
          <w:szCs w:val="24"/>
        </w:rPr>
        <w:t>including:</w:t>
      </w:r>
    </w:p>
    <w:p w14:paraId="50E89C78" w14:textId="77777777" w:rsidR="00700897" w:rsidRPr="00205C81" w:rsidRDefault="00700897" w:rsidP="00367CE3">
      <w:pPr>
        <w:pStyle w:val="ListParagraph"/>
        <w:numPr>
          <w:ilvl w:val="0"/>
          <w:numId w:val="8"/>
        </w:numPr>
        <w:spacing w:before="120" w:after="120" w:line="240" w:lineRule="auto"/>
        <w:contextualSpacing w:val="0"/>
        <w:rPr>
          <w:rFonts w:ascii="Arial" w:hAnsi="Arial" w:cs="Arial"/>
          <w:sz w:val="24"/>
          <w:szCs w:val="24"/>
        </w:rPr>
      </w:pPr>
      <w:r w:rsidRPr="00205C81">
        <w:rPr>
          <w:rFonts w:ascii="Arial" w:hAnsi="Arial" w:cs="Arial"/>
          <w:sz w:val="24"/>
          <w:szCs w:val="24"/>
        </w:rPr>
        <w:t>P</w:t>
      </w:r>
      <w:r w:rsidR="00531341" w:rsidRPr="00205C81">
        <w:rPr>
          <w:rFonts w:ascii="Arial" w:hAnsi="Arial" w:cs="Arial"/>
          <w:sz w:val="24"/>
          <w:szCs w:val="24"/>
        </w:rPr>
        <w:t>o</w:t>
      </w:r>
      <w:r w:rsidRPr="00205C81">
        <w:rPr>
          <w:rFonts w:ascii="Arial" w:hAnsi="Arial" w:cs="Arial"/>
          <w:sz w:val="24"/>
          <w:szCs w:val="24"/>
        </w:rPr>
        <w:t>tential land use conflicts.</w:t>
      </w:r>
    </w:p>
    <w:p w14:paraId="06C78482" w14:textId="77777777" w:rsidR="00700897" w:rsidRPr="00205C81" w:rsidRDefault="00700897" w:rsidP="00367CE3">
      <w:pPr>
        <w:pStyle w:val="ListParagraph"/>
        <w:numPr>
          <w:ilvl w:val="0"/>
          <w:numId w:val="8"/>
        </w:numPr>
        <w:spacing w:before="120" w:after="120" w:line="240" w:lineRule="auto"/>
        <w:contextualSpacing w:val="0"/>
        <w:rPr>
          <w:rFonts w:ascii="Arial" w:hAnsi="Arial" w:cs="Arial"/>
          <w:sz w:val="24"/>
          <w:szCs w:val="24"/>
        </w:rPr>
      </w:pPr>
      <w:r w:rsidRPr="00205C81">
        <w:rPr>
          <w:rFonts w:ascii="Arial" w:hAnsi="Arial" w:cs="Arial"/>
          <w:sz w:val="24"/>
          <w:szCs w:val="24"/>
        </w:rPr>
        <w:t>P</w:t>
      </w:r>
      <w:r w:rsidR="00531341" w:rsidRPr="00205C81">
        <w:rPr>
          <w:rFonts w:ascii="Arial" w:hAnsi="Arial" w:cs="Arial"/>
          <w:sz w:val="24"/>
          <w:szCs w:val="24"/>
        </w:rPr>
        <w:t>rocessing t</w:t>
      </w:r>
      <w:r w:rsidRPr="00205C81">
        <w:rPr>
          <w:rFonts w:ascii="Arial" w:hAnsi="Arial" w:cs="Arial"/>
          <w:sz w:val="24"/>
          <w:szCs w:val="24"/>
        </w:rPr>
        <w:t xml:space="preserve">imeframes. </w:t>
      </w:r>
    </w:p>
    <w:p w14:paraId="2F332BB2" w14:textId="77777777" w:rsidR="00700897" w:rsidRPr="00205C81" w:rsidRDefault="00700897" w:rsidP="00367CE3">
      <w:pPr>
        <w:pStyle w:val="ListParagraph"/>
        <w:numPr>
          <w:ilvl w:val="0"/>
          <w:numId w:val="8"/>
        </w:numPr>
        <w:spacing w:before="120" w:after="120" w:line="240" w:lineRule="auto"/>
        <w:contextualSpacing w:val="0"/>
        <w:rPr>
          <w:rFonts w:ascii="Arial" w:hAnsi="Arial" w:cs="Arial"/>
          <w:sz w:val="24"/>
          <w:szCs w:val="24"/>
        </w:rPr>
      </w:pPr>
      <w:r w:rsidRPr="00205C81">
        <w:rPr>
          <w:rFonts w:ascii="Arial" w:hAnsi="Arial" w:cs="Arial"/>
          <w:sz w:val="24"/>
          <w:szCs w:val="24"/>
        </w:rPr>
        <w:t>E</w:t>
      </w:r>
      <w:r w:rsidR="00531341" w:rsidRPr="00205C81">
        <w:rPr>
          <w:rFonts w:ascii="Arial" w:hAnsi="Arial" w:cs="Arial"/>
          <w:sz w:val="24"/>
          <w:szCs w:val="24"/>
        </w:rPr>
        <w:t xml:space="preserve">nvironmental and </w:t>
      </w:r>
      <w:r w:rsidRPr="00205C81">
        <w:rPr>
          <w:rFonts w:ascii="Arial" w:hAnsi="Arial" w:cs="Arial"/>
          <w:sz w:val="24"/>
          <w:szCs w:val="24"/>
        </w:rPr>
        <w:t>management concerns.</w:t>
      </w:r>
    </w:p>
    <w:p w14:paraId="5920158B" w14:textId="77777777" w:rsidR="00921CD0" w:rsidRDefault="00205C81" w:rsidP="00367CE3">
      <w:pPr>
        <w:pStyle w:val="ListParagraph"/>
        <w:numPr>
          <w:ilvl w:val="0"/>
          <w:numId w:val="8"/>
        </w:numPr>
        <w:spacing w:before="120" w:after="120" w:line="240" w:lineRule="auto"/>
        <w:contextualSpacing w:val="0"/>
        <w:rPr>
          <w:rFonts w:ascii="Arial" w:hAnsi="Arial" w:cs="Arial"/>
          <w:sz w:val="24"/>
          <w:szCs w:val="24"/>
        </w:rPr>
      </w:pPr>
      <w:r w:rsidRPr="00205C81">
        <w:rPr>
          <w:rFonts w:ascii="Arial" w:hAnsi="Arial" w:cs="Arial"/>
          <w:sz w:val="24"/>
          <w:szCs w:val="24"/>
        </w:rPr>
        <w:t>General terms and conditions of the permit</w:t>
      </w:r>
    </w:p>
    <w:p w14:paraId="3EE75315" w14:textId="77777777" w:rsidR="00700897" w:rsidRPr="00205C81" w:rsidRDefault="00921CD0" w:rsidP="00367CE3">
      <w:pPr>
        <w:pStyle w:val="ListParagraph"/>
        <w:numPr>
          <w:ilvl w:val="0"/>
          <w:numId w:val="8"/>
        </w:numPr>
        <w:spacing w:before="120" w:after="120" w:line="240" w:lineRule="auto"/>
        <w:contextualSpacing w:val="0"/>
        <w:rPr>
          <w:rFonts w:ascii="Arial" w:hAnsi="Arial" w:cs="Arial"/>
          <w:sz w:val="24"/>
          <w:szCs w:val="24"/>
        </w:rPr>
      </w:pPr>
      <w:r>
        <w:rPr>
          <w:rFonts w:ascii="Arial" w:hAnsi="Arial" w:cs="Arial"/>
          <w:sz w:val="24"/>
          <w:szCs w:val="24"/>
        </w:rPr>
        <w:t xml:space="preserve">Insurance, </w:t>
      </w:r>
      <w:r w:rsidR="00700897" w:rsidRPr="00205C81">
        <w:rPr>
          <w:rFonts w:ascii="Arial" w:hAnsi="Arial" w:cs="Arial"/>
          <w:sz w:val="24"/>
          <w:szCs w:val="24"/>
        </w:rPr>
        <w:t>fees</w:t>
      </w:r>
      <w:r>
        <w:rPr>
          <w:rFonts w:ascii="Arial" w:hAnsi="Arial" w:cs="Arial"/>
          <w:sz w:val="24"/>
          <w:szCs w:val="24"/>
        </w:rPr>
        <w:t>, and bonding requirements</w:t>
      </w:r>
      <w:r w:rsidR="00700897" w:rsidRPr="00205C81">
        <w:rPr>
          <w:rFonts w:ascii="Arial" w:hAnsi="Arial" w:cs="Arial"/>
          <w:sz w:val="24"/>
          <w:szCs w:val="24"/>
        </w:rPr>
        <w:t>.</w:t>
      </w:r>
    </w:p>
    <w:p w14:paraId="4B6B2173" w14:textId="77777777" w:rsidR="00531341" w:rsidRPr="00205C81" w:rsidRDefault="00921CD0" w:rsidP="00367CE3">
      <w:pPr>
        <w:pStyle w:val="ListParagraph"/>
        <w:numPr>
          <w:ilvl w:val="0"/>
          <w:numId w:val="8"/>
        </w:numPr>
        <w:spacing w:before="120" w:after="120" w:line="240" w:lineRule="auto"/>
        <w:contextualSpacing w:val="0"/>
        <w:rPr>
          <w:rFonts w:ascii="Arial" w:hAnsi="Arial" w:cs="Arial"/>
          <w:sz w:val="24"/>
          <w:szCs w:val="24"/>
        </w:rPr>
      </w:pPr>
      <w:r>
        <w:rPr>
          <w:rFonts w:ascii="Arial" w:hAnsi="Arial" w:cs="Arial"/>
          <w:sz w:val="24"/>
          <w:szCs w:val="24"/>
        </w:rPr>
        <w:t>Additional coordination with</w:t>
      </w:r>
      <w:r w:rsidR="00531341" w:rsidRPr="00205C81">
        <w:rPr>
          <w:rFonts w:ascii="Arial" w:hAnsi="Arial" w:cs="Arial"/>
          <w:sz w:val="24"/>
          <w:szCs w:val="24"/>
        </w:rPr>
        <w:t xml:space="preserve"> other Federal, State, or local agencies. </w:t>
      </w:r>
    </w:p>
    <w:p w14:paraId="67EF03EE" w14:textId="77777777" w:rsidR="00700897" w:rsidRPr="00205C81" w:rsidRDefault="0002648C" w:rsidP="00367CE3">
      <w:pPr>
        <w:pStyle w:val="ListParagraph"/>
        <w:numPr>
          <w:ilvl w:val="0"/>
          <w:numId w:val="8"/>
        </w:numPr>
        <w:spacing w:before="120" w:after="120" w:line="240" w:lineRule="auto"/>
        <w:contextualSpacing w:val="0"/>
        <w:rPr>
          <w:rFonts w:ascii="Arial" w:hAnsi="Arial" w:cs="Arial"/>
          <w:sz w:val="24"/>
          <w:szCs w:val="24"/>
        </w:rPr>
      </w:pPr>
      <w:r>
        <w:rPr>
          <w:rFonts w:ascii="Arial" w:hAnsi="Arial" w:cs="Arial"/>
          <w:sz w:val="24"/>
          <w:szCs w:val="24"/>
        </w:rPr>
        <w:t>Potential r</w:t>
      </w:r>
      <w:r w:rsidR="00205C81" w:rsidRPr="00205C81">
        <w:rPr>
          <w:rFonts w:ascii="Arial" w:hAnsi="Arial" w:cs="Arial"/>
          <w:sz w:val="24"/>
          <w:szCs w:val="24"/>
        </w:rPr>
        <w:t xml:space="preserve">esource surveys, </w:t>
      </w:r>
      <w:r w:rsidR="00921CD0">
        <w:rPr>
          <w:rFonts w:ascii="Arial" w:hAnsi="Arial" w:cs="Arial"/>
          <w:sz w:val="24"/>
          <w:szCs w:val="24"/>
        </w:rPr>
        <w:t>environmental effects analysis</w:t>
      </w:r>
      <w:r w:rsidR="00205C81" w:rsidRPr="00205C81">
        <w:rPr>
          <w:rFonts w:ascii="Arial" w:hAnsi="Arial" w:cs="Arial"/>
          <w:sz w:val="24"/>
          <w:szCs w:val="24"/>
        </w:rPr>
        <w:t xml:space="preserve">, </w:t>
      </w:r>
      <w:r w:rsidR="00921CD0">
        <w:rPr>
          <w:rFonts w:ascii="Arial" w:hAnsi="Arial" w:cs="Arial"/>
          <w:sz w:val="24"/>
          <w:szCs w:val="24"/>
        </w:rPr>
        <w:t xml:space="preserve">and </w:t>
      </w:r>
      <w:r w:rsidR="00205C81" w:rsidRPr="00205C81">
        <w:rPr>
          <w:rFonts w:ascii="Arial" w:hAnsi="Arial" w:cs="Arial"/>
          <w:sz w:val="24"/>
          <w:szCs w:val="24"/>
        </w:rPr>
        <w:t>the</w:t>
      </w:r>
      <w:r w:rsidR="00921CD0">
        <w:rPr>
          <w:rFonts w:ascii="Arial" w:hAnsi="Arial" w:cs="Arial"/>
          <w:sz w:val="24"/>
          <w:szCs w:val="24"/>
        </w:rPr>
        <w:t xml:space="preserve"> associated</w:t>
      </w:r>
      <w:r w:rsidR="00205C81" w:rsidRPr="00205C81">
        <w:rPr>
          <w:rFonts w:ascii="Arial" w:hAnsi="Arial" w:cs="Arial"/>
          <w:sz w:val="24"/>
          <w:szCs w:val="24"/>
        </w:rPr>
        <w:t xml:space="preserve"> costs that the proponent will be responsible for. </w:t>
      </w:r>
    </w:p>
    <w:p w14:paraId="5776A26B" w14:textId="5BCFD7F9" w:rsidR="00921CD0" w:rsidRPr="000D34EE" w:rsidRDefault="00205C81" w:rsidP="00367CE3">
      <w:pPr>
        <w:pStyle w:val="ListParagraph"/>
        <w:numPr>
          <w:ilvl w:val="0"/>
          <w:numId w:val="8"/>
        </w:numPr>
        <w:spacing w:before="120" w:after="120" w:line="240" w:lineRule="auto"/>
        <w:contextualSpacing w:val="0"/>
        <w:rPr>
          <w:rFonts w:ascii="Arial" w:hAnsi="Arial" w:cs="Arial"/>
          <w:sz w:val="24"/>
          <w:szCs w:val="24"/>
        </w:rPr>
      </w:pPr>
      <w:r w:rsidRPr="000D34EE">
        <w:rPr>
          <w:rFonts w:ascii="Arial" w:hAnsi="Arial" w:cs="Arial"/>
          <w:sz w:val="24"/>
          <w:szCs w:val="24"/>
        </w:rPr>
        <w:t>The potential for a competitive interest determination</w:t>
      </w:r>
      <w:r w:rsidR="000D34EE" w:rsidRPr="000D34EE">
        <w:rPr>
          <w:rFonts w:ascii="Arial" w:hAnsi="Arial" w:cs="Arial"/>
          <w:sz w:val="24"/>
          <w:szCs w:val="24"/>
        </w:rPr>
        <w:t xml:space="preserve"> for some permit types</w:t>
      </w:r>
      <w:r w:rsidRPr="000D34EE">
        <w:rPr>
          <w:rFonts w:ascii="Arial" w:hAnsi="Arial" w:cs="Arial"/>
          <w:sz w:val="24"/>
          <w:szCs w:val="24"/>
        </w:rPr>
        <w:t>.</w:t>
      </w:r>
    </w:p>
    <w:p w14:paraId="7D41BE5B" w14:textId="77777777" w:rsidR="009564B5" w:rsidRDefault="00E46787" w:rsidP="00367CE3">
      <w:pPr>
        <w:spacing w:before="120" w:after="120" w:line="240" w:lineRule="auto"/>
        <w:rPr>
          <w:rFonts w:ascii="Arial" w:hAnsi="Arial" w:cs="Arial"/>
          <w:sz w:val="24"/>
          <w:szCs w:val="24"/>
        </w:rPr>
      </w:pPr>
      <w:r>
        <w:rPr>
          <w:rFonts w:ascii="Arial" w:hAnsi="Arial" w:cs="Arial"/>
          <w:sz w:val="24"/>
          <w:szCs w:val="24"/>
        </w:rPr>
        <w:t>P</w:t>
      </w:r>
      <w:r w:rsidR="007864DA" w:rsidRPr="009564B5">
        <w:rPr>
          <w:rFonts w:ascii="Arial" w:hAnsi="Arial" w:cs="Arial"/>
          <w:sz w:val="24"/>
          <w:szCs w:val="24"/>
        </w:rPr>
        <w:t xml:space="preserve">roposals </w:t>
      </w:r>
      <w:r>
        <w:rPr>
          <w:rFonts w:ascii="Arial" w:hAnsi="Arial" w:cs="Arial"/>
          <w:sz w:val="24"/>
          <w:szCs w:val="24"/>
        </w:rPr>
        <w:t xml:space="preserve">at the second-level screening stage </w:t>
      </w:r>
      <w:r w:rsidR="007864DA" w:rsidRPr="009564B5">
        <w:rPr>
          <w:rFonts w:ascii="Arial" w:hAnsi="Arial" w:cs="Arial"/>
          <w:sz w:val="24"/>
          <w:szCs w:val="24"/>
        </w:rPr>
        <w:t xml:space="preserve">are screened </w:t>
      </w:r>
      <w:r w:rsidR="007864DA">
        <w:rPr>
          <w:rFonts w:ascii="Arial" w:hAnsi="Arial" w:cs="Arial"/>
          <w:sz w:val="24"/>
          <w:szCs w:val="24"/>
        </w:rPr>
        <w:t xml:space="preserve">with the six criteria below </w:t>
      </w:r>
      <w:r w:rsidR="007864DA" w:rsidRPr="009564B5">
        <w:rPr>
          <w:rFonts w:ascii="Arial" w:hAnsi="Arial" w:cs="Arial"/>
          <w:sz w:val="24"/>
          <w:szCs w:val="24"/>
        </w:rPr>
        <w:t xml:space="preserve">to determine if </w:t>
      </w:r>
      <w:r w:rsidR="0018491E">
        <w:rPr>
          <w:rFonts w:ascii="Arial" w:hAnsi="Arial" w:cs="Arial"/>
          <w:sz w:val="24"/>
          <w:szCs w:val="24"/>
        </w:rPr>
        <w:t>it qualifies</w:t>
      </w:r>
      <w:r w:rsidR="007864DA" w:rsidRPr="009564B5">
        <w:rPr>
          <w:rFonts w:ascii="Arial" w:hAnsi="Arial" w:cs="Arial"/>
          <w:sz w:val="24"/>
          <w:szCs w:val="24"/>
        </w:rPr>
        <w:t xml:space="preserve"> for further </w:t>
      </w:r>
      <w:r w:rsidR="00522842">
        <w:rPr>
          <w:rFonts w:ascii="Arial" w:hAnsi="Arial" w:cs="Arial"/>
          <w:sz w:val="24"/>
          <w:szCs w:val="24"/>
        </w:rPr>
        <w:t>consideration as an application:</w:t>
      </w:r>
    </w:p>
    <w:p w14:paraId="5E30A0F1" w14:textId="77777777" w:rsidR="0018491E" w:rsidRPr="00044BEB" w:rsidRDefault="0018491E" w:rsidP="00367CE3">
      <w:pPr>
        <w:pStyle w:val="ListParagraph"/>
        <w:numPr>
          <w:ilvl w:val="0"/>
          <w:numId w:val="9"/>
        </w:numPr>
        <w:spacing w:before="120" w:after="120" w:line="240" w:lineRule="auto"/>
        <w:contextualSpacing w:val="0"/>
        <w:rPr>
          <w:rFonts w:ascii="Arial" w:hAnsi="Arial" w:cs="Arial"/>
          <w:sz w:val="24"/>
          <w:szCs w:val="24"/>
        </w:rPr>
      </w:pPr>
      <w:r w:rsidRPr="00044BEB">
        <w:rPr>
          <w:rFonts w:ascii="Arial" w:hAnsi="Arial" w:cs="Arial"/>
          <w:sz w:val="24"/>
          <w:szCs w:val="24"/>
        </w:rPr>
        <w:t xml:space="preserve">The proposed use is consistent with the mission of the Forest Service to manage </w:t>
      </w:r>
      <w:r w:rsidR="00C32398" w:rsidRPr="00044BEB">
        <w:rPr>
          <w:rFonts w:ascii="Arial" w:hAnsi="Arial" w:cs="Arial"/>
          <w:sz w:val="24"/>
          <w:szCs w:val="24"/>
        </w:rPr>
        <w:t>NFS</w:t>
      </w:r>
      <w:r w:rsidRPr="00044BEB">
        <w:rPr>
          <w:rFonts w:ascii="Arial" w:hAnsi="Arial" w:cs="Arial"/>
          <w:sz w:val="24"/>
          <w:szCs w:val="24"/>
        </w:rPr>
        <w:t xml:space="preserve"> lands and resources in a manner that will best meet the present and future needs of the American people</w:t>
      </w:r>
      <w:r w:rsidR="00044BEB" w:rsidRPr="00044BEB">
        <w:rPr>
          <w:rFonts w:ascii="Arial" w:hAnsi="Arial" w:cs="Arial"/>
          <w:sz w:val="24"/>
          <w:szCs w:val="24"/>
        </w:rPr>
        <w:t>.</w:t>
      </w:r>
    </w:p>
    <w:p w14:paraId="0A9B2F5F" w14:textId="77777777" w:rsidR="00044BEB" w:rsidRPr="00044BEB" w:rsidRDefault="00044BEB" w:rsidP="00367CE3">
      <w:pPr>
        <w:pStyle w:val="ListParagraph"/>
        <w:numPr>
          <w:ilvl w:val="0"/>
          <w:numId w:val="9"/>
        </w:numPr>
        <w:spacing w:before="120" w:after="120" w:line="240" w:lineRule="auto"/>
        <w:contextualSpacing w:val="0"/>
        <w:rPr>
          <w:rFonts w:ascii="Arial" w:hAnsi="Arial" w:cs="Arial"/>
          <w:sz w:val="24"/>
          <w:szCs w:val="24"/>
        </w:rPr>
      </w:pPr>
      <w:r w:rsidRPr="00044BEB">
        <w:rPr>
          <w:rFonts w:ascii="Arial" w:hAnsi="Arial" w:cs="Arial"/>
          <w:sz w:val="24"/>
          <w:szCs w:val="24"/>
        </w:rPr>
        <w:t>The proposed use does cause damage to natural, historic, social, or scientific resources.</w:t>
      </w:r>
    </w:p>
    <w:p w14:paraId="7E74FF9D" w14:textId="77777777" w:rsidR="0018491E" w:rsidRPr="00044BEB" w:rsidRDefault="0018491E" w:rsidP="00367CE3">
      <w:pPr>
        <w:pStyle w:val="ListParagraph"/>
        <w:numPr>
          <w:ilvl w:val="0"/>
          <w:numId w:val="9"/>
        </w:numPr>
        <w:spacing w:before="120" w:after="120" w:line="240" w:lineRule="auto"/>
        <w:contextualSpacing w:val="0"/>
        <w:rPr>
          <w:rFonts w:ascii="Arial" w:hAnsi="Arial" w:cs="Arial"/>
          <w:sz w:val="24"/>
          <w:szCs w:val="24"/>
        </w:rPr>
      </w:pPr>
      <w:r w:rsidRPr="00044BEB">
        <w:rPr>
          <w:rFonts w:ascii="Arial" w:hAnsi="Arial" w:cs="Arial"/>
          <w:sz w:val="24"/>
          <w:szCs w:val="24"/>
        </w:rPr>
        <w:t>The proposed use cannot reasonably be accommodated on non-</w:t>
      </w:r>
      <w:r w:rsidR="00C32398" w:rsidRPr="00044BEB">
        <w:rPr>
          <w:rFonts w:ascii="Arial" w:hAnsi="Arial" w:cs="Arial"/>
          <w:sz w:val="24"/>
          <w:szCs w:val="24"/>
        </w:rPr>
        <w:t>NFS</w:t>
      </w:r>
      <w:r w:rsidRPr="00044BEB">
        <w:rPr>
          <w:rFonts w:ascii="Arial" w:hAnsi="Arial" w:cs="Arial"/>
          <w:sz w:val="24"/>
          <w:szCs w:val="24"/>
        </w:rPr>
        <w:t xml:space="preserve"> lands</w:t>
      </w:r>
      <w:r w:rsidR="00A354A1">
        <w:t xml:space="preserve">.  </w:t>
      </w:r>
    </w:p>
    <w:p w14:paraId="697F1B66" w14:textId="77777777" w:rsidR="0018491E" w:rsidRPr="00044BEB" w:rsidRDefault="00C32398" w:rsidP="00367CE3">
      <w:pPr>
        <w:pStyle w:val="ListParagraph"/>
        <w:numPr>
          <w:ilvl w:val="0"/>
          <w:numId w:val="9"/>
        </w:numPr>
        <w:spacing w:before="120" w:after="120" w:line="240" w:lineRule="auto"/>
        <w:contextualSpacing w:val="0"/>
        <w:rPr>
          <w:rFonts w:ascii="Arial" w:hAnsi="Arial" w:cs="Arial"/>
          <w:sz w:val="24"/>
          <w:szCs w:val="24"/>
        </w:rPr>
      </w:pPr>
      <w:r w:rsidRPr="00044BEB">
        <w:rPr>
          <w:rFonts w:ascii="Arial" w:hAnsi="Arial" w:cs="Arial"/>
          <w:sz w:val="24"/>
          <w:szCs w:val="24"/>
        </w:rPr>
        <w:t xml:space="preserve">The proposed use is not being submitted solely because </w:t>
      </w:r>
      <w:r w:rsidR="0018491E" w:rsidRPr="00044BEB">
        <w:rPr>
          <w:rFonts w:ascii="Arial" w:hAnsi="Arial" w:cs="Arial"/>
          <w:sz w:val="24"/>
          <w:szCs w:val="24"/>
        </w:rPr>
        <w:t xml:space="preserve">it affords the </w:t>
      </w:r>
      <w:r w:rsidRPr="00044BEB">
        <w:rPr>
          <w:rFonts w:ascii="Arial" w:hAnsi="Arial" w:cs="Arial"/>
          <w:sz w:val="24"/>
          <w:szCs w:val="24"/>
        </w:rPr>
        <w:t>proponent</w:t>
      </w:r>
      <w:r w:rsidR="0018491E" w:rsidRPr="00044BEB">
        <w:rPr>
          <w:rFonts w:ascii="Arial" w:hAnsi="Arial" w:cs="Arial"/>
          <w:sz w:val="24"/>
          <w:szCs w:val="24"/>
        </w:rPr>
        <w:t xml:space="preserve"> a lower cost or less restrictive location when compared with non-</w:t>
      </w:r>
      <w:r w:rsidRPr="00044BEB">
        <w:rPr>
          <w:rFonts w:ascii="Arial" w:hAnsi="Arial" w:cs="Arial"/>
          <w:sz w:val="24"/>
          <w:szCs w:val="24"/>
        </w:rPr>
        <w:t>NFS</w:t>
      </w:r>
      <w:r w:rsidR="0018491E" w:rsidRPr="00044BEB">
        <w:rPr>
          <w:rFonts w:ascii="Arial" w:hAnsi="Arial" w:cs="Arial"/>
          <w:sz w:val="24"/>
          <w:szCs w:val="24"/>
        </w:rPr>
        <w:t xml:space="preserve"> lands.  </w:t>
      </w:r>
    </w:p>
    <w:p w14:paraId="4C4B1183" w14:textId="77777777" w:rsidR="00A354A1" w:rsidRPr="00044BEB" w:rsidRDefault="00A354A1" w:rsidP="00367CE3">
      <w:pPr>
        <w:pStyle w:val="ListParagraph"/>
        <w:numPr>
          <w:ilvl w:val="0"/>
          <w:numId w:val="9"/>
        </w:numPr>
        <w:spacing w:before="120" w:after="120" w:line="240" w:lineRule="auto"/>
        <w:contextualSpacing w:val="0"/>
        <w:rPr>
          <w:rFonts w:ascii="Arial" w:hAnsi="Arial" w:cs="Arial"/>
          <w:sz w:val="24"/>
          <w:szCs w:val="24"/>
        </w:rPr>
      </w:pPr>
      <w:r w:rsidRPr="00044BEB">
        <w:rPr>
          <w:rFonts w:ascii="Arial" w:hAnsi="Arial" w:cs="Arial"/>
          <w:sz w:val="24"/>
          <w:szCs w:val="24"/>
        </w:rPr>
        <w:t xml:space="preserve">The proposed use provides a service that will be equally available to all members of the public. </w:t>
      </w:r>
    </w:p>
    <w:p w14:paraId="4C301889" w14:textId="77777777" w:rsidR="009564B5" w:rsidRPr="00044BEB" w:rsidRDefault="00EF7D02" w:rsidP="00367CE3">
      <w:pPr>
        <w:pStyle w:val="ListParagraph"/>
        <w:numPr>
          <w:ilvl w:val="0"/>
          <w:numId w:val="9"/>
        </w:numPr>
        <w:spacing w:before="120" w:after="120" w:line="240" w:lineRule="auto"/>
        <w:contextualSpacing w:val="0"/>
        <w:rPr>
          <w:rFonts w:ascii="Arial" w:hAnsi="Arial" w:cs="Arial"/>
          <w:sz w:val="24"/>
          <w:szCs w:val="24"/>
        </w:rPr>
      </w:pPr>
      <w:r w:rsidRPr="00044BEB">
        <w:rPr>
          <w:rFonts w:ascii="Arial" w:hAnsi="Arial" w:cs="Arial"/>
          <w:sz w:val="24"/>
        </w:rPr>
        <w:t>The proponent demonstrate</w:t>
      </w:r>
      <w:r w:rsidR="00044BEB" w:rsidRPr="00044BEB">
        <w:rPr>
          <w:rFonts w:ascii="Arial" w:hAnsi="Arial" w:cs="Arial"/>
          <w:sz w:val="24"/>
        </w:rPr>
        <w:t>s</w:t>
      </w:r>
      <w:r w:rsidRPr="00044BEB">
        <w:rPr>
          <w:rFonts w:ascii="Arial" w:hAnsi="Arial" w:cs="Arial"/>
          <w:sz w:val="24"/>
        </w:rPr>
        <w:t xml:space="preserve"> technical and financial capability to undertake the use and fully comply with the terms and conditions of the permit.</w:t>
      </w:r>
    </w:p>
    <w:p w14:paraId="6C2A12B6" w14:textId="77777777" w:rsidR="009564B5" w:rsidRPr="00044BEB" w:rsidRDefault="00044BEB" w:rsidP="00367CE3">
      <w:pPr>
        <w:pStyle w:val="ListParagraph"/>
        <w:numPr>
          <w:ilvl w:val="0"/>
          <w:numId w:val="9"/>
        </w:numPr>
        <w:spacing w:before="120" w:after="120" w:line="240" w:lineRule="auto"/>
        <w:contextualSpacing w:val="0"/>
        <w:rPr>
          <w:rFonts w:ascii="Arial" w:hAnsi="Arial" w:cs="Arial"/>
          <w:sz w:val="24"/>
          <w:szCs w:val="24"/>
        </w:rPr>
      </w:pPr>
      <w:r w:rsidRPr="00044BEB">
        <w:rPr>
          <w:rFonts w:ascii="Arial" w:hAnsi="Arial" w:cs="Arial"/>
          <w:sz w:val="24"/>
          <w:szCs w:val="24"/>
        </w:rPr>
        <w:t>T</w:t>
      </w:r>
      <w:r w:rsidR="009564B5" w:rsidRPr="00044BEB">
        <w:rPr>
          <w:rFonts w:ascii="Arial" w:hAnsi="Arial" w:cs="Arial"/>
          <w:sz w:val="24"/>
          <w:szCs w:val="24"/>
        </w:rPr>
        <w:t xml:space="preserve">he proposed use is economically feasible. </w:t>
      </w:r>
    </w:p>
    <w:p w14:paraId="251CD33E" w14:textId="77777777" w:rsidR="009564B5" w:rsidRPr="009564B5" w:rsidRDefault="009564B5" w:rsidP="00367CE3">
      <w:pPr>
        <w:spacing w:before="120" w:after="120" w:line="240" w:lineRule="auto"/>
        <w:rPr>
          <w:rFonts w:ascii="Arial" w:hAnsi="Arial" w:cs="Arial"/>
          <w:sz w:val="24"/>
          <w:szCs w:val="24"/>
        </w:rPr>
      </w:pPr>
      <w:r w:rsidRPr="009564B5">
        <w:rPr>
          <w:rFonts w:ascii="Arial" w:hAnsi="Arial" w:cs="Arial"/>
          <w:sz w:val="24"/>
          <w:szCs w:val="24"/>
        </w:rPr>
        <w:t>The Forest Service shall deny any proposal that fails to meet the second-level screening criteria and will return the proposal to the proponent with a written explanation of the denial. The Forest Service may reconsider proposals denied after second-level screening when the deficiencies identified in the screening process have been corrected to the satisfact</w:t>
      </w:r>
      <w:r w:rsidR="00DA28C9">
        <w:rPr>
          <w:rFonts w:ascii="Arial" w:hAnsi="Arial" w:cs="Arial"/>
          <w:sz w:val="24"/>
          <w:szCs w:val="24"/>
        </w:rPr>
        <w:t xml:space="preserve">ion of </w:t>
      </w:r>
      <w:r w:rsidR="006B3321">
        <w:rPr>
          <w:rFonts w:ascii="Arial" w:hAnsi="Arial" w:cs="Arial"/>
          <w:sz w:val="24"/>
          <w:szCs w:val="24"/>
        </w:rPr>
        <w:t>the Forest Service</w:t>
      </w:r>
      <w:r w:rsidR="00DA28C9" w:rsidRPr="00190D37">
        <w:rPr>
          <w:rFonts w:ascii="Arial" w:hAnsi="Arial" w:cs="Arial"/>
          <w:color w:val="FF0000"/>
          <w:sz w:val="24"/>
          <w:szCs w:val="24"/>
        </w:rPr>
        <w:t xml:space="preserve">. </w:t>
      </w:r>
      <w:r w:rsidRPr="009564B5">
        <w:rPr>
          <w:rFonts w:ascii="Arial" w:hAnsi="Arial" w:cs="Arial"/>
          <w:sz w:val="24"/>
          <w:szCs w:val="24"/>
        </w:rPr>
        <w:t xml:space="preserve">Denial of unsolicited proposals is not subject to administrative appeal under </w:t>
      </w:r>
      <w:r w:rsidRPr="000D34EE">
        <w:rPr>
          <w:rFonts w:ascii="Arial" w:hAnsi="Arial" w:cs="Arial"/>
          <w:sz w:val="24"/>
          <w:szCs w:val="24"/>
        </w:rPr>
        <w:t>36 CFR part 214</w:t>
      </w:r>
      <w:r w:rsidR="0093042D">
        <w:rPr>
          <w:rFonts w:ascii="Arial" w:hAnsi="Arial" w:cs="Arial"/>
          <w:sz w:val="24"/>
          <w:szCs w:val="24"/>
        </w:rPr>
        <w:t>.</w:t>
      </w:r>
    </w:p>
    <w:p w14:paraId="5DE0C691" w14:textId="77777777" w:rsidR="009564B5" w:rsidRPr="007E082B" w:rsidRDefault="00190D37" w:rsidP="00367CE3">
      <w:pPr>
        <w:pStyle w:val="Heading2"/>
        <w:spacing w:before="120" w:after="120" w:line="240" w:lineRule="auto"/>
        <w:rPr>
          <w:rFonts w:ascii="Arial Bold" w:hAnsi="Arial Bold" w:cs="Arial"/>
          <w:b/>
          <w:caps/>
        </w:rPr>
      </w:pPr>
      <w:r>
        <w:rPr>
          <w:rFonts w:ascii="Arial Bold" w:hAnsi="Arial Bold" w:cs="Arial"/>
          <w:b/>
          <w:caps/>
          <w:color w:val="auto"/>
          <w:sz w:val="28"/>
        </w:rPr>
        <w:t>formal Application</w:t>
      </w:r>
      <w:r w:rsidR="0093042D">
        <w:rPr>
          <w:rFonts w:ascii="Arial Bold" w:hAnsi="Arial Bold" w:cs="Arial"/>
          <w:b/>
          <w:caps/>
          <w:color w:val="auto"/>
          <w:sz w:val="28"/>
        </w:rPr>
        <w:t xml:space="preserve">: </w:t>
      </w:r>
      <w:r w:rsidR="00520E1D">
        <w:rPr>
          <w:rFonts w:ascii="Arial Bold" w:hAnsi="Arial Bold" w:cs="Arial"/>
          <w:b/>
          <w:caps/>
          <w:color w:val="auto"/>
          <w:sz w:val="28"/>
        </w:rPr>
        <w:t xml:space="preserve">COST RECOVERY </w:t>
      </w:r>
      <w:r w:rsidR="0093042D">
        <w:rPr>
          <w:rFonts w:ascii="Arial Bold" w:hAnsi="Arial Bold" w:cs="Arial"/>
          <w:b/>
          <w:caps/>
          <w:color w:val="auto"/>
          <w:sz w:val="28"/>
        </w:rPr>
        <w:t>FEES</w:t>
      </w:r>
      <w:r w:rsidR="00520E1D">
        <w:rPr>
          <w:rFonts w:ascii="Arial Bold" w:hAnsi="Arial Bold" w:cs="Arial"/>
          <w:b/>
          <w:caps/>
          <w:color w:val="auto"/>
          <w:sz w:val="28"/>
        </w:rPr>
        <w:t xml:space="preserve"> AND NEPA</w:t>
      </w:r>
    </w:p>
    <w:p w14:paraId="132E88BD" w14:textId="77777777" w:rsidR="00532C51" w:rsidRPr="009564B5" w:rsidRDefault="00E74974" w:rsidP="00367CE3">
      <w:pPr>
        <w:spacing w:before="120" w:after="120" w:line="240" w:lineRule="auto"/>
        <w:rPr>
          <w:rFonts w:ascii="Arial" w:hAnsi="Arial" w:cs="Arial"/>
          <w:sz w:val="24"/>
          <w:szCs w:val="24"/>
        </w:rPr>
      </w:pPr>
      <w:r>
        <w:rPr>
          <w:rFonts w:ascii="Arial" w:hAnsi="Arial" w:cs="Arial"/>
          <w:sz w:val="24"/>
          <w:szCs w:val="24"/>
        </w:rPr>
        <w:t xml:space="preserve">When a </w:t>
      </w:r>
      <w:r w:rsidR="00190D37">
        <w:rPr>
          <w:rFonts w:ascii="Arial" w:hAnsi="Arial" w:cs="Arial"/>
          <w:sz w:val="24"/>
          <w:szCs w:val="24"/>
        </w:rPr>
        <w:t xml:space="preserve">proposal meets the initial and second-level </w:t>
      </w:r>
      <w:r w:rsidR="009564B5" w:rsidRPr="009564B5">
        <w:rPr>
          <w:rFonts w:ascii="Arial" w:hAnsi="Arial" w:cs="Arial"/>
          <w:sz w:val="24"/>
          <w:szCs w:val="24"/>
        </w:rPr>
        <w:t>screening criteria</w:t>
      </w:r>
      <w:r w:rsidR="00190D37">
        <w:rPr>
          <w:rFonts w:ascii="Arial" w:hAnsi="Arial" w:cs="Arial"/>
          <w:sz w:val="24"/>
          <w:szCs w:val="24"/>
        </w:rPr>
        <w:t>, the Forest Service will notify the proponent that</w:t>
      </w:r>
      <w:r w:rsidR="009564B5" w:rsidRPr="009564B5">
        <w:rPr>
          <w:rFonts w:ascii="Arial" w:hAnsi="Arial" w:cs="Arial"/>
          <w:sz w:val="24"/>
          <w:szCs w:val="24"/>
        </w:rPr>
        <w:t xml:space="preserve"> it is accepted as a formal application</w:t>
      </w:r>
      <w:r w:rsidR="00190D37">
        <w:rPr>
          <w:rFonts w:ascii="Arial" w:hAnsi="Arial" w:cs="Arial"/>
          <w:sz w:val="24"/>
          <w:szCs w:val="24"/>
        </w:rPr>
        <w:t xml:space="preserve">. </w:t>
      </w:r>
      <w:r w:rsidR="00520E1D">
        <w:rPr>
          <w:rFonts w:ascii="Arial" w:hAnsi="Arial" w:cs="Arial"/>
          <w:sz w:val="24"/>
          <w:szCs w:val="24"/>
        </w:rPr>
        <w:t xml:space="preserve">At this stage, </w:t>
      </w:r>
      <w:r w:rsidR="00520E1D">
        <w:rPr>
          <w:rFonts w:ascii="Arial" w:hAnsi="Arial" w:cs="Arial"/>
          <w:sz w:val="24"/>
          <w:szCs w:val="24"/>
        </w:rPr>
        <w:lastRenderedPageBreak/>
        <w:t>t</w:t>
      </w:r>
      <w:r w:rsidR="00520E1D" w:rsidRPr="009564B5">
        <w:rPr>
          <w:rFonts w:ascii="Arial" w:hAnsi="Arial" w:cs="Arial"/>
          <w:sz w:val="24"/>
          <w:szCs w:val="24"/>
        </w:rPr>
        <w:t xml:space="preserve">he </w:t>
      </w:r>
      <w:r w:rsidR="00520E1D">
        <w:rPr>
          <w:rFonts w:ascii="Arial" w:hAnsi="Arial" w:cs="Arial"/>
          <w:sz w:val="24"/>
          <w:szCs w:val="24"/>
        </w:rPr>
        <w:t>applicant</w:t>
      </w:r>
      <w:r w:rsidR="00520E1D" w:rsidRPr="009564B5">
        <w:rPr>
          <w:rFonts w:ascii="Arial" w:hAnsi="Arial" w:cs="Arial"/>
          <w:sz w:val="24"/>
          <w:szCs w:val="24"/>
        </w:rPr>
        <w:t xml:space="preserve"> become</w:t>
      </w:r>
      <w:r w:rsidR="00520E1D">
        <w:rPr>
          <w:rFonts w:ascii="Arial" w:hAnsi="Arial" w:cs="Arial"/>
          <w:sz w:val="24"/>
          <w:szCs w:val="24"/>
        </w:rPr>
        <w:t>s</w:t>
      </w:r>
      <w:r w:rsidR="00520E1D" w:rsidRPr="009564B5">
        <w:rPr>
          <w:rFonts w:ascii="Arial" w:hAnsi="Arial" w:cs="Arial"/>
          <w:sz w:val="24"/>
          <w:szCs w:val="24"/>
        </w:rPr>
        <w:t xml:space="preserve"> subject to non-refundable</w:t>
      </w:r>
      <w:r w:rsidR="00520E1D">
        <w:rPr>
          <w:rFonts w:ascii="Arial" w:hAnsi="Arial" w:cs="Arial"/>
          <w:sz w:val="24"/>
          <w:szCs w:val="24"/>
        </w:rPr>
        <w:t xml:space="preserve"> cost recovery (CR) fees,</w:t>
      </w:r>
      <w:r w:rsidR="00520E1D" w:rsidRPr="00520E1D">
        <w:rPr>
          <w:rFonts w:ascii="Arial" w:hAnsi="Arial" w:cs="Arial"/>
          <w:sz w:val="24"/>
          <w:szCs w:val="24"/>
        </w:rPr>
        <w:t xml:space="preserve"> </w:t>
      </w:r>
      <w:r w:rsidR="00520E1D">
        <w:rPr>
          <w:rFonts w:ascii="Arial" w:hAnsi="Arial" w:cs="Arial"/>
          <w:sz w:val="24"/>
          <w:szCs w:val="24"/>
        </w:rPr>
        <w:t xml:space="preserve">regardless </w:t>
      </w:r>
      <w:r w:rsidR="00520E1D" w:rsidRPr="009564B5">
        <w:rPr>
          <w:rFonts w:ascii="Arial" w:hAnsi="Arial" w:cs="Arial"/>
          <w:sz w:val="24"/>
          <w:szCs w:val="24"/>
        </w:rPr>
        <w:t xml:space="preserve">of whether or not a </w:t>
      </w:r>
      <w:r w:rsidR="00532C51">
        <w:rPr>
          <w:rFonts w:ascii="Arial" w:hAnsi="Arial" w:cs="Arial"/>
          <w:sz w:val="24"/>
          <w:szCs w:val="24"/>
        </w:rPr>
        <w:t xml:space="preserve">permit </w:t>
      </w:r>
      <w:r w:rsidR="00520E1D" w:rsidRPr="009564B5">
        <w:rPr>
          <w:rFonts w:ascii="Arial" w:hAnsi="Arial" w:cs="Arial"/>
          <w:sz w:val="24"/>
          <w:szCs w:val="24"/>
        </w:rPr>
        <w:t xml:space="preserve">is ultimately </w:t>
      </w:r>
      <w:r w:rsidR="00532C51">
        <w:rPr>
          <w:rFonts w:ascii="Arial" w:hAnsi="Arial" w:cs="Arial"/>
          <w:sz w:val="24"/>
          <w:szCs w:val="24"/>
        </w:rPr>
        <w:t>issued</w:t>
      </w:r>
      <w:r w:rsidR="00520E1D" w:rsidRPr="009564B5">
        <w:rPr>
          <w:rFonts w:ascii="Arial" w:hAnsi="Arial" w:cs="Arial"/>
          <w:sz w:val="24"/>
          <w:szCs w:val="24"/>
        </w:rPr>
        <w:t>.</w:t>
      </w:r>
      <w:r w:rsidR="00520E1D">
        <w:rPr>
          <w:rFonts w:ascii="Arial" w:hAnsi="Arial" w:cs="Arial"/>
          <w:sz w:val="24"/>
          <w:szCs w:val="24"/>
        </w:rPr>
        <w:t xml:space="preserve"> F</w:t>
      </w:r>
      <w:r w:rsidR="00520E1D" w:rsidRPr="009564B5">
        <w:rPr>
          <w:rFonts w:ascii="Arial" w:hAnsi="Arial" w:cs="Arial"/>
          <w:sz w:val="24"/>
          <w:szCs w:val="24"/>
        </w:rPr>
        <w:t>ederal regulation</w:t>
      </w:r>
      <w:r w:rsidR="00520E1D">
        <w:rPr>
          <w:rFonts w:ascii="Arial" w:hAnsi="Arial" w:cs="Arial"/>
          <w:sz w:val="24"/>
          <w:szCs w:val="24"/>
        </w:rPr>
        <w:t>s</w:t>
      </w:r>
      <w:r w:rsidR="00520E1D" w:rsidRPr="009564B5">
        <w:rPr>
          <w:rFonts w:ascii="Arial" w:hAnsi="Arial" w:cs="Arial"/>
          <w:sz w:val="24"/>
          <w:szCs w:val="24"/>
        </w:rPr>
        <w:t xml:space="preserve"> au</w:t>
      </w:r>
      <w:r w:rsidR="00520E1D">
        <w:rPr>
          <w:rFonts w:ascii="Arial" w:hAnsi="Arial" w:cs="Arial"/>
          <w:sz w:val="24"/>
          <w:szCs w:val="24"/>
        </w:rPr>
        <w:t>thorize</w:t>
      </w:r>
      <w:r w:rsidR="00520E1D" w:rsidRPr="009564B5">
        <w:rPr>
          <w:rFonts w:ascii="Arial" w:hAnsi="Arial" w:cs="Arial"/>
          <w:sz w:val="24"/>
          <w:szCs w:val="24"/>
        </w:rPr>
        <w:t xml:space="preserve"> the Forest Service to assess and collect </w:t>
      </w:r>
      <w:r w:rsidR="00520E1D">
        <w:rPr>
          <w:rFonts w:ascii="Arial" w:hAnsi="Arial" w:cs="Arial"/>
          <w:sz w:val="24"/>
          <w:szCs w:val="24"/>
        </w:rPr>
        <w:t xml:space="preserve">CR </w:t>
      </w:r>
      <w:r w:rsidR="00520E1D" w:rsidRPr="009564B5">
        <w:rPr>
          <w:rFonts w:ascii="Arial" w:hAnsi="Arial" w:cs="Arial"/>
          <w:sz w:val="24"/>
          <w:szCs w:val="24"/>
        </w:rPr>
        <w:t>fees to recover the agenc</w:t>
      </w:r>
      <w:r w:rsidR="00520E1D">
        <w:rPr>
          <w:rFonts w:ascii="Arial" w:hAnsi="Arial" w:cs="Arial"/>
          <w:sz w:val="24"/>
          <w:szCs w:val="24"/>
        </w:rPr>
        <w:t xml:space="preserve">y’s full costs </w:t>
      </w:r>
      <w:r w:rsidR="00532C51">
        <w:rPr>
          <w:rFonts w:ascii="Arial" w:hAnsi="Arial" w:cs="Arial"/>
          <w:sz w:val="24"/>
          <w:szCs w:val="24"/>
        </w:rPr>
        <w:t xml:space="preserve">for processing </w:t>
      </w:r>
      <w:r w:rsidR="00520E1D" w:rsidRPr="009564B5">
        <w:rPr>
          <w:rFonts w:ascii="Arial" w:hAnsi="Arial" w:cs="Arial"/>
          <w:sz w:val="24"/>
          <w:szCs w:val="24"/>
        </w:rPr>
        <w:t>applications</w:t>
      </w:r>
      <w:r w:rsidR="00532C51">
        <w:rPr>
          <w:rFonts w:ascii="Arial" w:hAnsi="Arial" w:cs="Arial"/>
          <w:sz w:val="24"/>
          <w:szCs w:val="24"/>
        </w:rPr>
        <w:t xml:space="preserve"> and monitoring permit use</w:t>
      </w:r>
      <w:r w:rsidR="00520E1D" w:rsidRPr="009564B5">
        <w:rPr>
          <w:rFonts w:ascii="Arial" w:hAnsi="Arial" w:cs="Arial"/>
          <w:sz w:val="24"/>
          <w:szCs w:val="24"/>
        </w:rPr>
        <w:t xml:space="preserve">. CR fees </w:t>
      </w:r>
      <w:r w:rsidR="00520E1D">
        <w:rPr>
          <w:rFonts w:ascii="Arial" w:hAnsi="Arial" w:cs="Arial"/>
          <w:sz w:val="24"/>
          <w:szCs w:val="24"/>
        </w:rPr>
        <w:t xml:space="preserve">can become very expensive for an applicant </w:t>
      </w:r>
      <w:r w:rsidR="00520E1D" w:rsidRPr="009564B5">
        <w:rPr>
          <w:rFonts w:ascii="Arial" w:hAnsi="Arial" w:cs="Arial"/>
          <w:sz w:val="24"/>
          <w:szCs w:val="24"/>
        </w:rPr>
        <w:t xml:space="preserve">depending upon the complexity of the </w:t>
      </w:r>
      <w:r w:rsidR="00520E1D">
        <w:rPr>
          <w:rFonts w:ascii="Arial" w:hAnsi="Arial" w:cs="Arial"/>
          <w:sz w:val="24"/>
          <w:szCs w:val="24"/>
        </w:rPr>
        <w:t>proposed action</w:t>
      </w:r>
      <w:r w:rsidR="00520E1D" w:rsidRPr="009564B5">
        <w:rPr>
          <w:rFonts w:ascii="Arial" w:hAnsi="Arial" w:cs="Arial"/>
          <w:sz w:val="24"/>
          <w:szCs w:val="24"/>
        </w:rPr>
        <w:t xml:space="preserve"> and are separate from </w:t>
      </w:r>
      <w:r w:rsidR="00532C51">
        <w:rPr>
          <w:rFonts w:ascii="Arial" w:hAnsi="Arial" w:cs="Arial"/>
          <w:sz w:val="24"/>
          <w:szCs w:val="24"/>
        </w:rPr>
        <w:t xml:space="preserve">land use fees. </w:t>
      </w:r>
    </w:p>
    <w:p w14:paraId="7B4068E3" w14:textId="1FD97585" w:rsidR="0093042D" w:rsidRDefault="000E3182" w:rsidP="00367CE3">
      <w:pPr>
        <w:spacing w:before="120" w:after="120" w:line="240" w:lineRule="auto"/>
        <w:rPr>
          <w:rFonts w:ascii="Arial" w:hAnsi="Arial" w:cs="Arial"/>
          <w:sz w:val="24"/>
          <w:szCs w:val="24"/>
        </w:rPr>
      </w:pPr>
      <w:r>
        <w:rPr>
          <w:rFonts w:ascii="Arial" w:hAnsi="Arial" w:cs="Arial"/>
          <w:sz w:val="24"/>
          <w:szCs w:val="24"/>
        </w:rPr>
        <w:t>U</w:t>
      </w:r>
      <w:r w:rsidR="00520E1D">
        <w:rPr>
          <w:rFonts w:ascii="Arial" w:hAnsi="Arial" w:cs="Arial"/>
          <w:sz w:val="24"/>
          <w:szCs w:val="24"/>
        </w:rPr>
        <w:t>pon formal acceptance as an application</w:t>
      </w:r>
      <w:r w:rsidR="0093042D">
        <w:rPr>
          <w:rFonts w:ascii="Arial" w:hAnsi="Arial" w:cs="Arial"/>
          <w:sz w:val="24"/>
          <w:szCs w:val="24"/>
        </w:rPr>
        <w:t xml:space="preserve">, the proposed use </w:t>
      </w:r>
      <w:r w:rsidR="009564B5" w:rsidRPr="009564B5">
        <w:rPr>
          <w:rFonts w:ascii="Arial" w:hAnsi="Arial" w:cs="Arial"/>
          <w:sz w:val="24"/>
          <w:szCs w:val="24"/>
        </w:rPr>
        <w:t xml:space="preserve">is considered a proposed action that must be analyzed for its site-specific environmental and social effects in accordance with </w:t>
      </w:r>
      <w:r w:rsidR="0093042D">
        <w:rPr>
          <w:rFonts w:ascii="Arial" w:hAnsi="Arial" w:cs="Arial"/>
          <w:sz w:val="24"/>
          <w:szCs w:val="24"/>
        </w:rPr>
        <w:t xml:space="preserve">National Environmental </w:t>
      </w:r>
      <w:r w:rsidR="00D81448">
        <w:rPr>
          <w:rFonts w:ascii="Arial" w:hAnsi="Arial" w:cs="Arial"/>
          <w:sz w:val="24"/>
          <w:szCs w:val="24"/>
        </w:rPr>
        <w:t>Policy</w:t>
      </w:r>
      <w:r w:rsidR="0093042D">
        <w:rPr>
          <w:rFonts w:ascii="Arial" w:hAnsi="Arial" w:cs="Arial"/>
          <w:sz w:val="24"/>
          <w:szCs w:val="24"/>
        </w:rPr>
        <w:t xml:space="preserve"> Act (NEPA) </w:t>
      </w:r>
      <w:r w:rsidR="009564B5" w:rsidRPr="009564B5">
        <w:rPr>
          <w:rFonts w:ascii="Arial" w:hAnsi="Arial" w:cs="Arial"/>
          <w:sz w:val="24"/>
          <w:szCs w:val="24"/>
        </w:rPr>
        <w:t xml:space="preserve">requirements </w:t>
      </w:r>
      <w:r w:rsidR="00462CBD">
        <w:rPr>
          <w:rFonts w:ascii="Arial" w:hAnsi="Arial" w:cs="Arial"/>
          <w:sz w:val="24"/>
          <w:szCs w:val="24"/>
        </w:rPr>
        <w:t>(</w:t>
      </w:r>
      <w:r w:rsidR="00462CBD" w:rsidRPr="00E83CF3">
        <w:rPr>
          <w:rFonts w:ascii="Arial" w:hAnsi="Arial" w:cs="Arial"/>
          <w:sz w:val="24"/>
          <w:szCs w:val="24"/>
        </w:rPr>
        <w:t xml:space="preserve">FSM 1950, Forest Service </w:t>
      </w:r>
      <w:r w:rsidR="009564B5" w:rsidRPr="00E83CF3">
        <w:rPr>
          <w:rFonts w:ascii="Arial" w:hAnsi="Arial" w:cs="Arial"/>
          <w:sz w:val="24"/>
          <w:szCs w:val="24"/>
        </w:rPr>
        <w:t>H</w:t>
      </w:r>
      <w:r w:rsidR="00462CBD" w:rsidRPr="00E83CF3">
        <w:rPr>
          <w:rFonts w:ascii="Arial" w:hAnsi="Arial" w:cs="Arial"/>
          <w:sz w:val="24"/>
          <w:szCs w:val="24"/>
        </w:rPr>
        <w:t>andbook [FSH]</w:t>
      </w:r>
      <w:r w:rsidR="009564B5" w:rsidRPr="00E83CF3">
        <w:rPr>
          <w:rFonts w:ascii="Arial" w:hAnsi="Arial" w:cs="Arial"/>
          <w:sz w:val="24"/>
          <w:szCs w:val="24"/>
        </w:rPr>
        <w:t xml:space="preserve"> 1909.15). </w:t>
      </w:r>
      <w:r w:rsidR="0093042D" w:rsidRPr="00E83CF3">
        <w:rPr>
          <w:rFonts w:ascii="Arial" w:hAnsi="Arial" w:cs="Arial"/>
          <w:sz w:val="24"/>
          <w:szCs w:val="24"/>
        </w:rPr>
        <w:t xml:space="preserve">NEPA </w:t>
      </w:r>
      <w:r w:rsidR="0093042D" w:rsidRPr="006B3321">
        <w:rPr>
          <w:rFonts w:ascii="Arial" w:hAnsi="Arial" w:cs="Arial"/>
          <w:sz w:val="24"/>
          <w:szCs w:val="24"/>
        </w:rPr>
        <w:t>analysis can be a lengthy and costly process, depending on the type of activity proposed. For example, recreation events and commercial filming/still photography NEPA requirements can often be met with a straight-forward and relatively simple “categorical exclusion</w:t>
      </w:r>
      <w:r w:rsidR="00E83CF3">
        <w:rPr>
          <w:rFonts w:ascii="Arial" w:hAnsi="Arial" w:cs="Arial"/>
          <w:sz w:val="24"/>
          <w:szCs w:val="24"/>
        </w:rPr>
        <w:t xml:space="preserve">.” </w:t>
      </w:r>
      <w:r w:rsidR="0093042D" w:rsidRPr="006B3321">
        <w:rPr>
          <w:rFonts w:ascii="Arial" w:hAnsi="Arial" w:cs="Arial"/>
          <w:sz w:val="24"/>
          <w:szCs w:val="24"/>
        </w:rPr>
        <w:t>On the other hand, outfitting/guiding activities may require the more lengthy and ri</w:t>
      </w:r>
      <w:r w:rsidR="00E83CF3">
        <w:rPr>
          <w:rFonts w:ascii="Arial" w:hAnsi="Arial" w:cs="Arial"/>
          <w:sz w:val="24"/>
          <w:szCs w:val="24"/>
        </w:rPr>
        <w:t>gorous “environmental assessment.”</w:t>
      </w:r>
      <w:r w:rsidR="00520E1D" w:rsidRPr="006B3321">
        <w:rPr>
          <w:rFonts w:ascii="Arial" w:hAnsi="Arial" w:cs="Arial"/>
          <w:sz w:val="24"/>
          <w:szCs w:val="24"/>
        </w:rPr>
        <w:t xml:space="preserve"> When the Forest Service notifies the applicant that the proposed use is accepted as a formal application, the anticipated level of NEPA analysis will be discussed.</w:t>
      </w:r>
    </w:p>
    <w:p w14:paraId="7104CF70" w14:textId="77777777" w:rsidR="009564B5" w:rsidRPr="009564B5" w:rsidRDefault="00520E1D" w:rsidP="00367CE3">
      <w:pPr>
        <w:spacing w:before="120" w:after="120" w:line="240" w:lineRule="auto"/>
        <w:rPr>
          <w:rFonts w:ascii="Arial" w:hAnsi="Arial" w:cs="Arial"/>
          <w:sz w:val="24"/>
          <w:szCs w:val="24"/>
        </w:rPr>
      </w:pPr>
      <w:r>
        <w:rPr>
          <w:rFonts w:ascii="Arial" w:hAnsi="Arial" w:cs="Arial"/>
          <w:sz w:val="24"/>
          <w:szCs w:val="24"/>
        </w:rPr>
        <w:t>After the appropriate NEPA analysis is conducted</w:t>
      </w:r>
      <w:r w:rsidR="00DA28C9">
        <w:rPr>
          <w:rFonts w:ascii="Arial" w:hAnsi="Arial" w:cs="Arial"/>
          <w:sz w:val="24"/>
          <w:szCs w:val="24"/>
        </w:rPr>
        <w:t>,</w:t>
      </w:r>
      <w:r w:rsidR="009564B5" w:rsidRPr="009564B5">
        <w:rPr>
          <w:rFonts w:ascii="Arial" w:hAnsi="Arial" w:cs="Arial"/>
          <w:sz w:val="24"/>
          <w:szCs w:val="24"/>
        </w:rPr>
        <w:t xml:space="preserve"> a decision is made concerning whether or not to </w:t>
      </w:r>
      <w:r>
        <w:rPr>
          <w:rFonts w:ascii="Arial" w:hAnsi="Arial" w:cs="Arial"/>
          <w:sz w:val="24"/>
          <w:szCs w:val="24"/>
        </w:rPr>
        <w:t>issue a permit</w:t>
      </w:r>
      <w:r w:rsidR="009564B5" w:rsidRPr="009564B5">
        <w:rPr>
          <w:rFonts w:ascii="Arial" w:hAnsi="Arial" w:cs="Arial"/>
          <w:sz w:val="24"/>
          <w:szCs w:val="24"/>
        </w:rPr>
        <w:t>.</w:t>
      </w:r>
    </w:p>
    <w:p w14:paraId="6096E902" w14:textId="77777777" w:rsidR="00834743" w:rsidRPr="007E082B" w:rsidRDefault="00834743" w:rsidP="00367CE3">
      <w:pPr>
        <w:pStyle w:val="Heading2"/>
        <w:spacing w:before="120" w:after="120" w:line="240" w:lineRule="auto"/>
        <w:rPr>
          <w:rFonts w:ascii="Arial Bold" w:hAnsi="Arial Bold" w:cs="Arial"/>
          <w:b/>
          <w:caps/>
        </w:rPr>
      </w:pPr>
      <w:r w:rsidRPr="007E082B">
        <w:rPr>
          <w:rFonts w:ascii="Arial Bold" w:hAnsi="Arial Bold" w:cs="Arial"/>
          <w:b/>
          <w:caps/>
          <w:color w:val="auto"/>
          <w:sz w:val="28"/>
        </w:rPr>
        <w:t xml:space="preserve">Final Steps: </w:t>
      </w:r>
      <w:r w:rsidR="00520E1D">
        <w:rPr>
          <w:rFonts w:ascii="Arial Bold" w:hAnsi="Arial Bold" w:cs="Arial"/>
          <w:b/>
          <w:caps/>
          <w:color w:val="auto"/>
          <w:sz w:val="28"/>
        </w:rPr>
        <w:t xml:space="preserve">LAND USE </w:t>
      </w:r>
      <w:r w:rsidRPr="007E082B">
        <w:rPr>
          <w:rFonts w:ascii="Arial Bold" w:hAnsi="Arial Bold" w:cs="Arial"/>
          <w:b/>
          <w:caps/>
          <w:color w:val="auto"/>
          <w:sz w:val="28"/>
        </w:rPr>
        <w:t>Fees and Insurance</w:t>
      </w:r>
    </w:p>
    <w:p w14:paraId="1875CC2B" w14:textId="77777777" w:rsidR="00B309C8" w:rsidRPr="00E7131B" w:rsidRDefault="006C6A51" w:rsidP="00367CE3">
      <w:pPr>
        <w:spacing w:before="120" w:after="120" w:line="240" w:lineRule="auto"/>
        <w:rPr>
          <w:rFonts w:ascii="Arial" w:hAnsi="Arial" w:cs="Arial"/>
          <w:sz w:val="24"/>
          <w:szCs w:val="24"/>
        </w:rPr>
      </w:pPr>
      <w:r>
        <w:rPr>
          <w:rFonts w:ascii="Arial" w:hAnsi="Arial" w:cs="Arial"/>
          <w:sz w:val="24"/>
          <w:szCs w:val="24"/>
        </w:rPr>
        <w:t>Be</w:t>
      </w:r>
      <w:r w:rsidR="00520E1D">
        <w:rPr>
          <w:rFonts w:ascii="Arial" w:hAnsi="Arial" w:cs="Arial"/>
          <w:sz w:val="24"/>
          <w:szCs w:val="24"/>
        </w:rPr>
        <w:t>f</w:t>
      </w:r>
      <w:r>
        <w:rPr>
          <w:rFonts w:ascii="Arial" w:hAnsi="Arial" w:cs="Arial"/>
          <w:sz w:val="24"/>
          <w:szCs w:val="24"/>
        </w:rPr>
        <w:t>ore</w:t>
      </w:r>
      <w:r w:rsidR="00520E1D">
        <w:rPr>
          <w:rFonts w:ascii="Arial" w:hAnsi="Arial" w:cs="Arial"/>
          <w:sz w:val="24"/>
          <w:szCs w:val="24"/>
        </w:rPr>
        <w:t xml:space="preserve"> a </w:t>
      </w:r>
      <w:r w:rsidR="00E74974">
        <w:rPr>
          <w:rFonts w:ascii="Arial" w:hAnsi="Arial" w:cs="Arial"/>
          <w:sz w:val="24"/>
          <w:szCs w:val="24"/>
        </w:rPr>
        <w:t>permit</w:t>
      </w:r>
      <w:r w:rsidR="009564B5" w:rsidRPr="009564B5">
        <w:rPr>
          <w:rFonts w:ascii="Arial" w:hAnsi="Arial" w:cs="Arial"/>
          <w:sz w:val="24"/>
          <w:szCs w:val="24"/>
        </w:rPr>
        <w:t xml:space="preserve"> is </w:t>
      </w:r>
      <w:r>
        <w:rPr>
          <w:rFonts w:ascii="Arial" w:hAnsi="Arial" w:cs="Arial"/>
          <w:sz w:val="24"/>
          <w:szCs w:val="24"/>
        </w:rPr>
        <w:t xml:space="preserve">finally </w:t>
      </w:r>
      <w:r w:rsidR="009564B5" w:rsidRPr="009564B5">
        <w:rPr>
          <w:rFonts w:ascii="Arial" w:hAnsi="Arial" w:cs="Arial"/>
          <w:sz w:val="24"/>
          <w:szCs w:val="24"/>
        </w:rPr>
        <w:t>issued</w:t>
      </w:r>
      <w:r w:rsidR="00DA28C9">
        <w:rPr>
          <w:rFonts w:ascii="Arial" w:hAnsi="Arial" w:cs="Arial"/>
          <w:sz w:val="24"/>
          <w:szCs w:val="24"/>
        </w:rPr>
        <w:t>,</w:t>
      </w:r>
      <w:r w:rsidR="009564B5" w:rsidRPr="009564B5">
        <w:rPr>
          <w:rFonts w:ascii="Arial" w:hAnsi="Arial" w:cs="Arial"/>
          <w:sz w:val="24"/>
          <w:szCs w:val="24"/>
        </w:rPr>
        <w:t xml:space="preserve"> the </w:t>
      </w:r>
      <w:r w:rsidR="00E74974" w:rsidRPr="00A41B3B">
        <w:rPr>
          <w:rFonts w:ascii="Arial" w:hAnsi="Arial" w:cs="Arial"/>
          <w:sz w:val="24"/>
          <w:szCs w:val="24"/>
        </w:rPr>
        <w:t xml:space="preserve">permit </w:t>
      </w:r>
      <w:r w:rsidR="009564B5" w:rsidRPr="00A41B3B">
        <w:rPr>
          <w:rFonts w:ascii="Arial" w:hAnsi="Arial" w:cs="Arial"/>
          <w:sz w:val="24"/>
          <w:szCs w:val="24"/>
        </w:rPr>
        <w:t xml:space="preserve">holder </w:t>
      </w:r>
      <w:r w:rsidR="009564B5" w:rsidRPr="009564B5">
        <w:rPr>
          <w:rFonts w:ascii="Arial" w:hAnsi="Arial" w:cs="Arial"/>
          <w:sz w:val="24"/>
          <w:szCs w:val="24"/>
        </w:rPr>
        <w:t xml:space="preserve">is typically required to pay </w:t>
      </w:r>
      <w:r w:rsidR="00B309C8">
        <w:rPr>
          <w:rFonts w:ascii="Arial" w:hAnsi="Arial" w:cs="Arial"/>
          <w:sz w:val="24"/>
          <w:szCs w:val="24"/>
        </w:rPr>
        <w:t>a land use</w:t>
      </w:r>
      <w:r w:rsidR="006B3321">
        <w:rPr>
          <w:rFonts w:ascii="Arial" w:hAnsi="Arial" w:cs="Arial"/>
          <w:sz w:val="24"/>
          <w:szCs w:val="24"/>
        </w:rPr>
        <w:t xml:space="preserve"> fee</w:t>
      </w:r>
      <w:r w:rsidR="00B309C8">
        <w:rPr>
          <w:rFonts w:ascii="Arial" w:hAnsi="Arial" w:cs="Arial"/>
          <w:sz w:val="24"/>
          <w:szCs w:val="24"/>
        </w:rPr>
        <w:t>.</w:t>
      </w:r>
      <w:r w:rsidR="00B309C8" w:rsidRPr="00B309C8">
        <w:rPr>
          <w:rFonts w:ascii="Arial" w:hAnsi="Arial" w:cs="Arial"/>
          <w:color w:val="FF0000"/>
          <w:sz w:val="24"/>
          <w:szCs w:val="24"/>
        </w:rPr>
        <w:t xml:space="preserve"> </w:t>
      </w:r>
      <w:r w:rsidR="00A41B3B">
        <w:rPr>
          <w:rFonts w:ascii="Arial" w:hAnsi="Arial" w:cs="Arial"/>
          <w:sz w:val="24"/>
          <w:szCs w:val="24"/>
        </w:rPr>
        <w:t>The land use f</w:t>
      </w:r>
      <w:r w:rsidR="00B309C8" w:rsidRPr="00B309C8">
        <w:rPr>
          <w:rFonts w:ascii="Arial" w:hAnsi="Arial" w:cs="Arial"/>
          <w:sz w:val="24"/>
          <w:szCs w:val="24"/>
        </w:rPr>
        <w:t>ee is an annual rental fee based on the fair market value for the uses authorized or calculated as a percentage of the gross revenues of a business operation and is payable in advance.</w:t>
      </w:r>
    </w:p>
    <w:p w14:paraId="7A264A4F" w14:textId="2866E411" w:rsidR="00E7131B" w:rsidRPr="00B309C8" w:rsidRDefault="006C6A51" w:rsidP="00367CE3">
      <w:pPr>
        <w:spacing w:before="120" w:after="120" w:line="240" w:lineRule="auto"/>
        <w:rPr>
          <w:rFonts w:ascii="Arial" w:hAnsi="Arial" w:cs="Arial"/>
          <w:b/>
          <w:color w:val="FF0000"/>
          <w:sz w:val="24"/>
        </w:rPr>
      </w:pPr>
      <w:r>
        <w:rPr>
          <w:rFonts w:ascii="Arial" w:hAnsi="Arial" w:cs="Arial"/>
          <w:sz w:val="24"/>
          <w:szCs w:val="24"/>
        </w:rPr>
        <w:t xml:space="preserve">In addition, </w:t>
      </w:r>
      <w:r>
        <w:rPr>
          <w:rFonts w:ascii="Arial" w:hAnsi="Arial" w:cs="Arial"/>
          <w:sz w:val="24"/>
        </w:rPr>
        <w:t>p</w:t>
      </w:r>
      <w:r w:rsidRPr="00D72CBD">
        <w:rPr>
          <w:rFonts w:ascii="Arial" w:hAnsi="Arial" w:cs="Arial"/>
          <w:sz w:val="24"/>
        </w:rPr>
        <w:t xml:space="preserve">roof of insurance, in the form of the </w:t>
      </w:r>
      <w:r w:rsidRPr="00E83CF3">
        <w:rPr>
          <w:rFonts w:ascii="Arial" w:hAnsi="Arial" w:cs="Arial"/>
          <w:sz w:val="24"/>
        </w:rPr>
        <w:t xml:space="preserve">Certificate of Liability Insurance, </w:t>
      </w:r>
      <w:r w:rsidRPr="00D72CBD">
        <w:rPr>
          <w:rFonts w:ascii="Arial" w:hAnsi="Arial" w:cs="Arial"/>
          <w:sz w:val="24"/>
        </w:rPr>
        <w:t xml:space="preserve">must be provided prior to permit issuance. </w:t>
      </w:r>
      <w:r w:rsidR="00B309C8">
        <w:rPr>
          <w:rFonts w:ascii="Arial" w:hAnsi="Arial" w:cs="Arial"/>
          <w:sz w:val="24"/>
          <w:szCs w:val="24"/>
        </w:rPr>
        <w:t xml:space="preserve">In </w:t>
      </w:r>
      <w:r w:rsidR="00E7131B" w:rsidRPr="000B48A8">
        <w:rPr>
          <w:rFonts w:ascii="Arial" w:hAnsi="Arial" w:cs="Arial"/>
          <w:sz w:val="24"/>
          <w:szCs w:val="24"/>
        </w:rPr>
        <w:t>o</w:t>
      </w:r>
      <w:r w:rsidR="00B309C8">
        <w:rPr>
          <w:rFonts w:ascii="Arial" w:hAnsi="Arial" w:cs="Arial"/>
          <w:sz w:val="24"/>
          <w:szCs w:val="24"/>
        </w:rPr>
        <w:t>rder to</w:t>
      </w:r>
      <w:r w:rsidR="00E7131B" w:rsidRPr="000B48A8">
        <w:rPr>
          <w:rFonts w:ascii="Arial" w:hAnsi="Arial" w:cs="Arial"/>
          <w:sz w:val="24"/>
          <w:szCs w:val="24"/>
        </w:rPr>
        <w:t xml:space="preserve"> protect the public and the United States from injury, loss, or damages for which a permit holder may be liable, all</w:t>
      </w:r>
      <w:r w:rsidR="00E7131B">
        <w:rPr>
          <w:rFonts w:ascii="Arial" w:hAnsi="Arial" w:cs="Arial"/>
          <w:sz w:val="24"/>
          <w:szCs w:val="24"/>
        </w:rPr>
        <w:t xml:space="preserve"> permit</w:t>
      </w:r>
      <w:r w:rsidR="00E7131B" w:rsidRPr="000B48A8">
        <w:rPr>
          <w:rFonts w:ascii="Arial" w:hAnsi="Arial" w:cs="Arial"/>
          <w:sz w:val="24"/>
          <w:szCs w:val="24"/>
        </w:rPr>
        <w:t xml:space="preserve"> holders must carry liability insurance. The liability insurance must provide coverage for third-party property damage, personal injury, and death that arise in connection with the authorized use and occupancy. Liability insurance may be either in the split limit or</w:t>
      </w:r>
      <w:r w:rsidR="00E7131B">
        <w:rPr>
          <w:rFonts w:ascii="Arial" w:hAnsi="Arial" w:cs="Arial"/>
          <w:sz w:val="24"/>
          <w:szCs w:val="24"/>
        </w:rPr>
        <w:t xml:space="preserve"> combined single limit format. </w:t>
      </w:r>
      <w:r w:rsidR="00E7131B" w:rsidRPr="000B48A8">
        <w:rPr>
          <w:rFonts w:ascii="Arial" w:hAnsi="Arial" w:cs="Arial"/>
          <w:sz w:val="24"/>
          <w:szCs w:val="24"/>
        </w:rPr>
        <w:t>The minimum coverage requirements are $25,000, $100,000, and $300,000 for a split limit insurance policy and $300,000 for a combined single limit policy; however, many activities require a higher coverage limit, some up to $2,000,000.</w:t>
      </w:r>
      <w:r w:rsidR="00E7131B" w:rsidRPr="00116E93">
        <w:rPr>
          <w:rFonts w:ascii="Arial" w:hAnsi="Arial" w:cs="Arial"/>
          <w:sz w:val="24"/>
          <w:szCs w:val="24"/>
        </w:rPr>
        <w:t xml:space="preserve"> </w:t>
      </w:r>
      <w:r w:rsidR="00E7131B" w:rsidRPr="000B48A8">
        <w:rPr>
          <w:rFonts w:ascii="Arial" w:hAnsi="Arial" w:cs="Arial"/>
          <w:sz w:val="24"/>
          <w:szCs w:val="24"/>
        </w:rPr>
        <w:t>Any insurance policy covering use and occu</w:t>
      </w:r>
      <w:r w:rsidR="00E7131B">
        <w:rPr>
          <w:rFonts w:ascii="Arial" w:hAnsi="Arial" w:cs="Arial"/>
          <w:sz w:val="24"/>
          <w:szCs w:val="24"/>
        </w:rPr>
        <w:t xml:space="preserve">pancy of NFS </w:t>
      </w:r>
      <w:r w:rsidR="00E7131B" w:rsidRPr="000B48A8">
        <w:rPr>
          <w:rFonts w:ascii="Arial" w:hAnsi="Arial" w:cs="Arial"/>
          <w:sz w:val="24"/>
          <w:szCs w:val="24"/>
        </w:rPr>
        <w:t xml:space="preserve">lands must include an endorsement that names the United States </w:t>
      </w:r>
      <w:r w:rsidR="00C316F0">
        <w:rPr>
          <w:rFonts w:ascii="Arial" w:hAnsi="Arial" w:cs="Arial"/>
          <w:sz w:val="24"/>
          <w:szCs w:val="24"/>
        </w:rPr>
        <w:t xml:space="preserve">Government </w:t>
      </w:r>
      <w:r w:rsidR="00E7131B" w:rsidRPr="000B48A8">
        <w:rPr>
          <w:rFonts w:ascii="Arial" w:hAnsi="Arial" w:cs="Arial"/>
          <w:sz w:val="24"/>
          <w:szCs w:val="24"/>
        </w:rPr>
        <w:t>as an additional insu</w:t>
      </w:r>
      <w:r w:rsidR="00B309C8">
        <w:rPr>
          <w:rFonts w:ascii="Arial" w:hAnsi="Arial" w:cs="Arial"/>
          <w:sz w:val="24"/>
          <w:szCs w:val="24"/>
        </w:rPr>
        <w:t xml:space="preserve">red and provide for thirty </w:t>
      </w:r>
      <w:r w:rsidR="00E7131B" w:rsidRPr="000B48A8">
        <w:rPr>
          <w:rFonts w:ascii="Arial" w:hAnsi="Arial" w:cs="Arial"/>
          <w:sz w:val="24"/>
          <w:szCs w:val="24"/>
        </w:rPr>
        <w:t>days written notification of cancellation.</w:t>
      </w:r>
    </w:p>
    <w:p w14:paraId="29FDBDD9" w14:textId="77777777" w:rsidR="00A41B3B" w:rsidRPr="007E082B" w:rsidRDefault="00A41B3B" w:rsidP="00367CE3">
      <w:pPr>
        <w:pStyle w:val="Heading2"/>
        <w:spacing w:before="120" w:after="120" w:line="240" w:lineRule="auto"/>
        <w:rPr>
          <w:rFonts w:ascii="Arial Bold" w:hAnsi="Arial Bold" w:cs="Arial"/>
          <w:b/>
          <w:caps/>
        </w:rPr>
      </w:pPr>
      <w:r>
        <w:rPr>
          <w:rFonts w:ascii="Arial Bold" w:hAnsi="Arial Bold" w:cs="Arial"/>
          <w:b/>
          <w:caps/>
          <w:color w:val="auto"/>
          <w:sz w:val="28"/>
        </w:rPr>
        <w:t>POST-PERMIT ISSUANCE</w:t>
      </w:r>
    </w:p>
    <w:p w14:paraId="0668FF22" w14:textId="28DDF6D4" w:rsidR="005B20C9" w:rsidRDefault="00F9380F" w:rsidP="00367CE3">
      <w:pPr>
        <w:spacing w:before="120" w:after="120" w:line="240" w:lineRule="auto"/>
        <w:rPr>
          <w:rFonts w:ascii="Arial" w:hAnsi="Arial" w:cs="Arial"/>
          <w:sz w:val="24"/>
          <w:szCs w:val="24"/>
        </w:rPr>
      </w:pPr>
      <w:r>
        <w:rPr>
          <w:rFonts w:ascii="Arial" w:hAnsi="Arial" w:cs="Arial"/>
          <w:sz w:val="24"/>
          <w:szCs w:val="24"/>
        </w:rPr>
        <w:t xml:space="preserve">Depending on the type of permit issued, there may be additional requirements </w:t>
      </w:r>
      <w:r w:rsidR="005B20C9">
        <w:rPr>
          <w:rFonts w:ascii="Arial" w:hAnsi="Arial" w:cs="Arial"/>
          <w:sz w:val="24"/>
          <w:szCs w:val="24"/>
        </w:rPr>
        <w:t xml:space="preserve">and performance standards </w:t>
      </w:r>
      <w:r>
        <w:rPr>
          <w:rFonts w:ascii="Arial" w:hAnsi="Arial" w:cs="Arial"/>
          <w:sz w:val="24"/>
          <w:szCs w:val="24"/>
        </w:rPr>
        <w:t xml:space="preserve">that will need to be met. This could include, but is not limited to, </w:t>
      </w:r>
      <w:r w:rsidR="005B20C9">
        <w:rPr>
          <w:rFonts w:ascii="Arial" w:hAnsi="Arial" w:cs="Arial"/>
          <w:sz w:val="24"/>
          <w:szCs w:val="24"/>
        </w:rPr>
        <w:t xml:space="preserve">inspections, </w:t>
      </w:r>
      <w:r>
        <w:rPr>
          <w:rFonts w:ascii="Arial" w:hAnsi="Arial" w:cs="Arial"/>
          <w:sz w:val="24"/>
          <w:szCs w:val="24"/>
        </w:rPr>
        <w:t xml:space="preserve">performance evaluations, resource damage rehabilitation, and actual use reports. If any requirements are not met, the permit holder may incur fines or receive negative performance evaluations. </w:t>
      </w:r>
    </w:p>
    <w:p w14:paraId="051071E7" w14:textId="77777777" w:rsidR="00F9380F" w:rsidRPr="006E44B1" w:rsidRDefault="005B20C9" w:rsidP="00367CE3">
      <w:pPr>
        <w:spacing w:before="120" w:after="120" w:line="240" w:lineRule="auto"/>
        <w:rPr>
          <w:rFonts w:ascii="Arial" w:hAnsi="Arial" w:cs="Arial"/>
          <w:sz w:val="24"/>
          <w:szCs w:val="24"/>
        </w:rPr>
      </w:pPr>
      <w:r>
        <w:rPr>
          <w:rFonts w:ascii="Arial" w:hAnsi="Arial" w:cs="Arial"/>
          <w:sz w:val="24"/>
          <w:szCs w:val="24"/>
        </w:rPr>
        <w:t>A</w:t>
      </w:r>
      <w:r w:rsidR="006E44B1">
        <w:rPr>
          <w:rFonts w:ascii="Arial" w:hAnsi="Arial" w:cs="Arial"/>
          <w:sz w:val="24"/>
          <w:szCs w:val="24"/>
        </w:rPr>
        <w:t xml:space="preserve"> permit may be revoked or suspended at any time for the following reasons:</w:t>
      </w:r>
    </w:p>
    <w:p w14:paraId="62EE6762" w14:textId="77777777" w:rsidR="00F9380F" w:rsidRPr="006E44B1" w:rsidRDefault="00F9380F" w:rsidP="00367CE3">
      <w:pPr>
        <w:pStyle w:val="ListParagraph"/>
        <w:numPr>
          <w:ilvl w:val="0"/>
          <w:numId w:val="11"/>
        </w:numPr>
        <w:spacing w:before="120" w:after="120" w:line="240" w:lineRule="auto"/>
        <w:contextualSpacing w:val="0"/>
        <w:rPr>
          <w:rFonts w:ascii="Arial" w:hAnsi="Arial" w:cs="Arial"/>
          <w:sz w:val="24"/>
          <w:szCs w:val="24"/>
        </w:rPr>
      </w:pPr>
      <w:r w:rsidRPr="006E44B1">
        <w:rPr>
          <w:rFonts w:ascii="Arial" w:hAnsi="Arial" w:cs="Arial"/>
          <w:sz w:val="24"/>
          <w:szCs w:val="24"/>
        </w:rPr>
        <w:lastRenderedPageBreak/>
        <w:t>For noncompliance with Federal, State</w:t>
      </w:r>
      <w:r w:rsidR="006E44B1" w:rsidRPr="006E44B1">
        <w:rPr>
          <w:rFonts w:ascii="Arial" w:hAnsi="Arial" w:cs="Arial"/>
          <w:sz w:val="24"/>
          <w:szCs w:val="24"/>
        </w:rPr>
        <w:t>, or local laws and regulations.</w:t>
      </w:r>
    </w:p>
    <w:p w14:paraId="6F010AD7" w14:textId="77777777" w:rsidR="00F9380F" w:rsidRPr="006E44B1" w:rsidRDefault="00F9380F" w:rsidP="00367CE3">
      <w:pPr>
        <w:pStyle w:val="ListParagraph"/>
        <w:numPr>
          <w:ilvl w:val="0"/>
          <w:numId w:val="11"/>
        </w:numPr>
        <w:spacing w:before="120" w:after="120" w:line="240" w:lineRule="auto"/>
        <w:contextualSpacing w:val="0"/>
        <w:rPr>
          <w:rFonts w:ascii="Arial" w:hAnsi="Arial" w:cs="Arial"/>
          <w:sz w:val="24"/>
          <w:szCs w:val="24"/>
        </w:rPr>
      </w:pPr>
      <w:r w:rsidRPr="006E44B1">
        <w:rPr>
          <w:rFonts w:ascii="Arial" w:hAnsi="Arial" w:cs="Arial"/>
          <w:sz w:val="24"/>
          <w:szCs w:val="24"/>
        </w:rPr>
        <w:t>For noncompliance with the terms of</w:t>
      </w:r>
      <w:r w:rsidR="006E44B1" w:rsidRPr="006E44B1">
        <w:rPr>
          <w:rFonts w:ascii="Arial" w:hAnsi="Arial" w:cs="Arial"/>
          <w:sz w:val="24"/>
          <w:szCs w:val="24"/>
        </w:rPr>
        <w:t xml:space="preserve"> the permit.</w:t>
      </w:r>
    </w:p>
    <w:p w14:paraId="1609DE0F" w14:textId="77777777" w:rsidR="00F9380F" w:rsidRPr="006E44B1" w:rsidRDefault="00F9380F" w:rsidP="00367CE3">
      <w:pPr>
        <w:pStyle w:val="ListParagraph"/>
        <w:numPr>
          <w:ilvl w:val="0"/>
          <w:numId w:val="11"/>
        </w:numPr>
        <w:spacing w:before="120" w:after="120" w:line="240" w:lineRule="auto"/>
        <w:contextualSpacing w:val="0"/>
        <w:rPr>
          <w:rFonts w:ascii="Arial" w:hAnsi="Arial" w:cs="Arial"/>
          <w:sz w:val="24"/>
          <w:szCs w:val="24"/>
        </w:rPr>
      </w:pPr>
      <w:r w:rsidRPr="006E44B1">
        <w:rPr>
          <w:rFonts w:ascii="Arial" w:hAnsi="Arial" w:cs="Arial"/>
          <w:sz w:val="24"/>
          <w:szCs w:val="24"/>
        </w:rPr>
        <w:t>For failure of the holder to exercise the rights and p</w:t>
      </w:r>
      <w:r w:rsidR="006E44B1" w:rsidRPr="006E44B1">
        <w:rPr>
          <w:rFonts w:ascii="Arial" w:hAnsi="Arial" w:cs="Arial"/>
          <w:sz w:val="24"/>
          <w:szCs w:val="24"/>
        </w:rPr>
        <w:t>rivileges granted by the permit.</w:t>
      </w:r>
    </w:p>
    <w:p w14:paraId="139893FC" w14:textId="77777777" w:rsidR="00F9380F" w:rsidRPr="006E44B1" w:rsidRDefault="00F9380F" w:rsidP="00367CE3">
      <w:pPr>
        <w:pStyle w:val="ListParagraph"/>
        <w:numPr>
          <w:ilvl w:val="0"/>
          <w:numId w:val="11"/>
        </w:numPr>
        <w:spacing w:before="120" w:after="120" w:line="240" w:lineRule="auto"/>
        <w:contextualSpacing w:val="0"/>
        <w:rPr>
          <w:rFonts w:ascii="Arial" w:hAnsi="Arial" w:cs="Arial"/>
          <w:sz w:val="24"/>
          <w:szCs w:val="24"/>
        </w:rPr>
      </w:pPr>
      <w:r w:rsidRPr="006E44B1">
        <w:rPr>
          <w:rFonts w:ascii="Arial" w:hAnsi="Arial" w:cs="Arial"/>
          <w:sz w:val="24"/>
          <w:szCs w:val="24"/>
        </w:rPr>
        <w:t>Wi</w:t>
      </w:r>
      <w:r w:rsidR="006E44B1" w:rsidRPr="006E44B1">
        <w:rPr>
          <w:rFonts w:ascii="Arial" w:hAnsi="Arial" w:cs="Arial"/>
          <w:sz w:val="24"/>
          <w:szCs w:val="24"/>
        </w:rPr>
        <w:t>th the consent of the holder.</w:t>
      </w:r>
    </w:p>
    <w:p w14:paraId="5F71D64E" w14:textId="77777777" w:rsidR="00834743" w:rsidRPr="006C6A51" w:rsidRDefault="00F9380F" w:rsidP="00367CE3">
      <w:pPr>
        <w:pStyle w:val="ListParagraph"/>
        <w:numPr>
          <w:ilvl w:val="0"/>
          <w:numId w:val="11"/>
        </w:numPr>
        <w:spacing w:before="120" w:after="120" w:line="240" w:lineRule="auto"/>
        <w:contextualSpacing w:val="0"/>
        <w:rPr>
          <w:rFonts w:ascii="Arial" w:hAnsi="Arial" w:cs="Arial"/>
          <w:sz w:val="24"/>
          <w:szCs w:val="24"/>
        </w:rPr>
      </w:pPr>
      <w:r w:rsidRPr="006E44B1">
        <w:rPr>
          <w:rFonts w:ascii="Arial" w:hAnsi="Arial" w:cs="Arial"/>
          <w:sz w:val="24"/>
          <w:szCs w:val="24"/>
        </w:rPr>
        <w:t>At the discretion of the authorized officer, for specific and compelling reasons in</w:t>
      </w:r>
      <w:r w:rsidR="006E44B1" w:rsidRPr="006E44B1">
        <w:rPr>
          <w:rFonts w:ascii="Arial" w:hAnsi="Arial" w:cs="Arial"/>
          <w:sz w:val="24"/>
          <w:szCs w:val="24"/>
        </w:rPr>
        <w:t xml:space="preserve"> </w:t>
      </w:r>
      <w:r w:rsidR="0093191A">
        <w:rPr>
          <w:rFonts w:ascii="Arial" w:hAnsi="Arial" w:cs="Arial"/>
          <w:sz w:val="24"/>
          <w:szCs w:val="24"/>
        </w:rPr>
        <w:t>the public interest</w:t>
      </w:r>
      <w:r w:rsidRPr="006E44B1">
        <w:rPr>
          <w:rFonts w:ascii="Arial" w:hAnsi="Arial" w:cs="Arial"/>
          <w:sz w:val="24"/>
          <w:szCs w:val="24"/>
        </w:rPr>
        <w:t>.</w:t>
      </w:r>
    </w:p>
    <w:p w14:paraId="2D374B2C" w14:textId="53EBBBC4" w:rsidR="00834743" w:rsidRDefault="006B3321" w:rsidP="00367CE3">
      <w:pPr>
        <w:spacing w:before="120" w:after="120" w:line="240" w:lineRule="auto"/>
        <w:rPr>
          <w:rFonts w:ascii="Arial" w:hAnsi="Arial" w:cs="Arial"/>
          <w:sz w:val="24"/>
          <w:szCs w:val="24"/>
        </w:rPr>
      </w:pPr>
      <w:r w:rsidRPr="006C6A51">
        <w:rPr>
          <w:rFonts w:ascii="Arial" w:hAnsi="Arial" w:cs="Arial"/>
          <w:sz w:val="24"/>
          <w:szCs w:val="24"/>
        </w:rPr>
        <w:t xml:space="preserve">Now that you have reviewed this document, </w:t>
      </w:r>
      <w:r w:rsidR="006C6A51" w:rsidRPr="006C6A51">
        <w:rPr>
          <w:rFonts w:ascii="Arial" w:hAnsi="Arial" w:cs="Arial"/>
          <w:sz w:val="24"/>
          <w:szCs w:val="24"/>
        </w:rPr>
        <w:t xml:space="preserve">review the information sheet </w:t>
      </w:r>
      <w:r w:rsidR="006C6A51">
        <w:rPr>
          <w:rFonts w:ascii="Arial" w:hAnsi="Arial" w:cs="Arial"/>
          <w:sz w:val="24"/>
          <w:szCs w:val="24"/>
        </w:rPr>
        <w:t xml:space="preserve">and application </w:t>
      </w:r>
      <w:r w:rsidR="006C6A51" w:rsidRPr="006C6A51">
        <w:rPr>
          <w:rFonts w:ascii="Arial" w:hAnsi="Arial" w:cs="Arial"/>
          <w:sz w:val="24"/>
          <w:szCs w:val="24"/>
        </w:rPr>
        <w:t>that is specific to the type of activity you wish to propose</w:t>
      </w:r>
      <w:r w:rsidR="006C6A51" w:rsidRPr="00E83CF3">
        <w:rPr>
          <w:rFonts w:ascii="Arial" w:hAnsi="Arial" w:cs="Arial"/>
          <w:sz w:val="24"/>
          <w:szCs w:val="24"/>
        </w:rPr>
        <w:t xml:space="preserve">: recreation event, commercial filming/still photography, or outfitting/guiding. </w:t>
      </w:r>
      <w:r w:rsidR="006C6A51">
        <w:rPr>
          <w:rFonts w:ascii="Arial" w:hAnsi="Arial" w:cs="Arial"/>
          <w:sz w:val="24"/>
          <w:szCs w:val="24"/>
        </w:rPr>
        <w:t xml:space="preserve">These information sheets and applications will assist you in gathering the information you will need for the pre-proposal </w:t>
      </w:r>
      <w:r w:rsidR="00E83CF3">
        <w:rPr>
          <w:rFonts w:ascii="Arial" w:hAnsi="Arial" w:cs="Arial"/>
          <w:sz w:val="24"/>
          <w:szCs w:val="24"/>
        </w:rPr>
        <w:t>discussion</w:t>
      </w:r>
      <w:r w:rsidR="006C6A51">
        <w:rPr>
          <w:rFonts w:ascii="Arial" w:hAnsi="Arial" w:cs="Arial"/>
          <w:sz w:val="24"/>
          <w:szCs w:val="24"/>
        </w:rPr>
        <w:t xml:space="preserve">. </w:t>
      </w:r>
    </w:p>
    <w:p w14:paraId="3572EE32" w14:textId="77777777" w:rsidR="00906B50" w:rsidRDefault="00906B50" w:rsidP="00367CE3">
      <w:pPr>
        <w:spacing w:before="120" w:after="120" w:line="240" w:lineRule="auto"/>
        <w:rPr>
          <w:rFonts w:ascii="Arial" w:hAnsi="Arial" w:cs="Arial"/>
          <w:sz w:val="24"/>
          <w:szCs w:val="24"/>
        </w:rPr>
      </w:pPr>
    </w:p>
    <w:p w14:paraId="1528CCCF" w14:textId="77777777" w:rsidR="00906B50" w:rsidRDefault="00906B50" w:rsidP="00367CE3">
      <w:pPr>
        <w:spacing w:before="120" w:after="120" w:line="240" w:lineRule="auto"/>
        <w:rPr>
          <w:rFonts w:ascii="Arial" w:hAnsi="Arial" w:cs="Arial"/>
          <w:sz w:val="24"/>
          <w:szCs w:val="24"/>
        </w:rPr>
      </w:pPr>
    </w:p>
    <w:p w14:paraId="5945D01A" w14:textId="77777777" w:rsidR="00906B50" w:rsidRDefault="00906B50" w:rsidP="00367CE3">
      <w:pPr>
        <w:spacing w:before="120" w:after="120" w:line="240" w:lineRule="auto"/>
        <w:rPr>
          <w:rFonts w:ascii="Arial" w:hAnsi="Arial" w:cs="Arial"/>
          <w:sz w:val="24"/>
          <w:szCs w:val="24"/>
        </w:rPr>
      </w:pPr>
    </w:p>
    <w:p w14:paraId="664D6A68" w14:textId="77777777" w:rsidR="00906B50" w:rsidRDefault="00906B50" w:rsidP="00367CE3">
      <w:pPr>
        <w:spacing w:before="120" w:after="120" w:line="240" w:lineRule="auto"/>
        <w:rPr>
          <w:rFonts w:ascii="Arial" w:hAnsi="Arial" w:cs="Arial"/>
          <w:sz w:val="24"/>
          <w:szCs w:val="24"/>
        </w:rPr>
      </w:pPr>
    </w:p>
    <w:p w14:paraId="42F80660" w14:textId="77777777" w:rsidR="00906B50" w:rsidRDefault="00906B50" w:rsidP="00367CE3">
      <w:pPr>
        <w:spacing w:before="120" w:after="120" w:line="240" w:lineRule="auto"/>
        <w:rPr>
          <w:rFonts w:ascii="Arial" w:hAnsi="Arial" w:cs="Arial"/>
          <w:sz w:val="24"/>
          <w:szCs w:val="24"/>
        </w:rPr>
      </w:pPr>
    </w:p>
    <w:p w14:paraId="40196E9C" w14:textId="6A112DAC" w:rsidR="00906B50" w:rsidRPr="006C6A51" w:rsidRDefault="00906B50" w:rsidP="00367CE3">
      <w:pPr>
        <w:spacing w:before="120" w:after="120" w:line="240" w:lineRule="auto"/>
        <w:rPr>
          <w:rFonts w:ascii="Arial" w:hAnsi="Arial" w:cs="Arial"/>
          <w:sz w:val="24"/>
          <w:szCs w:val="24"/>
        </w:rPr>
      </w:pPr>
    </w:p>
    <w:p w14:paraId="3D4BB2D9" w14:textId="642476E3" w:rsidR="00834743" w:rsidRDefault="00834743" w:rsidP="00367CE3">
      <w:pPr>
        <w:spacing w:before="120" w:after="120" w:line="240" w:lineRule="auto"/>
        <w:rPr>
          <w:rFonts w:ascii="Arial" w:hAnsi="Arial" w:cs="Arial"/>
          <w:sz w:val="20"/>
          <w:szCs w:val="24"/>
        </w:rPr>
      </w:pPr>
    </w:p>
    <w:p w14:paraId="1C18FCD6" w14:textId="5E6E2D95" w:rsidR="00834743" w:rsidRDefault="00834743" w:rsidP="00367CE3">
      <w:pPr>
        <w:spacing w:before="120" w:after="120" w:line="240" w:lineRule="auto"/>
        <w:rPr>
          <w:rFonts w:ascii="Arial" w:hAnsi="Arial" w:cs="Arial"/>
          <w:sz w:val="20"/>
          <w:szCs w:val="24"/>
        </w:rPr>
      </w:pPr>
    </w:p>
    <w:p w14:paraId="05A85498" w14:textId="798D07FF" w:rsidR="00834743" w:rsidRDefault="00834743" w:rsidP="00367CE3">
      <w:pPr>
        <w:spacing w:before="120" w:after="120" w:line="240" w:lineRule="auto"/>
        <w:rPr>
          <w:rFonts w:ascii="Arial" w:hAnsi="Arial" w:cs="Arial"/>
          <w:sz w:val="20"/>
          <w:szCs w:val="24"/>
        </w:rPr>
      </w:pPr>
    </w:p>
    <w:p w14:paraId="140C37E0" w14:textId="77777777" w:rsidR="00B72B2D" w:rsidRDefault="00B72B2D" w:rsidP="00367CE3">
      <w:pPr>
        <w:spacing w:before="120" w:after="120" w:line="240" w:lineRule="auto"/>
        <w:rPr>
          <w:rFonts w:ascii="Arial" w:hAnsi="Arial" w:cs="Arial"/>
          <w:sz w:val="20"/>
          <w:szCs w:val="24"/>
        </w:rPr>
      </w:pPr>
    </w:p>
    <w:p w14:paraId="33C845C5" w14:textId="77777777" w:rsidR="00B72B2D" w:rsidRDefault="00B72B2D" w:rsidP="00367CE3">
      <w:pPr>
        <w:spacing w:before="120" w:after="120" w:line="240" w:lineRule="auto"/>
        <w:rPr>
          <w:rFonts w:ascii="Arial" w:hAnsi="Arial" w:cs="Arial"/>
          <w:sz w:val="20"/>
          <w:szCs w:val="24"/>
        </w:rPr>
      </w:pPr>
    </w:p>
    <w:p w14:paraId="252975A7" w14:textId="77777777" w:rsidR="00B72B2D" w:rsidRDefault="00B72B2D" w:rsidP="00367CE3">
      <w:pPr>
        <w:spacing w:before="120" w:after="120" w:line="240" w:lineRule="auto"/>
        <w:rPr>
          <w:rFonts w:ascii="Arial" w:hAnsi="Arial" w:cs="Arial"/>
          <w:sz w:val="20"/>
          <w:szCs w:val="24"/>
        </w:rPr>
      </w:pPr>
    </w:p>
    <w:p w14:paraId="1E1B46ED" w14:textId="3278B2B4" w:rsidR="00976B55" w:rsidRPr="007A5E02" w:rsidRDefault="00B72B2D" w:rsidP="00367CE3">
      <w:pPr>
        <w:spacing w:before="120" w:after="120" w:line="240" w:lineRule="auto"/>
        <w:rPr>
          <w:rFonts w:ascii="Arial" w:hAnsi="Arial" w:cs="Arial"/>
          <w:sz w:val="20"/>
          <w:szCs w:val="24"/>
        </w:rPr>
      </w:pPr>
      <w:r w:rsidRPr="00B72B2D">
        <w:rPr>
          <w:rFonts w:ascii="Arial" w:hAnsi="Arial" w:cs="Arial"/>
          <w:noProof/>
          <w:sz w:val="20"/>
          <w:szCs w:val="24"/>
        </w:rPr>
        <mc:AlternateContent>
          <mc:Choice Requires="wps">
            <w:drawing>
              <wp:anchor distT="45720" distB="45720" distL="114300" distR="114300" simplePos="0" relativeHeight="251698176" behindDoc="0" locked="1" layoutInCell="1" allowOverlap="1" wp14:anchorId="7A75D6FB" wp14:editId="5066D528">
                <wp:simplePos x="0" y="0"/>
                <wp:positionH relativeFrom="column">
                  <wp:posOffset>-312420</wp:posOffset>
                </wp:positionH>
                <wp:positionV relativeFrom="page">
                  <wp:posOffset>7708265</wp:posOffset>
                </wp:positionV>
                <wp:extent cx="6464808" cy="1408176"/>
                <wp:effectExtent l="0" t="0" r="1270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808" cy="1408176"/>
                        </a:xfrm>
                        <a:prstGeom prst="rect">
                          <a:avLst/>
                        </a:prstGeom>
                        <a:solidFill>
                          <a:srgbClr val="FFFFFF"/>
                        </a:solidFill>
                        <a:ln w="9525">
                          <a:solidFill>
                            <a:srgbClr val="000000"/>
                          </a:solidFill>
                          <a:miter lim="800000"/>
                          <a:headEnd/>
                          <a:tailEnd/>
                        </a:ln>
                      </wps:spPr>
                      <wps:txbx>
                        <w:txbxContent>
                          <w:p w14:paraId="0B3FED3A" w14:textId="1A8547B6" w:rsidR="00B72B2D" w:rsidRPr="007A5E02" w:rsidRDefault="00B72B2D" w:rsidP="00B72B2D">
                            <w:pPr>
                              <w:spacing w:before="120" w:after="120" w:line="240" w:lineRule="auto"/>
                              <w:rPr>
                                <w:rFonts w:ascii="Arial" w:hAnsi="Arial" w:cs="Arial"/>
                                <w:sz w:val="20"/>
                                <w:szCs w:val="24"/>
                              </w:rPr>
                            </w:pPr>
                            <w:r w:rsidRPr="007A5E02">
                              <w:rPr>
                                <w:rFonts w:ascii="Arial" w:hAnsi="Arial" w:cs="Arial"/>
                                <w:sz w:val="20"/>
                                <w:szCs w:val="24"/>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r>
                              <w:rPr>
                                <w:rFonts w:ascii="Arial" w:hAnsi="Arial" w:cs="Arial"/>
                                <w:sz w:val="20"/>
                                <w:szCs w:val="24"/>
                              </w:rPr>
                              <w:t xml:space="preserve"> </w:t>
                            </w:r>
                            <w:r w:rsidRPr="007A5E02">
                              <w:rPr>
                                <w:rFonts w:ascii="Arial" w:hAnsi="Arial" w:cs="Arial"/>
                                <w:sz w:val="20"/>
                                <w:szCs w:val="24"/>
                              </w:rPr>
                              <w:t xml:space="preserve">To file a complaint of </w:t>
                            </w:r>
                            <w:proofErr w:type="gramStart"/>
                            <w:r w:rsidRPr="007A5E02">
                              <w:rPr>
                                <w:rFonts w:ascii="Arial" w:hAnsi="Arial" w:cs="Arial"/>
                                <w:sz w:val="20"/>
                                <w:szCs w:val="24"/>
                              </w:rPr>
                              <w:t>discrimination</w:t>
                            </w:r>
                            <w:proofErr w:type="gramEnd"/>
                            <w:r w:rsidRPr="007A5E02">
                              <w:rPr>
                                <w:rFonts w:ascii="Arial" w:hAnsi="Arial" w:cs="Arial"/>
                                <w:sz w:val="20"/>
                                <w:szCs w:val="24"/>
                              </w:rPr>
                              <w:t xml:space="preserve"> write USDA, Director, Office of Civil Rights, Room 326-W, Whitten Building, 14th and Independence Avenue, SW, Washington, DC 20250-9410 or call (202) 720-5964 (voice or TDD). USDA is an equal opportunity provider and employer."</w:t>
                            </w:r>
                          </w:p>
                          <w:p w14:paraId="6C3FB32D" w14:textId="0E7E335E" w:rsidR="00B72B2D" w:rsidRDefault="00B72B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5D6FB" id="_x0000_t202" coordsize="21600,21600" o:spt="202" path="m,l,21600r21600,l21600,xe">
                <v:stroke joinstyle="miter"/>
                <v:path gradientshapeok="t" o:connecttype="rect"/>
              </v:shapetype>
              <v:shape id="Text Box 2" o:spid="_x0000_s1045" type="#_x0000_t202" style="position:absolute;margin-left:-24.6pt;margin-top:606.95pt;width:509.05pt;height:110.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">
                <v:textbox>
                  <w:txbxContent>
                    <w:p w14:paraId="0B3FED3A" w14:textId="1A8547B6" w:rsidR="00B72B2D" w:rsidRPr="007A5E02" w:rsidRDefault="00B72B2D" w:rsidP="00B72B2D">
                      <w:pPr>
                        <w:spacing w:before="120" w:after="120" w:line="240" w:lineRule="auto"/>
                        <w:rPr>
                          <w:rFonts w:ascii="Arial" w:hAnsi="Arial" w:cs="Arial"/>
                          <w:sz w:val="20"/>
                          <w:szCs w:val="24"/>
                        </w:rPr>
                      </w:pPr>
                      <w:r w:rsidRPr="007A5E02">
                        <w:rPr>
                          <w:rFonts w:ascii="Arial" w:hAnsi="Arial" w:cs="Arial"/>
                          <w:sz w:val="20"/>
                          <w:szCs w:val="24"/>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r>
                        <w:rPr>
                          <w:rFonts w:ascii="Arial" w:hAnsi="Arial" w:cs="Arial"/>
                          <w:sz w:val="20"/>
                          <w:szCs w:val="24"/>
                        </w:rPr>
                        <w:t xml:space="preserve"> </w:t>
                      </w:r>
                      <w:r w:rsidRPr="007A5E02">
                        <w:rPr>
                          <w:rFonts w:ascii="Arial" w:hAnsi="Arial" w:cs="Arial"/>
                          <w:sz w:val="20"/>
                          <w:szCs w:val="24"/>
                        </w:rPr>
                        <w:t>To file a complaint of discrimination write USDA, Director, Office of Civil Rights, Room 326-W, Whitten Building, 14th and Independence Avenue, SW, Washington, DC 20250-9410 or call (202) 720-5964 (voice or TDD). USDA is an equal opportunity provider and employer."</w:t>
                      </w:r>
                    </w:p>
                    <w:p w14:paraId="6C3FB32D" w14:textId="0E7E335E" w:rsidR="00B72B2D" w:rsidRDefault="00B72B2D"/>
                  </w:txbxContent>
                </v:textbox>
                <w10:wrap type="square" anchory="page"/>
                <w10:anchorlock/>
              </v:shape>
            </w:pict>
          </mc:Fallback>
        </mc:AlternateContent>
      </w:r>
    </w:p>
    <w:sectPr w:rsidR="00976B55" w:rsidRPr="007A5E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0A10" w14:textId="77777777" w:rsidR="00B53A49" w:rsidRDefault="00B53A49" w:rsidP="005E042C">
      <w:pPr>
        <w:spacing w:after="0" w:line="240" w:lineRule="auto"/>
      </w:pPr>
      <w:r>
        <w:separator/>
      </w:r>
    </w:p>
  </w:endnote>
  <w:endnote w:type="continuationSeparator" w:id="0">
    <w:p w14:paraId="464865BF" w14:textId="77777777" w:rsidR="00B53A49" w:rsidRDefault="00B53A49" w:rsidP="005E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74FE" w14:textId="77777777" w:rsidR="008C6F4A" w:rsidRPr="008C6F4A" w:rsidRDefault="008C6F4A" w:rsidP="008C6F4A">
    <w:pPr>
      <w:pStyle w:val="Footer"/>
      <w:jc w:val="right"/>
      <w:rPr>
        <w:rFonts w:ascii="Arial" w:hAnsi="Arial" w:cs="Arial"/>
        <w:sz w:val="24"/>
        <w:szCs w:val="24"/>
      </w:rPr>
    </w:pPr>
    <w:r w:rsidRPr="008C6F4A">
      <w:rPr>
        <w:rFonts w:ascii="Arial" w:hAnsi="Arial" w:cs="Arial"/>
        <w:sz w:val="24"/>
        <w:szCs w:val="24"/>
      </w:rPr>
      <w:t xml:space="preserve">Special Uses </w:t>
    </w:r>
    <w:r w:rsidR="00B309C8">
      <w:rPr>
        <w:rFonts w:ascii="Arial" w:hAnsi="Arial" w:cs="Arial"/>
        <w:sz w:val="24"/>
        <w:szCs w:val="24"/>
      </w:rPr>
      <w:t>Permit</w:t>
    </w:r>
    <w:r w:rsidRPr="008C6F4A">
      <w:rPr>
        <w:rFonts w:ascii="Arial" w:hAnsi="Arial" w:cs="Arial"/>
        <w:sz w:val="24"/>
        <w:szCs w:val="24"/>
      </w:rPr>
      <w:t xml:space="preserve"> </w:t>
    </w:r>
    <w:r w:rsidR="008327B1">
      <w:rPr>
        <w:rFonts w:ascii="Arial" w:hAnsi="Arial" w:cs="Arial"/>
        <w:sz w:val="24"/>
        <w:szCs w:val="24"/>
      </w:rPr>
      <w:t>Guide</w:t>
    </w:r>
  </w:p>
  <w:p w14:paraId="121A396D" w14:textId="77777777" w:rsidR="008C6F4A" w:rsidRPr="008C6F4A" w:rsidRDefault="008C6F4A" w:rsidP="008C6F4A">
    <w:pPr>
      <w:pStyle w:val="Footer"/>
      <w:jc w:val="right"/>
      <w:rPr>
        <w:rFonts w:ascii="Arial" w:hAnsi="Arial" w:cs="Arial"/>
        <w:sz w:val="24"/>
        <w:szCs w:val="24"/>
      </w:rPr>
    </w:pPr>
    <w:r w:rsidRPr="008C6F4A">
      <w:rPr>
        <w:rFonts w:ascii="Arial" w:hAnsi="Arial" w:cs="Arial"/>
        <w:sz w:val="24"/>
        <w:szCs w:val="24"/>
      </w:rPr>
      <w:fldChar w:fldCharType="begin"/>
    </w:r>
    <w:r w:rsidRPr="008C6F4A">
      <w:rPr>
        <w:rFonts w:ascii="Arial" w:hAnsi="Arial" w:cs="Arial"/>
        <w:sz w:val="24"/>
        <w:szCs w:val="24"/>
      </w:rPr>
      <w:instrText xml:space="preserve"> PAGE  \* Arabic  \* MERGEFORMAT </w:instrText>
    </w:r>
    <w:r w:rsidRPr="008C6F4A">
      <w:rPr>
        <w:rFonts w:ascii="Arial" w:hAnsi="Arial" w:cs="Arial"/>
        <w:sz w:val="24"/>
        <w:szCs w:val="24"/>
      </w:rPr>
      <w:fldChar w:fldCharType="separate"/>
    </w:r>
    <w:r w:rsidR="00B72B2D">
      <w:rPr>
        <w:rFonts w:ascii="Arial" w:hAnsi="Arial" w:cs="Arial"/>
        <w:noProof/>
        <w:sz w:val="24"/>
        <w:szCs w:val="24"/>
      </w:rPr>
      <w:t>6</w:t>
    </w:r>
    <w:r w:rsidRPr="008C6F4A">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5EFE" w14:textId="77777777" w:rsidR="00B53A49" w:rsidRDefault="00B53A49" w:rsidP="005E042C">
      <w:pPr>
        <w:spacing w:after="0" w:line="240" w:lineRule="auto"/>
      </w:pPr>
      <w:r>
        <w:separator/>
      </w:r>
    </w:p>
  </w:footnote>
  <w:footnote w:type="continuationSeparator" w:id="0">
    <w:p w14:paraId="667B6C3D" w14:textId="77777777" w:rsidR="00B53A49" w:rsidRDefault="00B53A49" w:rsidP="005E0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12BE2"/>
    <w:multiLevelType w:val="hybridMultilevel"/>
    <w:tmpl w:val="747635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40D9"/>
    <w:multiLevelType w:val="hybridMultilevel"/>
    <w:tmpl w:val="F82401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34B3E"/>
    <w:multiLevelType w:val="hybridMultilevel"/>
    <w:tmpl w:val="7C8C82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E6641"/>
    <w:multiLevelType w:val="hybridMultilevel"/>
    <w:tmpl w:val="427E4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B1C0A"/>
    <w:multiLevelType w:val="hybridMultilevel"/>
    <w:tmpl w:val="DFE619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271DC"/>
    <w:multiLevelType w:val="hybridMultilevel"/>
    <w:tmpl w:val="B73877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577B0"/>
    <w:multiLevelType w:val="hybridMultilevel"/>
    <w:tmpl w:val="CB283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D048B"/>
    <w:multiLevelType w:val="hybridMultilevel"/>
    <w:tmpl w:val="DC2047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B6221"/>
    <w:multiLevelType w:val="hybridMultilevel"/>
    <w:tmpl w:val="90E4E8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B3A16"/>
    <w:multiLevelType w:val="hybridMultilevel"/>
    <w:tmpl w:val="49DAA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83387"/>
    <w:multiLevelType w:val="hybridMultilevel"/>
    <w:tmpl w:val="E29CF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6552">
    <w:abstractNumId w:val="8"/>
  </w:num>
  <w:num w:numId="2" w16cid:durableId="266698083">
    <w:abstractNumId w:val="5"/>
  </w:num>
  <w:num w:numId="3" w16cid:durableId="680395489">
    <w:abstractNumId w:val="9"/>
  </w:num>
  <w:num w:numId="4" w16cid:durableId="379591710">
    <w:abstractNumId w:val="0"/>
  </w:num>
  <w:num w:numId="5" w16cid:durableId="504324975">
    <w:abstractNumId w:val="3"/>
  </w:num>
  <w:num w:numId="6" w16cid:durableId="775171161">
    <w:abstractNumId w:val="6"/>
  </w:num>
  <w:num w:numId="7" w16cid:durableId="284700571">
    <w:abstractNumId w:val="7"/>
  </w:num>
  <w:num w:numId="8" w16cid:durableId="60637354">
    <w:abstractNumId w:val="2"/>
  </w:num>
  <w:num w:numId="9" w16cid:durableId="198906638">
    <w:abstractNumId w:val="1"/>
  </w:num>
  <w:num w:numId="10" w16cid:durableId="870649144">
    <w:abstractNumId w:val="10"/>
  </w:num>
  <w:num w:numId="11" w16cid:durableId="570164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4"/>
  <w:drawingGridVerticalSpacing w:val="187"/>
  <w:displayHorizontalDrawingGridEvery w:val="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B5"/>
    <w:rsid w:val="0002648C"/>
    <w:rsid w:val="00044BEB"/>
    <w:rsid w:val="000A4794"/>
    <w:rsid w:val="000D03B6"/>
    <w:rsid w:val="000D34EE"/>
    <w:rsid w:val="000E3182"/>
    <w:rsid w:val="001236EE"/>
    <w:rsid w:val="001415F1"/>
    <w:rsid w:val="00152955"/>
    <w:rsid w:val="00160139"/>
    <w:rsid w:val="0018491E"/>
    <w:rsid w:val="00190D37"/>
    <w:rsid w:val="001A132F"/>
    <w:rsid w:val="001F5136"/>
    <w:rsid w:val="00205C81"/>
    <w:rsid w:val="002B2BC1"/>
    <w:rsid w:val="00367CE3"/>
    <w:rsid w:val="003D6CFB"/>
    <w:rsid w:val="00403597"/>
    <w:rsid w:val="00417E59"/>
    <w:rsid w:val="004217F7"/>
    <w:rsid w:val="00462CBD"/>
    <w:rsid w:val="00520E1D"/>
    <w:rsid w:val="00522842"/>
    <w:rsid w:val="00531341"/>
    <w:rsid w:val="00532C51"/>
    <w:rsid w:val="005A3E8A"/>
    <w:rsid w:val="005B20C9"/>
    <w:rsid w:val="005E042C"/>
    <w:rsid w:val="00634E06"/>
    <w:rsid w:val="006B3321"/>
    <w:rsid w:val="006C6A51"/>
    <w:rsid w:val="006D4217"/>
    <w:rsid w:val="006E44B1"/>
    <w:rsid w:val="006F321E"/>
    <w:rsid w:val="00700897"/>
    <w:rsid w:val="00713AF9"/>
    <w:rsid w:val="007209D1"/>
    <w:rsid w:val="00746758"/>
    <w:rsid w:val="007864DA"/>
    <w:rsid w:val="007A5E02"/>
    <w:rsid w:val="007B4AA7"/>
    <w:rsid w:val="007E082B"/>
    <w:rsid w:val="008122A6"/>
    <w:rsid w:val="008327B1"/>
    <w:rsid w:val="00834743"/>
    <w:rsid w:val="00881A0C"/>
    <w:rsid w:val="008C6F4A"/>
    <w:rsid w:val="008D4C40"/>
    <w:rsid w:val="00906B50"/>
    <w:rsid w:val="00921CD0"/>
    <w:rsid w:val="0093042D"/>
    <w:rsid w:val="00930BC4"/>
    <w:rsid w:val="0093191A"/>
    <w:rsid w:val="009564B5"/>
    <w:rsid w:val="00976B55"/>
    <w:rsid w:val="00987570"/>
    <w:rsid w:val="00A27574"/>
    <w:rsid w:val="00A30A76"/>
    <w:rsid w:val="00A354A1"/>
    <w:rsid w:val="00A41B3B"/>
    <w:rsid w:val="00A604EB"/>
    <w:rsid w:val="00AC6B4B"/>
    <w:rsid w:val="00B309C8"/>
    <w:rsid w:val="00B53A49"/>
    <w:rsid w:val="00B72B2D"/>
    <w:rsid w:val="00BC7349"/>
    <w:rsid w:val="00C2200B"/>
    <w:rsid w:val="00C316F0"/>
    <w:rsid w:val="00C32398"/>
    <w:rsid w:val="00C82BE5"/>
    <w:rsid w:val="00CA650E"/>
    <w:rsid w:val="00CE4125"/>
    <w:rsid w:val="00CF0636"/>
    <w:rsid w:val="00D10DD9"/>
    <w:rsid w:val="00D33255"/>
    <w:rsid w:val="00D81448"/>
    <w:rsid w:val="00DA28C9"/>
    <w:rsid w:val="00DC4762"/>
    <w:rsid w:val="00DD1458"/>
    <w:rsid w:val="00E36C34"/>
    <w:rsid w:val="00E46787"/>
    <w:rsid w:val="00E614FD"/>
    <w:rsid w:val="00E66B73"/>
    <w:rsid w:val="00E7131B"/>
    <w:rsid w:val="00E74974"/>
    <w:rsid w:val="00E83CF3"/>
    <w:rsid w:val="00EC5687"/>
    <w:rsid w:val="00EF7D02"/>
    <w:rsid w:val="00F13758"/>
    <w:rsid w:val="00F80625"/>
    <w:rsid w:val="00F9380F"/>
    <w:rsid w:val="00FA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CDC0"/>
  <w15:chartTrackingRefBased/>
  <w15:docId w15:val="{8109ECB9-2CBE-4CCB-A0AA-8A92BDF8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4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04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64B5"/>
    <w:pPr>
      <w:ind w:left="720"/>
      <w:contextualSpacing/>
    </w:pPr>
  </w:style>
  <w:style w:type="character" w:customStyle="1" w:styleId="Heading1Char">
    <w:name w:val="Heading 1 Char"/>
    <w:basedOn w:val="DefaultParagraphFont"/>
    <w:link w:val="Heading1"/>
    <w:uiPriority w:val="9"/>
    <w:rsid w:val="005E04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042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E0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2C"/>
  </w:style>
  <w:style w:type="paragraph" w:styleId="Footer">
    <w:name w:val="footer"/>
    <w:basedOn w:val="Normal"/>
    <w:link w:val="FooterChar"/>
    <w:uiPriority w:val="99"/>
    <w:unhideWhenUsed/>
    <w:rsid w:val="005E0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2C"/>
  </w:style>
  <w:style w:type="paragraph" w:styleId="BalloonText">
    <w:name w:val="Balloon Text"/>
    <w:basedOn w:val="Normal"/>
    <w:link w:val="BalloonTextChar"/>
    <w:uiPriority w:val="99"/>
    <w:semiHidden/>
    <w:unhideWhenUsed/>
    <w:rsid w:val="00417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59"/>
    <w:rPr>
      <w:rFonts w:ascii="Segoe UI" w:hAnsi="Segoe UI" w:cs="Segoe UI"/>
      <w:sz w:val="18"/>
      <w:szCs w:val="18"/>
    </w:rPr>
  </w:style>
  <w:style w:type="paragraph" w:customStyle="1" w:styleId="NumberList1">
    <w:name w:val="Number List 1"/>
    <w:aliases w:val="2,3,Numbered List - 1,3..."/>
    <w:basedOn w:val="Normal"/>
    <w:link w:val="NumberList1Char"/>
    <w:rsid w:val="0018491E"/>
    <w:pPr>
      <w:spacing w:before="240" w:after="0" w:line="240" w:lineRule="auto"/>
      <w:ind w:left="720"/>
    </w:pPr>
    <w:rPr>
      <w:rFonts w:ascii="Times New Roman" w:eastAsia="Times New Roman" w:hAnsi="Times New Roman" w:cs="Times New Roman"/>
      <w:sz w:val="24"/>
      <w:szCs w:val="24"/>
    </w:rPr>
  </w:style>
  <w:style w:type="character" w:customStyle="1" w:styleId="NumberList1Char">
    <w:name w:val="Number List 1 Char"/>
    <w:aliases w:val="2 Char,3 Char"/>
    <w:link w:val="NumberList1"/>
    <w:rsid w:val="0018491E"/>
    <w:rPr>
      <w:rFonts w:ascii="Times New Roman" w:eastAsia="Times New Roman" w:hAnsi="Times New Roman" w:cs="Times New Roman"/>
      <w:sz w:val="24"/>
      <w:szCs w:val="24"/>
    </w:rPr>
  </w:style>
  <w:style w:type="paragraph" w:customStyle="1" w:styleId="NumberLista">
    <w:name w:val="Number List a"/>
    <w:aliases w:val="(1),(a)"/>
    <w:basedOn w:val="Normal"/>
    <w:link w:val="NumberListaChar"/>
    <w:rsid w:val="0018491E"/>
    <w:pPr>
      <w:spacing w:before="240" w:after="0" w:line="240" w:lineRule="auto"/>
      <w:ind w:left="1080"/>
    </w:pPr>
    <w:rPr>
      <w:rFonts w:ascii="Times New Roman" w:eastAsia="Times New Roman" w:hAnsi="Times New Roman" w:cs="Times New Roman"/>
      <w:sz w:val="24"/>
      <w:szCs w:val="24"/>
    </w:rPr>
  </w:style>
  <w:style w:type="character" w:customStyle="1" w:styleId="NumberListaChar">
    <w:name w:val="Number List a Char"/>
    <w:aliases w:val="(1) Char,(a) Char"/>
    <w:link w:val="NumberLista"/>
    <w:rsid w:val="0018491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3321"/>
    <w:rPr>
      <w:sz w:val="16"/>
      <w:szCs w:val="16"/>
    </w:rPr>
  </w:style>
  <w:style w:type="paragraph" w:styleId="CommentText">
    <w:name w:val="annotation text"/>
    <w:basedOn w:val="Normal"/>
    <w:link w:val="CommentTextChar"/>
    <w:uiPriority w:val="99"/>
    <w:semiHidden/>
    <w:unhideWhenUsed/>
    <w:rsid w:val="006B3321"/>
    <w:pPr>
      <w:spacing w:line="240" w:lineRule="auto"/>
    </w:pPr>
    <w:rPr>
      <w:sz w:val="20"/>
      <w:szCs w:val="20"/>
    </w:rPr>
  </w:style>
  <w:style w:type="character" w:customStyle="1" w:styleId="CommentTextChar">
    <w:name w:val="Comment Text Char"/>
    <w:basedOn w:val="DefaultParagraphFont"/>
    <w:link w:val="CommentText"/>
    <w:uiPriority w:val="99"/>
    <w:semiHidden/>
    <w:rsid w:val="006B3321"/>
    <w:rPr>
      <w:sz w:val="20"/>
      <w:szCs w:val="20"/>
    </w:rPr>
  </w:style>
  <w:style w:type="paragraph" w:styleId="CommentSubject">
    <w:name w:val="annotation subject"/>
    <w:basedOn w:val="CommentText"/>
    <w:next w:val="CommentText"/>
    <w:link w:val="CommentSubjectChar"/>
    <w:uiPriority w:val="99"/>
    <w:semiHidden/>
    <w:unhideWhenUsed/>
    <w:rsid w:val="006B3321"/>
    <w:rPr>
      <w:b/>
      <w:bCs/>
    </w:rPr>
  </w:style>
  <w:style w:type="character" w:customStyle="1" w:styleId="CommentSubjectChar">
    <w:name w:val="Comment Subject Char"/>
    <w:basedOn w:val="CommentTextChar"/>
    <w:link w:val="CommentSubject"/>
    <w:uiPriority w:val="99"/>
    <w:semiHidden/>
    <w:rsid w:val="006B3321"/>
    <w:rPr>
      <w:b/>
      <w:bCs/>
      <w:sz w:val="20"/>
      <w:szCs w:val="20"/>
    </w:rPr>
  </w:style>
  <w:style w:type="character" w:styleId="Hyperlink">
    <w:name w:val="Hyperlink"/>
    <w:basedOn w:val="DefaultParagraphFont"/>
    <w:uiPriority w:val="99"/>
    <w:unhideWhenUsed/>
    <w:rsid w:val="006C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EA46-068B-4F7F-9CF4-ACDB3D29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Rita L -FS</dc:creator>
  <cp:keywords/>
  <dc:description/>
  <cp:lastModifiedBy>Bedwell, MaryGrace - FS, WY</cp:lastModifiedBy>
  <cp:revision>58</cp:revision>
  <cp:lastPrinted>2016-11-03T18:18:00Z</cp:lastPrinted>
  <dcterms:created xsi:type="dcterms:W3CDTF">2016-11-02T22:26:00Z</dcterms:created>
  <dcterms:modified xsi:type="dcterms:W3CDTF">2023-02-02T19:33:00Z</dcterms:modified>
</cp:coreProperties>
</file>