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127F9" w14:textId="77777777" w:rsidR="008E0CB9" w:rsidRPr="004206FF" w:rsidRDefault="008E0CB9" w:rsidP="00606E31">
      <w:pPr>
        <w:jc w:val="center"/>
        <w:rPr>
          <w:rFonts w:ascii="Arial" w:hAnsi="Arial" w:cs="Arial"/>
          <w:sz w:val="56"/>
          <w:szCs w:val="56"/>
        </w:rPr>
      </w:pPr>
      <w:r>
        <w:rPr>
          <w:noProof/>
        </w:rPr>
        <w:pict w14:anchorId="5C0BF4E5">
          <v:shapetype id="_x0000_t202" coordsize="21600,21600" o:spt="202" path="m,l,21600r21600,l21600,xe">
            <v:stroke joinstyle="miter"/>
            <v:path gradientshapeok="t" o:connecttype="rect"/>
          </v:shapetype>
          <v:shape id="_x0000_s1026" type="#_x0000_t202" style="position:absolute;left:0;text-align:left;margin-left:82.65pt;margin-top:185.35pt;width:273.6pt;height:96.55pt;z-index:20;visibility:visible" stroked="f">
            <v:fill opacity="0"/>
            <v:textbox style="mso-next-textbox:#_x0000_s1026">
              <w:txbxContent>
                <w:p w14:paraId="0562F5B7" w14:textId="77777777" w:rsidR="00665ADE" w:rsidRPr="00090018" w:rsidRDefault="00665ADE" w:rsidP="00090018"/>
              </w:txbxContent>
            </v:textbox>
          </v:shape>
        </w:pict>
      </w:r>
      <w:r w:rsidRPr="004206FF">
        <w:rPr>
          <w:rFonts w:ascii="Arial" w:hAnsi="Arial" w:cs="Arial"/>
          <w:sz w:val="56"/>
          <w:szCs w:val="56"/>
        </w:rPr>
        <w:t>The Young Stand Thinning &amp; Diversity Study (YSTDS)</w:t>
      </w:r>
    </w:p>
    <w:p w14:paraId="67274B67" w14:textId="77777777" w:rsidR="008E0CB9" w:rsidRPr="00090018" w:rsidRDefault="008E0CB9" w:rsidP="00090018">
      <w:pPr>
        <w:pStyle w:val="NoSpacing"/>
        <w:jc w:val="center"/>
        <w:rPr>
          <w:sz w:val="56"/>
          <w:szCs w:val="56"/>
        </w:rPr>
      </w:pPr>
    </w:p>
    <w:p w14:paraId="6984A75A" w14:textId="77777777" w:rsidR="008E0CB9" w:rsidRPr="004206FF" w:rsidRDefault="008E0CB9" w:rsidP="00090018">
      <w:pPr>
        <w:pStyle w:val="NoSpacing"/>
        <w:jc w:val="center"/>
        <w:rPr>
          <w:rFonts w:ascii="Arial" w:hAnsi="Arial" w:cs="Arial"/>
          <w:i/>
          <w:iCs/>
          <w:sz w:val="48"/>
          <w:szCs w:val="48"/>
        </w:rPr>
      </w:pPr>
      <w:r w:rsidRPr="004206FF">
        <w:rPr>
          <w:rFonts w:ascii="Arial" w:hAnsi="Arial" w:cs="Arial"/>
          <w:i/>
          <w:iCs/>
          <w:sz w:val="48"/>
          <w:szCs w:val="48"/>
        </w:rPr>
        <w:t>Establishment Report</w:t>
      </w:r>
      <w:r w:rsidR="0036612C">
        <w:rPr>
          <w:rFonts w:ascii="Arial" w:hAnsi="Arial" w:cs="Arial"/>
          <w:i/>
          <w:iCs/>
          <w:sz w:val="48"/>
          <w:szCs w:val="48"/>
        </w:rPr>
        <w:t xml:space="preserve">, </w:t>
      </w:r>
      <w:r w:rsidRPr="004206FF">
        <w:rPr>
          <w:rFonts w:ascii="Arial" w:hAnsi="Arial" w:cs="Arial"/>
          <w:i/>
          <w:iCs/>
          <w:sz w:val="48"/>
          <w:szCs w:val="48"/>
        </w:rPr>
        <w:t>Study Plan</w:t>
      </w:r>
      <w:r w:rsidR="0036612C">
        <w:rPr>
          <w:rFonts w:ascii="Arial" w:hAnsi="Arial" w:cs="Arial"/>
          <w:i/>
          <w:iCs/>
          <w:sz w:val="48"/>
          <w:szCs w:val="48"/>
        </w:rPr>
        <w:t xml:space="preserve">, and </w:t>
      </w:r>
      <w:r w:rsidR="006624CC">
        <w:rPr>
          <w:rFonts w:ascii="Arial" w:hAnsi="Arial" w:cs="Arial"/>
          <w:i/>
          <w:iCs/>
          <w:sz w:val="48"/>
          <w:szCs w:val="48"/>
        </w:rPr>
        <w:t>Key</w:t>
      </w:r>
      <w:r w:rsidR="0036612C">
        <w:rPr>
          <w:rFonts w:ascii="Arial" w:hAnsi="Arial" w:cs="Arial"/>
          <w:i/>
          <w:iCs/>
          <w:sz w:val="48"/>
          <w:szCs w:val="48"/>
        </w:rPr>
        <w:t xml:space="preserve"> Findings</w:t>
      </w:r>
    </w:p>
    <w:p w14:paraId="211507FB" w14:textId="77777777" w:rsidR="008E0CB9" w:rsidRPr="0036612C" w:rsidRDefault="00A3112E" w:rsidP="00090018">
      <w:pPr>
        <w:pStyle w:val="NoSpacing"/>
        <w:jc w:val="center"/>
        <w:rPr>
          <w:rFonts w:ascii="Arial" w:hAnsi="Arial" w:cs="Arial"/>
          <w:i/>
          <w:iCs/>
          <w:sz w:val="28"/>
          <w:szCs w:val="28"/>
        </w:rPr>
      </w:pPr>
      <w:r w:rsidRPr="0036612C">
        <w:rPr>
          <w:rFonts w:ascii="Arial" w:hAnsi="Arial" w:cs="Arial"/>
          <w:i/>
          <w:iCs/>
          <w:sz w:val="28"/>
          <w:szCs w:val="28"/>
        </w:rPr>
        <w:t>July 1</w:t>
      </w:r>
      <w:r w:rsidR="0036612C" w:rsidRPr="0036612C">
        <w:rPr>
          <w:rFonts w:ascii="Arial" w:hAnsi="Arial" w:cs="Arial"/>
          <w:i/>
          <w:iCs/>
          <w:sz w:val="28"/>
          <w:szCs w:val="28"/>
        </w:rPr>
        <w:t>7</w:t>
      </w:r>
      <w:r w:rsidRPr="0036612C">
        <w:rPr>
          <w:rFonts w:ascii="Arial" w:hAnsi="Arial" w:cs="Arial"/>
          <w:i/>
          <w:iCs/>
          <w:sz w:val="28"/>
          <w:szCs w:val="28"/>
        </w:rPr>
        <w:t>, 2013</w:t>
      </w:r>
    </w:p>
    <w:p w14:paraId="3EDFEB52" w14:textId="77777777" w:rsidR="008E0CB9" w:rsidRDefault="008E0CB9" w:rsidP="00090018">
      <w:pPr>
        <w:pStyle w:val="NoSpacing"/>
        <w:jc w:val="center"/>
        <w:rPr>
          <w:i/>
          <w:iCs/>
          <w:sz w:val="48"/>
          <w:szCs w:val="48"/>
        </w:rPr>
      </w:pPr>
    </w:p>
    <w:p w14:paraId="2F53790A" w14:textId="77777777" w:rsidR="008E0CB9" w:rsidRDefault="008E0CB9" w:rsidP="00090018">
      <w:pPr>
        <w:pStyle w:val="NoSpacing"/>
      </w:pPr>
      <w:r>
        <w:rPr>
          <w:noProof/>
        </w:rPr>
        <w:pict w14:anchorId="51BEE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chrview" style="width:466.5pt;height:304.5pt;visibility:visible">
            <v:imagedata r:id="rId7" o:title=""/>
          </v:shape>
        </w:pict>
      </w:r>
    </w:p>
    <w:p w14:paraId="30573CB7" w14:textId="77777777" w:rsidR="008E0CB9" w:rsidRDefault="008E0CB9" w:rsidP="00090018"/>
    <w:p w14:paraId="1DC10848" w14:textId="77777777" w:rsidR="008E0CB9" w:rsidRDefault="008E0CB9" w:rsidP="00090018">
      <w:pPr>
        <w:rPr>
          <w:rFonts w:ascii="Arial" w:hAnsi="Arial" w:cs="Arial"/>
          <w:b/>
          <w:bCs/>
          <w:sz w:val="28"/>
          <w:szCs w:val="28"/>
        </w:rPr>
      </w:pPr>
    </w:p>
    <w:p w14:paraId="116776CB" w14:textId="77777777" w:rsidR="008E0CB9" w:rsidRPr="0036612C" w:rsidRDefault="008E0CB9" w:rsidP="00090018">
      <w:pPr>
        <w:rPr>
          <w:rFonts w:ascii="Arial" w:hAnsi="Arial" w:cs="Arial"/>
          <w:b/>
          <w:bCs/>
          <w:sz w:val="22"/>
          <w:szCs w:val="22"/>
        </w:rPr>
      </w:pPr>
      <w:r w:rsidRPr="00706600">
        <w:rPr>
          <w:rFonts w:ascii="Arial" w:hAnsi="Arial" w:cs="Arial"/>
          <w:b/>
          <w:bCs/>
          <w:sz w:val="28"/>
          <w:szCs w:val="28"/>
        </w:rPr>
        <w:t>Editors:</w:t>
      </w:r>
      <w:r w:rsidR="0036612C">
        <w:rPr>
          <w:rFonts w:ascii="Arial" w:hAnsi="Arial" w:cs="Arial"/>
          <w:b/>
          <w:bCs/>
          <w:sz w:val="28"/>
          <w:szCs w:val="28"/>
        </w:rPr>
        <w:t xml:space="preserve"> </w:t>
      </w:r>
      <w:r w:rsidRPr="00706600">
        <w:rPr>
          <w:rFonts w:ascii="Arial" w:hAnsi="Arial" w:cs="Arial"/>
          <w:b/>
          <w:bCs/>
          <w:sz w:val="28"/>
          <w:szCs w:val="28"/>
        </w:rPr>
        <w:t>Tom Manning</w:t>
      </w:r>
      <w:r>
        <w:rPr>
          <w:rFonts w:ascii="Arial" w:hAnsi="Arial" w:cs="Arial"/>
          <w:b/>
          <w:bCs/>
          <w:sz w:val="28"/>
          <w:szCs w:val="28"/>
        </w:rPr>
        <w:t xml:space="preserve">, </w:t>
      </w:r>
      <w:r w:rsidR="0036612C" w:rsidRPr="0036612C">
        <w:rPr>
          <w:rFonts w:ascii="Arial" w:hAnsi="Arial" w:cs="Arial"/>
          <w:b/>
          <w:bCs/>
          <w:sz w:val="22"/>
          <w:szCs w:val="22"/>
        </w:rPr>
        <w:t>Research Assi</w:t>
      </w:r>
      <w:r w:rsidR="0036612C">
        <w:rPr>
          <w:rFonts w:ascii="Arial" w:hAnsi="Arial" w:cs="Arial"/>
          <w:b/>
          <w:bCs/>
          <w:sz w:val="22"/>
          <w:szCs w:val="22"/>
        </w:rPr>
        <w:t>s</w:t>
      </w:r>
      <w:r w:rsidR="0036612C" w:rsidRPr="0036612C">
        <w:rPr>
          <w:rFonts w:ascii="Arial" w:hAnsi="Arial" w:cs="Arial"/>
          <w:b/>
          <w:bCs/>
          <w:sz w:val="22"/>
          <w:szCs w:val="22"/>
        </w:rPr>
        <w:t>tant</w:t>
      </w:r>
      <w:r w:rsidR="0036612C">
        <w:rPr>
          <w:rFonts w:ascii="Arial" w:hAnsi="Arial" w:cs="Arial"/>
          <w:b/>
          <w:bCs/>
          <w:sz w:val="28"/>
          <w:szCs w:val="28"/>
        </w:rPr>
        <w:t xml:space="preserve">, </w:t>
      </w:r>
      <w:r w:rsidRPr="0036612C">
        <w:rPr>
          <w:rFonts w:ascii="Arial" w:hAnsi="Arial" w:cs="Arial"/>
          <w:b/>
          <w:bCs/>
          <w:sz w:val="22"/>
          <w:szCs w:val="22"/>
        </w:rPr>
        <w:t>Oregon State University and</w:t>
      </w:r>
    </w:p>
    <w:p w14:paraId="49450BE8" w14:textId="77777777" w:rsidR="008E0CB9" w:rsidRPr="0036612C" w:rsidRDefault="0036612C" w:rsidP="00090018">
      <w:pPr>
        <w:rPr>
          <w:rFonts w:ascii="Arial" w:hAnsi="Arial" w:cs="Arial"/>
          <w:b/>
          <w:bCs/>
          <w:sz w:val="22"/>
          <w:szCs w:val="22"/>
        </w:rPr>
      </w:pPr>
      <w:r>
        <w:rPr>
          <w:rFonts w:ascii="Arial" w:hAnsi="Arial" w:cs="Arial"/>
          <w:b/>
          <w:bCs/>
          <w:sz w:val="28"/>
          <w:szCs w:val="28"/>
        </w:rPr>
        <w:tab/>
        <w:t xml:space="preserve">      </w:t>
      </w:r>
      <w:r w:rsidR="008E0CB9" w:rsidRPr="00706600">
        <w:rPr>
          <w:rFonts w:ascii="Arial" w:hAnsi="Arial" w:cs="Arial"/>
          <w:b/>
          <w:bCs/>
          <w:sz w:val="28"/>
          <w:szCs w:val="28"/>
        </w:rPr>
        <w:t>Cheryl Friese</w:t>
      </w:r>
      <w:r w:rsidR="008E0CB9">
        <w:rPr>
          <w:rFonts w:ascii="Arial" w:hAnsi="Arial" w:cs="Arial"/>
          <w:b/>
          <w:bCs/>
          <w:sz w:val="28"/>
          <w:szCs w:val="28"/>
        </w:rPr>
        <w:t xml:space="preserve">n, </w:t>
      </w:r>
      <w:r w:rsidRPr="0036612C">
        <w:rPr>
          <w:rFonts w:ascii="Arial" w:hAnsi="Arial" w:cs="Arial"/>
          <w:b/>
          <w:bCs/>
          <w:sz w:val="22"/>
          <w:szCs w:val="22"/>
        </w:rPr>
        <w:t xml:space="preserve">Science Liaison, </w:t>
      </w:r>
      <w:r w:rsidR="008E0CB9" w:rsidRPr="0036612C">
        <w:rPr>
          <w:rFonts w:ascii="Arial" w:hAnsi="Arial" w:cs="Arial"/>
          <w:b/>
          <w:bCs/>
          <w:sz w:val="22"/>
          <w:szCs w:val="22"/>
        </w:rPr>
        <w:t>Willamette National Forest</w:t>
      </w:r>
    </w:p>
    <w:p w14:paraId="78E6AC07" w14:textId="77777777" w:rsidR="008E0CB9" w:rsidRDefault="008E0CB9" w:rsidP="00090018">
      <w:pPr>
        <w:rPr>
          <w:rFonts w:ascii="Arial" w:hAnsi="Arial" w:cs="Arial"/>
          <w:b/>
          <w:bCs/>
          <w:sz w:val="28"/>
          <w:szCs w:val="28"/>
        </w:rPr>
      </w:pPr>
    </w:p>
    <w:p w14:paraId="44628633" w14:textId="77777777" w:rsidR="00A33B9F" w:rsidRDefault="008E0CB9" w:rsidP="00090018">
      <w:pPr>
        <w:rPr>
          <w:rFonts w:ascii="Arial" w:hAnsi="Arial" w:cs="Arial"/>
          <w:sz w:val="20"/>
          <w:szCs w:val="20"/>
        </w:rPr>
      </w:pPr>
      <w:r w:rsidRPr="00090018">
        <w:rPr>
          <w:rFonts w:ascii="Arial" w:hAnsi="Arial" w:cs="Arial"/>
          <w:sz w:val="20"/>
          <w:szCs w:val="20"/>
        </w:rPr>
        <w:t>Produced in 201</w:t>
      </w:r>
      <w:r>
        <w:rPr>
          <w:rFonts w:ascii="Arial" w:hAnsi="Arial" w:cs="Arial"/>
          <w:sz w:val="20"/>
          <w:szCs w:val="20"/>
        </w:rPr>
        <w:t>3</w:t>
      </w:r>
      <w:r w:rsidRPr="00090018">
        <w:rPr>
          <w:rFonts w:ascii="Arial" w:hAnsi="Arial" w:cs="Arial"/>
          <w:sz w:val="20"/>
          <w:szCs w:val="20"/>
        </w:rPr>
        <w:t xml:space="preserve"> under Cost Reimbursable Agreement No. 07-CR-11061800-018 between USDA-Forest Service and Oregon State University</w:t>
      </w:r>
      <w:r w:rsidR="00606E31">
        <w:rPr>
          <w:rFonts w:ascii="Arial" w:hAnsi="Arial" w:cs="Arial"/>
          <w:sz w:val="20"/>
          <w:szCs w:val="20"/>
        </w:rPr>
        <w:t xml:space="preserve">. </w:t>
      </w:r>
    </w:p>
    <w:p w14:paraId="12C31D89" w14:textId="77777777" w:rsidR="00A33B9F" w:rsidRDefault="00A33B9F" w:rsidP="00090018">
      <w:pPr>
        <w:rPr>
          <w:rFonts w:ascii="Arial" w:hAnsi="Arial" w:cs="Arial"/>
          <w:sz w:val="20"/>
          <w:szCs w:val="20"/>
        </w:rPr>
      </w:pPr>
    </w:p>
    <w:p w14:paraId="6250BD6D" w14:textId="77777777" w:rsidR="008E0CB9" w:rsidRPr="0036612C" w:rsidRDefault="00606E31" w:rsidP="00090018">
      <w:pPr>
        <w:rPr>
          <w:rFonts w:ascii="Arial" w:hAnsi="Arial" w:cs="Arial"/>
          <w:b/>
          <w:sz w:val="20"/>
          <w:szCs w:val="20"/>
        </w:rPr>
      </w:pPr>
      <w:r w:rsidRPr="0036612C">
        <w:rPr>
          <w:rFonts w:ascii="Arial" w:hAnsi="Arial" w:cs="Arial"/>
          <w:b/>
          <w:sz w:val="20"/>
          <w:szCs w:val="20"/>
        </w:rPr>
        <w:t>Available on-line at http://ecoshare.info/projects/central-cascade-adaptive-management-partnership/forest-studies/young-stand-thinning-and-diversity-study/</w:t>
      </w:r>
    </w:p>
    <w:p w14:paraId="4E7FE254" w14:textId="77777777" w:rsidR="008E0CB9" w:rsidRDefault="008E0CB9" w:rsidP="0016527F">
      <w:pPr>
        <w:jc w:val="center"/>
        <w:rPr>
          <w:rFonts w:ascii="Arial" w:hAnsi="Arial" w:cs="Arial"/>
          <w:b/>
          <w:bCs/>
          <w:sz w:val="32"/>
          <w:szCs w:val="32"/>
        </w:rPr>
      </w:pPr>
      <w:r w:rsidRPr="0036612C">
        <w:rPr>
          <w:rFonts w:ascii="Arial" w:hAnsi="Arial" w:cs="Arial"/>
          <w:b/>
          <w:sz w:val="20"/>
          <w:szCs w:val="20"/>
        </w:rPr>
        <w:br w:type="page"/>
      </w:r>
      <w:r w:rsidRPr="004D71D1">
        <w:rPr>
          <w:rFonts w:ascii="Arial" w:hAnsi="Arial" w:cs="Arial"/>
          <w:b/>
          <w:bCs/>
          <w:sz w:val="32"/>
          <w:szCs w:val="32"/>
        </w:rPr>
        <w:lastRenderedPageBreak/>
        <w:t>Establishment Report for</w:t>
      </w:r>
    </w:p>
    <w:p w14:paraId="1B1A814A" w14:textId="77777777" w:rsidR="008E0CB9" w:rsidRPr="004D71D1" w:rsidRDefault="008E0CB9" w:rsidP="0016527F">
      <w:pPr>
        <w:jc w:val="center"/>
        <w:rPr>
          <w:rFonts w:ascii="Arial" w:hAnsi="Arial" w:cs="Arial"/>
          <w:b/>
          <w:bCs/>
          <w:sz w:val="32"/>
          <w:szCs w:val="32"/>
        </w:rPr>
      </w:pPr>
      <w:r w:rsidRPr="004D71D1">
        <w:rPr>
          <w:rFonts w:ascii="Arial" w:hAnsi="Arial" w:cs="Arial"/>
          <w:b/>
          <w:bCs/>
          <w:sz w:val="32"/>
          <w:szCs w:val="32"/>
        </w:rPr>
        <w:t>The Young Stand Thinning &amp; Diversity Study</w:t>
      </w:r>
    </w:p>
    <w:p w14:paraId="62DEC661" w14:textId="77777777" w:rsidR="008E0CB9" w:rsidRPr="001012CE" w:rsidRDefault="008E0CB9">
      <w:pPr>
        <w:rPr>
          <w:rFonts w:ascii="Arial" w:hAnsi="Arial" w:cs="Arial"/>
          <w:b/>
          <w:bCs/>
        </w:rPr>
      </w:pPr>
    </w:p>
    <w:p w14:paraId="176D508E" w14:textId="77777777" w:rsidR="008E0CB9" w:rsidRPr="001012CE" w:rsidRDefault="008E0CB9" w:rsidP="00A44040">
      <w:pPr>
        <w:rPr>
          <w:rFonts w:ascii="Arial" w:hAnsi="Arial" w:cs="Arial"/>
          <w:b/>
          <w:bCs/>
        </w:rPr>
      </w:pPr>
    </w:p>
    <w:p w14:paraId="57B81ED7" w14:textId="77777777" w:rsidR="008E0CB9" w:rsidRDefault="008E0CB9" w:rsidP="00D23B3A">
      <w:pPr>
        <w:rPr>
          <w:rFonts w:ascii="Arial" w:hAnsi="Arial" w:cs="Arial"/>
          <w:b/>
          <w:bCs/>
        </w:rPr>
      </w:pPr>
      <w:r w:rsidRPr="008B7C39">
        <w:rPr>
          <w:rFonts w:ascii="Arial" w:hAnsi="Arial" w:cs="Arial"/>
          <w:b/>
          <w:bCs/>
        </w:rPr>
        <w:t>Abstract</w:t>
      </w:r>
    </w:p>
    <w:p w14:paraId="4D841458" w14:textId="77777777" w:rsidR="008E0CB9" w:rsidRPr="008B7C39" w:rsidRDefault="008E0CB9" w:rsidP="00D23B3A">
      <w:pPr>
        <w:rPr>
          <w:rFonts w:ascii="Arial" w:hAnsi="Arial" w:cs="Arial"/>
          <w:b/>
          <w:bCs/>
        </w:rPr>
      </w:pPr>
    </w:p>
    <w:p w14:paraId="5F0D3F92" w14:textId="77777777" w:rsidR="008E0CB9" w:rsidRDefault="008E0CB9" w:rsidP="00D23B3A">
      <w:pPr>
        <w:rPr>
          <w:rFonts w:ascii="Arial" w:hAnsi="Arial" w:cs="Arial"/>
          <w:sz w:val="20"/>
          <w:szCs w:val="20"/>
        </w:rPr>
      </w:pPr>
      <w:r>
        <w:rPr>
          <w:b/>
          <w:bCs/>
        </w:rPr>
        <w:tab/>
      </w:r>
      <w:r w:rsidRPr="008B7C39">
        <w:rPr>
          <w:rFonts w:ascii="Arial" w:hAnsi="Arial" w:cs="Arial"/>
          <w:sz w:val="20"/>
          <w:szCs w:val="20"/>
        </w:rPr>
        <w:t>The US Forest Service (USFS), Pacific North</w:t>
      </w:r>
      <w:r w:rsidRPr="008B7C39">
        <w:rPr>
          <w:rFonts w:ascii="Arial" w:hAnsi="Arial" w:cs="Arial"/>
          <w:sz w:val="20"/>
          <w:szCs w:val="20"/>
        </w:rPr>
        <w:softHyphen/>
        <w:t xml:space="preserve">west Research Station (PNW), and Oregon State University (OSU) established the Young Stand Thinning and Diversity Study (YSTDS) in 1990 to demonstrate and test options for young stand management in western </w:t>
      </w:r>
      <w:smartTag w:uri="urn:schemas-microsoft-com:office:smarttags" w:element="place">
        <w:smartTag w:uri="urn:schemas-microsoft-com:office:smarttags" w:element="State">
          <w:r w:rsidRPr="008B7C39">
            <w:rPr>
              <w:rFonts w:ascii="Arial" w:hAnsi="Arial" w:cs="Arial"/>
              <w:sz w:val="20"/>
              <w:szCs w:val="20"/>
            </w:rPr>
            <w:t>Oregon</w:t>
          </w:r>
        </w:smartTag>
      </w:smartTag>
      <w:r w:rsidRPr="008B7C39">
        <w:rPr>
          <w:rFonts w:ascii="Arial" w:hAnsi="Arial" w:cs="Arial"/>
          <w:sz w:val="20"/>
          <w:szCs w:val="20"/>
        </w:rPr>
        <w:t>. The YSTDS is</w:t>
      </w:r>
      <w:r>
        <w:rPr>
          <w:rFonts w:ascii="Arial" w:hAnsi="Arial" w:cs="Arial"/>
          <w:sz w:val="20"/>
          <w:szCs w:val="20"/>
        </w:rPr>
        <w:t xml:space="preserve"> designed </w:t>
      </w:r>
      <w:r w:rsidRPr="008B7C39">
        <w:rPr>
          <w:rFonts w:ascii="Arial" w:hAnsi="Arial" w:cs="Arial"/>
          <w:sz w:val="20"/>
          <w:szCs w:val="20"/>
        </w:rPr>
        <w:t xml:space="preserve">to </w:t>
      </w:r>
      <w:r>
        <w:rPr>
          <w:rFonts w:ascii="Arial" w:hAnsi="Arial" w:cs="Arial"/>
          <w:sz w:val="20"/>
          <w:szCs w:val="20"/>
        </w:rPr>
        <w:t>determine if different thinning, underplanting, and snag creation treatments</w:t>
      </w:r>
      <w:r w:rsidRPr="008B7C39">
        <w:rPr>
          <w:rFonts w:ascii="Arial" w:hAnsi="Arial" w:cs="Arial"/>
          <w:sz w:val="20"/>
          <w:szCs w:val="20"/>
        </w:rPr>
        <w:t xml:space="preserve"> </w:t>
      </w:r>
      <w:r>
        <w:rPr>
          <w:rFonts w:ascii="Arial" w:hAnsi="Arial" w:cs="Arial"/>
          <w:sz w:val="20"/>
          <w:szCs w:val="20"/>
        </w:rPr>
        <w:t>can accelerate the</w:t>
      </w:r>
      <w:r w:rsidRPr="008B7C39">
        <w:rPr>
          <w:rFonts w:ascii="Arial" w:hAnsi="Arial" w:cs="Arial"/>
          <w:sz w:val="20"/>
          <w:szCs w:val="20"/>
        </w:rPr>
        <w:t xml:space="preserve"> </w:t>
      </w:r>
      <w:r>
        <w:rPr>
          <w:rFonts w:ascii="Arial" w:hAnsi="Arial" w:cs="Arial"/>
          <w:sz w:val="20"/>
          <w:szCs w:val="20"/>
        </w:rPr>
        <w:t>development of</w:t>
      </w:r>
      <w:r w:rsidRPr="008B7C39">
        <w:rPr>
          <w:rFonts w:ascii="Arial" w:hAnsi="Arial" w:cs="Arial"/>
          <w:sz w:val="20"/>
          <w:szCs w:val="20"/>
        </w:rPr>
        <w:t xml:space="preserve"> late-seral </w:t>
      </w:r>
      <w:r>
        <w:rPr>
          <w:rFonts w:ascii="Arial" w:hAnsi="Arial" w:cs="Arial"/>
          <w:sz w:val="20"/>
          <w:szCs w:val="20"/>
        </w:rPr>
        <w:t>conditions in 35-50 year-old plantations.</w:t>
      </w:r>
    </w:p>
    <w:p w14:paraId="1A4CA872" w14:textId="77777777" w:rsidR="008E0CB9" w:rsidRDefault="008E0CB9" w:rsidP="00D23B3A">
      <w:pPr>
        <w:rPr>
          <w:rFonts w:ascii="Arial" w:hAnsi="Arial" w:cs="Arial"/>
          <w:sz w:val="20"/>
          <w:szCs w:val="20"/>
        </w:rPr>
      </w:pPr>
    </w:p>
    <w:p w14:paraId="09E6E02E" w14:textId="77777777" w:rsidR="008E0CB9" w:rsidRPr="008B7C39" w:rsidRDefault="008E0CB9" w:rsidP="00D23B3A">
      <w:pPr>
        <w:rPr>
          <w:rFonts w:ascii="Arial" w:hAnsi="Arial" w:cs="Arial"/>
          <w:b/>
          <w:bCs/>
          <w:sz w:val="20"/>
          <w:szCs w:val="20"/>
        </w:rPr>
      </w:pPr>
      <w:r>
        <w:rPr>
          <w:rFonts w:ascii="Arial" w:hAnsi="Arial" w:cs="Arial"/>
          <w:sz w:val="20"/>
          <w:szCs w:val="20"/>
        </w:rPr>
        <w:tab/>
      </w:r>
      <w:r w:rsidRPr="008B7C39">
        <w:rPr>
          <w:rFonts w:ascii="Arial" w:hAnsi="Arial" w:cs="Arial"/>
          <w:sz w:val="20"/>
          <w:szCs w:val="20"/>
        </w:rPr>
        <w:t xml:space="preserve">The study was implemented on </w:t>
      </w:r>
      <w:r>
        <w:rPr>
          <w:rFonts w:ascii="Arial" w:hAnsi="Arial" w:cs="Arial"/>
          <w:sz w:val="20"/>
          <w:szCs w:val="20"/>
        </w:rPr>
        <w:t>4</w:t>
      </w:r>
      <w:r w:rsidRPr="008B7C39">
        <w:rPr>
          <w:rFonts w:ascii="Arial" w:hAnsi="Arial" w:cs="Arial"/>
          <w:sz w:val="20"/>
          <w:szCs w:val="20"/>
        </w:rPr>
        <w:t xml:space="preserve"> replicate blocks, each consisting of an untreated </w:t>
      </w:r>
      <w:r>
        <w:rPr>
          <w:rFonts w:ascii="Arial" w:hAnsi="Arial" w:cs="Arial"/>
          <w:sz w:val="20"/>
          <w:szCs w:val="20"/>
        </w:rPr>
        <w:t>C</w:t>
      </w:r>
      <w:r w:rsidRPr="008B7C39">
        <w:rPr>
          <w:rFonts w:ascii="Arial" w:hAnsi="Arial" w:cs="Arial"/>
          <w:sz w:val="20"/>
          <w:szCs w:val="20"/>
        </w:rPr>
        <w:t xml:space="preserve">ontrol stand and </w:t>
      </w:r>
      <w:r>
        <w:rPr>
          <w:rFonts w:ascii="Arial" w:hAnsi="Arial" w:cs="Arial"/>
          <w:sz w:val="20"/>
          <w:szCs w:val="20"/>
        </w:rPr>
        <w:t>1</w:t>
      </w:r>
      <w:r w:rsidRPr="008B7C39">
        <w:rPr>
          <w:rFonts w:ascii="Arial" w:hAnsi="Arial" w:cs="Arial"/>
          <w:sz w:val="20"/>
          <w:szCs w:val="20"/>
        </w:rPr>
        <w:t xml:space="preserve"> each of the following stand-level thinning treatments: (1) a Light Thin treatment, approximating the timber industry standard, with </w:t>
      </w:r>
      <w:r>
        <w:rPr>
          <w:rFonts w:ascii="Arial" w:hAnsi="Arial" w:cs="Arial"/>
          <w:sz w:val="20"/>
          <w:szCs w:val="20"/>
        </w:rPr>
        <w:t>about</w:t>
      </w:r>
      <w:r w:rsidRPr="008B7C39">
        <w:rPr>
          <w:rFonts w:ascii="Arial" w:hAnsi="Arial" w:cs="Arial"/>
          <w:sz w:val="20"/>
          <w:szCs w:val="20"/>
        </w:rPr>
        <w:t xml:space="preserve"> 260 residual </w:t>
      </w:r>
      <w:r>
        <w:rPr>
          <w:rFonts w:ascii="Arial" w:hAnsi="Arial" w:cs="Arial"/>
          <w:sz w:val="20"/>
          <w:szCs w:val="20"/>
        </w:rPr>
        <w:t>trees per hectare (tph; 100/acre)</w:t>
      </w:r>
      <w:r w:rsidRPr="008B7C39">
        <w:rPr>
          <w:rFonts w:ascii="Arial" w:hAnsi="Arial" w:cs="Arial"/>
          <w:sz w:val="20"/>
          <w:szCs w:val="20"/>
        </w:rPr>
        <w:t xml:space="preserve">; (2) a Heavy Thin treatment leaving approximately 130 </w:t>
      </w:r>
      <w:r>
        <w:rPr>
          <w:rFonts w:ascii="Arial" w:hAnsi="Arial" w:cs="Arial"/>
          <w:sz w:val="20"/>
          <w:szCs w:val="20"/>
        </w:rPr>
        <w:t>tph</w:t>
      </w:r>
      <w:r w:rsidRPr="008B7C39">
        <w:rPr>
          <w:rFonts w:ascii="Arial" w:hAnsi="Arial" w:cs="Arial"/>
          <w:sz w:val="20"/>
          <w:szCs w:val="20"/>
        </w:rPr>
        <w:t xml:space="preserve"> (</w:t>
      </w:r>
      <w:r>
        <w:rPr>
          <w:rFonts w:ascii="Arial" w:hAnsi="Arial" w:cs="Arial"/>
          <w:sz w:val="20"/>
          <w:szCs w:val="20"/>
        </w:rPr>
        <w:t>50/acre</w:t>
      </w:r>
      <w:r w:rsidRPr="008B7C39">
        <w:rPr>
          <w:rFonts w:ascii="Arial" w:hAnsi="Arial" w:cs="Arial"/>
          <w:sz w:val="20"/>
          <w:szCs w:val="20"/>
        </w:rPr>
        <w:t>) and underplanted with native conifer seedlings</w:t>
      </w:r>
      <w:r>
        <w:rPr>
          <w:rFonts w:ascii="Arial" w:hAnsi="Arial" w:cs="Arial"/>
          <w:sz w:val="20"/>
          <w:szCs w:val="20"/>
        </w:rPr>
        <w:t>;</w:t>
      </w:r>
      <w:r w:rsidRPr="008B7C39">
        <w:rPr>
          <w:rFonts w:ascii="Arial" w:hAnsi="Arial" w:cs="Arial"/>
          <w:sz w:val="20"/>
          <w:szCs w:val="20"/>
        </w:rPr>
        <w:t xml:space="preserve"> and (3) a Light Thin with Gaps (hereafter simply “Gaps”) treatment, again with 260 tph </w:t>
      </w:r>
      <w:r>
        <w:rPr>
          <w:rFonts w:ascii="Arial" w:hAnsi="Arial" w:cs="Arial"/>
          <w:sz w:val="20"/>
          <w:szCs w:val="20"/>
        </w:rPr>
        <w:t>plus</w:t>
      </w:r>
      <w:r w:rsidRPr="008B7C39">
        <w:rPr>
          <w:rFonts w:ascii="Arial" w:hAnsi="Arial" w:cs="Arial"/>
          <w:sz w:val="20"/>
          <w:szCs w:val="20"/>
        </w:rPr>
        <w:t xml:space="preserve"> an additional 20% of the stand area harvested to leave 0.2 ha </w:t>
      </w:r>
      <w:r>
        <w:rPr>
          <w:rFonts w:ascii="Arial" w:hAnsi="Arial" w:cs="Arial"/>
          <w:sz w:val="20"/>
          <w:szCs w:val="20"/>
        </w:rPr>
        <w:t xml:space="preserve">(0.5-acre) </w:t>
      </w:r>
      <w:r w:rsidRPr="008B7C39">
        <w:rPr>
          <w:rFonts w:ascii="Arial" w:hAnsi="Arial" w:cs="Arial"/>
          <w:sz w:val="20"/>
          <w:szCs w:val="20"/>
        </w:rPr>
        <w:t>openings underplanted with native conifer seedlings.</w:t>
      </w:r>
    </w:p>
    <w:p w14:paraId="7932F21D" w14:textId="77777777" w:rsidR="008E0CB9" w:rsidRPr="008B7C39" w:rsidRDefault="008E0CB9" w:rsidP="00D23B3A">
      <w:pPr>
        <w:pStyle w:val="Default"/>
        <w:rPr>
          <w:rFonts w:ascii="Arial" w:hAnsi="Arial" w:cs="Arial"/>
          <w:sz w:val="20"/>
          <w:szCs w:val="20"/>
        </w:rPr>
      </w:pPr>
    </w:p>
    <w:p w14:paraId="327F4596" w14:textId="77777777" w:rsidR="008E0CB9" w:rsidRDefault="008E0CB9" w:rsidP="00D23B3A">
      <w:pPr>
        <w:rPr>
          <w:rFonts w:ascii="Arial" w:hAnsi="Arial" w:cs="Arial"/>
          <w:sz w:val="20"/>
          <w:szCs w:val="20"/>
        </w:rPr>
      </w:pPr>
      <w:r w:rsidRPr="00EE7A17">
        <w:rPr>
          <w:rFonts w:ascii="Arial" w:hAnsi="Arial" w:cs="Arial"/>
          <w:sz w:val="20"/>
          <w:szCs w:val="20"/>
        </w:rPr>
        <w:tab/>
        <w:t>Pre-thinning</w:t>
      </w:r>
      <w:r>
        <w:rPr>
          <w:rFonts w:ascii="Arial" w:hAnsi="Arial" w:cs="Arial"/>
          <w:sz w:val="20"/>
          <w:szCs w:val="20"/>
        </w:rPr>
        <w:t xml:space="preserve"> baseline data (documenting vegetation, fungi, wildlife, and photopoints) were gathered in 1992-1994, and the</w:t>
      </w:r>
      <w:r w:rsidRPr="00EE7A17">
        <w:rPr>
          <w:rFonts w:ascii="Arial" w:hAnsi="Arial" w:cs="Arial"/>
          <w:sz w:val="20"/>
          <w:szCs w:val="20"/>
        </w:rPr>
        <w:t xml:space="preserve"> thinning treatments were implemented </w:t>
      </w:r>
      <w:r>
        <w:rPr>
          <w:rFonts w:ascii="Arial" w:hAnsi="Arial" w:cs="Arial"/>
          <w:sz w:val="20"/>
          <w:szCs w:val="20"/>
        </w:rPr>
        <w:t xml:space="preserve">through timber sale contracts </w:t>
      </w:r>
      <w:r w:rsidRPr="00EE7A17">
        <w:rPr>
          <w:rFonts w:ascii="Arial" w:hAnsi="Arial" w:cs="Arial"/>
          <w:sz w:val="20"/>
          <w:szCs w:val="20"/>
        </w:rPr>
        <w:t>from late 1994 through early 1997</w:t>
      </w:r>
      <w:r>
        <w:rPr>
          <w:rFonts w:ascii="Arial" w:hAnsi="Arial" w:cs="Arial"/>
          <w:sz w:val="20"/>
          <w:szCs w:val="20"/>
        </w:rPr>
        <w:t>, with most logging occurring during 1995-96.  During the thinning harvests, detailed analyses were carried out to examine pre-sale planning and layout costs, comparative productivity and costs of various harvesting alternatives, residual stand damage, and soil disturbance and compaction.  A considerable body of publications on these operational aspects of the YSTDS constitutes one of the largest portions of the study’s results so far.</w:t>
      </w:r>
    </w:p>
    <w:p w14:paraId="579D597E" w14:textId="77777777" w:rsidR="008E0CB9" w:rsidRDefault="008E0CB9" w:rsidP="00D23B3A">
      <w:pPr>
        <w:ind w:firstLine="720"/>
        <w:rPr>
          <w:rFonts w:ascii="Arial" w:hAnsi="Arial" w:cs="Arial"/>
          <w:sz w:val="20"/>
          <w:szCs w:val="20"/>
        </w:rPr>
      </w:pPr>
    </w:p>
    <w:p w14:paraId="4A7F13FC" w14:textId="77777777" w:rsidR="008E0CB9" w:rsidRPr="003D3F24" w:rsidRDefault="008E0CB9" w:rsidP="00D23B3A">
      <w:pPr>
        <w:ind w:firstLine="720"/>
        <w:rPr>
          <w:rFonts w:ascii="Arial" w:hAnsi="Arial" w:cs="Arial"/>
          <w:sz w:val="20"/>
          <w:szCs w:val="20"/>
        </w:rPr>
      </w:pPr>
      <w:r>
        <w:rPr>
          <w:rFonts w:ascii="Arial" w:hAnsi="Arial" w:cs="Arial"/>
          <w:sz w:val="20"/>
          <w:szCs w:val="20"/>
        </w:rPr>
        <w:t>Much science has been accomplished in the 15 years since the YSTDS thinning treatments were installed. V</w:t>
      </w:r>
      <w:r w:rsidRPr="00EE7A17">
        <w:rPr>
          <w:rFonts w:ascii="Arial" w:hAnsi="Arial" w:cs="Arial"/>
          <w:sz w:val="20"/>
          <w:szCs w:val="20"/>
        </w:rPr>
        <w:t xml:space="preserve">egetative response </w:t>
      </w:r>
      <w:r>
        <w:rPr>
          <w:rFonts w:ascii="Arial" w:hAnsi="Arial" w:cs="Arial"/>
          <w:sz w:val="20"/>
          <w:szCs w:val="20"/>
        </w:rPr>
        <w:t xml:space="preserve">to the thinning </w:t>
      </w:r>
      <w:r w:rsidRPr="00EE7A17">
        <w:rPr>
          <w:rFonts w:ascii="Arial" w:hAnsi="Arial" w:cs="Arial"/>
          <w:sz w:val="20"/>
          <w:szCs w:val="20"/>
        </w:rPr>
        <w:t xml:space="preserve">has </w:t>
      </w:r>
      <w:r>
        <w:rPr>
          <w:rFonts w:ascii="Arial" w:hAnsi="Arial" w:cs="Arial"/>
          <w:sz w:val="20"/>
          <w:szCs w:val="20"/>
        </w:rPr>
        <w:t>been measured at frequent intervals, in 1996, 1999, 2001, and 2006.  C</w:t>
      </w:r>
      <w:r>
        <w:rPr>
          <w:rFonts w:ascii="Arial" w:hAnsi="Arial" w:cs="Arial"/>
          <w:color w:val="000000"/>
          <w:sz w:val="20"/>
          <w:szCs w:val="20"/>
        </w:rPr>
        <w:t>hanges in volumes of coarse woody debris and the responses of fungi, arthropods, amphibians, birds, and small mammals have also been assessed, and are intended to continue into the future.</w:t>
      </w:r>
      <w:r w:rsidRPr="00F2427A">
        <w:rPr>
          <w:rFonts w:ascii="Arial" w:hAnsi="Arial" w:cs="Arial"/>
          <w:sz w:val="20"/>
          <w:szCs w:val="20"/>
        </w:rPr>
        <w:t xml:space="preserve"> </w:t>
      </w:r>
      <w:r>
        <w:rPr>
          <w:rFonts w:ascii="Arial" w:hAnsi="Arial" w:cs="Arial"/>
          <w:sz w:val="20"/>
          <w:szCs w:val="20"/>
        </w:rPr>
        <w:t>Five years after thinning (2001), snag densities in the YSTDS were artificially increased by topping trees and inoculating some with fungal mycelia, in an effort to increase the abundance of dead trees for cavity-nesting birds and mammals; long-term monitoring of these artificial snags is underway.  The study also included a social science component exploring the public’s response to visual changes in the forest from the thinning operations.</w:t>
      </w:r>
    </w:p>
    <w:p w14:paraId="082E82E4" w14:textId="77777777" w:rsidR="008E0CB9" w:rsidRDefault="008E0CB9" w:rsidP="00D23B3A">
      <w:pPr>
        <w:ind w:firstLine="720"/>
        <w:rPr>
          <w:rFonts w:ascii="Arial" w:hAnsi="Arial" w:cs="Arial"/>
          <w:sz w:val="20"/>
          <w:szCs w:val="20"/>
        </w:rPr>
      </w:pPr>
    </w:p>
    <w:p w14:paraId="7B601E38" w14:textId="77777777" w:rsidR="008E0CB9" w:rsidRDefault="008E0CB9" w:rsidP="00D23B3A">
      <w:pPr>
        <w:rPr>
          <w:rFonts w:ascii="Arial" w:hAnsi="Arial" w:cs="Arial"/>
          <w:sz w:val="20"/>
          <w:szCs w:val="20"/>
        </w:rPr>
      </w:pPr>
      <w:r>
        <w:rPr>
          <w:rFonts w:ascii="Arial" w:hAnsi="Arial" w:cs="Arial"/>
          <w:sz w:val="20"/>
          <w:szCs w:val="20"/>
        </w:rPr>
        <w:t>Keywords:  forest management, thinning, biodiversity, wildlife, late-seral habitat, young forests, public perceptions, residual stand damage, soil compaction, mushroom harvest.</w:t>
      </w:r>
    </w:p>
    <w:p w14:paraId="31744FCB" w14:textId="77777777" w:rsidR="008E0CB9" w:rsidRDefault="008E0CB9" w:rsidP="00D23B3A">
      <w:pPr>
        <w:rPr>
          <w:rFonts w:ascii="Arial" w:hAnsi="Arial" w:cs="Arial"/>
          <w:sz w:val="20"/>
          <w:szCs w:val="20"/>
        </w:rPr>
      </w:pPr>
    </w:p>
    <w:p w14:paraId="5625E58D" w14:textId="77777777" w:rsidR="008E0CB9" w:rsidRDefault="008E0CB9" w:rsidP="00D23B3A">
      <w:pPr>
        <w:rPr>
          <w:rFonts w:ascii="Arial" w:hAnsi="Arial" w:cs="Arial"/>
          <w:sz w:val="20"/>
          <w:szCs w:val="20"/>
        </w:rPr>
      </w:pPr>
    </w:p>
    <w:p w14:paraId="06E44504" w14:textId="77777777" w:rsidR="008E0CB9" w:rsidRDefault="008E0CB9">
      <w:pPr>
        <w:rPr>
          <w:rFonts w:ascii="Arial" w:hAnsi="Arial" w:cs="Arial"/>
          <w:b/>
          <w:bCs/>
        </w:rPr>
      </w:pPr>
      <w:r>
        <w:rPr>
          <w:rFonts w:ascii="Arial" w:hAnsi="Arial" w:cs="Arial"/>
          <w:b/>
          <w:bCs/>
        </w:rPr>
        <w:br w:type="page"/>
      </w:r>
    </w:p>
    <w:p w14:paraId="7E38686A" w14:textId="77777777" w:rsidR="008E0CB9" w:rsidRPr="00F8668A" w:rsidRDefault="008E0CB9" w:rsidP="00D23B3A">
      <w:pPr>
        <w:rPr>
          <w:rFonts w:ascii="Arial" w:hAnsi="Arial" w:cs="Arial"/>
          <w:b/>
          <w:bCs/>
          <w:sz w:val="32"/>
          <w:szCs w:val="32"/>
        </w:rPr>
      </w:pPr>
      <w:r w:rsidRPr="00F8668A">
        <w:rPr>
          <w:rFonts w:ascii="Arial" w:hAnsi="Arial" w:cs="Arial"/>
          <w:b/>
          <w:bCs/>
          <w:sz w:val="32"/>
          <w:szCs w:val="32"/>
        </w:rPr>
        <w:t>Table of Contents</w:t>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Pr>
          <w:rFonts w:ascii="Arial" w:hAnsi="Arial" w:cs="Arial"/>
          <w:b/>
          <w:bCs/>
          <w:sz w:val="32"/>
          <w:szCs w:val="32"/>
        </w:rPr>
        <w:tab/>
      </w:r>
      <w:r w:rsidRPr="002F3596">
        <w:rPr>
          <w:rFonts w:ascii="Arial" w:hAnsi="Arial" w:cs="Arial"/>
          <w:b/>
          <w:bCs/>
          <w:sz w:val="32"/>
          <w:szCs w:val="32"/>
        </w:rPr>
        <w:t>Page</w:t>
      </w:r>
    </w:p>
    <w:p w14:paraId="550AB307" w14:textId="77777777" w:rsidR="008E0CB9" w:rsidRDefault="008E0CB9" w:rsidP="00D23B3A">
      <w:pPr>
        <w:rPr>
          <w:rFonts w:ascii="Arial" w:hAnsi="Arial" w:cs="Arial"/>
          <w:b/>
          <w:bCs/>
        </w:rPr>
      </w:pPr>
    </w:p>
    <w:tbl>
      <w:tblPr>
        <w:tblW w:w="0" w:type="auto"/>
        <w:tblLook w:val="00A0" w:firstRow="1" w:lastRow="0" w:firstColumn="1" w:lastColumn="0" w:noHBand="0" w:noVBand="0"/>
      </w:tblPr>
      <w:tblGrid>
        <w:gridCol w:w="6408"/>
        <w:gridCol w:w="990"/>
      </w:tblGrid>
      <w:tr w:rsidR="008E0CB9" w:rsidRPr="00F8668A" w14:paraId="5B665B71" w14:textId="77777777">
        <w:tc>
          <w:tcPr>
            <w:tcW w:w="6408" w:type="dxa"/>
          </w:tcPr>
          <w:p w14:paraId="1682EB96" w14:textId="77777777" w:rsidR="008E0CB9" w:rsidRPr="001D1801" w:rsidRDefault="008E0CB9" w:rsidP="00DE277A">
            <w:pPr>
              <w:rPr>
                <w:rFonts w:ascii="Arial" w:hAnsi="Arial" w:cs="Arial"/>
                <w:b/>
                <w:bCs/>
              </w:rPr>
            </w:pPr>
            <w:r w:rsidRPr="001D1801">
              <w:rPr>
                <w:rFonts w:ascii="Arial" w:hAnsi="Arial" w:cs="Arial"/>
                <w:b/>
                <w:bCs/>
              </w:rPr>
              <w:t>Abstract</w:t>
            </w:r>
          </w:p>
        </w:tc>
        <w:tc>
          <w:tcPr>
            <w:tcW w:w="990" w:type="dxa"/>
          </w:tcPr>
          <w:p w14:paraId="37949D61"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2</w:t>
            </w:r>
          </w:p>
        </w:tc>
      </w:tr>
      <w:tr w:rsidR="008E0CB9" w:rsidRPr="00F8668A" w14:paraId="4A432210" w14:textId="77777777">
        <w:tc>
          <w:tcPr>
            <w:tcW w:w="6408" w:type="dxa"/>
          </w:tcPr>
          <w:p w14:paraId="00CEE9A7" w14:textId="77777777" w:rsidR="008E0CB9" w:rsidRPr="001D1801" w:rsidRDefault="008E0CB9" w:rsidP="00DE277A">
            <w:pPr>
              <w:rPr>
                <w:rFonts w:ascii="Arial" w:hAnsi="Arial" w:cs="Arial"/>
                <w:b/>
                <w:bCs/>
              </w:rPr>
            </w:pPr>
          </w:p>
          <w:p w14:paraId="1CE658DA" w14:textId="77777777" w:rsidR="008E0CB9" w:rsidRPr="001D1801" w:rsidRDefault="008E0CB9" w:rsidP="00DE277A">
            <w:pPr>
              <w:rPr>
                <w:rFonts w:ascii="Arial" w:hAnsi="Arial" w:cs="Arial"/>
                <w:b/>
                <w:bCs/>
              </w:rPr>
            </w:pPr>
            <w:r w:rsidRPr="001D1801">
              <w:rPr>
                <w:rFonts w:ascii="Arial" w:hAnsi="Arial" w:cs="Arial"/>
                <w:b/>
                <w:bCs/>
              </w:rPr>
              <w:t>List of Tables, Figures, and Maps</w:t>
            </w:r>
          </w:p>
          <w:p w14:paraId="4BEB6AFA" w14:textId="77777777" w:rsidR="008E0CB9" w:rsidRPr="001D1801" w:rsidRDefault="008E0CB9" w:rsidP="00DE277A">
            <w:pPr>
              <w:rPr>
                <w:rFonts w:ascii="Arial" w:hAnsi="Arial" w:cs="Arial"/>
                <w:b/>
                <w:bCs/>
              </w:rPr>
            </w:pPr>
          </w:p>
        </w:tc>
        <w:tc>
          <w:tcPr>
            <w:tcW w:w="990" w:type="dxa"/>
          </w:tcPr>
          <w:p w14:paraId="2173DE9D" w14:textId="77777777" w:rsidR="008E0CB9" w:rsidRPr="001D1801" w:rsidRDefault="008E0CB9" w:rsidP="001D1801">
            <w:pPr>
              <w:jc w:val="center"/>
              <w:rPr>
                <w:rFonts w:ascii="Arial" w:hAnsi="Arial" w:cs="Arial"/>
                <w:b/>
                <w:bCs/>
                <w:sz w:val="20"/>
                <w:szCs w:val="20"/>
              </w:rPr>
            </w:pPr>
          </w:p>
          <w:p w14:paraId="752FEA79"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4</w:t>
            </w:r>
          </w:p>
        </w:tc>
      </w:tr>
      <w:tr w:rsidR="008E0CB9" w:rsidRPr="00F8668A" w14:paraId="09759C9E" w14:textId="77777777">
        <w:tc>
          <w:tcPr>
            <w:tcW w:w="6408" w:type="dxa"/>
          </w:tcPr>
          <w:p w14:paraId="0C7E8E44" w14:textId="77777777" w:rsidR="008E0CB9" w:rsidRPr="001D1801" w:rsidRDefault="008E0CB9" w:rsidP="00DE277A">
            <w:pPr>
              <w:rPr>
                <w:rFonts w:ascii="Arial" w:hAnsi="Arial" w:cs="Arial"/>
                <w:b/>
                <w:bCs/>
              </w:rPr>
            </w:pPr>
            <w:r w:rsidRPr="001D1801">
              <w:rPr>
                <w:rFonts w:ascii="Arial" w:hAnsi="Arial" w:cs="Arial"/>
                <w:b/>
                <w:bCs/>
              </w:rPr>
              <w:t>Acknowledgements</w:t>
            </w:r>
          </w:p>
        </w:tc>
        <w:tc>
          <w:tcPr>
            <w:tcW w:w="990" w:type="dxa"/>
          </w:tcPr>
          <w:p w14:paraId="6E2480FF"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5</w:t>
            </w:r>
          </w:p>
        </w:tc>
      </w:tr>
      <w:tr w:rsidR="008E0CB9" w:rsidRPr="00F8668A" w14:paraId="2F7788B9" w14:textId="77777777">
        <w:tc>
          <w:tcPr>
            <w:tcW w:w="6408" w:type="dxa"/>
          </w:tcPr>
          <w:p w14:paraId="0006151F" w14:textId="77777777" w:rsidR="008E0CB9" w:rsidRPr="001D1801" w:rsidRDefault="008E0CB9" w:rsidP="00DE277A">
            <w:pPr>
              <w:rPr>
                <w:rFonts w:ascii="Arial" w:hAnsi="Arial" w:cs="Arial"/>
                <w:b/>
                <w:bCs/>
              </w:rPr>
            </w:pPr>
          </w:p>
        </w:tc>
        <w:tc>
          <w:tcPr>
            <w:tcW w:w="990" w:type="dxa"/>
          </w:tcPr>
          <w:p w14:paraId="0464F0D3" w14:textId="77777777" w:rsidR="008E0CB9" w:rsidRPr="001D1801" w:rsidRDefault="008E0CB9" w:rsidP="001D1801">
            <w:pPr>
              <w:jc w:val="center"/>
              <w:rPr>
                <w:rFonts w:ascii="Arial" w:hAnsi="Arial" w:cs="Arial"/>
                <w:b/>
                <w:bCs/>
                <w:sz w:val="20"/>
                <w:szCs w:val="20"/>
              </w:rPr>
            </w:pPr>
          </w:p>
        </w:tc>
      </w:tr>
      <w:tr w:rsidR="008E0CB9" w:rsidRPr="00F8668A" w14:paraId="123B4AB2" w14:textId="77777777">
        <w:tc>
          <w:tcPr>
            <w:tcW w:w="6408" w:type="dxa"/>
          </w:tcPr>
          <w:p w14:paraId="17C4FFF0" w14:textId="77777777" w:rsidR="008E0CB9" w:rsidRPr="001D1801" w:rsidRDefault="008E0CB9" w:rsidP="00DE277A">
            <w:pPr>
              <w:rPr>
                <w:rFonts w:ascii="Arial" w:hAnsi="Arial" w:cs="Arial"/>
                <w:b/>
                <w:bCs/>
              </w:rPr>
            </w:pPr>
            <w:r w:rsidRPr="001D1801">
              <w:rPr>
                <w:rFonts w:ascii="Arial" w:hAnsi="Arial" w:cs="Arial"/>
                <w:b/>
                <w:bCs/>
              </w:rPr>
              <w:t>Conversion Tables</w:t>
            </w:r>
          </w:p>
        </w:tc>
        <w:tc>
          <w:tcPr>
            <w:tcW w:w="990" w:type="dxa"/>
          </w:tcPr>
          <w:p w14:paraId="7B9B5C92"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6</w:t>
            </w:r>
          </w:p>
        </w:tc>
      </w:tr>
      <w:tr w:rsidR="008E0CB9" w:rsidRPr="00F8668A" w14:paraId="15EBF0D0" w14:textId="77777777">
        <w:tc>
          <w:tcPr>
            <w:tcW w:w="6408" w:type="dxa"/>
          </w:tcPr>
          <w:p w14:paraId="07AD59AC" w14:textId="77777777" w:rsidR="008E0CB9" w:rsidRPr="001D1801" w:rsidRDefault="008E0CB9" w:rsidP="00DE277A">
            <w:pPr>
              <w:rPr>
                <w:rFonts w:ascii="Arial" w:hAnsi="Arial" w:cs="Arial"/>
                <w:b/>
                <w:bCs/>
              </w:rPr>
            </w:pPr>
          </w:p>
        </w:tc>
        <w:tc>
          <w:tcPr>
            <w:tcW w:w="990" w:type="dxa"/>
          </w:tcPr>
          <w:p w14:paraId="2055C825" w14:textId="77777777" w:rsidR="008E0CB9" w:rsidRPr="001D1801" w:rsidRDefault="008E0CB9" w:rsidP="001D1801">
            <w:pPr>
              <w:jc w:val="center"/>
              <w:rPr>
                <w:rFonts w:ascii="Arial" w:hAnsi="Arial" w:cs="Arial"/>
                <w:b/>
                <w:bCs/>
                <w:sz w:val="20"/>
                <w:szCs w:val="20"/>
              </w:rPr>
            </w:pPr>
          </w:p>
        </w:tc>
      </w:tr>
      <w:tr w:rsidR="008E0CB9" w:rsidRPr="00F8668A" w14:paraId="1B3AB0F5" w14:textId="77777777">
        <w:tc>
          <w:tcPr>
            <w:tcW w:w="6408" w:type="dxa"/>
          </w:tcPr>
          <w:p w14:paraId="178205FA" w14:textId="77777777" w:rsidR="008E0CB9" w:rsidRPr="001D1801" w:rsidRDefault="008E0CB9" w:rsidP="00DE277A">
            <w:pPr>
              <w:rPr>
                <w:rFonts w:ascii="Arial" w:hAnsi="Arial" w:cs="Arial"/>
                <w:b/>
                <w:bCs/>
              </w:rPr>
            </w:pPr>
            <w:r w:rsidRPr="001D1801">
              <w:rPr>
                <w:rFonts w:ascii="Arial" w:hAnsi="Arial" w:cs="Arial"/>
                <w:b/>
                <w:bCs/>
              </w:rPr>
              <w:t>Introduction</w:t>
            </w:r>
          </w:p>
        </w:tc>
        <w:tc>
          <w:tcPr>
            <w:tcW w:w="990" w:type="dxa"/>
          </w:tcPr>
          <w:p w14:paraId="722BF3F3"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7</w:t>
            </w:r>
          </w:p>
        </w:tc>
      </w:tr>
      <w:tr w:rsidR="008E0CB9" w:rsidRPr="00F8668A" w14:paraId="2E459996" w14:textId="77777777">
        <w:tc>
          <w:tcPr>
            <w:tcW w:w="6408" w:type="dxa"/>
          </w:tcPr>
          <w:p w14:paraId="35A36E43" w14:textId="77777777" w:rsidR="008E0CB9" w:rsidRPr="001D1801" w:rsidRDefault="008E0CB9" w:rsidP="007641E2">
            <w:pPr>
              <w:rPr>
                <w:rFonts w:ascii="Arial" w:hAnsi="Arial" w:cs="Arial"/>
                <w:b/>
                <w:bCs/>
                <w:sz w:val="20"/>
                <w:szCs w:val="20"/>
              </w:rPr>
            </w:pPr>
            <w:r w:rsidRPr="001D1801">
              <w:rPr>
                <w:rFonts w:ascii="Arial" w:hAnsi="Arial" w:cs="Arial"/>
                <w:b/>
                <w:bCs/>
                <w:sz w:val="20"/>
                <w:szCs w:val="20"/>
              </w:rPr>
              <w:t xml:space="preserve">        Objectives</w:t>
            </w:r>
          </w:p>
        </w:tc>
        <w:tc>
          <w:tcPr>
            <w:tcW w:w="990" w:type="dxa"/>
          </w:tcPr>
          <w:p w14:paraId="59C9D036"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8</w:t>
            </w:r>
          </w:p>
        </w:tc>
      </w:tr>
      <w:tr w:rsidR="008E0CB9" w:rsidRPr="00F8668A" w14:paraId="60180C2D" w14:textId="77777777">
        <w:tc>
          <w:tcPr>
            <w:tcW w:w="6408" w:type="dxa"/>
          </w:tcPr>
          <w:p w14:paraId="3F21CD88" w14:textId="77777777" w:rsidR="008E0CB9" w:rsidRPr="001D1801" w:rsidRDefault="008E0CB9" w:rsidP="007641E2">
            <w:pPr>
              <w:rPr>
                <w:rFonts w:ascii="Arial" w:hAnsi="Arial" w:cs="Arial"/>
                <w:b/>
                <w:bCs/>
                <w:sz w:val="20"/>
                <w:szCs w:val="20"/>
              </w:rPr>
            </w:pPr>
            <w:r w:rsidRPr="001D1801">
              <w:rPr>
                <w:rFonts w:ascii="Arial" w:hAnsi="Arial" w:cs="Arial"/>
                <w:b/>
                <w:bCs/>
                <w:sz w:val="20"/>
                <w:szCs w:val="20"/>
              </w:rPr>
              <w:t xml:space="preserve">        Study Design</w:t>
            </w:r>
          </w:p>
        </w:tc>
        <w:tc>
          <w:tcPr>
            <w:tcW w:w="990" w:type="dxa"/>
          </w:tcPr>
          <w:p w14:paraId="0ED6C389"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8</w:t>
            </w:r>
          </w:p>
        </w:tc>
      </w:tr>
      <w:tr w:rsidR="008E0CB9" w:rsidRPr="00F8668A" w14:paraId="77AE6E67" w14:textId="77777777">
        <w:tc>
          <w:tcPr>
            <w:tcW w:w="6408" w:type="dxa"/>
          </w:tcPr>
          <w:p w14:paraId="1597F709" w14:textId="77777777" w:rsidR="008E0CB9" w:rsidRPr="001D1801" w:rsidRDefault="008E0CB9" w:rsidP="007641E2">
            <w:pPr>
              <w:rPr>
                <w:rFonts w:ascii="Arial" w:hAnsi="Arial" w:cs="Arial"/>
                <w:b/>
                <w:bCs/>
                <w:sz w:val="20"/>
                <w:szCs w:val="20"/>
              </w:rPr>
            </w:pPr>
            <w:r w:rsidRPr="001D1801">
              <w:rPr>
                <w:rFonts w:ascii="Arial" w:hAnsi="Arial" w:cs="Arial"/>
                <w:b/>
                <w:bCs/>
                <w:sz w:val="20"/>
                <w:szCs w:val="20"/>
              </w:rPr>
              <w:t xml:space="preserve">        General Study Area Description</w:t>
            </w:r>
          </w:p>
        </w:tc>
        <w:tc>
          <w:tcPr>
            <w:tcW w:w="990" w:type="dxa"/>
          </w:tcPr>
          <w:p w14:paraId="01ECE233" w14:textId="77777777" w:rsidR="008E0CB9" w:rsidRPr="001D1801" w:rsidRDefault="009D1DEB" w:rsidP="009D1DEB">
            <w:pPr>
              <w:jc w:val="center"/>
              <w:rPr>
                <w:rFonts w:ascii="Arial" w:hAnsi="Arial" w:cs="Arial"/>
                <w:b/>
                <w:bCs/>
                <w:sz w:val="20"/>
                <w:szCs w:val="20"/>
              </w:rPr>
            </w:pPr>
            <w:r>
              <w:rPr>
                <w:rFonts w:ascii="Arial" w:hAnsi="Arial" w:cs="Arial"/>
                <w:b/>
                <w:bCs/>
                <w:sz w:val="20"/>
                <w:szCs w:val="20"/>
              </w:rPr>
              <w:t>9</w:t>
            </w:r>
          </w:p>
        </w:tc>
      </w:tr>
      <w:tr w:rsidR="008E0CB9" w:rsidRPr="00F8668A" w14:paraId="5D9F8C21" w14:textId="77777777">
        <w:tc>
          <w:tcPr>
            <w:tcW w:w="6408" w:type="dxa"/>
          </w:tcPr>
          <w:p w14:paraId="79CE683E" w14:textId="77777777" w:rsidR="008E0CB9" w:rsidRPr="001D1801" w:rsidRDefault="008E0CB9" w:rsidP="007641E2">
            <w:pPr>
              <w:rPr>
                <w:rFonts w:ascii="Arial" w:hAnsi="Arial" w:cs="Arial"/>
                <w:b/>
                <w:bCs/>
                <w:sz w:val="20"/>
                <w:szCs w:val="20"/>
              </w:rPr>
            </w:pPr>
            <w:r w:rsidRPr="001D1801">
              <w:rPr>
                <w:rFonts w:ascii="Arial" w:hAnsi="Arial" w:cs="Arial"/>
                <w:b/>
                <w:bCs/>
                <w:sz w:val="20"/>
                <w:szCs w:val="20"/>
              </w:rPr>
              <w:t xml:space="preserve">        Pre-treatment Stand Conditions</w:t>
            </w:r>
          </w:p>
        </w:tc>
        <w:tc>
          <w:tcPr>
            <w:tcW w:w="990" w:type="dxa"/>
          </w:tcPr>
          <w:p w14:paraId="7E8208FB"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16</w:t>
            </w:r>
          </w:p>
        </w:tc>
      </w:tr>
      <w:tr w:rsidR="008E0CB9" w:rsidRPr="00F8668A" w14:paraId="7633CAAC" w14:textId="77777777">
        <w:tc>
          <w:tcPr>
            <w:tcW w:w="6408" w:type="dxa"/>
          </w:tcPr>
          <w:p w14:paraId="4CCFAD12" w14:textId="77777777" w:rsidR="008E0CB9" w:rsidRPr="001D1801" w:rsidRDefault="008E0CB9" w:rsidP="007641E2">
            <w:pPr>
              <w:rPr>
                <w:rFonts w:ascii="Arial" w:hAnsi="Arial" w:cs="Arial"/>
                <w:b/>
                <w:bCs/>
                <w:sz w:val="20"/>
                <w:szCs w:val="20"/>
              </w:rPr>
            </w:pPr>
            <w:r w:rsidRPr="001D1801">
              <w:rPr>
                <w:rFonts w:ascii="Arial" w:hAnsi="Arial" w:cs="Arial"/>
                <w:b/>
                <w:bCs/>
                <w:sz w:val="20"/>
                <w:szCs w:val="20"/>
              </w:rPr>
              <w:t xml:space="preserve">        Assignment of Treatments to Study Units</w:t>
            </w:r>
          </w:p>
        </w:tc>
        <w:tc>
          <w:tcPr>
            <w:tcW w:w="990" w:type="dxa"/>
          </w:tcPr>
          <w:p w14:paraId="562F78A2"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18</w:t>
            </w:r>
          </w:p>
        </w:tc>
      </w:tr>
      <w:tr w:rsidR="008E0CB9" w:rsidRPr="00F8668A" w14:paraId="2AEE0F77" w14:textId="77777777">
        <w:tc>
          <w:tcPr>
            <w:tcW w:w="6408" w:type="dxa"/>
          </w:tcPr>
          <w:p w14:paraId="3BF310EF" w14:textId="77777777" w:rsidR="008E0CB9" w:rsidRPr="001D1801" w:rsidRDefault="008E0CB9" w:rsidP="007641E2">
            <w:pPr>
              <w:rPr>
                <w:rFonts w:ascii="Arial" w:hAnsi="Arial" w:cs="Arial"/>
                <w:b/>
                <w:bCs/>
                <w:sz w:val="20"/>
                <w:szCs w:val="20"/>
              </w:rPr>
            </w:pPr>
            <w:r w:rsidRPr="001D1801">
              <w:rPr>
                <w:rFonts w:ascii="Arial" w:hAnsi="Arial" w:cs="Arial"/>
                <w:b/>
                <w:bCs/>
                <w:sz w:val="20"/>
                <w:szCs w:val="20"/>
              </w:rPr>
              <w:t xml:space="preserve">        Implementation of Thinning Treatments</w:t>
            </w:r>
          </w:p>
        </w:tc>
        <w:tc>
          <w:tcPr>
            <w:tcW w:w="990" w:type="dxa"/>
          </w:tcPr>
          <w:p w14:paraId="76DD82C1"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18</w:t>
            </w:r>
          </w:p>
        </w:tc>
      </w:tr>
      <w:tr w:rsidR="008E0CB9" w:rsidRPr="00F8668A" w14:paraId="0A278920" w14:textId="77777777">
        <w:tc>
          <w:tcPr>
            <w:tcW w:w="6408" w:type="dxa"/>
          </w:tcPr>
          <w:p w14:paraId="09D40AB2" w14:textId="77777777" w:rsidR="008E0CB9" w:rsidRPr="001D1801" w:rsidRDefault="008E0CB9" w:rsidP="007641E2">
            <w:pPr>
              <w:rPr>
                <w:rFonts w:ascii="Arial" w:hAnsi="Arial" w:cs="Arial"/>
                <w:b/>
                <w:bCs/>
                <w:sz w:val="20"/>
                <w:szCs w:val="20"/>
              </w:rPr>
            </w:pPr>
            <w:r w:rsidRPr="001D1801">
              <w:rPr>
                <w:rFonts w:ascii="Arial" w:hAnsi="Arial" w:cs="Arial"/>
                <w:b/>
                <w:bCs/>
                <w:sz w:val="20"/>
                <w:szCs w:val="20"/>
              </w:rPr>
              <w:t xml:space="preserve">        Slash Treatment</w:t>
            </w:r>
          </w:p>
        </w:tc>
        <w:tc>
          <w:tcPr>
            <w:tcW w:w="990" w:type="dxa"/>
          </w:tcPr>
          <w:p w14:paraId="26AB0690"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19</w:t>
            </w:r>
          </w:p>
        </w:tc>
      </w:tr>
      <w:tr w:rsidR="008E0CB9" w:rsidRPr="00F8668A" w14:paraId="3D5F2CDC" w14:textId="77777777">
        <w:tc>
          <w:tcPr>
            <w:tcW w:w="6408" w:type="dxa"/>
          </w:tcPr>
          <w:p w14:paraId="29C436B1" w14:textId="77777777" w:rsidR="008E0CB9" w:rsidRPr="001D1801" w:rsidRDefault="008E0CB9" w:rsidP="0016527F">
            <w:pPr>
              <w:rPr>
                <w:rFonts w:ascii="Arial" w:hAnsi="Arial" w:cs="Arial"/>
                <w:b/>
                <w:bCs/>
                <w:sz w:val="20"/>
                <w:szCs w:val="20"/>
              </w:rPr>
            </w:pPr>
            <w:r w:rsidRPr="001D1801">
              <w:rPr>
                <w:rFonts w:ascii="Arial" w:hAnsi="Arial" w:cs="Arial"/>
                <w:b/>
                <w:bCs/>
                <w:sz w:val="20"/>
                <w:szCs w:val="20"/>
              </w:rPr>
              <w:t xml:space="preserve">        Planting</w:t>
            </w:r>
          </w:p>
        </w:tc>
        <w:tc>
          <w:tcPr>
            <w:tcW w:w="990" w:type="dxa"/>
          </w:tcPr>
          <w:p w14:paraId="6772E244"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19</w:t>
            </w:r>
          </w:p>
        </w:tc>
      </w:tr>
      <w:tr w:rsidR="008E0CB9" w:rsidRPr="00F8668A" w14:paraId="6E3D50D2" w14:textId="77777777">
        <w:tc>
          <w:tcPr>
            <w:tcW w:w="6408" w:type="dxa"/>
          </w:tcPr>
          <w:p w14:paraId="0748CBD1" w14:textId="77777777" w:rsidR="008E0CB9" w:rsidRPr="001D1801" w:rsidRDefault="008E0CB9" w:rsidP="00DE277A">
            <w:pPr>
              <w:rPr>
                <w:rFonts w:ascii="Arial" w:hAnsi="Arial" w:cs="Arial"/>
                <w:b/>
                <w:bCs/>
              </w:rPr>
            </w:pPr>
          </w:p>
        </w:tc>
        <w:tc>
          <w:tcPr>
            <w:tcW w:w="990" w:type="dxa"/>
          </w:tcPr>
          <w:p w14:paraId="0EBFC6E1" w14:textId="77777777" w:rsidR="008E0CB9" w:rsidRPr="001D1801" w:rsidRDefault="008E0CB9" w:rsidP="001D1801">
            <w:pPr>
              <w:jc w:val="center"/>
              <w:rPr>
                <w:rFonts w:ascii="Arial" w:hAnsi="Arial" w:cs="Arial"/>
                <w:b/>
                <w:bCs/>
                <w:sz w:val="20"/>
                <w:szCs w:val="20"/>
              </w:rPr>
            </w:pPr>
          </w:p>
        </w:tc>
      </w:tr>
      <w:tr w:rsidR="008E0CB9" w:rsidRPr="00F8668A" w14:paraId="160A9AB5" w14:textId="77777777">
        <w:tc>
          <w:tcPr>
            <w:tcW w:w="6408" w:type="dxa"/>
          </w:tcPr>
          <w:p w14:paraId="41527323" w14:textId="77777777" w:rsidR="008E0CB9" w:rsidRPr="001D1801" w:rsidRDefault="008E0CB9" w:rsidP="00DE277A">
            <w:pPr>
              <w:rPr>
                <w:rFonts w:ascii="Arial" w:hAnsi="Arial" w:cs="Arial"/>
                <w:b/>
                <w:bCs/>
              </w:rPr>
            </w:pPr>
            <w:r w:rsidRPr="001D1801">
              <w:rPr>
                <w:rFonts w:ascii="Arial" w:hAnsi="Arial" w:cs="Arial"/>
                <w:b/>
                <w:bCs/>
              </w:rPr>
              <w:t>Component Studies</w:t>
            </w:r>
          </w:p>
        </w:tc>
        <w:tc>
          <w:tcPr>
            <w:tcW w:w="990" w:type="dxa"/>
          </w:tcPr>
          <w:p w14:paraId="1317E075" w14:textId="77777777" w:rsidR="008E0CB9" w:rsidRPr="001D1801" w:rsidRDefault="008E0CB9" w:rsidP="001D1801">
            <w:pPr>
              <w:jc w:val="center"/>
              <w:rPr>
                <w:rFonts w:ascii="Arial" w:hAnsi="Arial" w:cs="Arial"/>
                <w:b/>
                <w:bCs/>
                <w:sz w:val="20"/>
                <w:szCs w:val="20"/>
              </w:rPr>
            </w:pPr>
          </w:p>
        </w:tc>
      </w:tr>
      <w:tr w:rsidR="008E0CB9" w:rsidRPr="00F8668A" w14:paraId="2A0E0C0F" w14:textId="77777777">
        <w:tc>
          <w:tcPr>
            <w:tcW w:w="6408" w:type="dxa"/>
          </w:tcPr>
          <w:p w14:paraId="2FDDE00E" w14:textId="77777777" w:rsidR="008E0CB9" w:rsidRPr="001D1801" w:rsidRDefault="008E0CB9" w:rsidP="00DE277A">
            <w:pPr>
              <w:rPr>
                <w:rFonts w:ascii="Arial" w:hAnsi="Arial" w:cs="Arial"/>
                <w:b/>
                <w:bCs/>
              </w:rPr>
            </w:pPr>
          </w:p>
        </w:tc>
        <w:tc>
          <w:tcPr>
            <w:tcW w:w="990" w:type="dxa"/>
          </w:tcPr>
          <w:p w14:paraId="6DE94BCE" w14:textId="77777777" w:rsidR="008E0CB9" w:rsidRPr="001D1801" w:rsidRDefault="008E0CB9" w:rsidP="001D1801">
            <w:pPr>
              <w:jc w:val="center"/>
              <w:rPr>
                <w:rFonts w:ascii="Arial" w:hAnsi="Arial" w:cs="Arial"/>
                <w:b/>
                <w:bCs/>
                <w:sz w:val="20"/>
                <w:szCs w:val="20"/>
              </w:rPr>
            </w:pPr>
          </w:p>
        </w:tc>
      </w:tr>
      <w:tr w:rsidR="008E0CB9" w:rsidRPr="00F8668A" w14:paraId="40E4DB2C" w14:textId="77777777">
        <w:tc>
          <w:tcPr>
            <w:tcW w:w="6408" w:type="dxa"/>
          </w:tcPr>
          <w:p w14:paraId="77F1566A"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Vegetation Response</w:t>
            </w:r>
          </w:p>
        </w:tc>
        <w:tc>
          <w:tcPr>
            <w:tcW w:w="990" w:type="dxa"/>
          </w:tcPr>
          <w:p w14:paraId="008D1ED7"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21</w:t>
            </w:r>
          </w:p>
        </w:tc>
      </w:tr>
      <w:tr w:rsidR="008E0CB9" w:rsidRPr="00F8668A" w14:paraId="4010A1AE" w14:textId="77777777">
        <w:tc>
          <w:tcPr>
            <w:tcW w:w="6408" w:type="dxa"/>
          </w:tcPr>
          <w:p w14:paraId="26B90240" w14:textId="77777777" w:rsidR="008E0CB9" w:rsidRPr="001D1801" w:rsidRDefault="008E0CB9" w:rsidP="00DE277A">
            <w:pPr>
              <w:rPr>
                <w:rFonts w:ascii="Arial" w:hAnsi="Arial" w:cs="Arial"/>
                <w:b/>
                <w:bCs/>
                <w:sz w:val="20"/>
                <w:szCs w:val="20"/>
              </w:rPr>
            </w:pPr>
          </w:p>
        </w:tc>
        <w:tc>
          <w:tcPr>
            <w:tcW w:w="990" w:type="dxa"/>
          </w:tcPr>
          <w:p w14:paraId="22981955" w14:textId="77777777" w:rsidR="008E0CB9" w:rsidRPr="001D1801" w:rsidRDefault="008E0CB9" w:rsidP="001D1801">
            <w:pPr>
              <w:jc w:val="center"/>
              <w:rPr>
                <w:rFonts w:ascii="Arial" w:hAnsi="Arial" w:cs="Arial"/>
                <w:b/>
                <w:bCs/>
                <w:sz w:val="20"/>
                <w:szCs w:val="20"/>
              </w:rPr>
            </w:pPr>
          </w:p>
        </w:tc>
      </w:tr>
      <w:tr w:rsidR="008E0CB9" w:rsidRPr="00F8668A" w14:paraId="0B5E5B07" w14:textId="77777777">
        <w:tc>
          <w:tcPr>
            <w:tcW w:w="6408" w:type="dxa"/>
          </w:tcPr>
          <w:p w14:paraId="591754D8"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Economics of Alternative Thinning Operations</w:t>
            </w:r>
          </w:p>
        </w:tc>
        <w:tc>
          <w:tcPr>
            <w:tcW w:w="990" w:type="dxa"/>
          </w:tcPr>
          <w:p w14:paraId="6F1ECAFE"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28</w:t>
            </w:r>
          </w:p>
        </w:tc>
      </w:tr>
      <w:tr w:rsidR="008E0CB9" w:rsidRPr="00F8668A" w14:paraId="3F418C4C" w14:textId="77777777">
        <w:tc>
          <w:tcPr>
            <w:tcW w:w="6408" w:type="dxa"/>
          </w:tcPr>
          <w:p w14:paraId="3DD6CC9F" w14:textId="77777777" w:rsidR="008E0CB9" w:rsidRPr="001D1801" w:rsidRDefault="008E0CB9" w:rsidP="00DE277A">
            <w:pPr>
              <w:rPr>
                <w:rFonts w:ascii="Arial" w:hAnsi="Arial" w:cs="Arial"/>
                <w:b/>
                <w:bCs/>
                <w:sz w:val="20"/>
                <w:szCs w:val="20"/>
              </w:rPr>
            </w:pPr>
          </w:p>
        </w:tc>
        <w:tc>
          <w:tcPr>
            <w:tcW w:w="990" w:type="dxa"/>
          </w:tcPr>
          <w:p w14:paraId="7474C8A0" w14:textId="77777777" w:rsidR="008E0CB9" w:rsidRPr="001D1801" w:rsidRDefault="008E0CB9" w:rsidP="001D1801">
            <w:pPr>
              <w:jc w:val="center"/>
              <w:rPr>
                <w:rFonts w:ascii="Arial" w:hAnsi="Arial" w:cs="Arial"/>
                <w:b/>
                <w:bCs/>
                <w:sz w:val="20"/>
                <w:szCs w:val="20"/>
              </w:rPr>
            </w:pPr>
          </w:p>
        </w:tc>
      </w:tr>
      <w:tr w:rsidR="008E0CB9" w:rsidRPr="00F8668A" w14:paraId="39255585" w14:textId="77777777">
        <w:tc>
          <w:tcPr>
            <w:tcW w:w="6408" w:type="dxa"/>
          </w:tcPr>
          <w:p w14:paraId="50B02849"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Residual Stand Damage from Thinning Operations</w:t>
            </w:r>
          </w:p>
        </w:tc>
        <w:tc>
          <w:tcPr>
            <w:tcW w:w="990" w:type="dxa"/>
          </w:tcPr>
          <w:p w14:paraId="110648D9"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3</w:t>
            </w:r>
            <w:r w:rsidR="00606E31">
              <w:rPr>
                <w:rFonts w:ascii="Arial" w:hAnsi="Arial" w:cs="Arial"/>
                <w:b/>
                <w:bCs/>
                <w:sz w:val="20"/>
                <w:szCs w:val="20"/>
              </w:rPr>
              <w:t>1</w:t>
            </w:r>
          </w:p>
        </w:tc>
      </w:tr>
      <w:tr w:rsidR="008E0CB9" w:rsidRPr="00F8668A" w14:paraId="6155B7F1" w14:textId="77777777">
        <w:tc>
          <w:tcPr>
            <w:tcW w:w="6408" w:type="dxa"/>
          </w:tcPr>
          <w:p w14:paraId="684E9AFE" w14:textId="77777777" w:rsidR="008E0CB9" w:rsidRPr="001D1801" w:rsidRDefault="008E0CB9" w:rsidP="00DE277A">
            <w:pPr>
              <w:rPr>
                <w:rFonts w:ascii="Arial" w:hAnsi="Arial" w:cs="Arial"/>
                <w:b/>
                <w:bCs/>
                <w:sz w:val="20"/>
                <w:szCs w:val="20"/>
              </w:rPr>
            </w:pPr>
          </w:p>
        </w:tc>
        <w:tc>
          <w:tcPr>
            <w:tcW w:w="990" w:type="dxa"/>
          </w:tcPr>
          <w:p w14:paraId="2A9CEDA6" w14:textId="77777777" w:rsidR="008E0CB9" w:rsidRPr="001D1801" w:rsidRDefault="008E0CB9" w:rsidP="001D1801">
            <w:pPr>
              <w:jc w:val="center"/>
              <w:rPr>
                <w:rFonts w:ascii="Arial" w:hAnsi="Arial" w:cs="Arial"/>
                <w:b/>
                <w:bCs/>
                <w:sz w:val="20"/>
                <w:szCs w:val="20"/>
              </w:rPr>
            </w:pPr>
          </w:p>
        </w:tc>
      </w:tr>
      <w:tr w:rsidR="008E0CB9" w:rsidRPr="00F8668A" w14:paraId="601889B8" w14:textId="77777777">
        <w:tc>
          <w:tcPr>
            <w:tcW w:w="6408" w:type="dxa"/>
          </w:tcPr>
          <w:p w14:paraId="307E930F"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Soil Compaction from Thinning Operations</w:t>
            </w:r>
          </w:p>
        </w:tc>
        <w:tc>
          <w:tcPr>
            <w:tcW w:w="990" w:type="dxa"/>
          </w:tcPr>
          <w:p w14:paraId="02DC7F9E" w14:textId="77777777" w:rsidR="008E0CB9" w:rsidRPr="001D1801" w:rsidRDefault="00606E31" w:rsidP="001D1801">
            <w:pPr>
              <w:jc w:val="center"/>
              <w:rPr>
                <w:rFonts w:ascii="Arial" w:hAnsi="Arial" w:cs="Arial"/>
                <w:b/>
                <w:bCs/>
                <w:sz w:val="20"/>
                <w:szCs w:val="20"/>
              </w:rPr>
            </w:pPr>
            <w:r>
              <w:rPr>
                <w:rFonts w:ascii="Arial" w:hAnsi="Arial" w:cs="Arial"/>
                <w:b/>
                <w:bCs/>
                <w:sz w:val="20"/>
                <w:szCs w:val="20"/>
              </w:rPr>
              <w:t>33</w:t>
            </w:r>
          </w:p>
        </w:tc>
      </w:tr>
      <w:tr w:rsidR="008E0CB9" w:rsidRPr="00F8668A" w14:paraId="1401B717" w14:textId="77777777">
        <w:tc>
          <w:tcPr>
            <w:tcW w:w="6408" w:type="dxa"/>
          </w:tcPr>
          <w:p w14:paraId="28682FF7" w14:textId="77777777" w:rsidR="008E0CB9" w:rsidRPr="001D1801" w:rsidRDefault="008E0CB9" w:rsidP="00DE277A">
            <w:pPr>
              <w:rPr>
                <w:rFonts w:ascii="Arial" w:hAnsi="Arial" w:cs="Arial"/>
                <w:b/>
                <w:bCs/>
                <w:sz w:val="20"/>
                <w:szCs w:val="20"/>
              </w:rPr>
            </w:pPr>
          </w:p>
        </w:tc>
        <w:tc>
          <w:tcPr>
            <w:tcW w:w="990" w:type="dxa"/>
          </w:tcPr>
          <w:p w14:paraId="4004D239" w14:textId="77777777" w:rsidR="008E0CB9" w:rsidRPr="001D1801" w:rsidRDefault="008E0CB9" w:rsidP="001D1801">
            <w:pPr>
              <w:jc w:val="center"/>
              <w:rPr>
                <w:rFonts w:ascii="Arial" w:hAnsi="Arial" w:cs="Arial"/>
                <w:b/>
                <w:bCs/>
                <w:sz w:val="20"/>
                <w:szCs w:val="20"/>
              </w:rPr>
            </w:pPr>
          </w:p>
        </w:tc>
      </w:tr>
      <w:tr w:rsidR="008E0CB9" w:rsidRPr="00F8668A" w14:paraId="6FF2BB73" w14:textId="77777777">
        <w:tc>
          <w:tcPr>
            <w:tcW w:w="6408" w:type="dxa"/>
          </w:tcPr>
          <w:p w14:paraId="20D9B3CA"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Small Mammal Responses to Young Stand Thinning</w:t>
            </w:r>
          </w:p>
        </w:tc>
        <w:tc>
          <w:tcPr>
            <w:tcW w:w="990" w:type="dxa"/>
          </w:tcPr>
          <w:p w14:paraId="5AD31C54" w14:textId="77777777" w:rsidR="008E0CB9" w:rsidRPr="001D1801" w:rsidRDefault="008E0CB9" w:rsidP="00606E31">
            <w:pPr>
              <w:jc w:val="center"/>
              <w:rPr>
                <w:rFonts w:ascii="Arial" w:hAnsi="Arial" w:cs="Arial"/>
                <w:b/>
                <w:bCs/>
                <w:sz w:val="20"/>
                <w:szCs w:val="20"/>
              </w:rPr>
            </w:pPr>
            <w:r w:rsidRPr="001D1801">
              <w:rPr>
                <w:rFonts w:ascii="Arial" w:hAnsi="Arial" w:cs="Arial"/>
                <w:b/>
                <w:bCs/>
                <w:sz w:val="20"/>
                <w:szCs w:val="20"/>
              </w:rPr>
              <w:t>3</w:t>
            </w:r>
            <w:r w:rsidR="00606E31">
              <w:rPr>
                <w:rFonts w:ascii="Arial" w:hAnsi="Arial" w:cs="Arial"/>
                <w:b/>
                <w:bCs/>
                <w:sz w:val="20"/>
                <w:szCs w:val="20"/>
              </w:rPr>
              <w:t>6</w:t>
            </w:r>
          </w:p>
        </w:tc>
      </w:tr>
      <w:tr w:rsidR="008E0CB9" w:rsidRPr="00F8668A" w14:paraId="0BCB4566" w14:textId="77777777">
        <w:tc>
          <w:tcPr>
            <w:tcW w:w="6408" w:type="dxa"/>
          </w:tcPr>
          <w:p w14:paraId="4E0E0B0F" w14:textId="77777777" w:rsidR="008E0CB9" w:rsidRPr="001D1801" w:rsidRDefault="008E0CB9" w:rsidP="00DE277A">
            <w:pPr>
              <w:rPr>
                <w:rFonts w:ascii="Arial" w:hAnsi="Arial" w:cs="Arial"/>
                <w:b/>
                <w:bCs/>
                <w:sz w:val="20"/>
                <w:szCs w:val="20"/>
              </w:rPr>
            </w:pPr>
          </w:p>
        </w:tc>
        <w:tc>
          <w:tcPr>
            <w:tcW w:w="990" w:type="dxa"/>
          </w:tcPr>
          <w:p w14:paraId="0BCB2807" w14:textId="77777777" w:rsidR="008E0CB9" w:rsidRPr="001D1801" w:rsidRDefault="008E0CB9" w:rsidP="001D1801">
            <w:pPr>
              <w:jc w:val="center"/>
              <w:rPr>
                <w:rFonts w:ascii="Arial" w:hAnsi="Arial" w:cs="Arial"/>
                <w:b/>
                <w:bCs/>
                <w:sz w:val="20"/>
                <w:szCs w:val="20"/>
              </w:rPr>
            </w:pPr>
          </w:p>
        </w:tc>
      </w:tr>
      <w:tr w:rsidR="008E0CB9" w:rsidRPr="00F8668A" w14:paraId="0619949B" w14:textId="77777777">
        <w:tc>
          <w:tcPr>
            <w:tcW w:w="6408" w:type="dxa"/>
          </w:tcPr>
          <w:p w14:paraId="10321E05"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Bird Responses to Young Stand Thinning</w:t>
            </w:r>
          </w:p>
        </w:tc>
        <w:tc>
          <w:tcPr>
            <w:tcW w:w="990" w:type="dxa"/>
          </w:tcPr>
          <w:p w14:paraId="6DB64FA0" w14:textId="77777777" w:rsidR="008E0CB9" w:rsidRPr="001D1801" w:rsidRDefault="008E0CB9" w:rsidP="00606E31">
            <w:pPr>
              <w:jc w:val="center"/>
              <w:rPr>
                <w:rFonts w:ascii="Arial" w:hAnsi="Arial" w:cs="Arial"/>
                <w:b/>
                <w:bCs/>
                <w:sz w:val="20"/>
                <w:szCs w:val="20"/>
              </w:rPr>
            </w:pPr>
            <w:r w:rsidRPr="001D1801">
              <w:rPr>
                <w:rFonts w:ascii="Arial" w:hAnsi="Arial" w:cs="Arial"/>
                <w:b/>
                <w:bCs/>
                <w:sz w:val="20"/>
                <w:szCs w:val="20"/>
              </w:rPr>
              <w:t>4</w:t>
            </w:r>
            <w:r w:rsidR="00606E31">
              <w:rPr>
                <w:rFonts w:ascii="Arial" w:hAnsi="Arial" w:cs="Arial"/>
                <w:b/>
                <w:bCs/>
                <w:sz w:val="20"/>
                <w:szCs w:val="20"/>
              </w:rPr>
              <w:t>0</w:t>
            </w:r>
          </w:p>
        </w:tc>
      </w:tr>
      <w:tr w:rsidR="008E0CB9" w:rsidRPr="00F8668A" w14:paraId="7E3A4537" w14:textId="77777777">
        <w:tc>
          <w:tcPr>
            <w:tcW w:w="6408" w:type="dxa"/>
          </w:tcPr>
          <w:p w14:paraId="1E66ABF1" w14:textId="77777777" w:rsidR="008E0CB9" w:rsidRPr="001D1801" w:rsidRDefault="008E0CB9" w:rsidP="00DE277A">
            <w:pPr>
              <w:rPr>
                <w:rFonts w:ascii="Arial" w:hAnsi="Arial" w:cs="Arial"/>
                <w:b/>
                <w:bCs/>
                <w:sz w:val="20"/>
                <w:szCs w:val="20"/>
              </w:rPr>
            </w:pPr>
          </w:p>
        </w:tc>
        <w:tc>
          <w:tcPr>
            <w:tcW w:w="990" w:type="dxa"/>
          </w:tcPr>
          <w:p w14:paraId="63DF07C7" w14:textId="77777777" w:rsidR="008E0CB9" w:rsidRPr="001D1801" w:rsidRDefault="008E0CB9" w:rsidP="001D1801">
            <w:pPr>
              <w:jc w:val="center"/>
              <w:rPr>
                <w:rFonts w:ascii="Arial" w:hAnsi="Arial" w:cs="Arial"/>
                <w:b/>
                <w:bCs/>
                <w:sz w:val="20"/>
                <w:szCs w:val="20"/>
              </w:rPr>
            </w:pPr>
          </w:p>
        </w:tc>
      </w:tr>
      <w:tr w:rsidR="008E0CB9" w:rsidRPr="00F8668A" w14:paraId="3D798520" w14:textId="77777777">
        <w:tc>
          <w:tcPr>
            <w:tcW w:w="6408" w:type="dxa"/>
          </w:tcPr>
          <w:p w14:paraId="1C7E4CB6"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Amphibian Responses to Young Stand Thinning</w:t>
            </w:r>
          </w:p>
        </w:tc>
        <w:tc>
          <w:tcPr>
            <w:tcW w:w="990" w:type="dxa"/>
          </w:tcPr>
          <w:p w14:paraId="3451B42A"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4</w:t>
            </w:r>
            <w:r w:rsidR="00606E31">
              <w:rPr>
                <w:rFonts w:ascii="Arial" w:hAnsi="Arial" w:cs="Arial"/>
                <w:b/>
                <w:bCs/>
                <w:sz w:val="20"/>
                <w:szCs w:val="20"/>
              </w:rPr>
              <w:t>3</w:t>
            </w:r>
          </w:p>
        </w:tc>
      </w:tr>
      <w:tr w:rsidR="008E0CB9" w:rsidRPr="00F8668A" w14:paraId="7976D657" w14:textId="77777777">
        <w:tc>
          <w:tcPr>
            <w:tcW w:w="6408" w:type="dxa"/>
          </w:tcPr>
          <w:p w14:paraId="79F4FC9B" w14:textId="77777777" w:rsidR="008E0CB9" w:rsidRPr="001D1801" w:rsidRDefault="008E0CB9" w:rsidP="00DE277A">
            <w:pPr>
              <w:rPr>
                <w:rFonts w:ascii="Arial" w:hAnsi="Arial" w:cs="Arial"/>
                <w:b/>
                <w:bCs/>
                <w:sz w:val="20"/>
                <w:szCs w:val="20"/>
              </w:rPr>
            </w:pPr>
          </w:p>
        </w:tc>
        <w:tc>
          <w:tcPr>
            <w:tcW w:w="990" w:type="dxa"/>
          </w:tcPr>
          <w:p w14:paraId="468BBA4C" w14:textId="77777777" w:rsidR="008E0CB9" w:rsidRPr="001D1801" w:rsidRDefault="008E0CB9" w:rsidP="001D1801">
            <w:pPr>
              <w:jc w:val="center"/>
              <w:rPr>
                <w:rFonts w:ascii="Arial" w:hAnsi="Arial" w:cs="Arial"/>
                <w:b/>
                <w:bCs/>
                <w:sz w:val="20"/>
                <w:szCs w:val="20"/>
              </w:rPr>
            </w:pPr>
          </w:p>
        </w:tc>
      </w:tr>
      <w:tr w:rsidR="008E0CB9" w:rsidRPr="00F8668A" w14:paraId="16CCB33F" w14:textId="77777777">
        <w:tc>
          <w:tcPr>
            <w:tcW w:w="6408" w:type="dxa"/>
          </w:tcPr>
          <w:p w14:paraId="5F09B48D"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Arthropod Responses to Young Stand Thinning</w:t>
            </w:r>
          </w:p>
        </w:tc>
        <w:tc>
          <w:tcPr>
            <w:tcW w:w="990" w:type="dxa"/>
          </w:tcPr>
          <w:p w14:paraId="12606343" w14:textId="77777777" w:rsidR="008E0CB9" w:rsidRPr="001D1801" w:rsidRDefault="00606E31" w:rsidP="001D1801">
            <w:pPr>
              <w:jc w:val="center"/>
              <w:rPr>
                <w:rFonts w:ascii="Arial" w:hAnsi="Arial" w:cs="Arial"/>
                <w:b/>
                <w:bCs/>
                <w:sz w:val="20"/>
                <w:szCs w:val="20"/>
              </w:rPr>
            </w:pPr>
            <w:r>
              <w:rPr>
                <w:rFonts w:ascii="Arial" w:hAnsi="Arial" w:cs="Arial"/>
                <w:b/>
                <w:bCs/>
                <w:sz w:val="20"/>
                <w:szCs w:val="20"/>
              </w:rPr>
              <w:t>48</w:t>
            </w:r>
          </w:p>
        </w:tc>
      </w:tr>
      <w:tr w:rsidR="008E0CB9" w:rsidRPr="00F8668A" w14:paraId="4470776D" w14:textId="77777777">
        <w:tc>
          <w:tcPr>
            <w:tcW w:w="6408" w:type="dxa"/>
          </w:tcPr>
          <w:p w14:paraId="46052A50" w14:textId="77777777" w:rsidR="008E0CB9" w:rsidRPr="001D1801" w:rsidRDefault="008E0CB9" w:rsidP="00DE277A">
            <w:pPr>
              <w:rPr>
                <w:rFonts w:ascii="Arial" w:hAnsi="Arial" w:cs="Arial"/>
                <w:b/>
                <w:bCs/>
                <w:sz w:val="20"/>
                <w:szCs w:val="20"/>
              </w:rPr>
            </w:pPr>
          </w:p>
        </w:tc>
        <w:tc>
          <w:tcPr>
            <w:tcW w:w="990" w:type="dxa"/>
          </w:tcPr>
          <w:p w14:paraId="4F352244" w14:textId="77777777" w:rsidR="008E0CB9" w:rsidRPr="001D1801" w:rsidRDefault="008E0CB9" w:rsidP="001D1801">
            <w:pPr>
              <w:jc w:val="center"/>
              <w:rPr>
                <w:rFonts w:ascii="Arial" w:hAnsi="Arial" w:cs="Arial"/>
                <w:b/>
                <w:bCs/>
                <w:sz w:val="20"/>
                <w:szCs w:val="20"/>
              </w:rPr>
            </w:pPr>
          </w:p>
        </w:tc>
      </w:tr>
      <w:tr w:rsidR="008E0CB9" w:rsidRPr="00F8668A" w14:paraId="1C9BBD6A" w14:textId="77777777">
        <w:tc>
          <w:tcPr>
            <w:tcW w:w="6408" w:type="dxa"/>
          </w:tcPr>
          <w:p w14:paraId="29A25994"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Effects of Thinning on Chanterelle Mushroom Productivity</w:t>
            </w:r>
          </w:p>
        </w:tc>
        <w:tc>
          <w:tcPr>
            <w:tcW w:w="990" w:type="dxa"/>
          </w:tcPr>
          <w:p w14:paraId="54535975"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5</w:t>
            </w:r>
            <w:r w:rsidR="00606E31">
              <w:rPr>
                <w:rFonts w:ascii="Arial" w:hAnsi="Arial" w:cs="Arial"/>
                <w:b/>
                <w:bCs/>
                <w:sz w:val="20"/>
                <w:szCs w:val="20"/>
              </w:rPr>
              <w:t>1</w:t>
            </w:r>
          </w:p>
        </w:tc>
      </w:tr>
      <w:tr w:rsidR="008E0CB9" w:rsidRPr="00F8668A" w14:paraId="5521F0BE" w14:textId="77777777">
        <w:tc>
          <w:tcPr>
            <w:tcW w:w="6408" w:type="dxa"/>
          </w:tcPr>
          <w:p w14:paraId="1DBE522B" w14:textId="77777777" w:rsidR="008E0CB9" w:rsidRPr="001D1801" w:rsidRDefault="008E0CB9" w:rsidP="00DE277A">
            <w:pPr>
              <w:rPr>
                <w:rFonts w:ascii="Arial" w:hAnsi="Arial" w:cs="Arial"/>
                <w:b/>
                <w:bCs/>
                <w:sz w:val="20"/>
                <w:szCs w:val="20"/>
              </w:rPr>
            </w:pPr>
          </w:p>
        </w:tc>
        <w:tc>
          <w:tcPr>
            <w:tcW w:w="990" w:type="dxa"/>
          </w:tcPr>
          <w:p w14:paraId="2962FA1D" w14:textId="77777777" w:rsidR="008E0CB9" w:rsidRPr="001D1801" w:rsidRDefault="008E0CB9" w:rsidP="001D1801">
            <w:pPr>
              <w:jc w:val="center"/>
              <w:rPr>
                <w:rFonts w:ascii="Arial" w:hAnsi="Arial" w:cs="Arial"/>
                <w:b/>
                <w:bCs/>
                <w:sz w:val="20"/>
                <w:szCs w:val="20"/>
              </w:rPr>
            </w:pPr>
          </w:p>
        </w:tc>
      </w:tr>
      <w:tr w:rsidR="008E0CB9" w:rsidRPr="00F8668A" w14:paraId="4E483C5A" w14:textId="77777777">
        <w:tc>
          <w:tcPr>
            <w:tcW w:w="6408" w:type="dxa"/>
          </w:tcPr>
          <w:p w14:paraId="121D8A6F"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Wildlife Use of Created Snags</w:t>
            </w:r>
          </w:p>
        </w:tc>
        <w:tc>
          <w:tcPr>
            <w:tcW w:w="990" w:type="dxa"/>
          </w:tcPr>
          <w:p w14:paraId="12547CE6" w14:textId="77777777" w:rsidR="008E0CB9" w:rsidRPr="001D1801" w:rsidRDefault="00606E31" w:rsidP="001D1801">
            <w:pPr>
              <w:jc w:val="center"/>
              <w:rPr>
                <w:rFonts w:ascii="Arial" w:hAnsi="Arial" w:cs="Arial"/>
                <w:b/>
                <w:bCs/>
                <w:sz w:val="20"/>
                <w:szCs w:val="20"/>
              </w:rPr>
            </w:pPr>
            <w:r>
              <w:rPr>
                <w:rFonts w:ascii="Arial" w:hAnsi="Arial" w:cs="Arial"/>
                <w:b/>
                <w:bCs/>
                <w:sz w:val="20"/>
                <w:szCs w:val="20"/>
              </w:rPr>
              <w:t>55</w:t>
            </w:r>
          </w:p>
        </w:tc>
      </w:tr>
      <w:tr w:rsidR="008E0CB9" w:rsidRPr="00F8668A" w14:paraId="6E56CD26" w14:textId="77777777">
        <w:tc>
          <w:tcPr>
            <w:tcW w:w="6408" w:type="dxa"/>
          </w:tcPr>
          <w:p w14:paraId="44401665" w14:textId="77777777" w:rsidR="008E0CB9" w:rsidRPr="001D1801" w:rsidRDefault="008E0CB9" w:rsidP="00DE277A">
            <w:pPr>
              <w:rPr>
                <w:rFonts w:ascii="Arial" w:hAnsi="Arial" w:cs="Arial"/>
                <w:b/>
                <w:bCs/>
                <w:sz w:val="20"/>
                <w:szCs w:val="20"/>
              </w:rPr>
            </w:pPr>
          </w:p>
        </w:tc>
        <w:tc>
          <w:tcPr>
            <w:tcW w:w="990" w:type="dxa"/>
          </w:tcPr>
          <w:p w14:paraId="69A80864" w14:textId="77777777" w:rsidR="008E0CB9" w:rsidRPr="001D1801" w:rsidRDefault="008E0CB9" w:rsidP="001D1801">
            <w:pPr>
              <w:jc w:val="center"/>
              <w:rPr>
                <w:rFonts w:ascii="Arial" w:hAnsi="Arial" w:cs="Arial"/>
                <w:b/>
                <w:bCs/>
                <w:sz w:val="20"/>
                <w:szCs w:val="20"/>
              </w:rPr>
            </w:pPr>
          </w:p>
        </w:tc>
      </w:tr>
      <w:tr w:rsidR="008E0CB9" w:rsidRPr="00F8668A" w14:paraId="1785F2BD" w14:textId="77777777">
        <w:tc>
          <w:tcPr>
            <w:tcW w:w="6408" w:type="dxa"/>
          </w:tcPr>
          <w:p w14:paraId="13092F6E"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Public Perceptions of Young Stand Thinning Practices</w:t>
            </w:r>
          </w:p>
        </w:tc>
        <w:tc>
          <w:tcPr>
            <w:tcW w:w="990" w:type="dxa"/>
          </w:tcPr>
          <w:p w14:paraId="626D55EB" w14:textId="77777777" w:rsidR="008E0CB9" w:rsidRPr="001D1801" w:rsidRDefault="00606E31" w:rsidP="00606E31">
            <w:pPr>
              <w:jc w:val="center"/>
              <w:rPr>
                <w:rFonts w:ascii="Arial" w:hAnsi="Arial" w:cs="Arial"/>
                <w:b/>
                <w:bCs/>
                <w:sz w:val="20"/>
                <w:szCs w:val="20"/>
              </w:rPr>
            </w:pPr>
            <w:r>
              <w:rPr>
                <w:rFonts w:ascii="Arial" w:hAnsi="Arial" w:cs="Arial"/>
                <w:b/>
                <w:bCs/>
                <w:sz w:val="20"/>
                <w:szCs w:val="20"/>
              </w:rPr>
              <w:t>59</w:t>
            </w:r>
          </w:p>
        </w:tc>
      </w:tr>
      <w:tr w:rsidR="008E0CB9" w:rsidRPr="00F8668A" w14:paraId="329D5813" w14:textId="77777777">
        <w:tc>
          <w:tcPr>
            <w:tcW w:w="6408" w:type="dxa"/>
          </w:tcPr>
          <w:p w14:paraId="08BDF263" w14:textId="77777777" w:rsidR="008E0CB9" w:rsidRPr="001D1801" w:rsidRDefault="008E0CB9" w:rsidP="00DE277A">
            <w:pPr>
              <w:rPr>
                <w:rFonts w:ascii="Arial" w:hAnsi="Arial" w:cs="Arial"/>
                <w:b/>
                <w:bCs/>
                <w:sz w:val="20"/>
                <w:szCs w:val="20"/>
              </w:rPr>
            </w:pPr>
          </w:p>
        </w:tc>
        <w:tc>
          <w:tcPr>
            <w:tcW w:w="990" w:type="dxa"/>
          </w:tcPr>
          <w:p w14:paraId="7A087C81" w14:textId="77777777" w:rsidR="008E0CB9" w:rsidRPr="001D1801" w:rsidRDefault="008E0CB9" w:rsidP="001D1801">
            <w:pPr>
              <w:jc w:val="center"/>
              <w:rPr>
                <w:rFonts w:ascii="Arial" w:hAnsi="Arial" w:cs="Arial"/>
                <w:b/>
                <w:bCs/>
                <w:sz w:val="20"/>
                <w:szCs w:val="20"/>
              </w:rPr>
            </w:pPr>
          </w:p>
        </w:tc>
      </w:tr>
      <w:tr w:rsidR="008E0CB9" w:rsidRPr="00F8668A" w14:paraId="6F65C07F" w14:textId="77777777">
        <w:tc>
          <w:tcPr>
            <w:tcW w:w="6408" w:type="dxa"/>
          </w:tcPr>
          <w:p w14:paraId="5948AA71" w14:textId="77777777" w:rsidR="008E0CB9" w:rsidRPr="001D1801" w:rsidRDefault="008E0CB9" w:rsidP="001D1801">
            <w:pPr>
              <w:pStyle w:val="ListParagraph"/>
              <w:numPr>
                <w:ilvl w:val="0"/>
                <w:numId w:val="38"/>
              </w:numPr>
              <w:rPr>
                <w:rFonts w:ascii="Arial" w:hAnsi="Arial" w:cs="Arial"/>
                <w:b/>
                <w:bCs/>
                <w:sz w:val="20"/>
                <w:szCs w:val="20"/>
              </w:rPr>
            </w:pPr>
            <w:r w:rsidRPr="001D1801">
              <w:rPr>
                <w:rFonts w:ascii="Arial" w:hAnsi="Arial" w:cs="Arial"/>
                <w:b/>
                <w:bCs/>
                <w:sz w:val="20"/>
                <w:szCs w:val="20"/>
              </w:rPr>
              <w:t>Coarse Woody Debris Surveys</w:t>
            </w:r>
          </w:p>
        </w:tc>
        <w:tc>
          <w:tcPr>
            <w:tcW w:w="990" w:type="dxa"/>
          </w:tcPr>
          <w:p w14:paraId="53BF8D36"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6</w:t>
            </w:r>
            <w:r w:rsidR="00606E31">
              <w:rPr>
                <w:rFonts w:ascii="Arial" w:hAnsi="Arial" w:cs="Arial"/>
                <w:b/>
                <w:bCs/>
                <w:sz w:val="20"/>
                <w:szCs w:val="20"/>
              </w:rPr>
              <w:t>1</w:t>
            </w:r>
          </w:p>
          <w:p w14:paraId="76993A7D" w14:textId="77777777" w:rsidR="008E0CB9" w:rsidRPr="001D1801" w:rsidRDefault="008E0CB9" w:rsidP="001D1801">
            <w:pPr>
              <w:jc w:val="center"/>
              <w:rPr>
                <w:rFonts w:ascii="Arial" w:hAnsi="Arial" w:cs="Arial"/>
                <w:b/>
                <w:bCs/>
                <w:sz w:val="20"/>
                <w:szCs w:val="20"/>
              </w:rPr>
            </w:pPr>
          </w:p>
        </w:tc>
      </w:tr>
      <w:tr w:rsidR="008E0CB9" w:rsidRPr="008052A1" w14:paraId="289E8731" w14:textId="77777777">
        <w:tc>
          <w:tcPr>
            <w:tcW w:w="6408" w:type="dxa"/>
          </w:tcPr>
          <w:p w14:paraId="2D96C857" w14:textId="77777777" w:rsidR="008E0CB9" w:rsidRPr="001D1801" w:rsidRDefault="008E0CB9" w:rsidP="00606E31">
            <w:pPr>
              <w:rPr>
                <w:rFonts w:ascii="Arial" w:hAnsi="Arial" w:cs="Arial"/>
                <w:b/>
                <w:bCs/>
              </w:rPr>
            </w:pPr>
            <w:r w:rsidRPr="001D1801">
              <w:rPr>
                <w:rFonts w:ascii="Arial" w:hAnsi="Arial" w:cs="Arial"/>
                <w:b/>
                <w:bCs/>
              </w:rPr>
              <w:t>Appendix 1:  List of Protocols available July 201</w:t>
            </w:r>
            <w:r w:rsidR="00606E31">
              <w:rPr>
                <w:rFonts w:ascii="Arial" w:hAnsi="Arial" w:cs="Arial"/>
                <w:b/>
                <w:bCs/>
              </w:rPr>
              <w:t>3</w:t>
            </w:r>
          </w:p>
        </w:tc>
        <w:tc>
          <w:tcPr>
            <w:tcW w:w="990" w:type="dxa"/>
          </w:tcPr>
          <w:p w14:paraId="0C90835B" w14:textId="77777777" w:rsidR="008E0CB9" w:rsidRPr="001D1801" w:rsidRDefault="008E0CB9" w:rsidP="001D1801">
            <w:pPr>
              <w:jc w:val="center"/>
              <w:rPr>
                <w:rFonts w:ascii="Arial" w:hAnsi="Arial" w:cs="Arial"/>
                <w:b/>
                <w:bCs/>
                <w:sz w:val="20"/>
                <w:szCs w:val="20"/>
              </w:rPr>
            </w:pPr>
            <w:r w:rsidRPr="001D1801">
              <w:rPr>
                <w:rFonts w:ascii="Arial" w:hAnsi="Arial" w:cs="Arial"/>
                <w:b/>
                <w:bCs/>
                <w:sz w:val="20"/>
                <w:szCs w:val="20"/>
              </w:rPr>
              <w:t>6</w:t>
            </w:r>
            <w:r w:rsidR="00606E31">
              <w:rPr>
                <w:rFonts w:ascii="Arial" w:hAnsi="Arial" w:cs="Arial"/>
                <w:b/>
                <w:bCs/>
                <w:sz w:val="20"/>
                <w:szCs w:val="20"/>
              </w:rPr>
              <w:t>4</w:t>
            </w:r>
          </w:p>
          <w:p w14:paraId="1F0BF40E" w14:textId="77777777" w:rsidR="008E0CB9" w:rsidRPr="001D1801" w:rsidRDefault="008E0CB9" w:rsidP="001D1801">
            <w:pPr>
              <w:jc w:val="center"/>
              <w:rPr>
                <w:rFonts w:ascii="Arial" w:hAnsi="Arial" w:cs="Arial"/>
                <w:b/>
                <w:bCs/>
                <w:sz w:val="20"/>
                <w:szCs w:val="20"/>
              </w:rPr>
            </w:pPr>
          </w:p>
        </w:tc>
      </w:tr>
      <w:tr w:rsidR="008E0CB9" w:rsidRPr="008052A1" w14:paraId="53EC8BA6" w14:textId="77777777">
        <w:tc>
          <w:tcPr>
            <w:tcW w:w="6408" w:type="dxa"/>
          </w:tcPr>
          <w:p w14:paraId="64B52EED" w14:textId="77777777" w:rsidR="008E0CB9" w:rsidRPr="001D1801" w:rsidRDefault="008E0CB9" w:rsidP="008052A1">
            <w:pPr>
              <w:rPr>
                <w:rFonts w:ascii="Arial" w:hAnsi="Arial" w:cs="Arial"/>
                <w:b/>
                <w:bCs/>
              </w:rPr>
            </w:pPr>
            <w:r w:rsidRPr="001D1801">
              <w:rPr>
                <w:rFonts w:ascii="Arial" w:hAnsi="Arial" w:cs="Arial"/>
                <w:b/>
                <w:bCs/>
              </w:rPr>
              <w:t>Appendix 2: Future Investigations</w:t>
            </w:r>
          </w:p>
        </w:tc>
        <w:tc>
          <w:tcPr>
            <w:tcW w:w="990" w:type="dxa"/>
          </w:tcPr>
          <w:p w14:paraId="15D628EB" w14:textId="77777777" w:rsidR="008E0CB9" w:rsidRPr="001D1801" w:rsidRDefault="008E0CB9" w:rsidP="00606E31">
            <w:pPr>
              <w:jc w:val="center"/>
              <w:rPr>
                <w:rFonts w:ascii="Arial" w:hAnsi="Arial" w:cs="Arial"/>
                <w:b/>
                <w:bCs/>
                <w:sz w:val="20"/>
                <w:szCs w:val="20"/>
              </w:rPr>
            </w:pPr>
            <w:r w:rsidRPr="001D1801">
              <w:rPr>
                <w:rFonts w:ascii="Arial" w:hAnsi="Arial" w:cs="Arial"/>
                <w:b/>
                <w:bCs/>
                <w:sz w:val="20"/>
                <w:szCs w:val="20"/>
              </w:rPr>
              <w:t>6</w:t>
            </w:r>
            <w:r w:rsidR="00606E31">
              <w:rPr>
                <w:rFonts w:ascii="Arial" w:hAnsi="Arial" w:cs="Arial"/>
                <w:b/>
                <w:bCs/>
                <w:sz w:val="20"/>
                <w:szCs w:val="20"/>
              </w:rPr>
              <w:t>5</w:t>
            </w:r>
          </w:p>
        </w:tc>
      </w:tr>
    </w:tbl>
    <w:p w14:paraId="34B635B3" w14:textId="77777777" w:rsidR="008E0CB9" w:rsidRDefault="008E0CB9" w:rsidP="002E2BF6">
      <w:pPr>
        <w:rPr>
          <w:rFonts w:ascii="Arial" w:hAnsi="Arial" w:cs="Arial"/>
          <w:b/>
          <w:bCs/>
        </w:rPr>
      </w:pPr>
    </w:p>
    <w:p w14:paraId="4D36D810" w14:textId="77777777" w:rsidR="00606E31" w:rsidRPr="00606E31" w:rsidRDefault="00606E31" w:rsidP="002E2BF6">
      <w:pPr>
        <w:rPr>
          <w:rFonts w:ascii="Arial" w:hAnsi="Arial" w:cs="Arial"/>
          <w:b/>
          <w:bCs/>
          <w:sz w:val="20"/>
          <w:szCs w:val="20"/>
        </w:rPr>
      </w:pPr>
      <w:r>
        <w:rPr>
          <w:rFonts w:ascii="Arial" w:hAnsi="Arial" w:cs="Arial"/>
          <w:b/>
          <w:bCs/>
        </w:rPr>
        <w:t>Bibliography</w:t>
      </w:r>
      <w:r>
        <w:rPr>
          <w:rFonts w:ascii="Arial" w:hAnsi="Arial" w:cs="Arial"/>
          <w:b/>
          <w:bCs/>
        </w:rPr>
        <w:tab/>
      </w:r>
      <w:r w:rsidR="0036612C">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606E31">
        <w:rPr>
          <w:rFonts w:ascii="Arial" w:hAnsi="Arial" w:cs="Arial"/>
          <w:b/>
          <w:bCs/>
          <w:sz w:val="20"/>
          <w:szCs w:val="20"/>
        </w:rPr>
        <w:t xml:space="preserve">  </w:t>
      </w:r>
      <w:r w:rsidR="0036612C">
        <w:rPr>
          <w:rFonts w:ascii="Arial" w:hAnsi="Arial" w:cs="Arial"/>
          <w:b/>
          <w:bCs/>
          <w:sz w:val="20"/>
          <w:szCs w:val="20"/>
        </w:rPr>
        <w:t xml:space="preserve"> </w:t>
      </w:r>
      <w:r w:rsidRPr="00606E31">
        <w:rPr>
          <w:rFonts w:ascii="Arial" w:hAnsi="Arial" w:cs="Arial"/>
          <w:b/>
          <w:bCs/>
          <w:sz w:val="20"/>
          <w:szCs w:val="20"/>
        </w:rPr>
        <w:t xml:space="preserve"> 66</w:t>
      </w:r>
    </w:p>
    <w:p w14:paraId="4C0BB4F4" w14:textId="77777777" w:rsidR="008E0CB9" w:rsidRDefault="008E0CB9" w:rsidP="002E2BF6">
      <w:pPr>
        <w:rPr>
          <w:rFonts w:ascii="Arial" w:hAnsi="Arial" w:cs="Arial"/>
          <w:b/>
          <w:bCs/>
        </w:rPr>
      </w:pPr>
    </w:p>
    <w:p w14:paraId="7829D7FE" w14:textId="77777777" w:rsidR="008E0CB9" w:rsidRDefault="008E0CB9">
      <w:pPr>
        <w:rPr>
          <w:rFonts w:ascii="Arial" w:hAnsi="Arial" w:cs="Arial"/>
          <w:b/>
          <w:bCs/>
        </w:rPr>
      </w:pPr>
      <w:r>
        <w:rPr>
          <w:rFonts w:ascii="Arial" w:hAnsi="Arial" w:cs="Arial"/>
          <w:b/>
          <w:bCs/>
        </w:rPr>
        <w:br w:type="page"/>
      </w:r>
    </w:p>
    <w:tbl>
      <w:tblPr>
        <w:tblW w:w="0" w:type="auto"/>
        <w:tblLook w:val="00A0" w:firstRow="1" w:lastRow="0" w:firstColumn="1" w:lastColumn="0" w:noHBand="0" w:noVBand="0"/>
      </w:tblPr>
      <w:tblGrid>
        <w:gridCol w:w="7758"/>
        <w:gridCol w:w="1098"/>
      </w:tblGrid>
      <w:tr w:rsidR="008E0CB9" w:rsidRPr="001C743A" w14:paraId="6E8E05B2" w14:textId="77777777">
        <w:tc>
          <w:tcPr>
            <w:tcW w:w="7758" w:type="dxa"/>
          </w:tcPr>
          <w:p w14:paraId="785025EE" w14:textId="77777777" w:rsidR="008E0CB9" w:rsidRPr="001D1801" w:rsidRDefault="008E0CB9" w:rsidP="00D34FB1">
            <w:pPr>
              <w:rPr>
                <w:rFonts w:ascii="Arial" w:hAnsi="Arial" w:cs="Arial"/>
                <w:b/>
                <w:bCs/>
                <w:sz w:val="28"/>
                <w:szCs w:val="28"/>
              </w:rPr>
            </w:pPr>
            <w:r w:rsidRPr="001D1801">
              <w:rPr>
                <w:rFonts w:ascii="Arial" w:hAnsi="Arial" w:cs="Arial"/>
                <w:b/>
                <w:bCs/>
                <w:sz w:val="28"/>
                <w:szCs w:val="28"/>
              </w:rPr>
              <w:t>Tables</w:t>
            </w:r>
            <w:r w:rsidRPr="001D1801">
              <w:rPr>
                <w:rFonts w:ascii="Arial" w:hAnsi="Arial" w:cs="Arial"/>
                <w:b/>
                <w:bCs/>
                <w:sz w:val="28"/>
                <w:szCs w:val="28"/>
              </w:rPr>
              <w:tab/>
            </w:r>
            <w:r w:rsidRPr="001D1801">
              <w:rPr>
                <w:rFonts w:ascii="Arial" w:hAnsi="Arial" w:cs="Arial"/>
                <w:b/>
                <w:bCs/>
                <w:sz w:val="28"/>
                <w:szCs w:val="28"/>
              </w:rPr>
              <w:tab/>
            </w:r>
            <w:r w:rsidRPr="001D1801">
              <w:rPr>
                <w:rFonts w:ascii="Arial" w:hAnsi="Arial" w:cs="Arial"/>
                <w:b/>
                <w:bCs/>
                <w:sz w:val="28"/>
                <w:szCs w:val="28"/>
              </w:rPr>
              <w:tab/>
            </w:r>
            <w:r w:rsidRPr="001D1801">
              <w:rPr>
                <w:rFonts w:ascii="Arial" w:hAnsi="Arial" w:cs="Arial"/>
                <w:b/>
                <w:bCs/>
                <w:sz w:val="28"/>
                <w:szCs w:val="28"/>
              </w:rPr>
              <w:tab/>
            </w:r>
            <w:r w:rsidRPr="001D1801">
              <w:rPr>
                <w:rFonts w:ascii="Arial" w:hAnsi="Arial" w:cs="Arial"/>
                <w:b/>
                <w:bCs/>
                <w:sz w:val="28"/>
                <w:szCs w:val="28"/>
              </w:rPr>
              <w:tab/>
            </w:r>
            <w:r w:rsidRPr="001D1801">
              <w:rPr>
                <w:rFonts w:ascii="Arial" w:hAnsi="Arial" w:cs="Arial"/>
                <w:b/>
                <w:bCs/>
                <w:sz w:val="28"/>
                <w:szCs w:val="28"/>
              </w:rPr>
              <w:tab/>
            </w:r>
            <w:r w:rsidRPr="001D1801">
              <w:rPr>
                <w:rFonts w:ascii="Arial" w:hAnsi="Arial" w:cs="Arial"/>
                <w:b/>
                <w:bCs/>
                <w:sz w:val="28"/>
                <w:szCs w:val="28"/>
              </w:rPr>
              <w:tab/>
            </w:r>
            <w:r w:rsidRPr="001D1801">
              <w:rPr>
                <w:rFonts w:ascii="Arial" w:hAnsi="Arial" w:cs="Arial"/>
                <w:b/>
                <w:bCs/>
                <w:sz w:val="28"/>
                <w:szCs w:val="28"/>
              </w:rPr>
              <w:tab/>
            </w:r>
            <w:r w:rsidRPr="001D1801">
              <w:rPr>
                <w:rFonts w:ascii="Arial" w:hAnsi="Arial" w:cs="Arial"/>
                <w:b/>
                <w:bCs/>
                <w:sz w:val="28"/>
                <w:szCs w:val="28"/>
              </w:rPr>
              <w:tab/>
            </w:r>
          </w:p>
        </w:tc>
        <w:tc>
          <w:tcPr>
            <w:tcW w:w="1098" w:type="dxa"/>
          </w:tcPr>
          <w:p w14:paraId="35CC02A3" w14:textId="77777777" w:rsidR="008E0CB9" w:rsidRPr="001D1801" w:rsidRDefault="008E0CB9" w:rsidP="001D1801">
            <w:pPr>
              <w:jc w:val="center"/>
              <w:rPr>
                <w:rFonts w:ascii="Arial" w:hAnsi="Arial" w:cs="Arial"/>
                <w:b/>
                <w:bCs/>
                <w:sz w:val="28"/>
                <w:szCs w:val="28"/>
              </w:rPr>
            </w:pPr>
            <w:r w:rsidRPr="001D1801">
              <w:rPr>
                <w:rFonts w:ascii="Arial" w:hAnsi="Arial" w:cs="Arial"/>
                <w:b/>
                <w:bCs/>
                <w:sz w:val="28"/>
                <w:szCs w:val="28"/>
              </w:rPr>
              <w:t>Page</w:t>
            </w:r>
          </w:p>
        </w:tc>
      </w:tr>
      <w:tr w:rsidR="008E0CB9" w:rsidRPr="001C743A" w14:paraId="42CB9D72" w14:textId="77777777">
        <w:tc>
          <w:tcPr>
            <w:tcW w:w="7758" w:type="dxa"/>
          </w:tcPr>
          <w:p w14:paraId="597D7FBD" w14:textId="77777777" w:rsidR="008E0CB9" w:rsidRPr="001D1801" w:rsidRDefault="008E0CB9" w:rsidP="00D34FB1">
            <w:pPr>
              <w:rPr>
                <w:rFonts w:ascii="Arial" w:hAnsi="Arial" w:cs="Arial"/>
                <w:b/>
                <w:bCs/>
              </w:rPr>
            </w:pPr>
          </w:p>
        </w:tc>
        <w:tc>
          <w:tcPr>
            <w:tcW w:w="1098" w:type="dxa"/>
          </w:tcPr>
          <w:p w14:paraId="3E9A5C16" w14:textId="77777777" w:rsidR="008E0CB9" w:rsidRPr="001D1801" w:rsidRDefault="008E0CB9" w:rsidP="00D34FB1">
            <w:pPr>
              <w:rPr>
                <w:rFonts w:ascii="Arial" w:hAnsi="Arial" w:cs="Arial"/>
                <w:b/>
                <w:bCs/>
              </w:rPr>
            </w:pPr>
          </w:p>
        </w:tc>
      </w:tr>
      <w:tr w:rsidR="008E0CB9" w:rsidRPr="001C743A" w14:paraId="30B576CA" w14:textId="77777777">
        <w:trPr>
          <w:trHeight w:val="465"/>
        </w:trPr>
        <w:tc>
          <w:tcPr>
            <w:tcW w:w="7758" w:type="dxa"/>
          </w:tcPr>
          <w:p w14:paraId="1863F602" w14:textId="77777777" w:rsidR="008E0CB9" w:rsidRPr="001D1801" w:rsidRDefault="008E0CB9" w:rsidP="001C743A">
            <w:pPr>
              <w:rPr>
                <w:rFonts w:ascii="Arial" w:hAnsi="Arial" w:cs="Arial"/>
                <w:b/>
                <w:bCs/>
                <w:sz w:val="20"/>
                <w:szCs w:val="20"/>
              </w:rPr>
            </w:pPr>
            <w:r w:rsidRPr="001D1801">
              <w:rPr>
                <w:rFonts w:ascii="Arial" w:hAnsi="Arial" w:cs="Arial"/>
                <w:b/>
                <w:bCs/>
                <w:sz w:val="20"/>
                <w:szCs w:val="20"/>
              </w:rPr>
              <w:t>Table 1: YSTDS Thinning Treatment Prescriptions</w:t>
            </w:r>
          </w:p>
        </w:tc>
        <w:tc>
          <w:tcPr>
            <w:tcW w:w="1098" w:type="dxa"/>
          </w:tcPr>
          <w:p w14:paraId="4DE16B2A"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9</w:t>
            </w:r>
          </w:p>
          <w:p w14:paraId="5BD90C30" w14:textId="77777777" w:rsidR="008E0CB9" w:rsidRPr="001D1801" w:rsidRDefault="008E0CB9" w:rsidP="001D1801">
            <w:pPr>
              <w:jc w:val="right"/>
              <w:rPr>
                <w:rFonts w:ascii="Arial" w:hAnsi="Arial" w:cs="Arial"/>
                <w:b/>
                <w:bCs/>
                <w:sz w:val="20"/>
                <w:szCs w:val="20"/>
              </w:rPr>
            </w:pPr>
          </w:p>
        </w:tc>
      </w:tr>
      <w:tr w:rsidR="008E0CB9" w:rsidRPr="001C743A" w14:paraId="7169560B" w14:textId="77777777">
        <w:trPr>
          <w:trHeight w:val="465"/>
        </w:trPr>
        <w:tc>
          <w:tcPr>
            <w:tcW w:w="7758" w:type="dxa"/>
          </w:tcPr>
          <w:p w14:paraId="3C9AE5B2" w14:textId="77777777" w:rsidR="008E0CB9" w:rsidRPr="001D1801" w:rsidRDefault="008E0CB9" w:rsidP="001C743A">
            <w:pPr>
              <w:rPr>
                <w:rFonts w:ascii="Arial" w:hAnsi="Arial" w:cs="Arial"/>
                <w:b/>
                <w:bCs/>
                <w:sz w:val="20"/>
                <w:szCs w:val="20"/>
              </w:rPr>
            </w:pPr>
            <w:r w:rsidRPr="001D1801">
              <w:rPr>
                <w:rFonts w:ascii="Arial" w:hAnsi="Arial" w:cs="Arial"/>
                <w:b/>
                <w:bCs/>
                <w:sz w:val="20"/>
                <w:szCs w:val="20"/>
              </w:rPr>
              <w:t>Table 2: Pre-Thinning Conditions</w:t>
            </w:r>
          </w:p>
        </w:tc>
        <w:tc>
          <w:tcPr>
            <w:tcW w:w="1098" w:type="dxa"/>
          </w:tcPr>
          <w:p w14:paraId="1D6AADFD"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16</w:t>
            </w:r>
          </w:p>
          <w:p w14:paraId="20A191F6" w14:textId="77777777" w:rsidR="008E0CB9" w:rsidRPr="001D1801" w:rsidRDefault="008E0CB9" w:rsidP="001D1801">
            <w:pPr>
              <w:jc w:val="right"/>
              <w:rPr>
                <w:rFonts w:ascii="Arial" w:hAnsi="Arial" w:cs="Arial"/>
                <w:b/>
                <w:bCs/>
                <w:sz w:val="20"/>
                <w:szCs w:val="20"/>
              </w:rPr>
            </w:pPr>
          </w:p>
        </w:tc>
      </w:tr>
      <w:tr w:rsidR="008E0CB9" w:rsidRPr="001C743A" w14:paraId="07E04243" w14:textId="77777777">
        <w:trPr>
          <w:trHeight w:val="465"/>
        </w:trPr>
        <w:tc>
          <w:tcPr>
            <w:tcW w:w="7758" w:type="dxa"/>
          </w:tcPr>
          <w:p w14:paraId="7116CF5E" w14:textId="77777777" w:rsidR="008E0CB9" w:rsidRPr="001D1801" w:rsidRDefault="008E0CB9" w:rsidP="00C2480B">
            <w:pPr>
              <w:rPr>
                <w:rFonts w:ascii="Arial" w:hAnsi="Arial" w:cs="Arial"/>
                <w:b/>
                <w:bCs/>
                <w:sz w:val="20"/>
                <w:szCs w:val="20"/>
              </w:rPr>
            </w:pPr>
            <w:r w:rsidRPr="001D1801">
              <w:rPr>
                <w:rFonts w:ascii="Arial" w:hAnsi="Arial" w:cs="Arial"/>
                <w:b/>
                <w:bCs/>
                <w:sz w:val="20"/>
                <w:szCs w:val="20"/>
              </w:rPr>
              <w:t>Table 3: Site Characteristics for each Treatment Unit.</w:t>
            </w:r>
          </w:p>
        </w:tc>
        <w:tc>
          <w:tcPr>
            <w:tcW w:w="1098" w:type="dxa"/>
          </w:tcPr>
          <w:p w14:paraId="131E2E3B"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17</w:t>
            </w:r>
          </w:p>
        </w:tc>
      </w:tr>
      <w:tr w:rsidR="008E0CB9" w:rsidRPr="001C743A" w14:paraId="29763090" w14:textId="77777777">
        <w:trPr>
          <w:trHeight w:val="465"/>
        </w:trPr>
        <w:tc>
          <w:tcPr>
            <w:tcW w:w="7758" w:type="dxa"/>
          </w:tcPr>
          <w:p w14:paraId="415AB9FD" w14:textId="77777777" w:rsidR="008E0CB9" w:rsidRPr="001D1801" w:rsidRDefault="008E0CB9" w:rsidP="00843D5A">
            <w:pPr>
              <w:rPr>
                <w:rFonts w:ascii="Arial" w:hAnsi="Arial" w:cs="Arial"/>
                <w:b/>
                <w:bCs/>
                <w:sz w:val="20"/>
                <w:szCs w:val="20"/>
              </w:rPr>
            </w:pPr>
            <w:r w:rsidRPr="001D1801">
              <w:rPr>
                <w:rFonts w:ascii="Arial" w:hAnsi="Arial" w:cs="Arial"/>
                <w:b/>
                <w:bCs/>
                <w:sz w:val="20"/>
                <w:szCs w:val="20"/>
              </w:rPr>
              <w:t>Table 4: Harvest Methods and Completion Dates</w:t>
            </w:r>
          </w:p>
        </w:tc>
        <w:tc>
          <w:tcPr>
            <w:tcW w:w="1098" w:type="dxa"/>
          </w:tcPr>
          <w:p w14:paraId="509DFAD9"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19</w:t>
            </w:r>
          </w:p>
          <w:p w14:paraId="57AD2BCD" w14:textId="77777777" w:rsidR="008E0CB9" w:rsidRPr="001D1801" w:rsidRDefault="008E0CB9" w:rsidP="001D1801">
            <w:pPr>
              <w:jc w:val="right"/>
              <w:rPr>
                <w:rFonts w:ascii="Arial" w:hAnsi="Arial" w:cs="Arial"/>
                <w:b/>
                <w:bCs/>
                <w:sz w:val="20"/>
                <w:szCs w:val="20"/>
              </w:rPr>
            </w:pPr>
          </w:p>
        </w:tc>
      </w:tr>
      <w:tr w:rsidR="008E0CB9" w:rsidRPr="001C743A" w14:paraId="17615753" w14:textId="77777777">
        <w:trPr>
          <w:trHeight w:val="465"/>
        </w:trPr>
        <w:tc>
          <w:tcPr>
            <w:tcW w:w="7758" w:type="dxa"/>
          </w:tcPr>
          <w:p w14:paraId="3631DD07" w14:textId="77777777" w:rsidR="008E0CB9" w:rsidRPr="001D1801" w:rsidRDefault="008E0CB9" w:rsidP="00843D5A">
            <w:pPr>
              <w:rPr>
                <w:rFonts w:ascii="Arial" w:hAnsi="Arial" w:cs="Arial"/>
                <w:b/>
                <w:bCs/>
                <w:sz w:val="20"/>
                <w:szCs w:val="20"/>
              </w:rPr>
            </w:pPr>
            <w:r w:rsidRPr="001D1801">
              <w:rPr>
                <w:rFonts w:ascii="Arial" w:hAnsi="Arial" w:cs="Arial"/>
                <w:b/>
                <w:bCs/>
                <w:sz w:val="20"/>
                <w:szCs w:val="20"/>
              </w:rPr>
              <w:t>Table 5: Layout of Vegetation Subplots In and Near Gaps</w:t>
            </w:r>
          </w:p>
        </w:tc>
        <w:tc>
          <w:tcPr>
            <w:tcW w:w="1098" w:type="dxa"/>
          </w:tcPr>
          <w:p w14:paraId="31F931C8"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24</w:t>
            </w:r>
          </w:p>
          <w:p w14:paraId="3FF79023" w14:textId="77777777" w:rsidR="008E0CB9" w:rsidRPr="001D1801" w:rsidRDefault="008E0CB9" w:rsidP="001D1801">
            <w:pPr>
              <w:jc w:val="right"/>
              <w:rPr>
                <w:rFonts w:ascii="Arial" w:hAnsi="Arial" w:cs="Arial"/>
                <w:b/>
                <w:bCs/>
                <w:sz w:val="20"/>
                <w:szCs w:val="20"/>
              </w:rPr>
            </w:pPr>
          </w:p>
        </w:tc>
      </w:tr>
      <w:tr w:rsidR="008E0CB9" w:rsidRPr="001C743A" w14:paraId="433D27BD" w14:textId="77777777">
        <w:trPr>
          <w:trHeight w:val="465"/>
        </w:trPr>
        <w:tc>
          <w:tcPr>
            <w:tcW w:w="7758" w:type="dxa"/>
          </w:tcPr>
          <w:p w14:paraId="0C5FBF02" w14:textId="77777777" w:rsidR="008E0CB9" w:rsidRPr="001D1801" w:rsidRDefault="008E0CB9" w:rsidP="001D1801">
            <w:pPr>
              <w:tabs>
                <w:tab w:val="left" w:pos="6460"/>
              </w:tabs>
              <w:rPr>
                <w:rFonts w:ascii="Arial" w:hAnsi="Arial" w:cs="Arial"/>
                <w:b/>
                <w:bCs/>
                <w:sz w:val="20"/>
                <w:szCs w:val="20"/>
              </w:rPr>
            </w:pPr>
            <w:r w:rsidRPr="001D1801">
              <w:rPr>
                <w:rFonts w:ascii="Arial" w:hAnsi="Arial" w:cs="Arial"/>
                <w:b/>
                <w:bCs/>
                <w:sz w:val="20"/>
                <w:szCs w:val="20"/>
              </w:rPr>
              <w:t xml:space="preserve">Table 6: Planning and Layout Costs Recorded by the </w:t>
            </w:r>
            <w:smartTag w:uri="urn:schemas-microsoft-com:office:smarttags" w:element="place">
              <w:r w:rsidRPr="001D1801">
                <w:rPr>
                  <w:rFonts w:ascii="Arial" w:hAnsi="Arial" w:cs="Arial"/>
                  <w:b/>
                  <w:bCs/>
                  <w:sz w:val="20"/>
                  <w:szCs w:val="20"/>
                </w:rPr>
                <w:t>Forest</w:t>
              </w:r>
            </w:smartTag>
            <w:r w:rsidRPr="001D1801">
              <w:rPr>
                <w:rFonts w:ascii="Arial" w:hAnsi="Arial" w:cs="Arial"/>
                <w:b/>
                <w:bCs/>
                <w:sz w:val="20"/>
                <w:szCs w:val="20"/>
              </w:rPr>
              <w:t xml:space="preserve"> Service</w:t>
            </w:r>
          </w:p>
        </w:tc>
        <w:tc>
          <w:tcPr>
            <w:tcW w:w="1098" w:type="dxa"/>
          </w:tcPr>
          <w:p w14:paraId="502F5783"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30</w:t>
            </w:r>
          </w:p>
        </w:tc>
      </w:tr>
      <w:tr w:rsidR="008E0CB9" w:rsidRPr="001C743A" w14:paraId="691C36BD" w14:textId="77777777">
        <w:tc>
          <w:tcPr>
            <w:tcW w:w="7758" w:type="dxa"/>
          </w:tcPr>
          <w:p w14:paraId="1C2A4DC3" w14:textId="77777777" w:rsidR="008E0CB9" w:rsidRPr="001D1801" w:rsidRDefault="008E0CB9" w:rsidP="001D1801">
            <w:pPr>
              <w:tabs>
                <w:tab w:val="left" w:pos="6460"/>
              </w:tabs>
              <w:rPr>
                <w:rFonts w:ascii="Arial" w:hAnsi="Arial" w:cs="Arial"/>
                <w:b/>
                <w:bCs/>
              </w:rPr>
            </w:pPr>
          </w:p>
        </w:tc>
        <w:tc>
          <w:tcPr>
            <w:tcW w:w="1098" w:type="dxa"/>
          </w:tcPr>
          <w:p w14:paraId="1DF5EBFD" w14:textId="77777777" w:rsidR="008E0CB9" w:rsidRPr="001D1801" w:rsidRDefault="008E0CB9" w:rsidP="001D1801">
            <w:pPr>
              <w:jc w:val="right"/>
              <w:rPr>
                <w:rFonts w:ascii="Arial" w:hAnsi="Arial" w:cs="Arial"/>
                <w:b/>
                <w:bCs/>
              </w:rPr>
            </w:pPr>
          </w:p>
          <w:p w14:paraId="7E6AFA96" w14:textId="77777777" w:rsidR="008E0CB9" w:rsidRPr="001D1801" w:rsidRDefault="008E0CB9" w:rsidP="001D1801">
            <w:pPr>
              <w:jc w:val="right"/>
              <w:rPr>
                <w:rFonts w:ascii="Arial" w:hAnsi="Arial" w:cs="Arial"/>
                <w:b/>
                <w:bCs/>
              </w:rPr>
            </w:pPr>
          </w:p>
        </w:tc>
      </w:tr>
      <w:tr w:rsidR="008E0CB9" w:rsidRPr="001C743A" w14:paraId="2490D399" w14:textId="77777777">
        <w:trPr>
          <w:trHeight w:val="476"/>
        </w:trPr>
        <w:tc>
          <w:tcPr>
            <w:tcW w:w="7758" w:type="dxa"/>
          </w:tcPr>
          <w:p w14:paraId="7A6CE060" w14:textId="77777777" w:rsidR="008E0CB9" w:rsidRPr="001D1801" w:rsidRDefault="008E0CB9" w:rsidP="001C743A">
            <w:pPr>
              <w:rPr>
                <w:rFonts w:ascii="Arial" w:hAnsi="Arial" w:cs="Arial"/>
                <w:b/>
                <w:bCs/>
                <w:sz w:val="28"/>
                <w:szCs w:val="28"/>
              </w:rPr>
            </w:pPr>
            <w:r w:rsidRPr="001D1801">
              <w:rPr>
                <w:rFonts w:ascii="Arial" w:hAnsi="Arial" w:cs="Arial"/>
                <w:b/>
                <w:bCs/>
                <w:sz w:val="28"/>
                <w:szCs w:val="28"/>
              </w:rPr>
              <w:t>Figures</w:t>
            </w:r>
          </w:p>
        </w:tc>
        <w:tc>
          <w:tcPr>
            <w:tcW w:w="1098" w:type="dxa"/>
          </w:tcPr>
          <w:p w14:paraId="3DE8BC69" w14:textId="77777777" w:rsidR="008E0CB9" w:rsidRPr="001D1801" w:rsidRDefault="008E0CB9" w:rsidP="001D1801">
            <w:pPr>
              <w:jc w:val="center"/>
              <w:rPr>
                <w:rFonts w:ascii="Arial" w:hAnsi="Arial" w:cs="Arial"/>
                <w:b/>
                <w:bCs/>
                <w:sz w:val="28"/>
                <w:szCs w:val="28"/>
              </w:rPr>
            </w:pPr>
            <w:r w:rsidRPr="001D1801">
              <w:rPr>
                <w:rFonts w:ascii="Arial" w:hAnsi="Arial" w:cs="Arial"/>
                <w:b/>
                <w:bCs/>
                <w:sz w:val="28"/>
                <w:szCs w:val="28"/>
              </w:rPr>
              <w:t>Page</w:t>
            </w:r>
          </w:p>
        </w:tc>
      </w:tr>
      <w:tr w:rsidR="008E0CB9" w:rsidRPr="001C743A" w14:paraId="57065E97" w14:textId="77777777">
        <w:tc>
          <w:tcPr>
            <w:tcW w:w="7758" w:type="dxa"/>
          </w:tcPr>
          <w:p w14:paraId="63126B0C" w14:textId="77777777" w:rsidR="008E0CB9" w:rsidRPr="001D1801" w:rsidRDefault="008E0CB9" w:rsidP="001D1801">
            <w:pPr>
              <w:tabs>
                <w:tab w:val="left" w:pos="6460"/>
              </w:tabs>
              <w:rPr>
                <w:rFonts w:ascii="Arial" w:hAnsi="Arial" w:cs="Arial"/>
                <w:b/>
                <w:bCs/>
              </w:rPr>
            </w:pPr>
          </w:p>
        </w:tc>
        <w:tc>
          <w:tcPr>
            <w:tcW w:w="1098" w:type="dxa"/>
          </w:tcPr>
          <w:p w14:paraId="54A19CBA" w14:textId="77777777" w:rsidR="008E0CB9" w:rsidRPr="001D1801" w:rsidRDefault="008E0CB9" w:rsidP="001D1801">
            <w:pPr>
              <w:jc w:val="right"/>
              <w:rPr>
                <w:rFonts w:ascii="Arial" w:hAnsi="Arial" w:cs="Arial"/>
                <w:b/>
                <w:bCs/>
              </w:rPr>
            </w:pPr>
          </w:p>
        </w:tc>
      </w:tr>
      <w:tr w:rsidR="008E0CB9" w:rsidRPr="001C743A" w14:paraId="1DCDC9D8" w14:textId="77777777">
        <w:trPr>
          <w:trHeight w:hRule="exact" w:val="360"/>
        </w:trPr>
        <w:tc>
          <w:tcPr>
            <w:tcW w:w="7758" w:type="dxa"/>
          </w:tcPr>
          <w:p w14:paraId="2A67AA96" w14:textId="77777777" w:rsidR="008E0CB9" w:rsidRPr="001D1801" w:rsidRDefault="008E0CB9" w:rsidP="00F47D11">
            <w:pPr>
              <w:rPr>
                <w:rFonts w:ascii="Arial" w:hAnsi="Arial" w:cs="Arial"/>
                <w:b/>
                <w:bCs/>
                <w:sz w:val="20"/>
                <w:szCs w:val="20"/>
              </w:rPr>
            </w:pPr>
            <w:r w:rsidRPr="001D1801">
              <w:rPr>
                <w:rFonts w:ascii="Arial" w:hAnsi="Arial" w:cs="Arial"/>
                <w:b/>
                <w:bCs/>
                <w:sz w:val="20"/>
                <w:szCs w:val="20"/>
              </w:rPr>
              <w:t>Figure</w:t>
            </w:r>
            <w:r>
              <w:rPr>
                <w:rFonts w:ascii="Arial" w:hAnsi="Arial" w:cs="Arial"/>
                <w:b/>
                <w:bCs/>
                <w:sz w:val="20"/>
                <w:szCs w:val="20"/>
              </w:rPr>
              <w:t xml:space="preserve"> </w:t>
            </w:r>
            <w:r w:rsidRPr="001D1801">
              <w:rPr>
                <w:rFonts w:ascii="Arial" w:hAnsi="Arial" w:cs="Arial"/>
                <w:b/>
                <w:bCs/>
                <w:sz w:val="20"/>
                <w:szCs w:val="20"/>
              </w:rPr>
              <w:t xml:space="preserve"> 1: Graphical Representation of the Thinning Treatments</w:t>
            </w:r>
          </w:p>
        </w:tc>
        <w:tc>
          <w:tcPr>
            <w:tcW w:w="1098" w:type="dxa"/>
          </w:tcPr>
          <w:p w14:paraId="66080D43" w14:textId="77777777" w:rsidR="008E0CB9" w:rsidRPr="001D1801" w:rsidRDefault="008E0CB9" w:rsidP="001D1801">
            <w:pPr>
              <w:jc w:val="right"/>
              <w:rPr>
                <w:rFonts w:ascii="Arial" w:hAnsi="Arial" w:cs="Arial"/>
                <w:b/>
                <w:bCs/>
                <w:sz w:val="20"/>
                <w:szCs w:val="20"/>
              </w:rPr>
            </w:pPr>
            <w:r>
              <w:rPr>
                <w:rFonts w:ascii="Arial" w:hAnsi="Arial" w:cs="Arial"/>
                <w:b/>
                <w:bCs/>
                <w:sz w:val="20"/>
                <w:szCs w:val="20"/>
              </w:rPr>
              <w:t>8</w:t>
            </w:r>
          </w:p>
          <w:p w14:paraId="5DF1BC33" w14:textId="77777777" w:rsidR="008E0CB9" w:rsidRPr="001D1801" w:rsidRDefault="008E0CB9" w:rsidP="001D1801">
            <w:pPr>
              <w:jc w:val="right"/>
              <w:rPr>
                <w:rFonts w:ascii="Arial" w:hAnsi="Arial" w:cs="Arial"/>
                <w:b/>
                <w:bCs/>
                <w:sz w:val="20"/>
                <w:szCs w:val="20"/>
              </w:rPr>
            </w:pPr>
          </w:p>
        </w:tc>
      </w:tr>
      <w:tr w:rsidR="008E0CB9" w:rsidRPr="001C743A" w14:paraId="4DAF6E2B" w14:textId="77777777">
        <w:trPr>
          <w:trHeight w:hRule="exact" w:val="360"/>
        </w:trPr>
        <w:tc>
          <w:tcPr>
            <w:tcW w:w="7758" w:type="dxa"/>
          </w:tcPr>
          <w:p w14:paraId="7AC52AB9" w14:textId="77777777" w:rsidR="008E0CB9" w:rsidRPr="001D1801" w:rsidRDefault="008E0CB9" w:rsidP="00525B45">
            <w:pPr>
              <w:rPr>
                <w:rFonts w:ascii="Arial" w:hAnsi="Arial" w:cs="Arial"/>
                <w:b/>
                <w:bCs/>
                <w:sz w:val="20"/>
                <w:szCs w:val="20"/>
              </w:rPr>
            </w:pPr>
            <w:r w:rsidRPr="001D1801">
              <w:rPr>
                <w:rFonts w:ascii="Arial" w:hAnsi="Arial" w:cs="Arial"/>
                <w:b/>
                <w:bCs/>
                <w:sz w:val="20"/>
                <w:szCs w:val="20"/>
              </w:rPr>
              <w:t xml:space="preserve">Figure </w:t>
            </w:r>
            <w:r>
              <w:rPr>
                <w:rFonts w:ascii="Arial" w:hAnsi="Arial" w:cs="Arial"/>
                <w:b/>
                <w:bCs/>
                <w:sz w:val="20"/>
                <w:szCs w:val="20"/>
              </w:rPr>
              <w:t xml:space="preserve"> </w:t>
            </w:r>
            <w:r w:rsidRPr="001D1801">
              <w:rPr>
                <w:rFonts w:ascii="Arial" w:hAnsi="Arial" w:cs="Arial"/>
                <w:b/>
                <w:bCs/>
                <w:sz w:val="20"/>
                <w:szCs w:val="20"/>
              </w:rPr>
              <w:t>2: Timeline of YSTDS Treatments and Samplings</w:t>
            </w:r>
          </w:p>
        </w:tc>
        <w:tc>
          <w:tcPr>
            <w:tcW w:w="1098" w:type="dxa"/>
          </w:tcPr>
          <w:p w14:paraId="7904F171"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20</w:t>
            </w:r>
          </w:p>
        </w:tc>
      </w:tr>
      <w:tr w:rsidR="008E0CB9" w:rsidRPr="001C743A" w14:paraId="0D650D99" w14:textId="77777777">
        <w:trPr>
          <w:trHeight w:hRule="exact" w:val="360"/>
        </w:trPr>
        <w:tc>
          <w:tcPr>
            <w:tcW w:w="7758" w:type="dxa"/>
          </w:tcPr>
          <w:p w14:paraId="5E2233AC" w14:textId="77777777" w:rsidR="008E0CB9" w:rsidRPr="001D1801" w:rsidRDefault="008E0CB9" w:rsidP="00525B45">
            <w:pPr>
              <w:rPr>
                <w:rFonts w:ascii="Arial" w:hAnsi="Arial" w:cs="Arial"/>
                <w:b/>
                <w:bCs/>
                <w:sz w:val="20"/>
                <w:szCs w:val="20"/>
              </w:rPr>
            </w:pPr>
            <w:r w:rsidRPr="001D1801">
              <w:rPr>
                <w:rFonts w:ascii="Arial" w:hAnsi="Arial" w:cs="Arial"/>
                <w:b/>
                <w:bCs/>
                <w:sz w:val="20"/>
                <w:szCs w:val="20"/>
              </w:rPr>
              <w:t xml:space="preserve">Figure </w:t>
            </w:r>
            <w:r>
              <w:rPr>
                <w:rFonts w:ascii="Arial" w:hAnsi="Arial" w:cs="Arial"/>
                <w:b/>
                <w:bCs/>
                <w:sz w:val="20"/>
                <w:szCs w:val="20"/>
              </w:rPr>
              <w:t xml:space="preserve"> </w:t>
            </w:r>
            <w:r w:rsidRPr="001D1801">
              <w:rPr>
                <w:rFonts w:ascii="Arial" w:hAnsi="Arial" w:cs="Arial"/>
                <w:b/>
                <w:bCs/>
                <w:sz w:val="20"/>
                <w:szCs w:val="20"/>
              </w:rPr>
              <w:t>3: Sampling Design and Plot Layout in Gaps Treatment</w:t>
            </w:r>
          </w:p>
        </w:tc>
        <w:tc>
          <w:tcPr>
            <w:tcW w:w="1098" w:type="dxa"/>
          </w:tcPr>
          <w:p w14:paraId="61253555"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23</w:t>
            </w:r>
          </w:p>
          <w:p w14:paraId="6B7BF4A3" w14:textId="77777777" w:rsidR="008E0CB9" w:rsidRPr="001D1801" w:rsidRDefault="008E0CB9" w:rsidP="001D1801">
            <w:pPr>
              <w:jc w:val="right"/>
              <w:rPr>
                <w:rFonts w:ascii="Arial" w:hAnsi="Arial" w:cs="Arial"/>
                <w:b/>
                <w:bCs/>
                <w:sz w:val="20"/>
                <w:szCs w:val="20"/>
              </w:rPr>
            </w:pPr>
          </w:p>
        </w:tc>
      </w:tr>
      <w:tr w:rsidR="008E0CB9" w:rsidRPr="001C743A" w14:paraId="52B46BFA" w14:textId="77777777">
        <w:trPr>
          <w:trHeight w:hRule="exact" w:val="360"/>
        </w:trPr>
        <w:tc>
          <w:tcPr>
            <w:tcW w:w="7758" w:type="dxa"/>
          </w:tcPr>
          <w:p w14:paraId="78C76E23" w14:textId="77777777" w:rsidR="008E0CB9" w:rsidRPr="001D1801" w:rsidRDefault="008E0CB9" w:rsidP="000D7724">
            <w:pPr>
              <w:rPr>
                <w:rFonts w:ascii="Arial" w:hAnsi="Arial" w:cs="Arial"/>
                <w:b/>
                <w:bCs/>
                <w:sz w:val="20"/>
                <w:szCs w:val="20"/>
              </w:rPr>
            </w:pPr>
            <w:r w:rsidRPr="001D1801">
              <w:rPr>
                <w:rFonts w:ascii="Arial" w:hAnsi="Arial" w:cs="Arial"/>
                <w:b/>
                <w:bCs/>
                <w:sz w:val="20"/>
                <w:szCs w:val="20"/>
              </w:rPr>
              <w:t>Figure</w:t>
            </w:r>
            <w:r>
              <w:rPr>
                <w:rFonts w:ascii="Arial" w:hAnsi="Arial" w:cs="Arial"/>
                <w:b/>
                <w:bCs/>
                <w:sz w:val="20"/>
                <w:szCs w:val="20"/>
              </w:rPr>
              <w:t xml:space="preserve"> </w:t>
            </w:r>
            <w:r w:rsidRPr="001D1801">
              <w:rPr>
                <w:rFonts w:ascii="Arial" w:hAnsi="Arial" w:cs="Arial"/>
                <w:b/>
                <w:bCs/>
                <w:sz w:val="20"/>
                <w:szCs w:val="20"/>
              </w:rPr>
              <w:t xml:space="preserve"> 4: Northern Flying Squirrel Density, by Treatment, 2007-08</w:t>
            </w:r>
          </w:p>
        </w:tc>
        <w:tc>
          <w:tcPr>
            <w:tcW w:w="1098" w:type="dxa"/>
          </w:tcPr>
          <w:p w14:paraId="15D92077" w14:textId="77777777" w:rsidR="008E0CB9" w:rsidRPr="001D1801" w:rsidRDefault="009D1DEB" w:rsidP="001D1801">
            <w:pPr>
              <w:jc w:val="right"/>
              <w:rPr>
                <w:rFonts w:ascii="Arial" w:hAnsi="Arial" w:cs="Arial"/>
                <w:b/>
                <w:bCs/>
                <w:sz w:val="20"/>
                <w:szCs w:val="20"/>
              </w:rPr>
            </w:pPr>
            <w:r>
              <w:rPr>
                <w:rFonts w:ascii="Arial" w:hAnsi="Arial" w:cs="Arial"/>
                <w:b/>
                <w:bCs/>
                <w:sz w:val="20"/>
                <w:szCs w:val="20"/>
              </w:rPr>
              <w:t>39</w:t>
            </w:r>
          </w:p>
          <w:p w14:paraId="45BF3080" w14:textId="77777777" w:rsidR="008E0CB9" w:rsidRPr="001D1801" w:rsidRDefault="008E0CB9" w:rsidP="001D1801">
            <w:pPr>
              <w:jc w:val="right"/>
              <w:rPr>
                <w:rFonts w:ascii="Arial" w:hAnsi="Arial" w:cs="Arial"/>
                <w:b/>
                <w:bCs/>
                <w:sz w:val="20"/>
                <w:szCs w:val="20"/>
              </w:rPr>
            </w:pPr>
          </w:p>
        </w:tc>
      </w:tr>
      <w:tr w:rsidR="008E0CB9" w:rsidRPr="001C743A" w14:paraId="5ACABEEA" w14:textId="77777777">
        <w:trPr>
          <w:trHeight w:hRule="exact" w:val="360"/>
        </w:trPr>
        <w:tc>
          <w:tcPr>
            <w:tcW w:w="7758" w:type="dxa"/>
          </w:tcPr>
          <w:p w14:paraId="6E9F289D" w14:textId="77777777" w:rsidR="008E0CB9" w:rsidRPr="001D1801" w:rsidRDefault="008E0CB9" w:rsidP="000D7724">
            <w:pPr>
              <w:rPr>
                <w:rFonts w:ascii="Arial" w:hAnsi="Arial" w:cs="Arial"/>
                <w:b/>
                <w:bCs/>
                <w:sz w:val="20"/>
                <w:szCs w:val="20"/>
              </w:rPr>
            </w:pPr>
            <w:r w:rsidRPr="001D1801">
              <w:rPr>
                <w:rFonts w:ascii="Arial" w:hAnsi="Arial" w:cs="Arial"/>
                <w:b/>
                <w:bCs/>
                <w:sz w:val="20"/>
                <w:szCs w:val="20"/>
              </w:rPr>
              <w:t>Figure</w:t>
            </w:r>
            <w:r>
              <w:rPr>
                <w:rFonts w:ascii="Arial" w:hAnsi="Arial" w:cs="Arial"/>
                <w:b/>
                <w:bCs/>
                <w:sz w:val="20"/>
                <w:szCs w:val="20"/>
              </w:rPr>
              <w:t xml:space="preserve"> </w:t>
            </w:r>
            <w:r w:rsidRPr="001D1801">
              <w:rPr>
                <w:rFonts w:ascii="Arial" w:hAnsi="Arial" w:cs="Arial"/>
                <w:b/>
                <w:bCs/>
                <w:sz w:val="20"/>
                <w:szCs w:val="20"/>
              </w:rPr>
              <w:t xml:space="preserve"> 5: Avian Species Richness, by Treatment, 1992-2007</w:t>
            </w:r>
          </w:p>
        </w:tc>
        <w:tc>
          <w:tcPr>
            <w:tcW w:w="1098" w:type="dxa"/>
          </w:tcPr>
          <w:p w14:paraId="6AE60439" w14:textId="77777777" w:rsidR="008E0CB9" w:rsidRPr="001D1801" w:rsidRDefault="009D1DEB" w:rsidP="001D1801">
            <w:pPr>
              <w:jc w:val="right"/>
              <w:rPr>
                <w:rFonts w:ascii="Arial" w:hAnsi="Arial" w:cs="Arial"/>
                <w:b/>
                <w:bCs/>
                <w:sz w:val="20"/>
                <w:szCs w:val="20"/>
              </w:rPr>
            </w:pPr>
            <w:r>
              <w:rPr>
                <w:rFonts w:ascii="Arial" w:hAnsi="Arial" w:cs="Arial"/>
                <w:b/>
                <w:bCs/>
                <w:sz w:val="20"/>
                <w:szCs w:val="20"/>
              </w:rPr>
              <w:t>42</w:t>
            </w:r>
          </w:p>
          <w:p w14:paraId="153CDBD9" w14:textId="77777777" w:rsidR="008E0CB9" w:rsidRPr="001D1801" w:rsidRDefault="008E0CB9" w:rsidP="001D1801">
            <w:pPr>
              <w:jc w:val="right"/>
              <w:rPr>
                <w:rFonts w:ascii="Arial" w:hAnsi="Arial" w:cs="Arial"/>
                <w:b/>
                <w:bCs/>
                <w:sz w:val="20"/>
                <w:szCs w:val="20"/>
              </w:rPr>
            </w:pPr>
          </w:p>
        </w:tc>
      </w:tr>
      <w:tr w:rsidR="008E0CB9" w:rsidRPr="001C743A" w14:paraId="691395DD" w14:textId="77777777">
        <w:trPr>
          <w:trHeight w:hRule="exact" w:val="360"/>
        </w:trPr>
        <w:tc>
          <w:tcPr>
            <w:tcW w:w="7758" w:type="dxa"/>
          </w:tcPr>
          <w:p w14:paraId="2F0B01DB" w14:textId="77777777" w:rsidR="008E0CB9" w:rsidRPr="001D1801" w:rsidRDefault="008E0CB9" w:rsidP="001D1801">
            <w:pPr>
              <w:tabs>
                <w:tab w:val="center" w:pos="3771"/>
              </w:tabs>
              <w:rPr>
                <w:rFonts w:ascii="Arial" w:hAnsi="Arial" w:cs="Arial"/>
                <w:b/>
                <w:bCs/>
                <w:sz w:val="20"/>
                <w:szCs w:val="20"/>
              </w:rPr>
            </w:pPr>
            <w:r w:rsidRPr="001D1801">
              <w:rPr>
                <w:rFonts w:ascii="Arial" w:hAnsi="Arial" w:cs="Arial"/>
                <w:b/>
                <w:bCs/>
                <w:sz w:val="20"/>
                <w:szCs w:val="20"/>
              </w:rPr>
              <w:t xml:space="preserve">Figure </w:t>
            </w:r>
            <w:r>
              <w:rPr>
                <w:rFonts w:ascii="Arial" w:hAnsi="Arial" w:cs="Arial"/>
                <w:b/>
                <w:bCs/>
                <w:sz w:val="20"/>
                <w:szCs w:val="20"/>
              </w:rPr>
              <w:t xml:space="preserve"> </w:t>
            </w:r>
            <w:r w:rsidRPr="001D1801">
              <w:rPr>
                <w:rFonts w:ascii="Arial" w:hAnsi="Arial" w:cs="Arial"/>
                <w:b/>
                <w:bCs/>
                <w:sz w:val="20"/>
                <w:szCs w:val="20"/>
              </w:rPr>
              <w:t>6: Artificial Cover Object for Sampling Salamanders</w:t>
            </w:r>
          </w:p>
        </w:tc>
        <w:tc>
          <w:tcPr>
            <w:tcW w:w="1098" w:type="dxa"/>
          </w:tcPr>
          <w:p w14:paraId="54530925"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4</w:t>
            </w:r>
            <w:r w:rsidR="009D1DEB">
              <w:rPr>
                <w:rFonts w:ascii="Arial" w:hAnsi="Arial" w:cs="Arial"/>
                <w:b/>
                <w:bCs/>
                <w:sz w:val="20"/>
                <w:szCs w:val="20"/>
              </w:rPr>
              <w:t>4</w:t>
            </w:r>
          </w:p>
          <w:p w14:paraId="1092C170" w14:textId="77777777" w:rsidR="008E0CB9" w:rsidRPr="001D1801" w:rsidRDefault="008E0CB9" w:rsidP="001D1801">
            <w:pPr>
              <w:jc w:val="right"/>
              <w:rPr>
                <w:rFonts w:ascii="Arial" w:hAnsi="Arial" w:cs="Arial"/>
                <w:b/>
                <w:bCs/>
                <w:sz w:val="20"/>
                <w:szCs w:val="20"/>
              </w:rPr>
            </w:pPr>
          </w:p>
        </w:tc>
      </w:tr>
      <w:tr w:rsidR="008E0CB9" w:rsidRPr="001C743A" w14:paraId="528F3BC0" w14:textId="77777777">
        <w:trPr>
          <w:trHeight w:hRule="exact" w:val="360"/>
        </w:trPr>
        <w:tc>
          <w:tcPr>
            <w:tcW w:w="7758" w:type="dxa"/>
          </w:tcPr>
          <w:p w14:paraId="2F69379F" w14:textId="77777777" w:rsidR="008E0CB9" w:rsidRPr="001D1801" w:rsidRDefault="008E0CB9" w:rsidP="000D7724">
            <w:pPr>
              <w:rPr>
                <w:rFonts w:ascii="Arial" w:hAnsi="Arial" w:cs="Arial"/>
                <w:b/>
                <w:bCs/>
                <w:sz w:val="20"/>
                <w:szCs w:val="20"/>
              </w:rPr>
            </w:pPr>
            <w:r w:rsidRPr="001D1801">
              <w:rPr>
                <w:rFonts w:ascii="Arial" w:hAnsi="Arial" w:cs="Arial"/>
                <w:b/>
                <w:bCs/>
                <w:sz w:val="20"/>
                <w:szCs w:val="20"/>
              </w:rPr>
              <w:t xml:space="preserve">Figure </w:t>
            </w:r>
            <w:r>
              <w:rPr>
                <w:rFonts w:ascii="Arial" w:hAnsi="Arial" w:cs="Arial"/>
                <w:b/>
                <w:bCs/>
                <w:sz w:val="20"/>
                <w:szCs w:val="20"/>
              </w:rPr>
              <w:t xml:space="preserve"> </w:t>
            </w:r>
            <w:r w:rsidRPr="001D1801">
              <w:rPr>
                <w:rFonts w:ascii="Arial" w:hAnsi="Arial" w:cs="Arial"/>
                <w:b/>
                <w:bCs/>
                <w:sz w:val="20"/>
                <w:szCs w:val="20"/>
              </w:rPr>
              <w:t xml:space="preserve">7: </w:t>
            </w:r>
            <w:r>
              <w:rPr>
                <w:rFonts w:ascii="Arial" w:hAnsi="Arial" w:cs="Arial"/>
                <w:b/>
                <w:bCs/>
                <w:sz w:val="20"/>
                <w:szCs w:val="20"/>
              </w:rPr>
              <w:t>S</w:t>
            </w:r>
            <w:r w:rsidRPr="001D1801">
              <w:rPr>
                <w:rFonts w:ascii="Arial" w:hAnsi="Arial" w:cs="Arial"/>
                <w:b/>
                <w:bCs/>
                <w:sz w:val="20"/>
                <w:szCs w:val="20"/>
              </w:rPr>
              <w:t>alamander Captures, 2009-201</w:t>
            </w:r>
            <w:r>
              <w:rPr>
                <w:rFonts w:ascii="Arial" w:hAnsi="Arial" w:cs="Arial"/>
                <w:b/>
                <w:bCs/>
                <w:sz w:val="20"/>
                <w:szCs w:val="20"/>
              </w:rPr>
              <w:t>2</w:t>
            </w:r>
          </w:p>
        </w:tc>
        <w:tc>
          <w:tcPr>
            <w:tcW w:w="1098" w:type="dxa"/>
          </w:tcPr>
          <w:p w14:paraId="72879DA9"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4</w:t>
            </w:r>
            <w:r w:rsidR="009D1DEB">
              <w:rPr>
                <w:rFonts w:ascii="Arial" w:hAnsi="Arial" w:cs="Arial"/>
                <w:b/>
                <w:bCs/>
                <w:sz w:val="20"/>
                <w:szCs w:val="20"/>
              </w:rPr>
              <w:t>6</w:t>
            </w:r>
          </w:p>
          <w:p w14:paraId="57B8407F" w14:textId="77777777" w:rsidR="008E0CB9" w:rsidRPr="001D1801" w:rsidRDefault="008E0CB9" w:rsidP="001D1801">
            <w:pPr>
              <w:jc w:val="right"/>
              <w:rPr>
                <w:rFonts w:ascii="Arial" w:hAnsi="Arial" w:cs="Arial"/>
                <w:b/>
                <w:bCs/>
                <w:sz w:val="20"/>
                <w:szCs w:val="20"/>
              </w:rPr>
            </w:pPr>
          </w:p>
        </w:tc>
      </w:tr>
      <w:tr w:rsidR="008E0CB9" w:rsidRPr="001C743A" w14:paraId="6D1DFB3B" w14:textId="77777777">
        <w:trPr>
          <w:trHeight w:hRule="exact" w:val="360"/>
        </w:trPr>
        <w:tc>
          <w:tcPr>
            <w:tcW w:w="7758" w:type="dxa"/>
          </w:tcPr>
          <w:p w14:paraId="5BF41901" w14:textId="77777777" w:rsidR="008E0CB9" w:rsidRPr="001D1801" w:rsidRDefault="008E0CB9" w:rsidP="000D7724">
            <w:pPr>
              <w:rPr>
                <w:rFonts w:ascii="Arial" w:hAnsi="Arial" w:cs="Arial"/>
                <w:b/>
                <w:bCs/>
                <w:sz w:val="20"/>
                <w:szCs w:val="20"/>
              </w:rPr>
            </w:pPr>
            <w:r w:rsidRPr="001D1801">
              <w:rPr>
                <w:rFonts w:ascii="Arial" w:hAnsi="Arial" w:cs="Arial"/>
                <w:b/>
                <w:bCs/>
                <w:sz w:val="20"/>
                <w:szCs w:val="20"/>
              </w:rPr>
              <w:t>Figure</w:t>
            </w:r>
            <w:r>
              <w:rPr>
                <w:rFonts w:ascii="Arial" w:hAnsi="Arial" w:cs="Arial"/>
                <w:b/>
                <w:bCs/>
                <w:sz w:val="20"/>
                <w:szCs w:val="20"/>
              </w:rPr>
              <w:t xml:space="preserve"> </w:t>
            </w:r>
            <w:r w:rsidRPr="001D1801">
              <w:rPr>
                <w:rFonts w:ascii="Arial" w:hAnsi="Arial" w:cs="Arial"/>
                <w:b/>
                <w:bCs/>
                <w:sz w:val="20"/>
                <w:szCs w:val="20"/>
              </w:rPr>
              <w:t xml:space="preserve"> </w:t>
            </w:r>
            <w:r>
              <w:rPr>
                <w:rFonts w:ascii="Arial" w:hAnsi="Arial" w:cs="Arial"/>
                <w:b/>
                <w:bCs/>
                <w:sz w:val="20"/>
                <w:szCs w:val="20"/>
              </w:rPr>
              <w:t>8</w:t>
            </w:r>
            <w:r w:rsidRPr="001D1801">
              <w:rPr>
                <w:rFonts w:ascii="Arial" w:hAnsi="Arial" w:cs="Arial"/>
                <w:b/>
                <w:bCs/>
                <w:sz w:val="20"/>
                <w:szCs w:val="20"/>
              </w:rPr>
              <w:t xml:space="preserve">: </w:t>
            </w:r>
            <w:r w:rsidRPr="001D1801">
              <w:rPr>
                <w:rFonts w:ascii="Arial" w:hAnsi="Arial" w:cs="Arial"/>
                <w:b/>
                <w:bCs/>
                <w:i/>
                <w:iCs/>
                <w:sz w:val="20"/>
                <w:szCs w:val="20"/>
              </w:rPr>
              <w:t>Ensatina</w:t>
            </w:r>
            <w:r w:rsidRPr="001D1801">
              <w:rPr>
                <w:rFonts w:ascii="Arial" w:hAnsi="Arial" w:cs="Arial"/>
                <w:b/>
                <w:bCs/>
                <w:sz w:val="20"/>
                <w:szCs w:val="20"/>
              </w:rPr>
              <w:t xml:space="preserve"> Salamander Captures, 2009-201</w:t>
            </w:r>
            <w:r>
              <w:rPr>
                <w:rFonts w:ascii="Arial" w:hAnsi="Arial" w:cs="Arial"/>
                <w:b/>
                <w:bCs/>
                <w:sz w:val="20"/>
                <w:szCs w:val="20"/>
              </w:rPr>
              <w:t>2</w:t>
            </w:r>
          </w:p>
        </w:tc>
        <w:tc>
          <w:tcPr>
            <w:tcW w:w="1098" w:type="dxa"/>
          </w:tcPr>
          <w:p w14:paraId="3E70168D" w14:textId="77777777" w:rsidR="008E0CB9" w:rsidRPr="001D1801" w:rsidRDefault="008E0CB9" w:rsidP="001D1801">
            <w:pPr>
              <w:jc w:val="right"/>
              <w:rPr>
                <w:rFonts w:ascii="Arial" w:hAnsi="Arial" w:cs="Arial"/>
                <w:b/>
                <w:bCs/>
                <w:sz w:val="20"/>
                <w:szCs w:val="20"/>
              </w:rPr>
            </w:pPr>
            <w:r>
              <w:rPr>
                <w:rFonts w:ascii="Arial" w:hAnsi="Arial" w:cs="Arial"/>
                <w:b/>
                <w:bCs/>
                <w:sz w:val="20"/>
                <w:szCs w:val="20"/>
              </w:rPr>
              <w:t>4</w:t>
            </w:r>
            <w:r w:rsidR="009D1DEB">
              <w:rPr>
                <w:rFonts w:ascii="Arial" w:hAnsi="Arial" w:cs="Arial"/>
                <w:b/>
                <w:bCs/>
                <w:sz w:val="20"/>
                <w:szCs w:val="20"/>
              </w:rPr>
              <w:t>7</w:t>
            </w:r>
          </w:p>
        </w:tc>
      </w:tr>
      <w:tr w:rsidR="008E0CB9" w:rsidRPr="001C743A" w14:paraId="4A2F8EAA" w14:textId="77777777">
        <w:trPr>
          <w:trHeight w:hRule="exact" w:val="360"/>
        </w:trPr>
        <w:tc>
          <w:tcPr>
            <w:tcW w:w="7758" w:type="dxa"/>
          </w:tcPr>
          <w:p w14:paraId="323C08BC" w14:textId="77777777" w:rsidR="008E0CB9" w:rsidRPr="001D1801" w:rsidRDefault="008E0CB9" w:rsidP="000D7724">
            <w:pPr>
              <w:rPr>
                <w:rFonts w:ascii="Arial" w:hAnsi="Arial" w:cs="Arial"/>
                <w:b/>
                <w:bCs/>
                <w:sz w:val="20"/>
                <w:szCs w:val="20"/>
              </w:rPr>
            </w:pPr>
            <w:r w:rsidRPr="001D1801">
              <w:rPr>
                <w:rFonts w:ascii="Arial" w:hAnsi="Arial" w:cs="Arial"/>
                <w:b/>
                <w:bCs/>
                <w:sz w:val="20"/>
                <w:szCs w:val="20"/>
              </w:rPr>
              <w:t xml:space="preserve">Figure </w:t>
            </w:r>
            <w:r>
              <w:rPr>
                <w:rFonts w:ascii="Arial" w:hAnsi="Arial" w:cs="Arial"/>
                <w:b/>
                <w:bCs/>
                <w:sz w:val="20"/>
                <w:szCs w:val="20"/>
              </w:rPr>
              <w:t xml:space="preserve"> 9</w:t>
            </w:r>
            <w:r w:rsidRPr="001D1801">
              <w:rPr>
                <w:rFonts w:ascii="Arial" w:hAnsi="Arial" w:cs="Arial"/>
                <w:b/>
                <w:bCs/>
                <w:sz w:val="20"/>
                <w:szCs w:val="20"/>
              </w:rPr>
              <w:t xml:space="preserve">: </w:t>
            </w:r>
            <w:r>
              <w:rPr>
                <w:rFonts w:ascii="Arial" w:hAnsi="Arial" w:cs="Arial"/>
                <w:b/>
                <w:bCs/>
                <w:sz w:val="20"/>
                <w:szCs w:val="20"/>
              </w:rPr>
              <w:t>Sampling salamanders from an artificial cover object.</w:t>
            </w:r>
          </w:p>
        </w:tc>
        <w:tc>
          <w:tcPr>
            <w:tcW w:w="1098" w:type="dxa"/>
          </w:tcPr>
          <w:p w14:paraId="4427E957" w14:textId="77777777" w:rsidR="008E0CB9" w:rsidRPr="001D1801" w:rsidRDefault="008E0CB9" w:rsidP="001D1801">
            <w:pPr>
              <w:jc w:val="right"/>
              <w:rPr>
                <w:rFonts w:ascii="Arial" w:hAnsi="Arial" w:cs="Arial"/>
                <w:b/>
                <w:bCs/>
                <w:sz w:val="20"/>
                <w:szCs w:val="20"/>
              </w:rPr>
            </w:pPr>
            <w:r>
              <w:rPr>
                <w:rFonts w:ascii="Arial" w:hAnsi="Arial" w:cs="Arial"/>
                <w:b/>
                <w:bCs/>
                <w:sz w:val="20"/>
                <w:szCs w:val="20"/>
              </w:rPr>
              <w:t>4</w:t>
            </w:r>
            <w:r w:rsidR="009D1DEB">
              <w:rPr>
                <w:rFonts w:ascii="Arial" w:hAnsi="Arial" w:cs="Arial"/>
                <w:b/>
                <w:bCs/>
                <w:sz w:val="20"/>
                <w:szCs w:val="20"/>
              </w:rPr>
              <w:t>7</w:t>
            </w:r>
          </w:p>
        </w:tc>
      </w:tr>
      <w:tr w:rsidR="008E0CB9" w:rsidRPr="001C743A" w14:paraId="4B67F6A8" w14:textId="77777777">
        <w:trPr>
          <w:trHeight w:hRule="exact" w:val="360"/>
        </w:trPr>
        <w:tc>
          <w:tcPr>
            <w:tcW w:w="7758" w:type="dxa"/>
          </w:tcPr>
          <w:p w14:paraId="1D80E45B" w14:textId="77777777" w:rsidR="008E0CB9" w:rsidRPr="001D1801" w:rsidRDefault="008E0CB9" w:rsidP="000D7724">
            <w:pPr>
              <w:rPr>
                <w:rFonts w:ascii="Arial" w:hAnsi="Arial" w:cs="Arial"/>
                <w:b/>
                <w:bCs/>
                <w:sz w:val="20"/>
                <w:szCs w:val="20"/>
              </w:rPr>
            </w:pPr>
            <w:r w:rsidRPr="001D1801">
              <w:rPr>
                <w:rFonts w:ascii="Arial" w:hAnsi="Arial" w:cs="Arial"/>
                <w:b/>
                <w:bCs/>
                <w:sz w:val="20"/>
                <w:szCs w:val="20"/>
              </w:rPr>
              <w:t xml:space="preserve">Figure </w:t>
            </w:r>
            <w:r>
              <w:rPr>
                <w:rFonts w:ascii="Arial" w:hAnsi="Arial" w:cs="Arial"/>
                <w:b/>
                <w:bCs/>
                <w:sz w:val="20"/>
                <w:szCs w:val="20"/>
              </w:rPr>
              <w:t>10</w:t>
            </w:r>
            <w:r w:rsidRPr="001D1801">
              <w:rPr>
                <w:rFonts w:ascii="Arial" w:hAnsi="Arial" w:cs="Arial"/>
                <w:b/>
                <w:bCs/>
                <w:sz w:val="20"/>
                <w:szCs w:val="20"/>
              </w:rPr>
              <w:t>: Density of Litter Arthropods by Treatment, 2000-2001</w:t>
            </w:r>
          </w:p>
        </w:tc>
        <w:tc>
          <w:tcPr>
            <w:tcW w:w="1098" w:type="dxa"/>
          </w:tcPr>
          <w:p w14:paraId="74C52D4E" w14:textId="77777777" w:rsidR="008E0CB9" w:rsidRPr="001D1801" w:rsidRDefault="008E0CB9" w:rsidP="001D1801">
            <w:pPr>
              <w:jc w:val="right"/>
              <w:rPr>
                <w:rFonts w:ascii="Arial" w:hAnsi="Arial" w:cs="Arial"/>
                <w:b/>
                <w:bCs/>
                <w:sz w:val="20"/>
                <w:szCs w:val="20"/>
              </w:rPr>
            </w:pPr>
            <w:r>
              <w:rPr>
                <w:rFonts w:ascii="Arial" w:hAnsi="Arial" w:cs="Arial"/>
                <w:b/>
                <w:bCs/>
                <w:sz w:val="20"/>
                <w:szCs w:val="20"/>
              </w:rPr>
              <w:t>52</w:t>
            </w:r>
          </w:p>
        </w:tc>
      </w:tr>
      <w:tr w:rsidR="008E0CB9" w:rsidRPr="001C743A" w14:paraId="1A8EB23E" w14:textId="77777777">
        <w:trPr>
          <w:trHeight w:hRule="exact" w:val="360"/>
        </w:trPr>
        <w:tc>
          <w:tcPr>
            <w:tcW w:w="7758" w:type="dxa"/>
          </w:tcPr>
          <w:p w14:paraId="6E6E6578" w14:textId="77777777" w:rsidR="008E0CB9" w:rsidRPr="001D1801" w:rsidRDefault="008E0CB9" w:rsidP="001D1801">
            <w:pPr>
              <w:tabs>
                <w:tab w:val="left" w:pos="2720"/>
              </w:tabs>
              <w:rPr>
                <w:rFonts w:ascii="Arial" w:hAnsi="Arial" w:cs="Arial"/>
                <w:b/>
                <w:bCs/>
                <w:sz w:val="20"/>
                <w:szCs w:val="20"/>
              </w:rPr>
            </w:pPr>
            <w:r w:rsidRPr="001D1801">
              <w:rPr>
                <w:rFonts w:ascii="Arial" w:hAnsi="Arial" w:cs="Arial"/>
                <w:b/>
                <w:bCs/>
                <w:sz w:val="20"/>
                <w:szCs w:val="20"/>
              </w:rPr>
              <w:t>Figure 1</w:t>
            </w:r>
            <w:r>
              <w:rPr>
                <w:rFonts w:ascii="Arial" w:hAnsi="Arial" w:cs="Arial"/>
                <w:b/>
                <w:bCs/>
                <w:sz w:val="20"/>
                <w:szCs w:val="20"/>
              </w:rPr>
              <w:t>1</w:t>
            </w:r>
            <w:r w:rsidRPr="001D1801">
              <w:rPr>
                <w:rFonts w:ascii="Arial" w:hAnsi="Arial" w:cs="Arial"/>
                <w:b/>
                <w:bCs/>
                <w:sz w:val="20"/>
                <w:szCs w:val="20"/>
              </w:rPr>
              <w:t>: Number and Weight of Chanterelles/Acre by Treatment</w:t>
            </w:r>
          </w:p>
        </w:tc>
        <w:tc>
          <w:tcPr>
            <w:tcW w:w="1098" w:type="dxa"/>
          </w:tcPr>
          <w:p w14:paraId="1C378FA7" w14:textId="77777777" w:rsidR="008E0CB9" w:rsidRPr="001D1801" w:rsidRDefault="008E0CB9" w:rsidP="001D1801">
            <w:pPr>
              <w:jc w:val="right"/>
              <w:rPr>
                <w:rFonts w:ascii="Arial" w:hAnsi="Arial" w:cs="Arial"/>
                <w:b/>
                <w:bCs/>
                <w:sz w:val="20"/>
                <w:szCs w:val="20"/>
              </w:rPr>
            </w:pPr>
            <w:r>
              <w:rPr>
                <w:rFonts w:ascii="Arial" w:hAnsi="Arial" w:cs="Arial"/>
                <w:b/>
                <w:bCs/>
                <w:sz w:val="20"/>
                <w:szCs w:val="20"/>
              </w:rPr>
              <w:t>5</w:t>
            </w:r>
            <w:r w:rsidR="009D1DEB">
              <w:rPr>
                <w:rFonts w:ascii="Arial" w:hAnsi="Arial" w:cs="Arial"/>
                <w:b/>
                <w:bCs/>
                <w:sz w:val="20"/>
                <w:szCs w:val="20"/>
              </w:rPr>
              <w:t>0</w:t>
            </w:r>
          </w:p>
        </w:tc>
      </w:tr>
      <w:tr w:rsidR="008E0CB9" w:rsidRPr="001C743A" w14:paraId="23FFD330" w14:textId="77777777">
        <w:trPr>
          <w:trHeight w:hRule="exact" w:val="360"/>
        </w:trPr>
        <w:tc>
          <w:tcPr>
            <w:tcW w:w="7758" w:type="dxa"/>
          </w:tcPr>
          <w:p w14:paraId="6F58AD51" w14:textId="77777777" w:rsidR="008E0CB9" w:rsidRPr="00C74970" w:rsidRDefault="008E0CB9" w:rsidP="001D1801">
            <w:pPr>
              <w:tabs>
                <w:tab w:val="left" w:pos="6460"/>
              </w:tabs>
              <w:rPr>
                <w:rFonts w:ascii="Arial" w:hAnsi="Arial" w:cs="Arial"/>
                <w:b/>
                <w:bCs/>
                <w:sz w:val="20"/>
                <w:szCs w:val="20"/>
              </w:rPr>
            </w:pPr>
            <w:r w:rsidRPr="00C74970">
              <w:rPr>
                <w:rFonts w:ascii="Arial" w:hAnsi="Arial" w:cs="Arial"/>
                <w:b/>
                <w:bCs/>
                <w:sz w:val="20"/>
                <w:szCs w:val="20"/>
              </w:rPr>
              <w:t>Figure 12:</w:t>
            </w:r>
            <w:r>
              <w:rPr>
                <w:rFonts w:ascii="Arial" w:hAnsi="Arial" w:cs="Arial"/>
                <w:b/>
                <w:bCs/>
                <w:sz w:val="20"/>
                <w:szCs w:val="20"/>
              </w:rPr>
              <w:t xml:space="preserve"> </w:t>
            </w:r>
            <w:r w:rsidRPr="001D1801">
              <w:rPr>
                <w:rFonts w:ascii="Arial" w:hAnsi="Arial" w:cs="Arial"/>
                <w:b/>
                <w:bCs/>
                <w:sz w:val="20"/>
                <w:szCs w:val="20"/>
              </w:rPr>
              <w:t>Sapsucker Feeding Young at a Created Snag, July 2010</w:t>
            </w:r>
          </w:p>
        </w:tc>
        <w:tc>
          <w:tcPr>
            <w:tcW w:w="1098" w:type="dxa"/>
          </w:tcPr>
          <w:p w14:paraId="37FDF07E" w14:textId="77777777" w:rsidR="008E0CB9" w:rsidRPr="00A47D22" w:rsidRDefault="009D1DEB" w:rsidP="001D1801">
            <w:pPr>
              <w:jc w:val="right"/>
              <w:rPr>
                <w:rFonts w:ascii="Arial" w:hAnsi="Arial" w:cs="Arial"/>
                <w:b/>
                <w:bCs/>
                <w:sz w:val="20"/>
                <w:szCs w:val="20"/>
              </w:rPr>
            </w:pPr>
            <w:r>
              <w:rPr>
                <w:rFonts w:ascii="Arial" w:hAnsi="Arial" w:cs="Arial"/>
                <w:b/>
                <w:bCs/>
                <w:sz w:val="20"/>
                <w:szCs w:val="20"/>
              </w:rPr>
              <w:t>58</w:t>
            </w:r>
          </w:p>
        </w:tc>
      </w:tr>
      <w:tr w:rsidR="008E0CB9" w:rsidRPr="001C743A" w14:paraId="055D92BC" w14:textId="77777777">
        <w:trPr>
          <w:trHeight w:hRule="exact" w:val="288"/>
        </w:trPr>
        <w:tc>
          <w:tcPr>
            <w:tcW w:w="7758" w:type="dxa"/>
          </w:tcPr>
          <w:p w14:paraId="2855A1DE" w14:textId="77777777" w:rsidR="008E0CB9" w:rsidRPr="001D1801" w:rsidRDefault="008E0CB9" w:rsidP="001D1801">
            <w:pPr>
              <w:tabs>
                <w:tab w:val="left" w:pos="6460"/>
              </w:tabs>
              <w:rPr>
                <w:rFonts w:ascii="Arial" w:hAnsi="Arial" w:cs="Arial"/>
                <w:b/>
                <w:bCs/>
              </w:rPr>
            </w:pPr>
          </w:p>
        </w:tc>
        <w:tc>
          <w:tcPr>
            <w:tcW w:w="1098" w:type="dxa"/>
          </w:tcPr>
          <w:p w14:paraId="782F9BC9" w14:textId="77777777" w:rsidR="008E0CB9" w:rsidRPr="001D1801" w:rsidRDefault="008E0CB9" w:rsidP="001D1801">
            <w:pPr>
              <w:jc w:val="right"/>
              <w:rPr>
                <w:rFonts w:ascii="Arial" w:hAnsi="Arial" w:cs="Arial"/>
                <w:b/>
                <w:bCs/>
              </w:rPr>
            </w:pPr>
          </w:p>
          <w:p w14:paraId="55785B90" w14:textId="77777777" w:rsidR="008E0CB9" w:rsidRPr="001D1801" w:rsidRDefault="008E0CB9" w:rsidP="001D1801">
            <w:pPr>
              <w:jc w:val="right"/>
              <w:rPr>
                <w:rFonts w:ascii="Arial" w:hAnsi="Arial" w:cs="Arial"/>
                <w:b/>
                <w:bCs/>
              </w:rPr>
            </w:pPr>
          </w:p>
        </w:tc>
      </w:tr>
      <w:tr w:rsidR="008E0CB9" w:rsidRPr="001C743A" w14:paraId="745756AD" w14:textId="77777777">
        <w:trPr>
          <w:trHeight w:val="423"/>
        </w:trPr>
        <w:tc>
          <w:tcPr>
            <w:tcW w:w="7758" w:type="dxa"/>
          </w:tcPr>
          <w:p w14:paraId="71D2ED97" w14:textId="77777777" w:rsidR="008E0CB9" w:rsidRPr="001D1801" w:rsidRDefault="008E0CB9" w:rsidP="001C743A">
            <w:pPr>
              <w:rPr>
                <w:rFonts w:ascii="Arial" w:hAnsi="Arial" w:cs="Arial"/>
                <w:b/>
                <w:bCs/>
                <w:sz w:val="28"/>
                <w:szCs w:val="28"/>
              </w:rPr>
            </w:pPr>
            <w:r w:rsidRPr="001D1801">
              <w:rPr>
                <w:rFonts w:ascii="Arial" w:hAnsi="Arial" w:cs="Arial"/>
                <w:b/>
                <w:bCs/>
                <w:sz w:val="28"/>
                <w:szCs w:val="28"/>
              </w:rPr>
              <w:t>Maps</w:t>
            </w:r>
          </w:p>
        </w:tc>
        <w:tc>
          <w:tcPr>
            <w:tcW w:w="1098" w:type="dxa"/>
          </w:tcPr>
          <w:p w14:paraId="43F1BC02" w14:textId="77777777" w:rsidR="008E0CB9" w:rsidRPr="001D1801" w:rsidRDefault="008E0CB9" w:rsidP="001D1801">
            <w:pPr>
              <w:jc w:val="center"/>
              <w:rPr>
                <w:rFonts w:ascii="Arial" w:hAnsi="Arial" w:cs="Arial"/>
                <w:b/>
                <w:bCs/>
                <w:sz w:val="28"/>
                <w:szCs w:val="28"/>
              </w:rPr>
            </w:pPr>
            <w:r w:rsidRPr="001D1801">
              <w:rPr>
                <w:rFonts w:ascii="Arial" w:hAnsi="Arial" w:cs="Arial"/>
                <w:b/>
                <w:bCs/>
                <w:sz w:val="28"/>
                <w:szCs w:val="28"/>
              </w:rPr>
              <w:t>Page</w:t>
            </w:r>
          </w:p>
          <w:p w14:paraId="2BC65FD6" w14:textId="77777777" w:rsidR="008E0CB9" w:rsidRPr="001D1801" w:rsidRDefault="008E0CB9" w:rsidP="001D1801">
            <w:pPr>
              <w:jc w:val="center"/>
              <w:rPr>
                <w:rFonts w:ascii="Arial" w:hAnsi="Arial" w:cs="Arial"/>
                <w:b/>
                <w:bCs/>
                <w:sz w:val="32"/>
                <w:szCs w:val="32"/>
              </w:rPr>
            </w:pPr>
          </w:p>
        </w:tc>
      </w:tr>
      <w:tr w:rsidR="008E0CB9" w:rsidRPr="001C743A" w14:paraId="6F00BBB2" w14:textId="77777777">
        <w:trPr>
          <w:trHeight w:val="459"/>
        </w:trPr>
        <w:tc>
          <w:tcPr>
            <w:tcW w:w="7758" w:type="dxa"/>
          </w:tcPr>
          <w:p w14:paraId="55A5250E" w14:textId="77777777" w:rsidR="008E0CB9" w:rsidRPr="001D1801" w:rsidRDefault="008E0CB9" w:rsidP="00E45C22">
            <w:pPr>
              <w:rPr>
                <w:rFonts w:ascii="Arial" w:hAnsi="Arial" w:cs="Arial"/>
                <w:b/>
                <w:bCs/>
                <w:sz w:val="20"/>
                <w:szCs w:val="20"/>
              </w:rPr>
            </w:pPr>
            <w:r w:rsidRPr="001D1801">
              <w:rPr>
                <w:rFonts w:ascii="Arial" w:hAnsi="Arial" w:cs="Arial"/>
                <w:b/>
                <w:bCs/>
                <w:sz w:val="20"/>
                <w:szCs w:val="20"/>
              </w:rPr>
              <w:t xml:space="preserve">Map 1: Location of the </w:t>
            </w:r>
            <w:smartTag w:uri="urn:schemas-microsoft-com:office:smarttags" w:element="place">
              <w:smartTag w:uri="urn:schemas-microsoft-com:office:smarttags" w:element="PlaceName">
                <w:r w:rsidRPr="001D1801">
                  <w:rPr>
                    <w:rFonts w:ascii="Arial" w:hAnsi="Arial" w:cs="Arial"/>
                    <w:b/>
                    <w:bCs/>
                    <w:sz w:val="20"/>
                    <w:szCs w:val="20"/>
                  </w:rPr>
                  <w:t>Willamette</w:t>
                </w:r>
              </w:smartTag>
              <w:r w:rsidRPr="001D1801">
                <w:rPr>
                  <w:rFonts w:ascii="Arial" w:hAnsi="Arial" w:cs="Arial"/>
                  <w:b/>
                  <w:bCs/>
                  <w:sz w:val="20"/>
                  <w:szCs w:val="20"/>
                </w:rPr>
                <w:t xml:space="preserve"> </w:t>
              </w:r>
              <w:smartTag w:uri="urn:schemas-microsoft-com:office:smarttags" w:element="PlaceType">
                <w:r w:rsidRPr="001D1801">
                  <w:rPr>
                    <w:rFonts w:ascii="Arial" w:hAnsi="Arial" w:cs="Arial"/>
                    <w:b/>
                    <w:bCs/>
                    <w:sz w:val="20"/>
                    <w:szCs w:val="20"/>
                  </w:rPr>
                  <w:t>National Forest</w:t>
                </w:r>
              </w:smartTag>
            </w:smartTag>
          </w:p>
        </w:tc>
        <w:tc>
          <w:tcPr>
            <w:tcW w:w="1098" w:type="dxa"/>
          </w:tcPr>
          <w:p w14:paraId="3B8B6DD1"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10</w:t>
            </w:r>
          </w:p>
        </w:tc>
      </w:tr>
      <w:tr w:rsidR="008E0CB9" w:rsidRPr="001C743A" w14:paraId="35E06CF5" w14:textId="77777777">
        <w:tc>
          <w:tcPr>
            <w:tcW w:w="7758" w:type="dxa"/>
          </w:tcPr>
          <w:p w14:paraId="0A2D9487" w14:textId="77777777" w:rsidR="008E0CB9" w:rsidRPr="001D1801" w:rsidRDefault="008E0CB9" w:rsidP="001C743A">
            <w:pPr>
              <w:rPr>
                <w:rFonts w:ascii="Arial" w:hAnsi="Arial" w:cs="Arial"/>
                <w:b/>
                <w:bCs/>
                <w:sz w:val="20"/>
                <w:szCs w:val="20"/>
              </w:rPr>
            </w:pPr>
            <w:r w:rsidRPr="001D1801">
              <w:rPr>
                <w:rFonts w:ascii="Arial" w:hAnsi="Arial" w:cs="Arial"/>
                <w:b/>
                <w:bCs/>
                <w:sz w:val="20"/>
                <w:szCs w:val="20"/>
              </w:rPr>
              <w:t xml:space="preserve">Map </w:t>
            </w:r>
            <w:r>
              <w:rPr>
                <w:rFonts w:ascii="Arial" w:hAnsi="Arial" w:cs="Arial"/>
                <w:b/>
                <w:bCs/>
                <w:sz w:val="20"/>
                <w:szCs w:val="20"/>
              </w:rPr>
              <w:t>2</w:t>
            </w:r>
            <w:r w:rsidRPr="001D1801">
              <w:rPr>
                <w:rFonts w:ascii="Arial" w:hAnsi="Arial" w:cs="Arial"/>
                <w:b/>
                <w:bCs/>
                <w:sz w:val="20"/>
                <w:szCs w:val="20"/>
              </w:rPr>
              <w:t>: Locations of the YSTDS Blocks</w:t>
            </w:r>
          </w:p>
        </w:tc>
        <w:tc>
          <w:tcPr>
            <w:tcW w:w="1098" w:type="dxa"/>
          </w:tcPr>
          <w:p w14:paraId="11A7B213"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11</w:t>
            </w:r>
          </w:p>
          <w:p w14:paraId="69672AC3" w14:textId="77777777" w:rsidR="008E0CB9" w:rsidRPr="001D1801" w:rsidRDefault="008E0CB9" w:rsidP="001D1801">
            <w:pPr>
              <w:jc w:val="right"/>
              <w:rPr>
                <w:rFonts w:ascii="Arial" w:hAnsi="Arial" w:cs="Arial"/>
                <w:b/>
                <w:bCs/>
                <w:sz w:val="20"/>
                <w:szCs w:val="20"/>
              </w:rPr>
            </w:pPr>
          </w:p>
        </w:tc>
      </w:tr>
      <w:tr w:rsidR="008E0CB9" w:rsidRPr="001C743A" w14:paraId="7EDEE62D" w14:textId="77777777">
        <w:tc>
          <w:tcPr>
            <w:tcW w:w="7758" w:type="dxa"/>
          </w:tcPr>
          <w:p w14:paraId="7DC0BEFA" w14:textId="77777777" w:rsidR="008E0CB9" w:rsidRPr="001D1801" w:rsidRDefault="008E0CB9" w:rsidP="001D1801">
            <w:pPr>
              <w:tabs>
                <w:tab w:val="center" w:pos="3771"/>
              </w:tabs>
              <w:rPr>
                <w:rFonts w:ascii="Arial" w:hAnsi="Arial" w:cs="Arial"/>
                <w:b/>
                <w:bCs/>
                <w:sz w:val="20"/>
                <w:szCs w:val="20"/>
              </w:rPr>
            </w:pPr>
            <w:r w:rsidRPr="001D1801">
              <w:rPr>
                <w:rFonts w:ascii="Arial" w:hAnsi="Arial" w:cs="Arial"/>
                <w:b/>
                <w:bCs/>
                <w:sz w:val="20"/>
                <w:szCs w:val="20"/>
              </w:rPr>
              <w:t>Map 3: YSTDS Block 1 (Cougar)</w:t>
            </w:r>
          </w:p>
        </w:tc>
        <w:tc>
          <w:tcPr>
            <w:tcW w:w="1098" w:type="dxa"/>
          </w:tcPr>
          <w:p w14:paraId="666B8410"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12</w:t>
            </w:r>
          </w:p>
          <w:p w14:paraId="45B654C5" w14:textId="77777777" w:rsidR="008E0CB9" w:rsidRPr="001D1801" w:rsidRDefault="008E0CB9" w:rsidP="001D1801">
            <w:pPr>
              <w:jc w:val="right"/>
              <w:rPr>
                <w:rFonts w:ascii="Arial" w:hAnsi="Arial" w:cs="Arial"/>
                <w:b/>
                <w:bCs/>
                <w:sz w:val="20"/>
                <w:szCs w:val="20"/>
              </w:rPr>
            </w:pPr>
          </w:p>
        </w:tc>
      </w:tr>
      <w:tr w:rsidR="008E0CB9" w:rsidRPr="001C743A" w14:paraId="26505926" w14:textId="77777777">
        <w:tc>
          <w:tcPr>
            <w:tcW w:w="7758" w:type="dxa"/>
          </w:tcPr>
          <w:p w14:paraId="483139AB" w14:textId="77777777" w:rsidR="008E0CB9" w:rsidRPr="001D1801" w:rsidRDefault="008E0CB9" w:rsidP="00CB46F4">
            <w:pPr>
              <w:rPr>
                <w:rFonts w:ascii="Arial" w:hAnsi="Arial" w:cs="Arial"/>
                <w:b/>
                <w:bCs/>
                <w:sz w:val="20"/>
                <w:szCs w:val="20"/>
              </w:rPr>
            </w:pPr>
            <w:r w:rsidRPr="001D1801">
              <w:rPr>
                <w:rFonts w:ascii="Arial" w:hAnsi="Arial" w:cs="Arial"/>
                <w:b/>
                <w:bCs/>
                <w:sz w:val="20"/>
                <w:szCs w:val="20"/>
              </w:rPr>
              <w:t>Map 4: YSTDS Block 2 (Mill Creek)</w:t>
            </w:r>
          </w:p>
        </w:tc>
        <w:tc>
          <w:tcPr>
            <w:tcW w:w="1098" w:type="dxa"/>
          </w:tcPr>
          <w:p w14:paraId="237E2F90"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13</w:t>
            </w:r>
          </w:p>
          <w:p w14:paraId="3AF36401" w14:textId="77777777" w:rsidR="008E0CB9" w:rsidRPr="001D1801" w:rsidRDefault="008E0CB9" w:rsidP="001D1801">
            <w:pPr>
              <w:jc w:val="right"/>
              <w:rPr>
                <w:rFonts w:ascii="Arial" w:hAnsi="Arial" w:cs="Arial"/>
                <w:b/>
                <w:bCs/>
                <w:sz w:val="20"/>
                <w:szCs w:val="20"/>
              </w:rPr>
            </w:pPr>
          </w:p>
        </w:tc>
      </w:tr>
      <w:tr w:rsidR="008E0CB9" w:rsidRPr="001C743A" w14:paraId="6FC45F73" w14:textId="77777777">
        <w:tc>
          <w:tcPr>
            <w:tcW w:w="7758" w:type="dxa"/>
          </w:tcPr>
          <w:p w14:paraId="7378D806" w14:textId="77777777" w:rsidR="008E0CB9" w:rsidRPr="001D1801" w:rsidRDefault="008E0CB9" w:rsidP="00CB46F4">
            <w:pPr>
              <w:rPr>
                <w:rFonts w:ascii="Arial" w:hAnsi="Arial" w:cs="Arial"/>
                <w:b/>
                <w:bCs/>
                <w:sz w:val="20"/>
                <w:szCs w:val="20"/>
              </w:rPr>
            </w:pPr>
            <w:r w:rsidRPr="001D1801">
              <w:rPr>
                <w:rFonts w:ascii="Arial" w:hAnsi="Arial" w:cs="Arial"/>
                <w:b/>
                <w:bCs/>
                <w:sz w:val="20"/>
                <w:szCs w:val="20"/>
              </w:rPr>
              <w:t>Map 5: YSTDS Block 3 (Christy Flat)</w:t>
            </w:r>
          </w:p>
        </w:tc>
        <w:tc>
          <w:tcPr>
            <w:tcW w:w="1098" w:type="dxa"/>
          </w:tcPr>
          <w:p w14:paraId="7E045A7B"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14</w:t>
            </w:r>
          </w:p>
          <w:p w14:paraId="08102E14" w14:textId="77777777" w:rsidR="008E0CB9" w:rsidRPr="001D1801" w:rsidRDefault="008E0CB9" w:rsidP="001D1801">
            <w:pPr>
              <w:jc w:val="right"/>
              <w:rPr>
                <w:rFonts w:ascii="Arial" w:hAnsi="Arial" w:cs="Arial"/>
                <w:b/>
                <w:bCs/>
                <w:sz w:val="20"/>
                <w:szCs w:val="20"/>
              </w:rPr>
            </w:pPr>
          </w:p>
        </w:tc>
      </w:tr>
      <w:tr w:rsidR="008E0CB9" w:rsidRPr="001C743A" w14:paraId="1A809DE9" w14:textId="77777777">
        <w:trPr>
          <w:trHeight w:val="486"/>
        </w:trPr>
        <w:tc>
          <w:tcPr>
            <w:tcW w:w="7758" w:type="dxa"/>
          </w:tcPr>
          <w:p w14:paraId="5B8EA2BB" w14:textId="77777777" w:rsidR="008E0CB9" w:rsidRPr="001D1801" w:rsidRDefault="008E0CB9" w:rsidP="00CB46F4">
            <w:pPr>
              <w:rPr>
                <w:rFonts w:ascii="Arial" w:hAnsi="Arial" w:cs="Arial"/>
                <w:b/>
                <w:bCs/>
                <w:sz w:val="20"/>
                <w:szCs w:val="20"/>
              </w:rPr>
            </w:pPr>
            <w:r w:rsidRPr="001D1801">
              <w:rPr>
                <w:rFonts w:ascii="Arial" w:hAnsi="Arial" w:cs="Arial"/>
                <w:b/>
                <w:bCs/>
                <w:sz w:val="20"/>
                <w:szCs w:val="20"/>
              </w:rPr>
              <w:t>Map 6: YSTDS Block 4 (Sidewalk Creek)</w:t>
            </w:r>
          </w:p>
        </w:tc>
        <w:tc>
          <w:tcPr>
            <w:tcW w:w="1098" w:type="dxa"/>
          </w:tcPr>
          <w:p w14:paraId="0A05C5C4" w14:textId="77777777" w:rsidR="008E0CB9" w:rsidRPr="001D1801" w:rsidRDefault="008E0CB9" w:rsidP="001D1801">
            <w:pPr>
              <w:jc w:val="right"/>
              <w:rPr>
                <w:rFonts w:ascii="Arial" w:hAnsi="Arial" w:cs="Arial"/>
                <w:b/>
                <w:bCs/>
                <w:sz w:val="20"/>
                <w:szCs w:val="20"/>
              </w:rPr>
            </w:pPr>
            <w:r w:rsidRPr="001D1801">
              <w:rPr>
                <w:rFonts w:ascii="Arial" w:hAnsi="Arial" w:cs="Arial"/>
                <w:b/>
                <w:bCs/>
                <w:sz w:val="20"/>
                <w:szCs w:val="20"/>
              </w:rPr>
              <w:t>15</w:t>
            </w:r>
          </w:p>
        </w:tc>
      </w:tr>
    </w:tbl>
    <w:p w14:paraId="5336C5D7" w14:textId="77777777" w:rsidR="008E0CB9" w:rsidRPr="0033432D" w:rsidRDefault="008E0CB9" w:rsidP="00D23B3A">
      <w:pPr>
        <w:rPr>
          <w:rFonts w:ascii="Arial" w:hAnsi="Arial" w:cs="Arial"/>
          <w:b/>
          <w:bCs/>
          <w:sz w:val="32"/>
          <w:szCs w:val="32"/>
        </w:rPr>
      </w:pPr>
      <w:r w:rsidRPr="004206FF">
        <w:rPr>
          <w:rFonts w:ascii="Arial" w:hAnsi="Arial" w:cs="Arial"/>
          <w:b/>
          <w:bCs/>
          <w:sz w:val="28"/>
          <w:szCs w:val="28"/>
        </w:rPr>
        <w:br w:type="page"/>
      </w:r>
      <w:r w:rsidRPr="0033432D">
        <w:rPr>
          <w:rFonts w:ascii="Arial" w:hAnsi="Arial" w:cs="Arial"/>
          <w:b/>
          <w:bCs/>
          <w:sz w:val="32"/>
          <w:szCs w:val="32"/>
        </w:rPr>
        <w:lastRenderedPageBreak/>
        <w:t>Acknowledgements</w:t>
      </w:r>
    </w:p>
    <w:p w14:paraId="7750ACE8" w14:textId="77777777" w:rsidR="008E0CB9" w:rsidRPr="001012CE" w:rsidRDefault="008E0CB9" w:rsidP="00D23B3A">
      <w:pPr>
        <w:rPr>
          <w:rFonts w:ascii="Arial" w:hAnsi="Arial" w:cs="Arial"/>
        </w:rPr>
      </w:pPr>
    </w:p>
    <w:p w14:paraId="6D063E62" w14:textId="77777777" w:rsidR="008E0CB9" w:rsidRPr="001012CE" w:rsidRDefault="008E0CB9" w:rsidP="00DF43D1">
      <w:pPr>
        <w:pStyle w:val="Default"/>
        <w:spacing w:after="260" w:line="221" w:lineRule="atLeast"/>
        <w:rPr>
          <w:rFonts w:ascii="Arial" w:hAnsi="Arial" w:cs="Arial"/>
          <w:color w:val="auto"/>
          <w:sz w:val="20"/>
          <w:szCs w:val="20"/>
        </w:rPr>
      </w:pPr>
      <w:r>
        <w:rPr>
          <w:rFonts w:ascii="Arial" w:hAnsi="Arial" w:cs="Arial"/>
          <w:color w:val="auto"/>
          <w:sz w:val="20"/>
          <w:szCs w:val="20"/>
        </w:rPr>
        <w:tab/>
      </w:r>
      <w:r w:rsidRPr="001012CE">
        <w:rPr>
          <w:rFonts w:ascii="Arial" w:hAnsi="Arial" w:cs="Arial"/>
          <w:color w:val="auto"/>
          <w:sz w:val="20"/>
          <w:szCs w:val="20"/>
        </w:rPr>
        <w:t xml:space="preserve">Many individuals have contributed time, energy, and support to the Young Stand Thinning &amp; Diversity Study. We thank </w:t>
      </w:r>
      <w:r>
        <w:rPr>
          <w:rFonts w:ascii="Arial" w:hAnsi="Arial" w:cs="Arial"/>
          <w:color w:val="auto"/>
          <w:sz w:val="20"/>
          <w:szCs w:val="20"/>
        </w:rPr>
        <w:t xml:space="preserve">Loren Kellogg, Brenda McComb, and John Tappeiner </w:t>
      </w:r>
      <w:r w:rsidRPr="001012CE">
        <w:rPr>
          <w:rFonts w:ascii="Arial" w:hAnsi="Arial" w:cs="Arial"/>
          <w:color w:val="auto"/>
          <w:sz w:val="20"/>
          <w:szCs w:val="20"/>
        </w:rPr>
        <w:t xml:space="preserve">for </w:t>
      </w:r>
      <w:r>
        <w:rPr>
          <w:rFonts w:ascii="Arial" w:hAnsi="Arial" w:cs="Arial"/>
          <w:color w:val="auto"/>
          <w:sz w:val="20"/>
          <w:szCs w:val="20"/>
        </w:rPr>
        <w:t xml:space="preserve">their </w:t>
      </w:r>
      <w:r w:rsidRPr="001012CE">
        <w:rPr>
          <w:rFonts w:ascii="Arial" w:hAnsi="Arial" w:cs="Arial"/>
          <w:color w:val="auto"/>
          <w:sz w:val="20"/>
          <w:szCs w:val="20"/>
        </w:rPr>
        <w:t>scientific leadership and vision as the initiator</w:t>
      </w:r>
      <w:r>
        <w:rPr>
          <w:rFonts w:ascii="Arial" w:hAnsi="Arial" w:cs="Arial"/>
          <w:color w:val="auto"/>
          <w:sz w:val="20"/>
          <w:szCs w:val="20"/>
        </w:rPr>
        <w:t>s</w:t>
      </w:r>
      <w:r w:rsidRPr="001012CE">
        <w:rPr>
          <w:rFonts w:ascii="Arial" w:hAnsi="Arial" w:cs="Arial"/>
          <w:color w:val="auto"/>
          <w:sz w:val="20"/>
          <w:szCs w:val="20"/>
        </w:rPr>
        <w:t xml:space="preserve"> of the study. </w:t>
      </w:r>
      <w:r>
        <w:rPr>
          <w:rFonts w:ascii="Arial" w:hAnsi="Arial" w:cs="Arial"/>
          <w:color w:val="auto"/>
          <w:sz w:val="20"/>
          <w:szCs w:val="20"/>
        </w:rPr>
        <w:t xml:space="preserve">Jim Mayo and John Cissel </w:t>
      </w:r>
      <w:r w:rsidRPr="001012CE">
        <w:rPr>
          <w:rFonts w:ascii="Arial" w:hAnsi="Arial" w:cs="Arial"/>
          <w:color w:val="auto"/>
          <w:sz w:val="20"/>
          <w:szCs w:val="20"/>
        </w:rPr>
        <w:t xml:space="preserve">provided the leadership and support needed from the </w:t>
      </w:r>
      <w:r>
        <w:rPr>
          <w:rFonts w:ascii="Arial" w:hAnsi="Arial" w:cs="Arial"/>
          <w:color w:val="auto"/>
          <w:sz w:val="20"/>
          <w:szCs w:val="20"/>
        </w:rPr>
        <w:t>USFS</w:t>
      </w:r>
      <w:r w:rsidRPr="001012CE">
        <w:rPr>
          <w:rFonts w:ascii="Arial" w:hAnsi="Arial" w:cs="Arial"/>
          <w:color w:val="auto"/>
          <w:sz w:val="20"/>
          <w:szCs w:val="20"/>
        </w:rPr>
        <w:t xml:space="preserve"> to get the study implemented</w:t>
      </w:r>
      <w:r>
        <w:rPr>
          <w:rFonts w:ascii="Arial" w:hAnsi="Arial" w:cs="Arial"/>
          <w:color w:val="auto"/>
          <w:sz w:val="20"/>
          <w:szCs w:val="20"/>
        </w:rPr>
        <w:t xml:space="preserve">.  Interdisciplinary teams at the McKenzie, </w:t>
      </w:r>
      <w:smartTag w:uri="urn:schemas-microsoft-com:office:smarttags" w:element="place">
        <w:smartTag w:uri="urn:schemas-microsoft-com:office:smarttags" w:element="PlaceName">
          <w:r>
            <w:rPr>
              <w:rFonts w:ascii="Arial" w:hAnsi="Arial" w:cs="Arial"/>
              <w:color w:val="auto"/>
              <w:sz w:val="20"/>
              <w:szCs w:val="20"/>
            </w:rPr>
            <w:t>Blue</w:t>
          </w:r>
        </w:smartTag>
        <w:r>
          <w:rPr>
            <w:rFonts w:ascii="Arial" w:hAnsi="Arial" w:cs="Arial"/>
            <w:color w:val="auto"/>
            <w:sz w:val="20"/>
            <w:szCs w:val="20"/>
          </w:rPr>
          <w:t xml:space="preserve"> </w:t>
        </w:r>
        <w:smartTag w:uri="urn:schemas-microsoft-com:office:smarttags" w:element="PlaceType">
          <w:r>
            <w:rPr>
              <w:rFonts w:ascii="Arial" w:hAnsi="Arial" w:cs="Arial"/>
              <w:color w:val="auto"/>
              <w:sz w:val="20"/>
              <w:szCs w:val="20"/>
            </w:rPr>
            <w:t>River</w:t>
          </w:r>
        </w:smartTag>
      </w:smartTag>
      <w:r>
        <w:rPr>
          <w:rFonts w:ascii="Arial" w:hAnsi="Arial" w:cs="Arial"/>
          <w:color w:val="auto"/>
          <w:sz w:val="20"/>
          <w:szCs w:val="20"/>
        </w:rPr>
        <w:t xml:space="preserve">, and Oakridge Ranger Districts on the </w:t>
      </w:r>
      <w:smartTag w:uri="urn:schemas-microsoft-com:office:smarttags" w:element="place">
        <w:smartTag w:uri="urn:schemas-microsoft-com:office:smarttags" w:element="PlaceName">
          <w:r>
            <w:rPr>
              <w:rFonts w:ascii="Arial" w:hAnsi="Arial" w:cs="Arial"/>
              <w:color w:val="auto"/>
              <w:sz w:val="20"/>
              <w:szCs w:val="20"/>
            </w:rPr>
            <w:t>Willamette</w:t>
          </w:r>
        </w:smartTag>
        <w:r>
          <w:rPr>
            <w:rFonts w:ascii="Arial" w:hAnsi="Arial" w:cs="Arial"/>
            <w:color w:val="auto"/>
            <w:sz w:val="20"/>
            <w:szCs w:val="20"/>
          </w:rPr>
          <w:t xml:space="preserve"> </w:t>
        </w:r>
        <w:smartTag w:uri="urn:schemas-microsoft-com:office:smarttags" w:element="PlaceType">
          <w:r>
            <w:rPr>
              <w:rFonts w:ascii="Arial" w:hAnsi="Arial" w:cs="Arial"/>
              <w:color w:val="auto"/>
              <w:sz w:val="20"/>
              <w:szCs w:val="20"/>
            </w:rPr>
            <w:t>National Forest</w:t>
          </w:r>
        </w:smartTag>
      </w:smartTag>
      <w:r>
        <w:rPr>
          <w:rFonts w:ascii="Arial" w:hAnsi="Arial" w:cs="Arial"/>
          <w:color w:val="auto"/>
          <w:sz w:val="20"/>
          <w:szCs w:val="20"/>
        </w:rPr>
        <w:t xml:space="preserve"> conducted the necessary NEPA analysis and contract administration.  Fred Swanson from the PNW’s HJ Andrews Experimental Forest and Cheryl Friesen at the Willamette National Forest currently provide leadership for the project</w:t>
      </w:r>
      <w:r w:rsidRPr="001012CE">
        <w:rPr>
          <w:rFonts w:ascii="Arial" w:hAnsi="Arial" w:cs="Arial"/>
          <w:color w:val="auto"/>
          <w:sz w:val="20"/>
          <w:szCs w:val="20"/>
        </w:rPr>
        <w:t xml:space="preserve">. </w:t>
      </w:r>
      <w:r>
        <w:rPr>
          <w:rFonts w:ascii="Arial" w:hAnsi="Arial" w:cs="Arial"/>
          <w:color w:val="auto"/>
          <w:sz w:val="20"/>
          <w:szCs w:val="20"/>
        </w:rPr>
        <w:t xml:space="preserve"> </w:t>
      </w:r>
      <w:r w:rsidRPr="001012CE">
        <w:rPr>
          <w:rFonts w:ascii="Arial" w:hAnsi="Arial" w:cs="Arial"/>
          <w:color w:val="auto"/>
          <w:sz w:val="20"/>
          <w:szCs w:val="20"/>
        </w:rPr>
        <w:t>We benefited from our interactions with scientists who participated in collaborative studies and field tours. Field crews and research assistants spent countless hours cl</w:t>
      </w:r>
      <w:r>
        <w:rPr>
          <w:rFonts w:ascii="Arial" w:hAnsi="Arial" w:cs="Arial"/>
          <w:color w:val="auto"/>
          <w:sz w:val="20"/>
          <w:szCs w:val="20"/>
        </w:rPr>
        <w:t>amberin</w:t>
      </w:r>
      <w:r w:rsidRPr="001012CE">
        <w:rPr>
          <w:rFonts w:ascii="Arial" w:hAnsi="Arial" w:cs="Arial"/>
          <w:color w:val="auto"/>
          <w:sz w:val="20"/>
          <w:szCs w:val="20"/>
        </w:rPr>
        <w:t xml:space="preserve">g over steep slopes collecting data in weather both ideal and miserable. Still others have cleaned up the data and created large, complex databases. To each of these folks, and to all who have helped move the Young Stand Thinning &amp; Diversity Study forward, we </w:t>
      </w:r>
      <w:r>
        <w:rPr>
          <w:rFonts w:ascii="Arial" w:hAnsi="Arial" w:cs="Arial"/>
          <w:color w:val="auto"/>
          <w:sz w:val="20"/>
          <w:szCs w:val="20"/>
        </w:rPr>
        <w:t>extend our thanks</w:t>
      </w:r>
      <w:r w:rsidRPr="001012CE">
        <w:rPr>
          <w:rFonts w:ascii="Arial" w:hAnsi="Arial" w:cs="Arial"/>
          <w:color w:val="auto"/>
          <w:sz w:val="20"/>
          <w:szCs w:val="20"/>
        </w:rPr>
        <w:t xml:space="preserve">. Specific individuals that have contributed </w:t>
      </w:r>
      <w:r>
        <w:rPr>
          <w:rFonts w:ascii="Arial" w:hAnsi="Arial" w:cs="Arial"/>
          <w:color w:val="auto"/>
          <w:sz w:val="20"/>
          <w:szCs w:val="20"/>
        </w:rPr>
        <w:t xml:space="preserve">significantly </w:t>
      </w:r>
      <w:r w:rsidRPr="001012CE">
        <w:rPr>
          <w:rFonts w:ascii="Arial" w:hAnsi="Arial" w:cs="Arial"/>
          <w:color w:val="auto"/>
          <w:sz w:val="20"/>
          <w:szCs w:val="20"/>
        </w:rPr>
        <w:t>to the study include:</w:t>
      </w:r>
    </w:p>
    <w:p w14:paraId="23942A6B" w14:textId="77777777" w:rsidR="008E0CB9" w:rsidRDefault="008E0CB9" w:rsidP="00DF43D1">
      <w:pPr>
        <w:pStyle w:val="Pa12"/>
        <w:spacing w:after="160"/>
        <w:ind w:left="140" w:hanging="140"/>
        <w:rPr>
          <w:rFonts w:ascii="Arial" w:hAnsi="Arial" w:cs="Arial"/>
          <w:sz w:val="20"/>
          <w:szCs w:val="20"/>
        </w:rPr>
      </w:pPr>
      <w:r w:rsidRPr="005B7EEA">
        <w:rPr>
          <w:rFonts w:ascii="Arial" w:hAnsi="Arial" w:cs="Arial"/>
          <w:b/>
          <w:bCs/>
          <w:sz w:val="20"/>
          <w:szCs w:val="20"/>
        </w:rPr>
        <w:t>Study plan development</w:t>
      </w:r>
      <w:r w:rsidRPr="001012CE">
        <w:rPr>
          <w:rFonts w:ascii="Arial" w:hAnsi="Arial" w:cs="Arial"/>
          <w:sz w:val="20"/>
          <w:szCs w:val="20"/>
        </w:rPr>
        <w:t xml:space="preserve"> -</w:t>
      </w:r>
      <w:r>
        <w:rPr>
          <w:rFonts w:ascii="Arial" w:hAnsi="Arial" w:cs="Arial"/>
          <w:sz w:val="20"/>
          <w:szCs w:val="20"/>
        </w:rPr>
        <w:t xml:space="preserve"> Loren Kellogg,</w:t>
      </w:r>
      <w:r w:rsidRPr="001012CE">
        <w:rPr>
          <w:rFonts w:ascii="Arial" w:hAnsi="Arial" w:cs="Arial"/>
          <w:sz w:val="20"/>
          <w:szCs w:val="20"/>
        </w:rPr>
        <w:t xml:space="preserve"> Brenda McComb, </w:t>
      </w:r>
      <w:r>
        <w:rPr>
          <w:rFonts w:ascii="Arial" w:hAnsi="Arial" w:cs="Arial"/>
          <w:sz w:val="20"/>
          <w:szCs w:val="20"/>
        </w:rPr>
        <w:t>and John Tappeiner.</w:t>
      </w:r>
    </w:p>
    <w:p w14:paraId="062C053E" w14:textId="77777777" w:rsidR="008E0CB9" w:rsidRDefault="008E0CB9" w:rsidP="00CB11AC">
      <w:pPr>
        <w:pStyle w:val="Pa12"/>
        <w:spacing w:after="160"/>
        <w:ind w:left="140" w:hanging="140"/>
        <w:rPr>
          <w:rFonts w:ascii="Arial" w:hAnsi="Arial" w:cs="Arial"/>
          <w:b/>
          <w:bCs/>
          <w:sz w:val="20"/>
          <w:szCs w:val="20"/>
        </w:rPr>
      </w:pPr>
      <w:r w:rsidRPr="005B7EEA">
        <w:rPr>
          <w:rFonts w:ascii="Arial" w:hAnsi="Arial" w:cs="Arial"/>
          <w:b/>
          <w:bCs/>
          <w:sz w:val="20"/>
          <w:szCs w:val="20"/>
        </w:rPr>
        <w:t>Collaborating scientists</w:t>
      </w:r>
      <w:r w:rsidRPr="001012CE">
        <w:rPr>
          <w:rFonts w:ascii="Arial" w:hAnsi="Arial" w:cs="Arial"/>
          <w:sz w:val="20"/>
          <w:szCs w:val="20"/>
        </w:rPr>
        <w:t xml:space="preserve"> </w:t>
      </w:r>
      <w:r>
        <w:rPr>
          <w:rFonts w:ascii="Arial" w:hAnsi="Arial" w:cs="Arial"/>
          <w:sz w:val="20"/>
          <w:szCs w:val="20"/>
        </w:rPr>
        <w:t>–</w:t>
      </w:r>
      <w:r w:rsidRPr="001012CE">
        <w:rPr>
          <w:rFonts w:ascii="Arial" w:hAnsi="Arial" w:cs="Arial"/>
          <w:sz w:val="20"/>
          <w:szCs w:val="20"/>
        </w:rPr>
        <w:t xml:space="preserve"> </w:t>
      </w:r>
      <w:r>
        <w:rPr>
          <w:rFonts w:ascii="Arial" w:hAnsi="Arial" w:cs="Arial"/>
          <w:sz w:val="20"/>
          <w:szCs w:val="20"/>
        </w:rPr>
        <w:t xml:space="preserve">Paul Adams, Jim Boyle, Steve Garman, Joan Hagar, </w:t>
      </w:r>
      <w:r w:rsidRPr="001012CE">
        <w:rPr>
          <w:rFonts w:ascii="Arial" w:hAnsi="Arial" w:cs="Arial"/>
          <w:sz w:val="20"/>
          <w:szCs w:val="20"/>
        </w:rPr>
        <w:t xml:space="preserve">Andy Moldenke, </w:t>
      </w:r>
      <w:r>
        <w:rPr>
          <w:rFonts w:ascii="Arial" w:hAnsi="Arial" w:cs="Arial"/>
          <w:sz w:val="20"/>
          <w:szCs w:val="20"/>
        </w:rPr>
        <w:t>Randy Molina, Eldon Olsen, Dave Pilz, Klaus Puettmann, Rob Ribe, and Gabe Tucker.</w:t>
      </w:r>
    </w:p>
    <w:p w14:paraId="61D1E21B" w14:textId="77777777" w:rsidR="008E0CB9" w:rsidRPr="001012CE" w:rsidRDefault="008E0CB9" w:rsidP="00CB11AC">
      <w:pPr>
        <w:pStyle w:val="Pa12"/>
        <w:spacing w:after="160"/>
        <w:ind w:left="140" w:hanging="140"/>
        <w:rPr>
          <w:rFonts w:ascii="Arial" w:hAnsi="Arial" w:cs="Arial"/>
          <w:sz w:val="20"/>
          <w:szCs w:val="20"/>
        </w:rPr>
      </w:pPr>
      <w:r w:rsidRPr="005B7EEA">
        <w:rPr>
          <w:rFonts w:ascii="Arial" w:hAnsi="Arial" w:cs="Arial"/>
          <w:b/>
          <w:bCs/>
          <w:sz w:val="20"/>
          <w:szCs w:val="20"/>
        </w:rPr>
        <w:t>Planning and implementation</w:t>
      </w:r>
      <w:r w:rsidRPr="001012CE">
        <w:rPr>
          <w:rFonts w:ascii="Arial" w:hAnsi="Arial" w:cs="Arial"/>
          <w:sz w:val="20"/>
          <w:szCs w:val="20"/>
        </w:rPr>
        <w:t xml:space="preserve"> - </w:t>
      </w:r>
      <w:r>
        <w:rPr>
          <w:rFonts w:ascii="Arial" w:hAnsi="Arial" w:cs="Arial"/>
          <w:sz w:val="20"/>
          <w:szCs w:val="20"/>
        </w:rPr>
        <w:t>Jim Mayo and John Cissel.</w:t>
      </w:r>
    </w:p>
    <w:p w14:paraId="4BDC03B1" w14:textId="77777777" w:rsidR="008E0CB9" w:rsidRPr="001012CE" w:rsidRDefault="008E0CB9" w:rsidP="00CB11AC">
      <w:pPr>
        <w:pStyle w:val="Pa12"/>
        <w:spacing w:after="160"/>
        <w:ind w:left="140" w:hanging="140"/>
        <w:rPr>
          <w:rFonts w:ascii="Arial" w:hAnsi="Arial" w:cs="Arial"/>
          <w:sz w:val="20"/>
          <w:szCs w:val="20"/>
        </w:rPr>
      </w:pPr>
      <w:r w:rsidRPr="005B7EEA">
        <w:rPr>
          <w:rFonts w:ascii="Arial" w:hAnsi="Arial" w:cs="Arial"/>
          <w:b/>
          <w:bCs/>
          <w:sz w:val="20"/>
          <w:szCs w:val="20"/>
        </w:rPr>
        <w:t>Site coordinators</w:t>
      </w:r>
      <w:r w:rsidRPr="001012CE">
        <w:rPr>
          <w:rFonts w:ascii="Arial" w:hAnsi="Arial" w:cs="Arial"/>
          <w:sz w:val="20"/>
          <w:szCs w:val="20"/>
        </w:rPr>
        <w:t xml:space="preserve"> - </w:t>
      </w:r>
      <w:r w:rsidRPr="007546C2">
        <w:rPr>
          <w:rFonts w:ascii="Arial" w:hAnsi="Arial" w:cs="Arial"/>
          <w:sz w:val="20"/>
          <w:szCs w:val="20"/>
        </w:rPr>
        <w:t>Bob Obedzinski, John Dewitz, Iden Asato</w:t>
      </w:r>
      <w:r>
        <w:rPr>
          <w:rFonts w:ascii="Arial" w:hAnsi="Arial" w:cs="Arial"/>
          <w:sz w:val="20"/>
          <w:szCs w:val="20"/>
        </w:rPr>
        <w:t>, Matt Hunter, and Jim Mayo.</w:t>
      </w:r>
    </w:p>
    <w:p w14:paraId="52868DFE" w14:textId="77777777" w:rsidR="008E0CB9" w:rsidRDefault="008E0CB9" w:rsidP="00CB11AC">
      <w:pPr>
        <w:pStyle w:val="Pa12"/>
        <w:spacing w:after="160"/>
        <w:ind w:left="140" w:hanging="140"/>
        <w:rPr>
          <w:rFonts w:ascii="Arial" w:hAnsi="Arial" w:cs="Arial"/>
          <w:sz w:val="20"/>
          <w:szCs w:val="20"/>
        </w:rPr>
      </w:pPr>
      <w:r w:rsidRPr="005B7EEA">
        <w:rPr>
          <w:rFonts w:ascii="Arial" w:hAnsi="Arial" w:cs="Arial"/>
          <w:b/>
          <w:bCs/>
          <w:sz w:val="20"/>
          <w:szCs w:val="20"/>
        </w:rPr>
        <w:t>Research Assistants</w:t>
      </w:r>
      <w:r>
        <w:rPr>
          <w:rFonts w:ascii="Arial" w:hAnsi="Arial" w:cs="Arial"/>
          <w:sz w:val="20"/>
          <w:szCs w:val="20"/>
        </w:rPr>
        <w:t xml:space="preserve"> – Carrie Berger, Sean Bohac, Chad Davis, Mike Lattig, Tom Manning, Mark Miller, Ginger Milota, Ben Stringham, and Mark Taratoot. </w:t>
      </w:r>
    </w:p>
    <w:p w14:paraId="0F022A4F" w14:textId="77777777" w:rsidR="008E0CB9" w:rsidRPr="001012CE" w:rsidRDefault="008E0CB9" w:rsidP="00DF43D1">
      <w:pPr>
        <w:pStyle w:val="Pa12"/>
        <w:spacing w:after="160"/>
        <w:ind w:left="140" w:hanging="140"/>
        <w:rPr>
          <w:rFonts w:ascii="Arial" w:hAnsi="Arial" w:cs="Arial"/>
          <w:sz w:val="20"/>
          <w:szCs w:val="20"/>
        </w:rPr>
      </w:pPr>
      <w:r w:rsidRPr="005B7EEA">
        <w:rPr>
          <w:rFonts w:ascii="Arial" w:hAnsi="Arial" w:cs="Arial"/>
          <w:b/>
          <w:bCs/>
          <w:sz w:val="20"/>
          <w:szCs w:val="20"/>
        </w:rPr>
        <w:t>Field crew leadership</w:t>
      </w:r>
      <w:r w:rsidRPr="001012CE">
        <w:rPr>
          <w:rFonts w:ascii="Arial" w:hAnsi="Arial" w:cs="Arial"/>
          <w:sz w:val="20"/>
          <w:szCs w:val="20"/>
        </w:rPr>
        <w:t xml:space="preserve"> </w:t>
      </w:r>
      <w:r>
        <w:rPr>
          <w:rFonts w:ascii="Arial" w:hAnsi="Arial" w:cs="Arial"/>
          <w:sz w:val="20"/>
          <w:szCs w:val="20"/>
        </w:rPr>
        <w:t xml:space="preserve">– </w:t>
      </w:r>
      <w:r w:rsidR="0036612C">
        <w:rPr>
          <w:rFonts w:ascii="Arial" w:hAnsi="Arial" w:cs="Arial"/>
          <w:sz w:val="20"/>
          <w:szCs w:val="20"/>
        </w:rPr>
        <w:t xml:space="preserve">Gary Rost, Tim Fox, </w:t>
      </w:r>
      <w:r>
        <w:rPr>
          <w:rFonts w:ascii="Arial" w:hAnsi="Arial" w:cs="Arial"/>
          <w:sz w:val="20"/>
          <w:szCs w:val="20"/>
        </w:rPr>
        <w:t>Matt Hunter,</w:t>
      </w:r>
      <w:r w:rsidR="0036612C">
        <w:rPr>
          <w:rFonts w:ascii="Arial" w:hAnsi="Arial" w:cs="Arial"/>
          <w:sz w:val="20"/>
          <w:szCs w:val="20"/>
        </w:rPr>
        <w:t xml:space="preserve"> </w:t>
      </w:r>
      <w:r>
        <w:rPr>
          <w:rFonts w:ascii="Arial" w:hAnsi="Arial" w:cs="Arial"/>
          <w:sz w:val="20"/>
          <w:szCs w:val="20"/>
        </w:rPr>
        <w:t>and Luther Skeels.</w:t>
      </w:r>
    </w:p>
    <w:p w14:paraId="611DD4CA" w14:textId="77777777" w:rsidR="008E0CB9" w:rsidRDefault="008E0CB9" w:rsidP="00DF43D1">
      <w:pPr>
        <w:pStyle w:val="Pa12"/>
        <w:spacing w:after="160"/>
        <w:ind w:left="140" w:hanging="140"/>
        <w:rPr>
          <w:rFonts w:ascii="Arial" w:hAnsi="Arial" w:cs="Arial"/>
          <w:sz w:val="20"/>
          <w:szCs w:val="20"/>
        </w:rPr>
      </w:pPr>
      <w:r w:rsidRPr="005B7EEA">
        <w:rPr>
          <w:rFonts w:ascii="Arial" w:hAnsi="Arial" w:cs="Arial"/>
          <w:b/>
          <w:bCs/>
          <w:sz w:val="20"/>
          <w:szCs w:val="20"/>
        </w:rPr>
        <w:t>Graduate students</w:t>
      </w:r>
      <w:r>
        <w:rPr>
          <w:rFonts w:ascii="Arial" w:hAnsi="Arial" w:cs="Arial"/>
          <w:sz w:val="20"/>
          <w:szCs w:val="20"/>
        </w:rPr>
        <w:t xml:space="preserve"> – Marganne Allen, Liane Davis, Susie Dunham, Anne Fiala, Han-sup Han, Mohammad Hossain, Andrew Neill, Stephen Pilkerton, Ben Spong, Svetlana Yegorova, and Hoonbok Yi.</w:t>
      </w:r>
    </w:p>
    <w:p w14:paraId="50793D25" w14:textId="77777777" w:rsidR="008E0CB9" w:rsidRDefault="008E0CB9" w:rsidP="001209F0">
      <w:pPr>
        <w:pStyle w:val="Pa12"/>
        <w:spacing w:after="160"/>
        <w:ind w:left="140" w:hanging="140"/>
        <w:rPr>
          <w:rFonts w:ascii="Arial" w:hAnsi="Arial" w:cs="Arial"/>
          <w:sz w:val="20"/>
          <w:szCs w:val="20"/>
        </w:rPr>
      </w:pPr>
      <w:r w:rsidRPr="005B7EEA">
        <w:rPr>
          <w:rFonts w:ascii="Arial" w:hAnsi="Arial" w:cs="Arial"/>
          <w:b/>
          <w:bCs/>
          <w:sz w:val="20"/>
          <w:szCs w:val="20"/>
        </w:rPr>
        <w:t>Database management</w:t>
      </w:r>
      <w:r w:rsidRPr="001012CE">
        <w:rPr>
          <w:rFonts w:ascii="Arial" w:hAnsi="Arial" w:cs="Arial"/>
          <w:sz w:val="20"/>
          <w:szCs w:val="20"/>
        </w:rPr>
        <w:t xml:space="preserve"> </w:t>
      </w:r>
      <w:r>
        <w:rPr>
          <w:rFonts w:ascii="Arial" w:hAnsi="Arial" w:cs="Arial"/>
          <w:sz w:val="20"/>
          <w:szCs w:val="20"/>
        </w:rPr>
        <w:t>-- Suzanne RemilIlard and Gody Spycher.</w:t>
      </w:r>
    </w:p>
    <w:p w14:paraId="562BA6A2" w14:textId="77777777" w:rsidR="008E0CB9" w:rsidRPr="00590DF0" w:rsidRDefault="008E0CB9" w:rsidP="00590DF0">
      <w:pPr>
        <w:pStyle w:val="Default"/>
        <w:rPr>
          <w:rFonts w:ascii="Arial" w:hAnsi="Arial" w:cs="Arial"/>
          <w:sz w:val="20"/>
          <w:szCs w:val="20"/>
        </w:rPr>
      </w:pPr>
      <w:r w:rsidRPr="005B7EEA">
        <w:rPr>
          <w:rFonts w:ascii="Arial" w:hAnsi="Arial" w:cs="Arial"/>
          <w:b/>
          <w:bCs/>
          <w:sz w:val="20"/>
          <w:szCs w:val="20"/>
        </w:rPr>
        <w:t>Soil sample processing</w:t>
      </w:r>
      <w:r w:rsidRPr="00590DF0">
        <w:rPr>
          <w:rFonts w:ascii="Arial" w:hAnsi="Arial" w:cs="Arial"/>
          <w:sz w:val="20"/>
          <w:szCs w:val="20"/>
        </w:rPr>
        <w:t xml:space="preserve"> -- David Murdough</w:t>
      </w:r>
      <w:r>
        <w:rPr>
          <w:rFonts w:ascii="Arial" w:hAnsi="Arial" w:cs="Arial"/>
          <w:sz w:val="20"/>
          <w:szCs w:val="20"/>
        </w:rPr>
        <w:t>.</w:t>
      </w:r>
    </w:p>
    <w:p w14:paraId="63A467CC" w14:textId="77777777" w:rsidR="008E0CB9" w:rsidRPr="00590DF0" w:rsidRDefault="008E0CB9" w:rsidP="00590DF0">
      <w:pPr>
        <w:pStyle w:val="Default"/>
        <w:rPr>
          <w:rFonts w:ascii="Arial" w:hAnsi="Arial" w:cs="Arial"/>
          <w:sz w:val="20"/>
          <w:szCs w:val="20"/>
        </w:rPr>
      </w:pPr>
    </w:p>
    <w:p w14:paraId="352ED9DF" w14:textId="77777777" w:rsidR="008E0CB9" w:rsidRPr="001012CE" w:rsidRDefault="008E0CB9" w:rsidP="00DF43D1">
      <w:pPr>
        <w:pStyle w:val="Pa12"/>
        <w:spacing w:after="160"/>
        <w:ind w:left="140" w:hanging="140"/>
        <w:rPr>
          <w:rFonts w:ascii="Arial" w:hAnsi="Arial" w:cs="Arial"/>
          <w:sz w:val="20"/>
          <w:szCs w:val="20"/>
        </w:rPr>
      </w:pPr>
      <w:r w:rsidRPr="005B7EEA">
        <w:rPr>
          <w:rFonts w:ascii="Arial" w:hAnsi="Arial" w:cs="Arial"/>
          <w:b/>
          <w:bCs/>
          <w:sz w:val="20"/>
          <w:szCs w:val="20"/>
        </w:rPr>
        <w:t>Graphic support</w:t>
      </w:r>
      <w:r w:rsidRPr="001012CE">
        <w:rPr>
          <w:rFonts w:ascii="Arial" w:hAnsi="Arial" w:cs="Arial"/>
          <w:sz w:val="20"/>
          <w:szCs w:val="20"/>
        </w:rPr>
        <w:t xml:space="preserve"> </w:t>
      </w:r>
      <w:r>
        <w:rPr>
          <w:rFonts w:ascii="Arial" w:hAnsi="Arial" w:cs="Arial"/>
          <w:sz w:val="20"/>
          <w:szCs w:val="20"/>
        </w:rPr>
        <w:t>–</w:t>
      </w:r>
      <w:r w:rsidRPr="001012CE">
        <w:rPr>
          <w:rFonts w:ascii="Arial" w:hAnsi="Arial" w:cs="Arial"/>
          <w:sz w:val="20"/>
          <w:szCs w:val="20"/>
        </w:rPr>
        <w:t xml:space="preserve"> </w:t>
      </w:r>
      <w:r>
        <w:rPr>
          <w:rFonts w:ascii="Arial" w:hAnsi="Arial" w:cs="Arial"/>
          <w:sz w:val="20"/>
          <w:szCs w:val="20"/>
        </w:rPr>
        <w:t>Pam Druliner.</w:t>
      </w:r>
    </w:p>
    <w:p w14:paraId="616914E7" w14:textId="77777777" w:rsidR="008E0CB9" w:rsidRPr="001012CE" w:rsidRDefault="008E0CB9" w:rsidP="00DF43D1">
      <w:pPr>
        <w:pStyle w:val="Pa12"/>
        <w:spacing w:after="160"/>
        <w:ind w:left="140" w:hanging="140"/>
        <w:rPr>
          <w:rFonts w:ascii="Arial" w:hAnsi="Arial" w:cs="Arial"/>
          <w:sz w:val="20"/>
          <w:szCs w:val="20"/>
        </w:rPr>
      </w:pPr>
      <w:r w:rsidRPr="005B7EEA">
        <w:rPr>
          <w:rFonts w:ascii="Arial" w:hAnsi="Arial" w:cs="Arial"/>
          <w:b/>
          <w:bCs/>
          <w:sz w:val="20"/>
          <w:szCs w:val="20"/>
        </w:rPr>
        <w:t>GIS support</w:t>
      </w:r>
      <w:r w:rsidRPr="001012CE">
        <w:rPr>
          <w:rFonts w:ascii="Arial" w:hAnsi="Arial" w:cs="Arial"/>
          <w:sz w:val="20"/>
          <w:szCs w:val="20"/>
        </w:rPr>
        <w:t xml:space="preserve"> </w:t>
      </w:r>
      <w:r>
        <w:rPr>
          <w:rFonts w:ascii="Arial" w:hAnsi="Arial" w:cs="Arial"/>
          <w:sz w:val="20"/>
          <w:szCs w:val="20"/>
        </w:rPr>
        <w:t>–</w:t>
      </w:r>
      <w:r w:rsidRPr="001012CE">
        <w:rPr>
          <w:rFonts w:ascii="Arial" w:hAnsi="Arial" w:cs="Arial"/>
          <w:sz w:val="20"/>
          <w:szCs w:val="20"/>
        </w:rPr>
        <w:t xml:space="preserve"> </w:t>
      </w:r>
      <w:r>
        <w:rPr>
          <w:rFonts w:ascii="Arial" w:hAnsi="Arial" w:cs="Arial"/>
          <w:sz w:val="20"/>
          <w:szCs w:val="20"/>
        </w:rPr>
        <w:t>Mike Gebben.</w:t>
      </w:r>
    </w:p>
    <w:p w14:paraId="1753DA68" w14:textId="77777777" w:rsidR="008E0CB9" w:rsidRPr="00D23B3A" w:rsidRDefault="008E0CB9" w:rsidP="005F5EDB">
      <w:pPr>
        <w:pStyle w:val="Pa12"/>
        <w:spacing w:after="160"/>
        <w:ind w:left="140" w:hanging="140"/>
        <w:rPr>
          <w:rFonts w:ascii="Arial" w:hAnsi="Arial" w:cs="Arial"/>
          <w:sz w:val="20"/>
          <w:szCs w:val="20"/>
        </w:rPr>
      </w:pPr>
      <w:r w:rsidRPr="005B7EEA">
        <w:rPr>
          <w:rFonts w:ascii="Arial" w:hAnsi="Arial" w:cs="Arial"/>
          <w:b/>
          <w:bCs/>
          <w:sz w:val="20"/>
          <w:szCs w:val="20"/>
        </w:rPr>
        <w:t>Statistical analysis and consulting</w:t>
      </w:r>
      <w:r>
        <w:rPr>
          <w:rFonts w:ascii="Arial" w:hAnsi="Arial" w:cs="Arial"/>
          <w:sz w:val="20"/>
          <w:szCs w:val="20"/>
        </w:rPr>
        <w:t xml:space="preserve"> </w:t>
      </w:r>
      <w:r w:rsidRPr="001012CE">
        <w:rPr>
          <w:rFonts w:ascii="Arial" w:hAnsi="Arial" w:cs="Arial"/>
          <w:sz w:val="20"/>
          <w:szCs w:val="20"/>
        </w:rPr>
        <w:t>- Maureen Duane</w:t>
      </w:r>
      <w:r>
        <w:rPr>
          <w:rFonts w:ascii="Arial" w:hAnsi="Arial" w:cs="Arial"/>
          <w:sz w:val="20"/>
          <w:szCs w:val="20"/>
        </w:rPr>
        <w:t>,</w:t>
      </w:r>
      <w:r w:rsidRPr="001012CE">
        <w:rPr>
          <w:rFonts w:ascii="Arial" w:hAnsi="Arial" w:cs="Arial"/>
          <w:sz w:val="20"/>
          <w:szCs w:val="20"/>
        </w:rPr>
        <w:t xml:space="preserve"> Lisa Ganio, Manuela Huso,</w:t>
      </w:r>
      <w:r>
        <w:rPr>
          <w:rFonts w:ascii="Arial" w:hAnsi="Arial" w:cs="Arial"/>
          <w:sz w:val="20"/>
          <w:szCs w:val="20"/>
        </w:rPr>
        <w:t xml:space="preserve"> Rob Pabst.</w:t>
      </w:r>
      <w:r>
        <w:rPr>
          <w:rFonts w:ascii="Arial" w:hAnsi="Arial" w:cs="Arial"/>
          <w:sz w:val="20"/>
          <w:szCs w:val="20"/>
        </w:rPr>
        <w:br w:type="page"/>
      </w:r>
      <w:r w:rsidRPr="00590EB4">
        <w:rPr>
          <w:rFonts w:ascii="Arial" w:hAnsi="Arial" w:cs="Arial"/>
          <w:b/>
          <w:bCs/>
          <w:sz w:val="32"/>
          <w:szCs w:val="32"/>
        </w:rPr>
        <w:lastRenderedPageBreak/>
        <w:t>Conversion Factors</w:t>
      </w:r>
    </w:p>
    <w:p w14:paraId="06EE7E42" w14:textId="77777777" w:rsidR="008E0CB9" w:rsidRDefault="008E0CB9" w:rsidP="00FC2EEE">
      <w:pPr>
        <w:pStyle w:val="Pa13"/>
        <w:rPr>
          <w:rFonts w:ascii="Arial" w:hAnsi="Arial" w:cs="Arial"/>
          <w:b/>
          <w:bCs/>
        </w:rPr>
      </w:pPr>
    </w:p>
    <w:p w14:paraId="066E5F7B" w14:textId="77777777" w:rsidR="008E0CB9" w:rsidRDefault="008E0CB9" w:rsidP="00FC2EEE">
      <w:pPr>
        <w:pStyle w:val="Pa13"/>
        <w:rPr>
          <w:color w:val="000000"/>
          <w:sz w:val="20"/>
          <w:szCs w:val="20"/>
        </w:rPr>
      </w:pPr>
      <w:r>
        <w:rPr>
          <w:color w:val="000000"/>
          <w:sz w:val="20"/>
          <w:szCs w:val="20"/>
        </w:rPr>
        <w:t>English to Metric</w:t>
      </w:r>
    </w:p>
    <w:p w14:paraId="53519952" w14:textId="77777777" w:rsidR="008E0CB9" w:rsidRPr="00EF6A40" w:rsidRDefault="008E0CB9" w:rsidP="00EF6A40">
      <w:pPr>
        <w:pStyle w:val="Default"/>
      </w:pPr>
    </w:p>
    <w:tbl>
      <w:tblPr>
        <w:tblW w:w="0" w:type="auto"/>
        <w:tblLayout w:type="fixed"/>
        <w:tblLook w:val="0000" w:firstRow="0" w:lastRow="0" w:firstColumn="0" w:lastColumn="0" w:noHBand="0" w:noVBand="0"/>
      </w:tblPr>
      <w:tblGrid>
        <w:gridCol w:w="2560"/>
        <w:gridCol w:w="878"/>
        <w:gridCol w:w="180"/>
        <w:gridCol w:w="2700"/>
      </w:tblGrid>
      <w:tr w:rsidR="008E0CB9" w:rsidRPr="00B204AB" w14:paraId="79CD97D0" w14:textId="77777777">
        <w:trPr>
          <w:trHeight w:val="109"/>
        </w:trPr>
        <w:tc>
          <w:tcPr>
            <w:tcW w:w="2560" w:type="dxa"/>
            <w:tcBorders>
              <w:bottom w:val="single" w:sz="4" w:space="0" w:color="auto"/>
            </w:tcBorders>
          </w:tcPr>
          <w:p w14:paraId="7C73BBFF" w14:textId="77777777" w:rsidR="008E0CB9" w:rsidRPr="005F5EDB" w:rsidRDefault="008E0CB9">
            <w:pPr>
              <w:pStyle w:val="Pa8"/>
              <w:rPr>
                <w:rFonts w:ascii="Arial" w:hAnsi="Arial" w:cs="Arial"/>
                <w:b/>
                <w:bCs/>
              </w:rPr>
            </w:pPr>
            <w:r w:rsidRPr="005F5EDB">
              <w:rPr>
                <w:rFonts w:ascii="Arial" w:hAnsi="Arial" w:cs="Arial"/>
                <w:b/>
                <w:bCs/>
              </w:rPr>
              <w:t>Multiply</w:t>
            </w:r>
          </w:p>
        </w:tc>
        <w:tc>
          <w:tcPr>
            <w:tcW w:w="878" w:type="dxa"/>
            <w:tcBorders>
              <w:bottom w:val="single" w:sz="4" w:space="0" w:color="auto"/>
            </w:tcBorders>
          </w:tcPr>
          <w:p w14:paraId="7F002456" w14:textId="77777777" w:rsidR="008E0CB9" w:rsidRPr="005F5EDB" w:rsidRDefault="008E0CB9" w:rsidP="009925AE">
            <w:pPr>
              <w:pStyle w:val="Pa23"/>
              <w:jc w:val="right"/>
              <w:rPr>
                <w:rFonts w:ascii="Arial" w:hAnsi="Arial" w:cs="Arial"/>
                <w:b/>
                <w:bCs/>
              </w:rPr>
            </w:pPr>
            <w:r w:rsidRPr="005F5EDB">
              <w:rPr>
                <w:rFonts w:ascii="Arial" w:hAnsi="Arial" w:cs="Arial"/>
                <w:b/>
                <w:bCs/>
              </w:rPr>
              <w:t>By</w:t>
            </w:r>
          </w:p>
        </w:tc>
        <w:tc>
          <w:tcPr>
            <w:tcW w:w="2880" w:type="dxa"/>
            <w:gridSpan w:val="2"/>
            <w:tcBorders>
              <w:bottom w:val="single" w:sz="4" w:space="0" w:color="auto"/>
            </w:tcBorders>
          </w:tcPr>
          <w:p w14:paraId="437EFD70" w14:textId="77777777" w:rsidR="008E0CB9" w:rsidRPr="005F5EDB" w:rsidRDefault="008E0CB9" w:rsidP="009925AE">
            <w:pPr>
              <w:pStyle w:val="Pa8"/>
              <w:jc w:val="center"/>
              <w:rPr>
                <w:rFonts w:ascii="Arial" w:hAnsi="Arial" w:cs="Arial"/>
                <w:b/>
                <w:bCs/>
              </w:rPr>
            </w:pPr>
            <w:r w:rsidRPr="005F5EDB">
              <w:rPr>
                <w:rFonts w:ascii="Arial" w:hAnsi="Arial" w:cs="Arial"/>
                <w:b/>
                <w:bCs/>
              </w:rPr>
              <w:t>To obtain</w:t>
            </w:r>
          </w:p>
        </w:tc>
      </w:tr>
      <w:tr w:rsidR="008E0CB9" w:rsidRPr="00ED5A25" w14:paraId="1A0E9B17" w14:textId="77777777">
        <w:trPr>
          <w:trHeight w:val="111"/>
        </w:trPr>
        <w:tc>
          <w:tcPr>
            <w:tcW w:w="6318" w:type="dxa"/>
            <w:gridSpan w:val="4"/>
            <w:tcBorders>
              <w:top w:val="single" w:sz="4" w:space="0" w:color="auto"/>
              <w:bottom w:val="single" w:sz="4" w:space="0" w:color="auto"/>
            </w:tcBorders>
          </w:tcPr>
          <w:p w14:paraId="5F45F681" w14:textId="77777777" w:rsidR="008E0CB9" w:rsidRPr="009925AE" w:rsidRDefault="008E0CB9">
            <w:pPr>
              <w:pStyle w:val="Pa23"/>
              <w:jc w:val="center"/>
              <w:rPr>
                <w:rFonts w:ascii="Arial" w:hAnsi="Arial" w:cs="Arial"/>
                <w:b/>
                <w:bCs/>
                <w:i/>
                <w:iCs/>
                <w:sz w:val="20"/>
                <w:szCs w:val="20"/>
              </w:rPr>
            </w:pPr>
            <w:r w:rsidRPr="009925AE">
              <w:rPr>
                <w:rFonts w:ascii="Arial" w:hAnsi="Arial" w:cs="Arial"/>
                <w:b/>
                <w:bCs/>
                <w:i/>
                <w:iCs/>
                <w:sz w:val="20"/>
                <w:szCs w:val="20"/>
              </w:rPr>
              <w:t>Length</w:t>
            </w:r>
          </w:p>
        </w:tc>
      </w:tr>
      <w:tr w:rsidR="008E0CB9" w:rsidRPr="00ED5A25" w14:paraId="09F32080" w14:textId="77777777">
        <w:trPr>
          <w:trHeight w:val="100"/>
        </w:trPr>
        <w:tc>
          <w:tcPr>
            <w:tcW w:w="2560" w:type="dxa"/>
            <w:tcBorders>
              <w:top w:val="single" w:sz="4" w:space="0" w:color="auto"/>
            </w:tcBorders>
          </w:tcPr>
          <w:p w14:paraId="3D608E3B"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inch (in.) </w:t>
            </w:r>
          </w:p>
        </w:tc>
        <w:tc>
          <w:tcPr>
            <w:tcW w:w="1058" w:type="dxa"/>
            <w:gridSpan w:val="2"/>
            <w:tcBorders>
              <w:top w:val="single" w:sz="4" w:space="0" w:color="auto"/>
            </w:tcBorders>
          </w:tcPr>
          <w:p w14:paraId="3C3D5536"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2.54</w:t>
            </w:r>
          </w:p>
        </w:tc>
        <w:tc>
          <w:tcPr>
            <w:tcW w:w="2700" w:type="dxa"/>
            <w:tcBorders>
              <w:top w:val="single" w:sz="4" w:space="0" w:color="auto"/>
            </w:tcBorders>
          </w:tcPr>
          <w:p w14:paraId="17FAC20D"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centimeter (cm)</w:t>
            </w:r>
          </w:p>
        </w:tc>
      </w:tr>
      <w:tr w:rsidR="008E0CB9" w:rsidRPr="00ED5A25" w14:paraId="14297AD0" w14:textId="77777777">
        <w:trPr>
          <w:trHeight w:val="100"/>
        </w:trPr>
        <w:tc>
          <w:tcPr>
            <w:tcW w:w="2560" w:type="dxa"/>
          </w:tcPr>
          <w:p w14:paraId="4F3295AE"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inch (in.) </w:t>
            </w:r>
          </w:p>
        </w:tc>
        <w:tc>
          <w:tcPr>
            <w:tcW w:w="1058" w:type="dxa"/>
            <w:gridSpan w:val="2"/>
          </w:tcPr>
          <w:p w14:paraId="62A5237A"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25.4</w:t>
            </w:r>
          </w:p>
        </w:tc>
        <w:tc>
          <w:tcPr>
            <w:tcW w:w="2700" w:type="dxa"/>
          </w:tcPr>
          <w:p w14:paraId="744EF568"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millimeter (mm)</w:t>
            </w:r>
          </w:p>
        </w:tc>
      </w:tr>
      <w:tr w:rsidR="008E0CB9" w:rsidRPr="00ED5A25" w14:paraId="1697F3F8" w14:textId="77777777">
        <w:trPr>
          <w:trHeight w:val="100"/>
        </w:trPr>
        <w:tc>
          <w:tcPr>
            <w:tcW w:w="2560" w:type="dxa"/>
          </w:tcPr>
          <w:p w14:paraId="165943EC"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foot (ft.) </w:t>
            </w:r>
          </w:p>
        </w:tc>
        <w:tc>
          <w:tcPr>
            <w:tcW w:w="1058" w:type="dxa"/>
            <w:gridSpan w:val="2"/>
          </w:tcPr>
          <w:p w14:paraId="798F7DB6"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0.3048</w:t>
            </w:r>
          </w:p>
        </w:tc>
        <w:tc>
          <w:tcPr>
            <w:tcW w:w="2700" w:type="dxa"/>
          </w:tcPr>
          <w:p w14:paraId="10D6AC2D"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meter (m)</w:t>
            </w:r>
          </w:p>
        </w:tc>
      </w:tr>
      <w:tr w:rsidR="008E0CB9" w:rsidRPr="00ED5A25" w14:paraId="3E725938" w14:textId="77777777">
        <w:trPr>
          <w:trHeight w:val="100"/>
        </w:trPr>
        <w:tc>
          <w:tcPr>
            <w:tcW w:w="2560" w:type="dxa"/>
          </w:tcPr>
          <w:p w14:paraId="5E773EB8"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mile (mi) </w:t>
            </w:r>
          </w:p>
        </w:tc>
        <w:tc>
          <w:tcPr>
            <w:tcW w:w="1058" w:type="dxa"/>
            <w:gridSpan w:val="2"/>
          </w:tcPr>
          <w:p w14:paraId="1FADF994"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1.609</w:t>
            </w:r>
          </w:p>
        </w:tc>
        <w:tc>
          <w:tcPr>
            <w:tcW w:w="2700" w:type="dxa"/>
          </w:tcPr>
          <w:p w14:paraId="704C6958"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kilometer (km)</w:t>
            </w:r>
          </w:p>
        </w:tc>
      </w:tr>
      <w:tr w:rsidR="008E0CB9" w:rsidRPr="00ED5A25" w14:paraId="7FDEF2EC" w14:textId="77777777">
        <w:trPr>
          <w:trHeight w:val="100"/>
        </w:trPr>
        <w:tc>
          <w:tcPr>
            <w:tcW w:w="2560" w:type="dxa"/>
            <w:tcBorders>
              <w:bottom w:val="single" w:sz="4" w:space="0" w:color="auto"/>
            </w:tcBorders>
          </w:tcPr>
          <w:p w14:paraId="43D583BF"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yard (yd.) </w:t>
            </w:r>
          </w:p>
        </w:tc>
        <w:tc>
          <w:tcPr>
            <w:tcW w:w="1058" w:type="dxa"/>
            <w:gridSpan w:val="2"/>
            <w:tcBorders>
              <w:bottom w:val="single" w:sz="4" w:space="0" w:color="auto"/>
            </w:tcBorders>
          </w:tcPr>
          <w:p w14:paraId="712C1E62"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0.9144</w:t>
            </w:r>
          </w:p>
        </w:tc>
        <w:tc>
          <w:tcPr>
            <w:tcW w:w="2700" w:type="dxa"/>
            <w:tcBorders>
              <w:bottom w:val="single" w:sz="4" w:space="0" w:color="auto"/>
            </w:tcBorders>
          </w:tcPr>
          <w:p w14:paraId="44969A4D" w14:textId="77777777" w:rsidR="008E0CB9" w:rsidRDefault="008E0CB9" w:rsidP="009925AE">
            <w:pPr>
              <w:pStyle w:val="Pa8"/>
              <w:jc w:val="center"/>
              <w:rPr>
                <w:rFonts w:ascii="Arial" w:hAnsi="Arial" w:cs="Arial"/>
                <w:sz w:val="20"/>
                <w:szCs w:val="20"/>
              </w:rPr>
            </w:pPr>
            <w:r w:rsidRPr="00ED5A25">
              <w:rPr>
                <w:rFonts w:ascii="Arial" w:hAnsi="Arial" w:cs="Arial"/>
                <w:sz w:val="20"/>
                <w:szCs w:val="20"/>
              </w:rPr>
              <w:t>meter (m)</w:t>
            </w:r>
          </w:p>
          <w:p w14:paraId="60AA49D2" w14:textId="77777777" w:rsidR="008E0CB9" w:rsidRPr="009925AE" w:rsidRDefault="008E0CB9" w:rsidP="009925AE">
            <w:pPr>
              <w:pStyle w:val="Default"/>
            </w:pPr>
          </w:p>
        </w:tc>
      </w:tr>
      <w:tr w:rsidR="008E0CB9" w:rsidRPr="00ED5A25" w14:paraId="3749484C" w14:textId="77777777">
        <w:trPr>
          <w:trHeight w:val="111"/>
        </w:trPr>
        <w:tc>
          <w:tcPr>
            <w:tcW w:w="6318" w:type="dxa"/>
            <w:gridSpan w:val="4"/>
            <w:tcBorders>
              <w:top w:val="single" w:sz="4" w:space="0" w:color="auto"/>
              <w:bottom w:val="single" w:sz="4" w:space="0" w:color="auto"/>
            </w:tcBorders>
          </w:tcPr>
          <w:p w14:paraId="271A4EAF" w14:textId="77777777" w:rsidR="008E0CB9" w:rsidRPr="009925AE" w:rsidRDefault="008E0CB9">
            <w:pPr>
              <w:pStyle w:val="Pa23"/>
              <w:jc w:val="center"/>
              <w:rPr>
                <w:rFonts w:ascii="Arial" w:hAnsi="Arial" w:cs="Arial"/>
                <w:b/>
                <w:bCs/>
                <w:i/>
                <w:iCs/>
                <w:sz w:val="20"/>
                <w:szCs w:val="20"/>
              </w:rPr>
            </w:pPr>
            <w:r w:rsidRPr="009925AE">
              <w:rPr>
                <w:rFonts w:ascii="Arial" w:hAnsi="Arial" w:cs="Arial"/>
                <w:b/>
                <w:bCs/>
                <w:i/>
                <w:iCs/>
                <w:sz w:val="20"/>
                <w:szCs w:val="20"/>
              </w:rPr>
              <w:t>Area</w:t>
            </w:r>
          </w:p>
        </w:tc>
      </w:tr>
      <w:tr w:rsidR="008E0CB9" w:rsidRPr="00ED5A25" w14:paraId="2D392B24" w14:textId="77777777">
        <w:trPr>
          <w:trHeight w:val="100"/>
        </w:trPr>
        <w:tc>
          <w:tcPr>
            <w:tcW w:w="2560" w:type="dxa"/>
            <w:tcBorders>
              <w:top w:val="single" w:sz="4" w:space="0" w:color="auto"/>
            </w:tcBorders>
          </w:tcPr>
          <w:p w14:paraId="11675258"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acre </w:t>
            </w:r>
          </w:p>
        </w:tc>
        <w:tc>
          <w:tcPr>
            <w:tcW w:w="1058" w:type="dxa"/>
            <w:gridSpan w:val="2"/>
            <w:tcBorders>
              <w:top w:val="single" w:sz="4" w:space="0" w:color="auto"/>
            </w:tcBorders>
          </w:tcPr>
          <w:p w14:paraId="43CEBF6D"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4,047</w:t>
            </w:r>
          </w:p>
        </w:tc>
        <w:tc>
          <w:tcPr>
            <w:tcW w:w="2700" w:type="dxa"/>
            <w:tcBorders>
              <w:top w:val="single" w:sz="4" w:space="0" w:color="auto"/>
            </w:tcBorders>
          </w:tcPr>
          <w:p w14:paraId="6D92A10C"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square meter (m</w:t>
            </w:r>
            <w:r w:rsidRPr="00B204AB">
              <w:rPr>
                <w:rStyle w:val="A8"/>
                <w:rFonts w:ascii="Arial" w:hAnsi="Arial" w:cs="Arial"/>
                <w:color w:val="auto"/>
                <w:sz w:val="20"/>
                <w:szCs w:val="20"/>
                <w:vertAlign w:val="superscript"/>
              </w:rPr>
              <w:t>2</w:t>
            </w:r>
            <w:r w:rsidRPr="00ED5A25">
              <w:rPr>
                <w:rFonts w:ascii="Arial" w:hAnsi="Arial" w:cs="Arial"/>
                <w:sz w:val="20"/>
                <w:szCs w:val="20"/>
              </w:rPr>
              <w:t>)</w:t>
            </w:r>
          </w:p>
        </w:tc>
      </w:tr>
      <w:tr w:rsidR="008E0CB9" w:rsidRPr="00ED5A25" w14:paraId="12E90DBB" w14:textId="77777777">
        <w:trPr>
          <w:trHeight w:val="100"/>
        </w:trPr>
        <w:tc>
          <w:tcPr>
            <w:tcW w:w="2560" w:type="dxa"/>
          </w:tcPr>
          <w:p w14:paraId="0538DF92"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acre </w:t>
            </w:r>
          </w:p>
        </w:tc>
        <w:tc>
          <w:tcPr>
            <w:tcW w:w="1058" w:type="dxa"/>
            <w:gridSpan w:val="2"/>
          </w:tcPr>
          <w:p w14:paraId="71E58F32"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0.4047</w:t>
            </w:r>
          </w:p>
        </w:tc>
        <w:tc>
          <w:tcPr>
            <w:tcW w:w="2700" w:type="dxa"/>
          </w:tcPr>
          <w:p w14:paraId="0EB362FC"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hectare (ha)</w:t>
            </w:r>
          </w:p>
        </w:tc>
      </w:tr>
      <w:tr w:rsidR="008E0CB9" w:rsidRPr="00ED5A25" w14:paraId="668F9A5C" w14:textId="77777777">
        <w:trPr>
          <w:trHeight w:val="100"/>
        </w:trPr>
        <w:tc>
          <w:tcPr>
            <w:tcW w:w="2560" w:type="dxa"/>
          </w:tcPr>
          <w:p w14:paraId="11C06A8C" w14:textId="77777777" w:rsidR="008E0CB9" w:rsidRPr="00ED5A25" w:rsidRDefault="008E0CB9">
            <w:pPr>
              <w:pStyle w:val="Pa8"/>
              <w:rPr>
                <w:rFonts w:ascii="Arial" w:hAnsi="Arial" w:cs="Arial"/>
                <w:sz w:val="20"/>
                <w:szCs w:val="20"/>
              </w:rPr>
            </w:pPr>
            <w:r w:rsidRPr="00ED5A25">
              <w:rPr>
                <w:rFonts w:ascii="Arial" w:hAnsi="Arial" w:cs="Arial"/>
                <w:sz w:val="20"/>
                <w:szCs w:val="20"/>
              </w:rPr>
              <w:t xml:space="preserve">acre </w:t>
            </w:r>
          </w:p>
        </w:tc>
        <w:tc>
          <w:tcPr>
            <w:tcW w:w="1058" w:type="dxa"/>
            <w:gridSpan w:val="2"/>
          </w:tcPr>
          <w:p w14:paraId="1DC42566"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0.004047</w:t>
            </w:r>
          </w:p>
        </w:tc>
        <w:tc>
          <w:tcPr>
            <w:tcW w:w="2700" w:type="dxa"/>
          </w:tcPr>
          <w:p w14:paraId="08DB77CD"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square kilometer (km</w:t>
            </w:r>
            <w:r w:rsidRPr="00B204AB">
              <w:rPr>
                <w:rStyle w:val="A8"/>
                <w:rFonts w:ascii="Arial" w:hAnsi="Arial" w:cs="Arial"/>
                <w:color w:val="auto"/>
                <w:sz w:val="20"/>
                <w:szCs w:val="20"/>
                <w:vertAlign w:val="superscript"/>
              </w:rPr>
              <w:t>2</w:t>
            </w:r>
            <w:r w:rsidRPr="00ED5A25">
              <w:rPr>
                <w:rFonts w:ascii="Arial" w:hAnsi="Arial" w:cs="Arial"/>
                <w:sz w:val="20"/>
                <w:szCs w:val="20"/>
              </w:rPr>
              <w:t>)</w:t>
            </w:r>
          </w:p>
        </w:tc>
      </w:tr>
      <w:tr w:rsidR="008E0CB9" w:rsidRPr="00ED5A25" w14:paraId="6E1A0A17" w14:textId="77777777">
        <w:trPr>
          <w:trHeight w:val="100"/>
        </w:trPr>
        <w:tc>
          <w:tcPr>
            <w:tcW w:w="2560" w:type="dxa"/>
          </w:tcPr>
          <w:p w14:paraId="2E219FAD" w14:textId="77777777" w:rsidR="008E0CB9" w:rsidRPr="00ED5A25" w:rsidRDefault="008E0CB9">
            <w:pPr>
              <w:pStyle w:val="Pa8"/>
              <w:rPr>
                <w:rFonts w:ascii="Arial" w:hAnsi="Arial" w:cs="Arial"/>
                <w:sz w:val="20"/>
                <w:szCs w:val="20"/>
              </w:rPr>
            </w:pPr>
            <w:r w:rsidRPr="00ED5A25">
              <w:rPr>
                <w:rFonts w:ascii="Arial" w:hAnsi="Arial" w:cs="Arial"/>
                <w:sz w:val="20"/>
                <w:szCs w:val="20"/>
              </w:rPr>
              <w:t>square foot (ft</w:t>
            </w:r>
            <w:r w:rsidRPr="00B204AB">
              <w:rPr>
                <w:rStyle w:val="A8"/>
                <w:rFonts w:ascii="Arial" w:hAnsi="Arial" w:cs="Arial"/>
                <w:color w:val="auto"/>
                <w:sz w:val="20"/>
                <w:szCs w:val="20"/>
                <w:vertAlign w:val="superscript"/>
              </w:rPr>
              <w:t>2</w:t>
            </w:r>
            <w:r w:rsidRPr="00ED5A25">
              <w:rPr>
                <w:rFonts w:ascii="Arial" w:hAnsi="Arial" w:cs="Arial"/>
                <w:sz w:val="20"/>
                <w:szCs w:val="20"/>
              </w:rPr>
              <w:t xml:space="preserve">) </w:t>
            </w:r>
          </w:p>
        </w:tc>
        <w:tc>
          <w:tcPr>
            <w:tcW w:w="1058" w:type="dxa"/>
            <w:gridSpan w:val="2"/>
          </w:tcPr>
          <w:p w14:paraId="5AF78B09"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929.0</w:t>
            </w:r>
          </w:p>
        </w:tc>
        <w:tc>
          <w:tcPr>
            <w:tcW w:w="2700" w:type="dxa"/>
          </w:tcPr>
          <w:p w14:paraId="659DB448"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square centimeter (cm</w:t>
            </w:r>
            <w:r w:rsidRPr="00B204AB">
              <w:rPr>
                <w:rStyle w:val="A8"/>
                <w:rFonts w:ascii="Arial" w:hAnsi="Arial" w:cs="Arial"/>
                <w:color w:val="auto"/>
                <w:sz w:val="20"/>
                <w:szCs w:val="20"/>
                <w:vertAlign w:val="superscript"/>
              </w:rPr>
              <w:t>2</w:t>
            </w:r>
            <w:r w:rsidRPr="00ED5A25">
              <w:rPr>
                <w:rFonts w:ascii="Arial" w:hAnsi="Arial" w:cs="Arial"/>
                <w:sz w:val="20"/>
                <w:szCs w:val="20"/>
              </w:rPr>
              <w:t>)</w:t>
            </w:r>
          </w:p>
        </w:tc>
      </w:tr>
      <w:tr w:rsidR="008E0CB9" w:rsidRPr="00ED5A25" w14:paraId="7A53B0DD" w14:textId="77777777">
        <w:trPr>
          <w:trHeight w:val="100"/>
        </w:trPr>
        <w:tc>
          <w:tcPr>
            <w:tcW w:w="2560" w:type="dxa"/>
          </w:tcPr>
          <w:p w14:paraId="78020FAF" w14:textId="77777777" w:rsidR="008E0CB9" w:rsidRPr="00ED5A25" w:rsidRDefault="008E0CB9">
            <w:pPr>
              <w:pStyle w:val="Pa8"/>
              <w:rPr>
                <w:rFonts w:ascii="Arial" w:hAnsi="Arial" w:cs="Arial"/>
                <w:sz w:val="20"/>
                <w:szCs w:val="20"/>
              </w:rPr>
            </w:pPr>
            <w:r w:rsidRPr="00ED5A25">
              <w:rPr>
                <w:rFonts w:ascii="Arial" w:hAnsi="Arial" w:cs="Arial"/>
                <w:sz w:val="20"/>
                <w:szCs w:val="20"/>
              </w:rPr>
              <w:t>square foot (ft</w:t>
            </w:r>
            <w:r w:rsidRPr="00B204AB">
              <w:rPr>
                <w:rStyle w:val="A9"/>
                <w:rFonts w:ascii="Arial" w:hAnsi="Arial" w:cs="Arial"/>
                <w:color w:val="auto"/>
                <w:sz w:val="20"/>
                <w:szCs w:val="20"/>
                <w:vertAlign w:val="superscript"/>
              </w:rPr>
              <w:t>2</w:t>
            </w:r>
            <w:r w:rsidRPr="00ED5A25">
              <w:rPr>
                <w:rFonts w:ascii="Arial" w:hAnsi="Arial" w:cs="Arial"/>
                <w:sz w:val="20"/>
                <w:szCs w:val="20"/>
              </w:rPr>
              <w:t xml:space="preserve">) </w:t>
            </w:r>
          </w:p>
        </w:tc>
        <w:tc>
          <w:tcPr>
            <w:tcW w:w="1058" w:type="dxa"/>
            <w:gridSpan w:val="2"/>
          </w:tcPr>
          <w:p w14:paraId="0220AC2E"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0.09290</w:t>
            </w:r>
          </w:p>
        </w:tc>
        <w:tc>
          <w:tcPr>
            <w:tcW w:w="2700" w:type="dxa"/>
          </w:tcPr>
          <w:p w14:paraId="3A7A2113"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square meter (m</w:t>
            </w:r>
            <w:r w:rsidRPr="00B204AB">
              <w:rPr>
                <w:rStyle w:val="A8"/>
                <w:rFonts w:ascii="Arial" w:hAnsi="Arial" w:cs="Arial"/>
                <w:color w:val="auto"/>
                <w:sz w:val="20"/>
                <w:szCs w:val="20"/>
                <w:vertAlign w:val="superscript"/>
              </w:rPr>
              <w:t>2</w:t>
            </w:r>
            <w:r w:rsidRPr="00ED5A25">
              <w:rPr>
                <w:rFonts w:ascii="Arial" w:hAnsi="Arial" w:cs="Arial"/>
                <w:sz w:val="20"/>
                <w:szCs w:val="20"/>
              </w:rPr>
              <w:t>)</w:t>
            </w:r>
          </w:p>
        </w:tc>
      </w:tr>
      <w:tr w:rsidR="008E0CB9" w:rsidRPr="00ED5A25" w14:paraId="290FE78C" w14:textId="77777777">
        <w:trPr>
          <w:trHeight w:val="100"/>
        </w:trPr>
        <w:tc>
          <w:tcPr>
            <w:tcW w:w="2560" w:type="dxa"/>
          </w:tcPr>
          <w:p w14:paraId="77B512C1" w14:textId="77777777" w:rsidR="008E0CB9" w:rsidRPr="00ED5A25" w:rsidRDefault="008E0CB9">
            <w:pPr>
              <w:pStyle w:val="Pa8"/>
              <w:rPr>
                <w:rFonts w:ascii="Arial" w:hAnsi="Arial" w:cs="Arial"/>
                <w:sz w:val="20"/>
                <w:szCs w:val="20"/>
              </w:rPr>
            </w:pPr>
            <w:r w:rsidRPr="00ED5A25">
              <w:rPr>
                <w:rFonts w:ascii="Arial" w:hAnsi="Arial" w:cs="Arial"/>
                <w:sz w:val="20"/>
                <w:szCs w:val="20"/>
              </w:rPr>
              <w:t>square inch (in</w:t>
            </w:r>
            <w:r w:rsidRPr="00B204AB">
              <w:rPr>
                <w:rStyle w:val="A9"/>
                <w:rFonts w:ascii="Arial" w:hAnsi="Arial" w:cs="Arial"/>
                <w:color w:val="auto"/>
                <w:sz w:val="20"/>
                <w:szCs w:val="20"/>
                <w:vertAlign w:val="superscript"/>
              </w:rPr>
              <w:t>2</w:t>
            </w:r>
            <w:r w:rsidRPr="00ED5A25">
              <w:rPr>
                <w:rFonts w:ascii="Arial" w:hAnsi="Arial" w:cs="Arial"/>
                <w:sz w:val="20"/>
                <w:szCs w:val="20"/>
              </w:rPr>
              <w:t xml:space="preserve">) </w:t>
            </w:r>
          </w:p>
        </w:tc>
        <w:tc>
          <w:tcPr>
            <w:tcW w:w="1058" w:type="dxa"/>
            <w:gridSpan w:val="2"/>
          </w:tcPr>
          <w:p w14:paraId="789D7BB5"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6.452</w:t>
            </w:r>
          </w:p>
        </w:tc>
        <w:tc>
          <w:tcPr>
            <w:tcW w:w="2700" w:type="dxa"/>
          </w:tcPr>
          <w:p w14:paraId="4C9FC9DC"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square centimeter (cm</w:t>
            </w:r>
            <w:r w:rsidRPr="00B204AB">
              <w:rPr>
                <w:rStyle w:val="A8"/>
                <w:rFonts w:ascii="Arial" w:hAnsi="Arial" w:cs="Arial"/>
                <w:color w:val="auto"/>
                <w:sz w:val="20"/>
                <w:szCs w:val="20"/>
                <w:vertAlign w:val="superscript"/>
              </w:rPr>
              <w:t>2</w:t>
            </w:r>
            <w:r w:rsidRPr="00ED5A25">
              <w:rPr>
                <w:rFonts w:ascii="Arial" w:hAnsi="Arial" w:cs="Arial"/>
                <w:sz w:val="20"/>
                <w:szCs w:val="20"/>
              </w:rPr>
              <w:t>)</w:t>
            </w:r>
          </w:p>
        </w:tc>
      </w:tr>
      <w:tr w:rsidR="008E0CB9" w:rsidRPr="00ED5A25" w14:paraId="54478B8D" w14:textId="77777777">
        <w:trPr>
          <w:trHeight w:val="100"/>
        </w:trPr>
        <w:tc>
          <w:tcPr>
            <w:tcW w:w="2560" w:type="dxa"/>
          </w:tcPr>
          <w:p w14:paraId="6232AB8A" w14:textId="77777777" w:rsidR="008E0CB9" w:rsidRPr="00ED5A25" w:rsidRDefault="008E0CB9">
            <w:pPr>
              <w:pStyle w:val="Pa8"/>
              <w:rPr>
                <w:rFonts w:ascii="Arial" w:hAnsi="Arial" w:cs="Arial"/>
                <w:sz w:val="20"/>
                <w:szCs w:val="20"/>
              </w:rPr>
            </w:pPr>
            <w:r w:rsidRPr="00ED5A25">
              <w:rPr>
                <w:rFonts w:ascii="Arial" w:hAnsi="Arial" w:cs="Arial"/>
                <w:sz w:val="20"/>
                <w:szCs w:val="20"/>
              </w:rPr>
              <w:t>square mile (mi</w:t>
            </w:r>
            <w:r w:rsidRPr="00B204AB">
              <w:rPr>
                <w:rStyle w:val="A9"/>
                <w:rFonts w:ascii="Arial" w:hAnsi="Arial" w:cs="Arial"/>
                <w:color w:val="auto"/>
                <w:sz w:val="20"/>
                <w:szCs w:val="20"/>
                <w:vertAlign w:val="superscript"/>
              </w:rPr>
              <w:t>2</w:t>
            </w:r>
            <w:r w:rsidRPr="00ED5A25">
              <w:rPr>
                <w:rFonts w:ascii="Arial" w:hAnsi="Arial" w:cs="Arial"/>
                <w:sz w:val="20"/>
                <w:szCs w:val="20"/>
              </w:rPr>
              <w:t xml:space="preserve">) </w:t>
            </w:r>
          </w:p>
        </w:tc>
        <w:tc>
          <w:tcPr>
            <w:tcW w:w="1058" w:type="dxa"/>
            <w:gridSpan w:val="2"/>
          </w:tcPr>
          <w:p w14:paraId="4CEBCA7D"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259.0</w:t>
            </w:r>
          </w:p>
        </w:tc>
        <w:tc>
          <w:tcPr>
            <w:tcW w:w="2700" w:type="dxa"/>
          </w:tcPr>
          <w:p w14:paraId="0CC3F2D5"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hectare (ha)</w:t>
            </w:r>
          </w:p>
        </w:tc>
      </w:tr>
      <w:tr w:rsidR="008E0CB9" w:rsidRPr="00ED5A25" w14:paraId="36496FC7" w14:textId="77777777">
        <w:trPr>
          <w:trHeight w:val="100"/>
        </w:trPr>
        <w:tc>
          <w:tcPr>
            <w:tcW w:w="2560" w:type="dxa"/>
            <w:tcBorders>
              <w:bottom w:val="single" w:sz="4" w:space="0" w:color="auto"/>
            </w:tcBorders>
          </w:tcPr>
          <w:p w14:paraId="57C18693" w14:textId="77777777" w:rsidR="008E0CB9" w:rsidRPr="00ED5A25" w:rsidRDefault="008E0CB9">
            <w:pPr>
              <w:pStyle w:val="Pa8"/>
              <w:rPr>
                <w:rFonts w:ascii="Arial" w:hAnsi="Arial" w:cs="Arial"/>
                <w:sz w:val="20"/>
                <w:szCs w:val="20"/>
              </w:rPr>
            </w:pPr>
            <w:r w:rsidRPr="00ED5A25">
              <w:rPr>
                <w:rFonts w:ascii="Arial" w:hAnsi="Arial" w:cs="Arial"/>
                <w:sz w:val="20"/>
                <w:szCs w:val="20"/>
              </w:rPr>
              <w:t>square mile (mi</w:t>
            </w:r>
            <w:r w:rsidRPr="00B204AB">
              <w:rPr>
                <w:rStyle w:val="A9"/>
                <w:rFonts w:ascii="Arial" w:hAnsi="Arial" w:cs="Arial"/>
                <w:color w:val="auto"/>
                <w:sz w:val="20"/>
                <w:szCs w:val="20"/>
                <w:vertAlign w:val="superscript"/>
              </w:rPr>
              <w:t>2</w:t>
            </w:r>
            <w:r w:rsidRPr="00B204AB">
              <w:rPr>
                <w:rFonts w:ascii="Arial" w:hAnsi="Arial" w:cs="Arial"/>
                <w:sz w:val="20"/>
                <w:szCs w:val="20"/>
                <w:vertAlign w:val="superscript"/>
              </w:rPr>
              <w:t>)</w:t>
            </w:r>
            <w:r w:rsidRPr="00ED5A25">
              <w:rPr>
                <w:rFonts w:ascii="Arial" w:hAnsi="Arial" w:cs="Arial"/>
                <w:sz w:val="20"/>
                <w:szCs w:val="20"/>
              </w:rPr>
              <w:t xml:space="preserve"> </w:t>
            </w:r>
          </w:p>
        </w:tc>
        <w:tc>
          <w:tcPr>
            <w:tcW w:w="1058" w:type="dxa"/>
            <w:gridSpan w:val="2"/>
            <w:tcBorders>
              <w:bottom w:val="single" w:sz="4" w:space="0" w:color="auto"/>
            </w:tcBorders>
          </w:tcPr>
          <w:p w14:paraId="365493E3" w14:textId="77777777" w:rsidR="008E0CB9" w:rsidRPr="00ED5A25" w:rsidRDefault="008E0CB9" w:rsidP="009925AE">
            <w:pPr>
              <w:pStyle w:val="Pa8"/>
              <w:jc w:val="right"/>
              <w:rPr>
                <w:rFonts w:ascii="Arial" w:hAnsi="Arial" w:cs="Arial"/>
                <w:sz w:val="20"/>
                <w:szCs w:val="20"/>
              </w:rPr>
            </w:pPr>
            <w:r w:rsidRPr="00ED5A25">
              <w:rPr>
                <w:rFonts w:ascii="Arial" w:hAnsi="Arial" w:cs="Arial"/>
                <w:sz w:val="20"/>
                <w:szCs w:val="20"/>
              </w:rPr>
              <w:t>2.590</w:t>
            </w:r>
          </w:p>
        </w:tc>
        <w:tc>
          <w:tcPr>
            <w:tcW w:w="2700" w:type="dxa"/>
            <w:tcBorders>
              <w:bottom w:val="single" w:sz="4" w:space="0" w:color="auto"/>
            </w:tcBorders>
          </w:tcPr>
          <w:p w14:paraId="65BA472D" w14:textId="77777777" w:rsidR="008E0CB9" w:rsidRPr="00ED5A25" w:rsidRDefault="008E0CB9" w:rsidP="009925AE">
            <w:pPr>
              <w:pStyle w:val="Pa8"/>
              <w:jc w:val="center"/>
              <w:rPr>
                <w:rFonts w:ascii="Arial" w:hAnsi="Arial" w:cs="Arial"/>
                <w:sz w:val="20"/>
                <w:szCs w:val="20"/>
              </w:rPr>
            </w:pPr>
            <w:r w:rsidRPr="00ED5A25">
              <w:rPr>
                <w:rFonts w:ascii="Arial" w:hAnsi="Arial" w:cs="Arial"/>
                <w:sz w:val="20"/>
                <w:szCs w:val="20"/>
              </w:rPr>
              <w:t>square kilometer (km</w:t>
            </w:r>
            <w:r w:rsidRPr="00B204AB">
              <w:rPr>
                <w:rStyle w:val="A8"/>
                <w:rFonts w:ascii="Arial" w:hAnsi="Arial" w:cs="Arial"/>
                <w:color w:val="auto"/>
                <w:sz w:val="20"/>
                <w:szCs w:val="20"/>
                <w:vertAlign w:val="superscript"/>
              </w:rPr>
              <w:t>2</w:t>
            </w:r>
            <w:r w:rsidRPr="00ED5A25">
              <w:rPr>
                <w:rFonts w:ascii="Arial" w:hAnsi="Arial" w:cs="Arial"/>
                <w:sz w:val="20"/>
                <w:szCs w:val="20"/>
              </w:rPr>
              <w:t>)</w:t>
            </w:r>
          </w:p>
        </w:tc>
      </w:tr>
    </w:tbl>
    <w:p w14:paraId="3A51E462" w14:textId="77777777" w:rsidR="008E0CB9" w:rsidRDefault="008E0CB9" w:rsidP="00A44040">
      <w:pPr>
        <w:rPr>
          <w:rFonts w:ascii="Arial" w:hAnsi="Arial" w:cs="Arial"/>
          <w:b/>
          <w:bCs/>
        </w:rPr>
      </w:pPr>
    </w:p>
    <w:p w14:paraId="72B35B31" w14:textId="77777777" w:rsidR="008E0CB9" w:rsidRDefault="008E0CB9" w:rsidP="00A44040">
      <w:pPr>
        <w:rPr>
          <w:rFonts w:ascii="Arial" w:hAnsi="Arial" w:cs="Arial"/>
          <w:b/>
          <w:bCs/>
        </w:rPr>
      </w:pPr>
    </w:p>
    <w:p w14:paraId="65BE4D9A" w14:textId="77777777" w:rsidR="008E0CB9" w:rsidRDefault="008E0CB9" w:rsidP="00A44040">
      <w:pPr>
        <w:rPr>
          <w:rFonts w:ascii="Arial" w:hAnsi="Arial" w:cs="Arial"/>
          <w:b/>
          <w:bCs/>
        </w:rPr>
      </w:pPr>
    </w:p>
    <w:p w14:paraId="50B3EEE0" w14:textId="77777777" w:rsidR="008E0CB9" w:rsidRDefault="008E0CB9" w:rsidP="00A44040">
      <w:pPr>
        <w:rPr>
          <w:rFonts w:ascii="Arial" w:hAnsi="Arial" w:cs="Arial"/>
          <w:b/>
          <w:bCs/>
        </w:rPr>
      </w:pPr>
    </w:p>
    <w:p w14:paraId="21DFF0BA" w14:textId="77777777" w:rsidR="008E0CB9" w:rsidRDefault="008E0CB9" w:rsidP="00D55353">
      <w:pPr>
        <w:pStyle w:val="Pa13"/>
        <w:rPr>
          <w:color w:val="000000"/>
          <w:sz w:val="20"/>
          <w:szCs w:val="20"/>
        </w:rPr>
      </w:pPr>
      <w:r>
        <w:rPr>
          <w:color w:val="000000"/>
          <w:sz w:val="20"/>
          <w:szCs w:val="20"/>
        </w:rPr>
        <w:t>Metric to English</w:t>
      </w:r>
    </w:p>
    <w:p w14:paraId="2722D1E2" w14:textId="77777777" w:rsidR="008E0CB9" w:rsidRPr="00EF6A40" w:rsidRDefault="008E0CB9" w:rsidP="00EF6A40">
      <w:pPr>
        <w:pStyle w:val="Default"/>
      </w:pPr>
    </w:p>
    <w:tbl>
      <w:tblPr>
        <w:tblW w:w="0" w:type="auto"/>
        <w:tblLayout w:type="fixed"/>
        <w:tblLook w:val="0000" w:firstRow="0" w:lastRow="0" w:firstColumn="0" w:lastColumn="0" w:noHBand="0" w:noVBand="0"/>
      </w:tblPr>
      <w:tblGrid>
        <w:gridCol w:w="2358"/>
        <w:gridCol w:w="1260"/>
        <w:gridCol w:w="2700"/>
      </w:tblGrid>
      <w:tr w:rsidR="008E0CB9" w:rsidRPr="005F5EDB" w14:paraId="3818D26D" w14:textId="77777777">
        <w:trPr>
          <w:trHeight w:val="109"/>
        </w:trPr>
        <w:tc>
          <w:tcPr>
            <w:tcW w:w="2358" w:type="dxa"/>
            <w:tcBorders>
              <w:bottom w:val="single" w:sz="4" w:space="0" w:color="auto"/>
            </w:tcBorders>
          </w:tcPr>
          <w:p w14:paraId="7DDA9B6C" w14:textId="77777777" w:rsidR="008E0CB9" w:rsidRPr="005F5EDB" w:rsidRDefault="008E0CB9">
            <w:pPr>
              <w:pStyle w:val="Pa8"/>
              <w:rPr>
                <w:rFonts w:ascii="Arial" w:hAnsi="Arial" w:cs="Arial"/>
                <w:b/>
                <w:bCs/>
                <w:color w:val="000000"/>
              </w:rPr>
            </w:pPr>
            <w:r w:rsidRPr="005F5EDB">
              <w:rPr>
                <w:rFonts w:ascii="Arial" w:hAnsi="Arial" w:cs="Arial"/>
                <w:b/>
                <w:bCs/>
                <w:color w:val="000000"/>
              </w:rPr>
              <w:t>Multiply</w:t>
            </w:r>
          </w:p>
        </w:tc>
        <w:tc>
          <w:tcPr>
            <w:tcW w:w="1260" w:type="dxa"/>
            <w:tcBorders>
              <w:bottom w:val="single" w:sz="4" w:space="0" w:color="auto"/>
            </w:tcBorders>
          </w:tcPr>
          <w:p w14:paraId="468973A6" w14:textId="77777777" w:rsidR="008E0CB9" w:rsidRPr="005F5EDB" w:rsidRDefault="008E0CB9" w:rsidP="009925AE">
            <w:pPr>
              <w:pStyle w:val="Pa23"/>
              <w:jc w:val="right"/>
              <w:rPr>
                <w:rFonts w:ascii="Arial" w:hAnsi="Arial" w:cs="Arial"/>
                <w:b/>
                <w:bCs/>
                <w:color w:val="000000"/>
              </w:rPr>
            </w:pPr>
            <w:r w:rsidRPr="005F5EDB">
              <w:rPr>
                <w:rFonts w:ascii="Arial" w:hAnsi="Arial" w:cs="Arial"/>
                <w:b/>
                <w:bCs/>
                <w:color w:val="000000"/>
              </w:rPr>
              <w:t>By</w:t>
            </w:r>
          </w:p>
        </w:tc>
        <w:tc>
          <w:tcPr>
            <w:tcW w:w="2700" w:type="dxa"/>
            <w:tcBorders>
              <w:bottom w:val="single" w:sz="4" w:space="0" w:color="auto"/>
            </w:tcBorders>
          </w:tcPr>
          <w:p w14:paraId="2226730F" w14:textId="77777777" w:rsidR="008E0CB9" w:rsidRPr="005F5EDB" w:rsidRDefault="008E0CB9" w:rsidP="009925AE">
            <w:pPr>
              <w:pStyle w:val="Pa8"/>
              <w:jc w:val="center"/>
              <w:rPr>
                <w:rFonts w:ascii="Arial" w:hAnsi="Arial" w:cs="Arial"/>
                <w:b/>
                <w:bCs/>
                <w:color w:val="000000"/>
              </w:rPr>
            </w:pPr>
            <w:r w:rsidRPr="005F5EDB">
              <w:rPr>
                <w:rFonts w:ascii="Arial" w:hAnsi="Arial" w:cs="Arial"/>
                <w:b/>
                <w:bCs/>
                <w:color w:val="000000"/>
              </w:rPr>
              <w:t>To obtain</w:t>
            </w:r>
          </w:p>
        </w:tc>
      </w:tr>
      <w:tr w:rsidR="008E0CB9" w:rsidRPr="00D55353" w14:paraId="5746C334" w14:textId="77777777">
        <w:trPr>
          <w:trHeight w:val="111"/>
        </w:trPr>
        <w:tc>
          <w:tcPr>
            <w:tcW w:w="6318" w:type="dxa"/>
            <w:gridSpan w:val="3"/>
            <w:tcBorders>
              <w:top w:val="single" w:sz="4" w:space="0" w:color="auto"/>
              <w:left w:val="nil"/>
              <w:bottom w:val="single" w:sz="4" w:space="0" w:color="auto"/>
              <w:right w:val="nil"/>
            </w:tcBorders>
          </w:tcPr>
          <w:p w14:paraId="2B4D807B" w14:textId="77777777" w:rsidR="008E0CB9" w:rsidRPr="009925AE" w:rsidRDefault="008E0CB9">
            <w:pPr>
              <w:pStyle w:val="Pa23"/>
              <w:jc w:val="center"/>
              <w:rPr>
                <w:rFonts w:ascii="Arial" w:hAnsi="Arial" w:cs="Arial"/>
                <w:b/>
                <w:bCs/>
                <w:i/>
                <w:iCs/>
                <w:color w:val="000000"/>
                <w:sz w:val="20"/>
                <w:szCs w:val="20"/>
              </w:rPr>
            </w:pPr>
            <w:r w:rsidRPr="009925AE">
              <w:rPr>
                <w:rFonts w:ascii="Arial" w:hAnsi="Arial" w:cs="Arial"/>
                <w:b/>
                <w:bCs/>
                <w:i/>
                <w:iCs/>
                <w:color w:val="000000"/>
                <w:sz w:val="20"/>
                <w:szCs w:val="20"/>
              </w:rPr>
              <w:t>Length</w:t>
            </w:r>
          </w:p>
        </w:tc>
      </w:tr>
      <w:tr w:rsidR="008E0CB9" w:rsidRPr="00D55353" w14:paraId="68F032E5" w14:textId="77777777">
        <w:trPr>
          <w:trHeight w:val="100"/>
        </w:trPr>
        <w:tc>
          <w:tcPr>
            <w:tcW w:w="2358" w:type="dxa"/>
            <w:tcBorders>
              <w:top w:val="single" w:sz="4" w:space="0" w:color="auto"/>
            </w:tcBorders>
          </w:tcPr>
          <w:p w14:paraId="50BB7788"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 xml:space="preserve">centimeter (cm) </w:t>
            </w:r>
          </w:p>
        </w:tc>
        <w:tc>
          <w:tcPr>
            <w:tcW w:w="1260" w:type="dxa"/>
            <w:tcBorders>
              <w:top w:val="single" w:sz="4" w:space="0" w:color="auto"/>
            </w:tcBorders>
          </w:tcPr>
          <w:p w14:paraId="42E58DD9"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0.3937</w:t>
            </w:r>
          </w:p>
        </w:tc>
        <w:tc>
          <w:tcPr>
            <w:tcW w:w="2700" w:type="dxa"/>
            <w:tcBorders>
              <w:top w:val="single" w:sz="4" w:space="0" w:color="auto"/>
            </w:tcBorders>
          </w:tcPr>
          <w:p w14:paraId="7B7F97D1"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inch (in.)</w:t>
            </w:r>
          </w:p>
        </w:tc>
      </w:tr>
      <w:tr w:rsidR="008E0CB9" w:rsidRPr="00D55353" w14:paraId="3992350D" w14:textId="77777777">
        <w:trPr>
          <w:trHeight w:val="100"/>
        </w:trPr>
        <w:tc>
          <w:tcPr>
            <w:tcW w:w="2358" w:type="dxa"/>
          </w:tcPr>
          <w:p w14:paraId="61DD72B3"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 xml:space="preserve">millimeter (mm) </w:t>
            </w:r>
          </w:p>
        </w:tc>
        <w:tc>
          <w:tcPr>
            <w:tcW w:w="1260" w:type="dxa"/>
          </w:tcPr>
          <w:p w14:paraId="0786325E"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0.03937</w:t>
            </w:r>
          </w:p>
        </w:tc>
        <w:tc>
          <w:tcPr>
            <w:tcW w:w="2700" w:type="dxa"/>
          </w:tcPr>
          <w:p w14:paraId="424704DC"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inch (in.)</w:t>
            </w:r>
          </w:p>
        </w:tc>
      </w:tr>
      <w:tr w:rsidR="008E0CB9" w:rsidRPr="00D55353" w14:paraId="16951C9D" w14:textId="77777777">
        <w:trPr>
          <w:trHeight w:val="100"/>
        </w:trPr>
        <w:tc>
          <w:tcPr>
            <w:tcW w:w="2358" w:type="dxa"/>
          </w:tcPr>
          <w:p w14:paraId="390A185A"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 xml:space="preserve">meter (m) </w:t>
            </w:r>
          </w:p>
        </w:tc>
        <w:tc>
          <w:tcPr>
            <w:tcW w:w="1260" w:type="dxa"/>
          </w:tcPr>
          <w:p w14:paraId="53550C5C"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3.281</w:t>
            </w:r>
          </w:p>
        </w:tc>
        <w:tc>
          <w:tcPr>
            <w:tcW w:w="2700" w:type="dxa"/>
          </w:tcPr>
          <w:p w14:paraId="00C81332"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foot (ft.)</w:t>
            </w:r>
          </w:p>
        </w:tc>
      </w:tr>
      <w:tr w:rsidR="008E0CB9" w:rsidRPr="00D55353" w14:paraId="51FDED4C" w14:textId="77777777">
        <w:trPr>
          <w:trHeight w:val="100"/>
        </w:trPr>
        <w:tc>
          <w:tcPr>
            <w:tcW w:w="2358" w:type="dxa"/>
            <w:tcBorders>
              <w:bottom w:val="nil"/>
            </w:tcBorders>
          </w:tcPr>
          <w:p w14:paraId="71777665" w14:textId="77777777" w:rsidR="008E0CB9" w:rsidRPr="00D55353" w:rsidRDefault="008E0CB9" w:rsidP="00881CC2">
            <w:pPr>
              <w:pStyle w:val="Pa8"/>
              <w:rPr>
                <w:rFonts w:ascii="Arial" w:hAnsi="Arial" w:cs="Arial"/>
                <w:color w:val="000000"/>
                <w:sz w:val="20"/>
                <w:szCs w:val="20"/>
              </w:rPr>
            </w:pPr>
            <w:r w:rsidRPr="00D55353">
              <w:rPr>
                <w:rFonts w:ascii="Arial" w:hAnsi="Arial" w:cs="Arial"/>
                <w:color w:val="000000"/>
                <w:sz w:val="20"/>
                <w:szCs w:val="20"/>
              </w:rPr>
              <w:t xml:space="preserve">meter (m) </w:t>
            </w:r>
          </w:p>
        </w:tc>
        <w:tc>
          <w:tcPr>
            <w:tcW w:w="1260" w:type="dxa"/>
            <w:tcBorders>
              <w:bottom w:val="nil"/>
            </w:tcBorders>
          </w:tcPr>
          <w:p w14:paraId="0F05F159"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1.094</w:t>
            </w:r>
          </w:p>
        </w:tc>
        <w:tc>
          <w:tcPr>
            <w:tcW w:w="2700" w:type="dxa"/>
            <w:tcBorders>
              <w:bottom w:val="nil"/>
            </w:tcBorders>
          </w:tcPr>
          <w:p w14:paraId="7208ADBC"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yard (yd.)</w:t>
            </w:r>
          </w:p>
        </w:tc>
      </w:tr>
      <w:tr w:rsidR="008E0CB9" w:rsidRPr="00D55353" w14:paraId="358AA1BA" w14:textId="77777777">
        <w:trPr>
          <w:trHeight w:val="100"/>
        </w:trPr>
        <w:tc>
          <w:tcPr>
            <w:tcW w:w="2358" w:type="dxa"/>
            <w:tcBorders>
              <w:top w:val="nil"/>
              <w:bottom w:val="single" w:sz="4" w:space="0" w:color="auto"/>
            </w:tcBorders>
          </w:tcPr>
          <w:p w14:paraId="15855AF2"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 xml:space="preserve">kilometer (km) </w:t>
            </w:r>
          </w:p>
        </w:tc>
        <w:tc>
          <w:tcPr>
            <w:tcW w:w="1260" w:type="dxa"/>
            <w:tcBorders>
              <w:top w:val="nil"/>
              <w:bottom w:val="single" w:sz="4" w:space="0" w:color="auto"/>
            </w:tcBorders>
          </w:tcPr>
          <w:p w14:paraId="37FEC3B1"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0.6214</w:t>
            </w:r>
          </w:p>
        </w:tc>
        <w:tc>
          <w:tcPr>
            <w:tcW w:w="2700" w:type="dxa"/>
            <w:tcBorders>
              <w:top w:val="nil"/>
              <w:bottom w:val="single" w:sz="4" w:space="0" w:color="auto"/>
            </w:tcBorders>
          </w:tcPr>
          <w:p w14:paraId="43A6259B" w14:textId="77777777" w:rsidR="008E0CB9"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mile (mi)</w:t>
            </w:r>
          </w:p>
          <w:p w14:paraId="57FD9003" w14:textId="77777777" w:rsidR="008E0CB9" w:rsidRPr="009925AE" w:rsidRDefault="008E0CB9" w:rsidP="009925AE">
            <w:pPr>
              <w:pStyle w:val="Default"/>
            </w:pPr>
          </w:p>
        </w:tc>
      </w:tr>
      <w:tr w:rsidR="008E0CB9" w:rsidRPr="00D55353" w14:paraId="02B1F2BF" w14:textId="77777777">
        <w:trPr>
          <w:trHeight w:val="111"/>
        </w:trPr>
        <w:tc>
          <w:tcPr>
            <w:tcW w:w="6318" w:type="dxa"/>
            <w:gridSpan w:val="3"/>
            <w:tcBorders>
              <w:top w:val="single" w:sz="4" w:space="0" w:color="auto"/>
              <w:left w:val="nil"/>
              <w:bottom w:val="single" w:sz="4" w:space="0" w:color="auto"/>
              <w:right w:val="nil"/>
            </w:tcBorders>
          </w:tcPr>
          <w:p w14:paraId="226B1FDC" w14:textId="77777777" w:rsidR="008E0CB9" w:rsidRPr="009925AE" w:rsidRDefault="008E0CB9" w:rsidP="009925AE">
            <w:pPr>
              <w:pStyle w:val="Pa23"/>
              <w:jc w:val="center"/>
              <w:rPr>
                <w:rFonts w:ascii="Arial" w:hAnsi="Arial" w:cs="Arial"/>
                <w:b/>
                <w:bCs/>
                <w:i/>
                <w:iCs/>
                <w:color w:val="000000"/>
                <w:sz w:val="20"/>
                <w:szCs w:val="20"/>
              </w:rPr>
            </w:pPr>
            <w:r w:rsidRPr="009925AE">
              <w:rPr>
                <w:rFonts w:ascii="Arial" w:hAnsi="Arial" w:cs="Arial"/>
                <w:b/>
                <w:bCs/>
                <w:i/>
                <w:iCs/>
                <w:color w:val="000000"/>
                <w:sz w:val="20"/>
                <w:szCs w:val="20"/>
              </w:rPr>
              <w:t>Area</w:t>
            </w:r>
          </w:p>
        </w:tc>
      </w:tr>
      <w:tr w:rsidR="008E0CB9" w:rsidRPr="00D55353" w14:paraId="7E263DAB" w14:textId="77777777">
        <w:trPr>
          <w:trHeight w:val="100"/>
        </w:trPr>
        <w:tc>
          <w:tcPr>
            <w:tcW w:w="2358" w:type="dxa"/>
            <w:tcBorders>
              <w:top w:val="single" w:sz="4" w:space="0" w:color="auto"/>
            </w:tcBorders>
          </w:tcPr>
          <w:p w14:paraId="7FBA4939"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square meter (m</w:t>
            </w:r>
            <w:r w:rsidRPr="00B204AB">
              <w:rPr>
                <w:rStyle w:val="A8"/>
                <w:rFonts w:ascii="Arial" w:hAnsi="Arial" w:cs="Arial"/>
                <w:sz w:val="20"/>
                <w:szCs w:val="20"/>
                <w:vertAlign w:val="superscript"/>
              </w:rPr>
              <w:t>2</w:t>
            </w:r>
            <w:r w:rsidRPr="00D55353">
              <w:rPr>
                <w:rFonts w:ascii="Arial" w:hAnsi="Arial" w:cs="Arial"/>
                <w:color w:val="000000"/>
                <w:sz w:val="20"/>
                <w:szCs w:val="20"/>
              </w:rPr>
              <w:t xml:space="preserve">) </w:t>
            </w:r>
          </w:p>
        </w:tc>
        <w:tc>
          <w:tcPr>
            <w:tcW w:w="1260" w:type="dxa"/>
            <w:tcBorders>
              <w:top w:val="single" w:sz="4" w:space="0" w:color="auto"/>
            </w:tcBorders>
          </w:tcPr>
          <w:p w14:paraId="2898069F"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0.0002471</w:t>
            </w:r>
          </w:p>
        </w:tc>
        <w:tc>
          <w:tcPr>
            <w:tcW w:w="2700" w:type="dxa"/>
            <w:tcBorders>
              <w:top w:val="single" w:sz="4" w:space="0" w:color="auto"/>
            </w:tcBorders>
          </w:tcPr>
          <w:p w14:paraId="6B42D65A"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acre</w:t>
            </w:r>
          </w:p>
        </w:tc>
      </w:tr>
      <w:tr w:rsidR="008E0CB9" w:rsidRPr="00D55353" w14:paraId="4282792A" w14:textId="77777777">
        <w:trPr>
          <w:trHeight w:val="100"/>
        </w:trPr>
        <w:tc>
          <w:tcPr>
            <w:tcW w:w="2358" w:type="dxa"/>
          </w:tcPr>
          <w:p w14:paraId="1C18B672"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 xml:space="preserve">hectare (ha) </w:t>
            </w:r>
          </w:p>
        </w:tc>
        <w:tc>
          <w:tcPr>
            <w:tcW w:w="1260" w:type="dxa"/>
          </w:tcPr>
          <w:p w14:paraId="7B1BE77C"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2.471</w:t>
            </w:r>
          </w:p>
        </w:tc>
        <w:tc>
          <w:tcPr>
            <w:tcW w:w="2700" w:type="dxa"/>
          </w:tcPr>
          <w:p w14:paraId="788C8976"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acre</w:t>
            </w:r>
          </w:p>
        </w:tc>
      </w:tr>
      <w:tr w:rsidR="008E0CB9" w:rsidRPr="00D55353" w14:paraId="6ACDD4AF" w14:textId="77777777">
        <w:trPr>
          <w:trHeight w:val="100"/>
        </w:trPr>
        <w:tc>
          <w:tcPr>
            <w:tcW w:w="2358" w:type="dxa"/>
          </w:tcPr>
          <w:p w14:paraId="226F1F7E"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square kilometer (km</w:t>
            </w:r>
            <w:r w:rsidRPr="00B204AB">
              <w:rPr>
                <w:rStyle w:val="A8"/>
                <w:rFonts w:ascii="Arial" w:hAnsi="Arial" w:cs="Arial"/>
                <w:sz w:val="20"/>
                <w:szCs w:val="20"/>
                <w:vertAlign w:val="superscript"/>
              </w:rPr>
              <w:t>2</w:t>
            </w:r>
            <w:r w:rsidRPr="00D55353">
              <w:rPr>
                <w:rFonts w:ascii="Arial" w:hAnsi="Arial" w:cs="Arial"/>
                <w:color w:val="000000"/>
                <w:sz w:val="20"/>
                <w:szCs w:val="20"/>
              </w:rPr>
              <w:t xml:space="preserve">) </w:t>
            </w:r>
          </w:p>
        </w:tc>
        <w:tc>
          <w:tcPr>
            <w:tcW w:w="1260" w:type="dxa"/>
          </w:tcPr>
          <w:p w14:paraId="1C17F972"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247.1</w:t>
            </w:r>
          </w:p>
        </w:tc>
        <w:tc>
          <w:tcPr>
            <w:tcW w:w="2700" w:type="dxa"/>
          </w:tcPr>
          <w:p w14:paraId="5EC947A1"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acre</w:t>
            </w:r>
          </w:p>
        </w:tc>
      </w:tr>
      <w:tr w:rsidR="008E0CB9" w:rsidRPr="00D55353" w14:paraId="0E4CF4AF" w14:textId="77777777">
        <w:trPr>
          <w:trHeight w:val="100"/>
        </w:trPr>
        <w:tc>
          <w:tcPr>
            <w:tcW w:w="2358" w:type="dxa"/>
          </w:tcPr>
          <w:p w14:paraId="75653EAC"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square centimeter (cm</w:t>
            </w:r>
            <w:r w:rsidRPr="00B204AB">
              <w:rPr>
                <w:rStyle w:val="A8"/>
                <w:rFonts w:ascii="Arial" w:hAnsi="Arial" w:cs="Arial"/>
                <w:sz w:val="20"/>
                <w:szCs w:val="20"/>
                <w:vertAlign w:val="superscript"/>
              </w:rPr>
              <w:t>2</w:t>
            </w:r>
            <w:r w:rsidRPr="00D55353">
              <w:rPr>
                <w:rFonts w:ascii="Arial" w:hAnsi="Arial" w:cs="Arial"/>
                <w:color w:val="000000"/>
                <w:sz w:val="20"/>
                <w:szCs w:val="20"/>
              </w:rPr>
              <w:t xml:space="preserve">) </w:t>
            </w:r>
          </w:p>
        </w:tc>
        <w:tc>
          <w:tcPr>
            <w:tcW w:w="1260" w:type="dxa"/>
          </w:tcPr>
          <w:p w14:paraId="48224B7D"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0.001076</w:t>
            </w:r>
          </w:p>
        </w:tc>
        <w:tc>
          <w:tcPr>
            <w:tcW w:w="2700" w:type="dxa"/>
          </w:tcPr>
          <w:p w14:paraId="66B6CFC0"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square foot (ft</w:t>
            </w:r>
            <w:r w:rsidRPr="00B204AB">
              <w:rPr>
                <w:rStyle w:val="A8"/>
                <w:rFonts w:ascii="Arial" w:hAnsi="Arial" w:cs="Arial"/>
                <w:sz w:val="20"/>
                <w:szCs w:val="20"/>
                <w:vertAlign w:val="superscript"/>
              </w:rPr>
              <w:t>2</w:t>
            </w:r>
            <w:r w:rsidRPr="00D55353">
              <w:rPr>
                <w:rFonts w:ascii="Arial" w:hAnsi="Arial" w:cs="Arial"/>
                <w:color w:val="000000"/>
                <w:sz w:val="20"/>
                <w:szCs w:val="20"/>
              </w:rPr>
              <w:t>)</w:t>
            </w:r>
          </w:p>
        </w:tc>
      </w:tr>
      <w:tr w:rsidR="008E0CB9" w:rsidRPr="00D55353" w14:paraId="4405C5DE" w14:textId="77777777">
        <w:trPr>
          <w:trHeight w:val="100"/>
        </w:trPr>
        <w:tc>
          <w:tcPr>
            <w:tcW w:w="2358" w:type="dxa"/>
          </w:tcPr>
          <w:p w14:paraId="3953A1AF"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square meter (m</w:t>
            </w:r>
            <w:r w:rsidRPr="00B204AB">
              <w:rPr>
                <w:rStyle w:val="A8"/>
                <w:rFonts w:ascii="Arial" w:hAnsi="Arial" w:cs="Arial"/>
                <w:sz w:val="20"/>
                <w:szCs w:val="20"/>
                <w:vertAlign w:val="superscript"/>
              </w:rPr>
              <w:t>2</w:t>
            </w:r>
            <w:r w:rsidRPr="00D55353">
              <w:rPr>
                <w:rFonts w:ascii="Arial" w:hAnsi="Arial" w:cs="Arial"/>
                <w:color w:val="000000"/>
                <w:sz w:val="20"/>
                <w:szCs w:val="20"/>
              </w:rPr>
              <w:t xml:space="preserve">) </w:t>
            </w:r>
          </w:p>
        </w:tc>
        <w:tc>
          <w:tcPr>
            <w:tcW w:w="1260" w:type="dxa"/>
          </w:tcPr>
          <w:p w14:paraId="586E94AF"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10.76</w:t>
            </w:r>
          </w:p>
        </w:tc>
        <w:tc>
          <w:tcPr>
            <w:tcW w:w="2700" w:type="dxa"/>
          </w:tcPr>
          <w:p w14:paraId="254ADCCF"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square foot (ft</w:t>
            </w:r>
            <w:r w:rsidRPr="00B204AB">
              <w:rPr>
                <w:rStyle w:val="A8"/>
                <w:rFonts w:ascii="Arial" w:hAnsi="Arial" w:cs="Arial"/>
                <w:sz w:val="20"/>
                <w:szCs w:val="20"/>
                <w:vertAlign w:val="superscript"/>
              </w:rPr>
              <w:t>2</w:t>
            </w:r>
            <w:r w:rsidRPr="00D55353">
              <w:rPr>
                <w:rFonts w:ascii="Arial" w:hAnsi="Arial" w:cs="Arial"/>
                <w:color w:val="000000"/>
                <w:sz w:val="20"/>
                <w:szCs w:val="20"/>
              </w:rPr>
              <w:t>)</w:t>
            </w:r>
          </w:p>
        </w:tc>
      </w:tr>
      <w:tr w:rsidR="008E0CB9" w:rsidRPr="00D55353" w14:paraId="0AA60B7B" w14:textId="77777777">
        <w:trPr>
          <w:trHeight w:val="100"/>
        </w:trPr>
        <w:tc>
          <w:tcPr>
            <w:tcW w:w="2358" w:type="dxa"/>
          </w:tcPr>
          <w:p w14:paraId="2C84B93B"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square centimeter (cm</w:t>
            </w:r>
            <w:r w:rsidRPr="00B204AB">
              <w:rPr>
                <w:rStyle w:val="A8"/>
                <w:rFonts w:ascii="Arial" w:hAnsi="Arial" w:cs="Arial"/>
                <w:sz w:val="20"/>
                <w:szCs w:val="20"/>
                <w:vertAlign w:val="superscript"/>
              </w:rPr>
              <w:t>2</w:t>
            </w:r>
            <w:r w:rsidRPr="00D55353">
              <w:rPr>
                <w:rFonts w:ascii="Arial" w:hAnsi="Arial" w:cs="Arial"/>
                <w:color w:val="000000"/>
                <w:sz w:val="20"/>
                <w:szCs w:val="20"/>
              </w:rPr>
              <w:t xml:space="preserve">) </w:t>
            </w:r>
          </w:p>
        </w:tc>
        <w:tc>
          <w:tcPr>
            <w:tcW w:w="1260" w:type="dxa"/>
          </w:tcPr>
          <w:p w14:paraId="7AC2CF44"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0.1550</w:t>
            </w:r>
          </w:p>
        </w:tc>
        <w:tc>
          <w:tcPr>
            <w:tcW w:w="2700" w:type="dxa"/>
          </w:tcPr>
          <w:p w14:paraId="1E9664CF" w14:textId="77777777" w:rsidR="008E0CB9" w:rsidRPr="00D55353" w:rsidRDefault="008E0CB9" w:rsidP="009925AE">
            <w:pPr>
              <w:pStyle w:val="Pa3"/>
              <w:jc w:val="center"/>
              <w:rPr>
                <w:rFonts w:ascii="Arial" w:hAnsi="Arial" w:cs="Arial"/>
                <w:color w:val="000000"/>
                <w:sz w:val="20"/>
                <w:szCs w:val="20"/>
              </w:rPr>
            </w:pPr>
            <w:r w:rsidRPr="00D55353">
              <w:rPr>
                <w:rStyle w:val="A4"/>
                <w:rFonts w:ascii="Arial" w:hAnsi="Arial" w:cs="Arial"/>
                <w:sz w:val="20"/>
                <w:szCs w:val="20"/>
              </w:rPr>
              <w:t>square inch (ft</w:t>
            </w:r>
            <w:r w:rsidRPr="00B204AB">
              <w:rPr>
                <w:rStyle w:val="A8"/>
                <w:rFonts w:ascii="Arial" w:hAnsi="Arial" w:cs="Arial"/>
                <w:sz w:val="20"/>
                <w:szCs w:val="20"/>
                <w:vertAlign w:val="superscript"/>
              </w:rPr>
              <w:t>2</w:t>
            </w:r>
            <w:r w:rsidRPr="00D55353">
              <w:rPr>
                <w:rStyle w:val="A4"/>
                <w:rFonts w:ascii="Arial" w:hAnsi="Arial" w:cs="Arial"/>
                <w:sz w:val="20"/>
                <w:szCs w:val="20"/>
              </w:rPr>
              <w:t>)</w:t>
            </w:r>
          </w:p>
        </w:tc>
      </w:tr>
      <w:tr w:rsidR="008E0CB9" w:rsidRPr="00D55353" w14:paraId="5B10CD08" w14:textId="77777777">
        <w:trPr>
          <w:trHeight w:val="100"/>
        </w:trPr>
        <w:tc>
          <w:tcPr>
            <w:tcW w:w="2358" w:type="dxa"/>
            <w:tcBorders>
              <w:bottom w:val="nil"/>
            </w:tcBorders>
          </w:tcPr>
          <w:p w14:paraId="1F131C97"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 xml:space="preserve">hectare (ha) </w:t>
            </w:r>
          </w:p>
        </w:tc>
        <w:tc>
          <w:tcPr>
            <w:tcW w:w="1260" w:type="dxa"/>
            <w:tcBorders>
              <w:bottom w:val="nil"/>
            </w:tcBorders>
          </w:tcPr>
          <w:p w14:paraId="3B3C9B75"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0.003861</w:t>
            </w:r>
          </w:p>
        </w:tc>
        <w:tc>
          <w:tcPr>
            <w:tcW w:w="2700" w:type="dxa"/>
            <w:tcBorders>
              <w:bottom w:val="nil"/>
            </w:tcBorders>
          </w:tcPr>
          <w:p w14:paraId="1F249FBD"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square mile (mi</w:t>
            </w:r>
            <w:r w:rsidRPr="00B204AB">
              <w:rPr>
                <w:rStyle w:val="A8"/>
                <w:rFonts w:ascii="Arial" w:hAnsi="Arial" w:cs="Arial"/>
                <w:sz w:val="20"/>
                <w:szCs w:val="20"/>
                <w:vertAlign w:val="superscript"/>
              </w:rPr>
              <w:t>2</w:t>
            </w:r>
            <w:r w:rsidRPr="00D55353">
              <w:rPr>
                <w:rFonts w:ascii="Arial" w:hAnsi="Arial" w:cs="Arial"/>
                <w:color w:val="000000"/>
                <w:sz w:val="20"/>
                <w:szCs w:val="20"/>
              </w:rPr>
              <w:t>)</w:t>
            </w:r>
          </w:p>
        </w:tc>
      </w:tr>
      <w:tr w:rsidR="008E0CB9" w:rsidRPr="00D55353" w14:paraId="10815877" w14:textId="77777777">
        <w:trPr>
          <w:trHeight w:val="100"/>
        </w:trPr>
        <w:tc>
          <w:tcPr>
            <w:tcW w:w="2358" w:type="dxa"/>
            <w:tcBorders>
              <w:top w:val="nil"/>
              <w:left w:val="nil"/>
              <w:bottom w:val="single" w:sz="4" w:space="0" w:color="auto"/>
            </w:tcBorders>
          </w:tcPr>
          <w:p w14:paraId="2E968EAA" w14:textId="77777777" w:rsidR="008E0CB9" w:rsidRPr="00D55353" w:rsidRDefault="008E0CB9">
            <w:pPr>
              <w:pStyle w:val="Pa8"/>
              <w:rPr>
                <w:rFonts w:ascii="Arial" w:hAnsi="Arial" w:cs="Arial"/>
                <w:color w:val="000000"/>
                <w:sz w:val="20"/>
                <w:szCs w:val="20"/>
              </w:rPr>
            </w:pPr>
            <w:r w:rsidRPr="00D55353">
              <w:rPr>
                <w:rFonts w:ascii="Arial" w:hAnsi="Arial" w:cs="Arial"/>
                <w:color w:val="000000"/>
                <w:sz w:val="20"/>
                <w:szCs w:val="20"/>
              </w:rPr>
              <w:t>square kilometer (km</w:t>
            </w:r>
            <w:r w:rsidRPr="00B204AB">
              <w:rPr>
                <w:rStyle w:val="A8"/>
                <w:rFonts w:ascii="Arial" w:hAnsi="Arial" w:cs="Arial"/>
                <w:sz w:val="20"/>
                <w:szCs w:val="20"/>
                <w:vertAlign w:val="superscript"/>
              </w:rPr>
              <w:t>2</w:t>
            </w:r>
            <w:r w:rsidRPr="00D55353">
              <w:rPr>
                <w:rFonts w:ascii="Arial" w:hAnsi="Arial" w:cs="Arial"/>
                <w:color w:val="000000"/>
                <w:sz w:val="20"/>
                <w:szCs w:val="20"/>
              </w:rPr>
              <w:t xml:space="preserve">) </w:t>
            </w:r>
          </w:p>
        </w:tc>
        <w:tc>
          <w:tcPr>
            <w:tcW w:w="1260" w:type="dxa"/>
            <w:tcBorders>
              <w:top w:val="nil"/>
              <w:bottom w:val="single" w:sz="4" w:space="0" w:color="auto"/>
            </w:tcBorders>
          </w:tcPr>
          <w:p w14:paraId="60EBD2AB" w14:textId="77777777" w:rsidR="008E0CB9" w:rsidRPr="00D55353" w:rsidRDefault="008E0CB9" w:rsidP="009925AE">
            <w:pPr>
              <w:pStyle w:val="Pa8"/>
              <w:jc w:val="right"/>
              <w:rPr>
                <w:rFonts w:ascii="Arial" w:hAnsi="Arial" w:cs="Arial"/>
                <w:color w:val="000000"/>
                <w:sz w:val="20"/>
                <w:szCs w:val="20"/>
              </w:rPr>
            </w:pPr>
            <w:r w:rsidRPr="00D55353">
              <w:rPr>
                <w:rFonts w:ascii="Arial" w:hAnsi="Arial" w:cs="Arial"/>
                <w:color w:val="000000"/>
                <w:sz w:val="20"/>
                <w:szCs w:val="20"/>
              </w:rPr>
              <w:t>0.3861</w:t>
            </w:r>
          </w:p>
        </w:tc>
        <w:tc>
          <w:tcPr>
            <w:tcW w:w="2700" w:type="dxa"/>
            <w:tcBorders>
              <w:top w:val="nil"/>
              <w:bottom w:val="single" w:sz="4" w:space="0" w:color="auto"/>
              <w:right w:val="nil"/>
            </w:tcBorders>
          </w:tcPr>
          <w:p w14:paraId="51FDCBD4" w14:textId="77777777" w:rsidR="008E0CB9" w:rsidRPr="00D55353" w:rsidRDefault="008E0CB9" w:rsidP="009925AE">
            <w:pPr>
              <w:pStyle w:val="Pa8"/>
              <w:jc w:val="center"/>
              <w:rPr>
                <w:rFonts w:ascii="Arial" w:hAnsi="Arial" w:cs="Arial"/>
                <w:color w:val="000000"/>
                <w:sz w:val="20"/>
                <w:szCs w:val="20"/>
              </w:rPr>
            </w:pPr>
            <w:r w:rsidRPr="00D55353">
              <w:rPr>
                <w:rFonts w:ascii="Arial" w:hAnsi="Arial" w:cs="Arial"/>
                <w:color w:val="000000"/>
                <w:sz w:val="20"/>
                <w:szCs w:val="20"/>
              </w:rPr>
              <w:t>square mile (mi</w:t>
            </w:r>
            <w:r w:rsidRPr="00B204AB">
              <w:rPr>
                <w:rStyle w:val="A8"/>
                <w:rFonts w:ascii="Arial" w:hAnsi="Arial" w:cs="Arial"/>
                <w:sz w:val="20"/>
                <w:szCs w:val="20"/>
                <w:vertAlign w:val="superscript"/>
              </w:rPr>
              <w:t>2</w:t>
            </w:r>
            <w:r w:rsidRPr="00D55353">
              <w:rPr>
                <w:rFonts w:ascii="Arial" w:hAnsi="Arial" w:cs="Arial"/>
                <w:color w:val="000000"/>
                <w:sz w:val="20"/>
                <w:szCs w:val="20"/>
              </w:rPr>
              <w:t>)</w:t>
            </w:r>
          </w:p>
        </w:tc>
      </w:tr>
    </w:tbl>
    <w:p w14:paraId="4D2B758B" w14:textId="77777777" w:rsidR="008E0CB9" w:rsidRPr="0033432D" w:rsidRDefault="008E0CB9" w:rsidP="00A66AFB">
      <w:pPr>
        <w:rPr>
          <w:rFonts w:ascii="Arial" w:hAnsi="Arial" w:cs="Arial"/>
          <w:b/>
          <w:bCs/>
          <w:sz w:val="32"/>
          <w:szCs w:val="32"/>
        </w:rPr>
      </w:pPr>
      <w:r>
        <w:rPr>
          <w:b/>
          <w:bCs/>
        </w:rPr>
        <w:br w:type="page"/>
      </w:r>
      <w:r w:rsidRPr="0033432D">
        <w:rPr>
          <w:rFonts w:ascii="Arial" w:hAnsi="Arial" w:cs="Arial"/>
          <w:b/>
          <w:bCs/>
          <w:sz w:val="32"/>
          <w:szCs w:val="32"/>
        </w:rPr>
        <w:lastRenderedPageBreak/>
        <w:t>Introduction</w:t>
      </w:r>
    </w:p>
    <w:p w14:paraId="174924B3" w14:textId="77777777" w:rsidR="008E0CB9" w:rsidRPr="005C7B79" w:rsidRDefault="008E0CB9" w:rsidP="00A44040">
      <w:pPr>
        <w:rPr>
          <w:rFonts w:ascii="Arial" w:hAnsi="Arial" w:cs="Arial"/>
          <w:sz w:val="20"/>
          <w:szCs w:val="20"/>
        </w:rPr>
      </w:pPr>
    </w:p>
    <w:p w14:paraId="6C119A47" w14:textId="77777777" w:rsidR="008E0CB9" w:rsidRPr="00FF7BD2" w:rsidRDefault="008E0CB9" w:rsidP="00FF7BD2">
      <w:pPr>
        <w:autoSpaceDE w:val="0"/>
        <w:autoSpaceDN w:val="0"/>
        <w:adjustRightInd w:val="0"/>
        <w:rPr>
          <w:rFonts w:ascii="Arial" w:hAnsi="Arial" w:cs="Arial"/>
          <w:sz w:val="20"/>
          <w:szCs w:val="20"/>
        </w:rPr>
      </w:pPr>
      <w:r w:rsidRPr="005C7B79">
        <w:rPr>
          <w:rFonts w:ascii="Arial" w:hAnsi="Arial" w:cs="Arial"/>
          <w:sz w:val="20"/>
          <w:szCs w:val="20"/>
        </w:rPr>
        <w:tab/>
      </w:r>
      <w:r>
        <w:rPr>
          <w:rFonts w:ascii="Arial" w:hAnsi="Arial" w:cs="Arial"/>
          <w:sz w:val="20"/>
          <w:szCs w:val="20"/>
        </w:rPr>
        <w:t>Since the mid-20th century, s</w:t>
      </w:r>
      <w:r w:rsidRPr="00FF7BD2">
        <w:rPr>
          <w:rFonts w:ascii="Arial" w:hAnsi="Arial" w:cs="Arial"/>
          <w:sz w:val="20"/>
          <w:szCs w:val="20"/>
        </w:rPr>
        <w:t xml:space="preserve">everal million </w:t>
      </w:r>
      <w:r>
        <w:rPr>
          <w:rFonts w:ascii="Arial" w:hAnsi="Arial" w:cs="Arial"/>
          <w:sz w:val="20"/>
          <w:szCs w:val="20"/>
        </w:rPr>
        <w:t>hectares</w:t>
      </w:r>
      <w:r w:rsidRPr="00FF7BD2">
        <w:rPr>
          <w:rFonts w:ascii="Arial" w:hAnsi="Arial" w:cs="Arial"/>
          <w:sz w:val="20"/>
          <w:szCs w:val="20"/>
        </w:rPr>
        <w:t xml:space="preserve"> of mature and old-growth forests in western </w:t>
      </w:r>
      <w:smartTag w:uri="urn:schemas-microsoft-com:office:smarttags" w:element="place">
        <w:smartTag w:uri="urn:schemas-microsoft-com:office:smarttags" w:element="State">
          <w:r w:rsidRPr="00FF7BD2">
            <w:rPr>
              <w:rFonts w:ascii="Arial" w:hAnsi="Arial" w:cs="Arial"/>
              <w:sz w:val="20"/>
              <w:szCs w:val="20"/>
            </w:rPr>
            <w:t>Oregon</w:t>
          </w:r>
        </w:smartTag>
      </w:smartTag>
      <w:r w:rsidRPr="00FF7BD2">
        <w:rPr>
          <w:rFonts w:ascii="Arial" w:hAnsi="Arial" w:cs="Arial"/>
          <w:sz w:val="20"/>
          <w:szCs w:val="20"/>
        </w:rPr>
        <w:t xml:space="preserve"> and </w:t>
      </w:r>
      <w:smartTag w:uri="urn:schemas-microsoft-com:office:smarttags" w:element="place">
        <w:smartTag w:uri="urn:schemas-microsoft-com:office:smarttags" w:element="State">
          <w:r w:rsidRPr="00FF7BD2">
            <w:rPr>
              <w:rFonts w:ascii="Arial" w:hAnsi="Arial" w:cs="Arial"/>
              <w:sz w:val="20"/>
              <w:szCs w:val="20"/>
            </w:rPr>
            <w:t>Washington</w:t>
          </w:r>
        </w:smartTag>
      </w:smartTag>
      <w:r w:rsidRPr="00FF7BD2">
        <w:rPr>
          <w:rFonts w:ascii="Arial" w:hAnsi="Arial" w:cs="Arial"/>
          <w:sz w:val="20"/>
          <w:szCs w:val="20"/>
        </w:rPr>
        <w:t xml:space="preserve"> have been converted to young plantations. The proportion of older forest in the landscape has steadily decreased over time, while the amount of young managed forests has vastly increased. These plantations often lack the broader range of habitat features found in older forests, or in young stands resulting from natural disturbances. These missing features include large live trees, large dead wood in the form of snags and logs, vertical and hor</w:t>
      </w:r>
      <w:r>
        <w:rPr>
          <w:rFonts w:ascii="Arial" w:hAnsi="Arial" w:cs="Arial"/>
          <w:sz w:val="20"/>
          <w:szCs w:val="20"/>
        </w:rPr>
        <w:t>izontal variation in tree canopy structure</w:t>
      </w:r>
      <w:r w:rsidRPr="00FF7BD2">
        <w:rPr>
          <w:rFonts w:ascii="Arial" w:hAnsi="Arial" w:cs="Arial"/>
          <w:sz w:val="20"/>
          <w:szCs w:val="20"/>
        </w:rPr>
        <w:t xml:space="preserve">, and a significant component of broadleaf trees. </w:t>
      </w:r>
      <w:r>
        <w:rPr>
          <w:rFonts w:ascii="Arial" w:hAnsi="Arial" w:cs="Arial"/>
          <w:sz w:val="20"/>
          <w:szCs w:val="20"/>
        </w:rPr>
        <w:t>As o</w:t>
      </w:r>
      <w:r w:rsidRPr="00FF7BD2">
        <w:rPr>
          <w:rFonts w:ascii="Arial" w:hAnsi="Arial" w:cs="Arial"/>
          <w:sz w:val="20"/>
          <w:szCs w:val="20"/>
        </w:rPr>
        <w:t>bjectives for federally</w:t>
      </w:r>
      <w:r>
        <w:rPr>
          <w:rFonts w:ascii="Arial" w:hAnsi="Arial" w:cs="Arial"/>
          <w:sz w:val="20"/>
          <w:szCs w:val="20"/>
        </w:rPr>
        <w:t xml:space="preserve"> </w:t>
      </w:r>
      <w:r w:rsidRPr="00FF7BD2">
        <w:rPr>
          <w:rFonts w:ascii="Arial" w:hAnsi="Arial" w:cs="Arial"/>
          <w:sz w:val="20"/>
          <w:szCs w:val="20"/>
        </w:rPr>
        <w:t xml:space="preserve">managed lands have changed during the last </w:t>
      </w:r>
      <w:r>
        <w:rPr>
          <w:rFonts w:ascii="Arial" w:hAnsi="Arial" w:cs="Arial"/>
          <w:sz w:val="20"/>
          <w:szCs w:val="20"/>
        </w:rPr>
        <w:t xml:space="preserve">several </w:t>
      </w:r>
      <w:r w:rsidRPr="00FF7BD2">
        <w:rPr>
          <w:rFonts w:ascii="Arial" w:hAnsi="Arial" w:cs="Arial"/>
          <w:sz w:val="20"/>
          <w:szCs w:val="20"/>
        </w:rPr>
        <w:t>decade</w:t>
      </w:r>
      <w:r>
        <w:rPr>
          <w:rFonts w:ascii="Arial" w:hAnsi="Arial" w:cs="Arial"/>
          <w:sz w:val="20"/>
          <w:szCs w:val="20"/>
        </w:rPr>
        <w:t>s</w:t>
      </w:r>
      <w:r w:rsidRPr="00FF7BD2">
        <w:rPr>
          <w:rFonts w:ascii="Arial" w:hAnsi="Arial" w:cs="Arial"/>
          <w:sz w:val="20"/>
          <w:szCs w:val="20"/>
        </w:rPr>
        <w:t xml:space="preserve">, </w:t>
      </w:r>
      <w:r>
        <w:rPr>
          <w:rFonts w:ascii="Arial" w:hAnsi="Arial" w:cs="Arial"/>
          <w:sz w:val="20"/>
          <w:szCs w:val="20"/>
        </w:rPr>
        <w:t>concern has increased about low biodiversity in the wake of “</w:t>
      </w:r>
      <w:r w:rsidRPr="00FF7BD2">
        <w:rPr>
          <w:rFonts w:ascii="Arial" w:hAnsi="Arial" w:cs="Arial"/>
          <w:sz w:val="20"/>
          <w:szCs w:val="20"/>
        </w:rPr>
        <w:t>traditional</w:t>
      </w:r>
      <w:r>
        <w:rPr>
          <w:rFonts w:ascii="Arial" w:hAnsi="Arial" w:cs="Arial"/>
          <w:sz w:val="20"/>
          <w:szCs w:val="20"/>
        </w:rPr>
        <w:t>”</w:t>
      </w:r>
      <w:r w:rsidRPr="00FF7BD2">
        <w:rPr>
          <w:rFonts w:ascii="Arial" w:hAnsi="Arial" w:cs="Arial"/>
          <w:sz w:val="20"/>
          <w:szCs w:val="20"/>
        </w:rPr>
        <w:t xml:space="preserve"> thinning practices.</w:t>
      </w:r>
      <w:r>
        <w:rPr>
          <w:rFonts w:ascii="Arial" w:hAnsi="Arial" w:cs="Arial"/>
          <w:sz w:val="20"/>
          <w:szCs w:val="20"/>
        </w:rPr>
        <w:t xml:space="preserve"> These concerns were further heightened i</w:t>
      </w:r>
      <w:r w:rsidRPr="00A66AFB">
        <w:rPr>
          <w:rFonts w:ascii="Arial" w:hAnsi="Arial" w:cs="Arial"/>
          <w:color w:val="000000"/>
          <w:sz w:val="20"/>
          <w:szCs w:val="20"/>
        </w:rPr>
        <w:t>n 199</w:t>
      </w:r>
      <w:r>
        <w:rPr>
          <w:rFonts w:ascii="Arial" w:hAnsi="Arial" w:cs="Arial"/>
          <w:color w:val="000000"/>
          <w:sz w:val="20"/>
          <w:szCs w:val="20"/>
        </w:rPr>
        <w:t>4</w:t>
      </w:r>
      <w:r w:rsidRPr="00A66AFB">
        <w:rPr>
          <w:rFonts w:ascii="Arial" w:hAnsi="Arial" w:cs="Arial"/>
          <w:color w:val="000000"/>
          <w:sz w:val="20"/>
          <w:szCs w:val="20"/>
        </w:rPr>
        <w:t xml:space="preserve">, </w:t>
      </w:r>
      <w:r>
        <w:rPr>
          <w:rFonts w:ascii="Arial" w:hAnsi="Arial" w:cs="Arial"/>
          <w:color w:val="000000"/>
          <w:sz w:val="20"/>
          <w:szCs w:val="20"/>
        </w:rPr>
        <w:t xml:space="preserve">when </w:t>
      </w:r>
      <w:r w:rsidRPr="00A66AFB">
        <w:rPr>
          <w:rFonts w:ascii="Arial" w:hAnsi="Arial" w:cs="Arial"/>
          <w:color w:val="000000"/>
          <w:sz w:val="20"/>
          <w:szCs w:val="20"/>
        </w:rPr>
        <w:t xml:space="preserve">federal </w:t>
      </w:r>
      <w:r>
        <w:rPr>
          <w:rFonts w:ascii="Arial" w:hAnsi="Arial" w:cs="Arial"/>
          <w:color w:val="000000"/>
          <w:sz w:val="20"/>
          <w:szCs w:val="20"/>
        </w:rPr>
        <w:t>agencies</w:t>
      </w:r>
      <w:r w:rsidRPr="00A66AFB">
        <w:rPr>
          <w:rFonts w:ascii="Arial" w:hAnsi="Arial" w:cs="Arial"/>
          <w:color w:val="000000"/>
          <w:sz w:val="20"/>
          <w:szCs w:val="20"/>
        </w:rPr>
        <w:t xml:space="preserve"> were </w:t>
      </w:r>
      <w:r>
        <w:rPr>
          <w:rFonts w:ascii="Arial" w:hAnsi="Arial" w:cs="Arial"/>
          <w:color w:val="000000"/>
          <w:sz w:val="20"/>
          <w:szCs w:val="20"/>
        </w:rPr>
        <w:t>mandated</w:t>
      </w:r>
      <w:r w:rsidRPr="00A66AFB">
        <w:rPr>
          <w:rFonts w:ascii="Arial" w:hAnsi="Arial" w:cs="Arial"/>
          <w:color w:val="000000"/>
          <w:sz w:val="20"/>
          <w:szCs w:val="20"/>
        </w:rPr>
        <w:t xml:space="preserve"> by </w:t>
      </w:r>
      <w:r>
        <w:rPr>
          <w:rFonts w:ascii="Arial" w:hAnsi="Arial" w:cs="Arial"/>
          <w:color w:val="000000"/>
          <w:sz w:val="20"/>
          <w:szCs w:val="20"/>
        </w:rPr>
        <w:t xml:space="preserve">The Northwest Forest Plan </w:t>
      </w:r>
      <w:r w:rsidRPr="00A66AFB">
        <w:rPr>
          <w:rFonts w:ascii="Arial" w:hAnsi="Arial" w:cs="Arial"/>
          <w:color w:val="000000"/>
          <w:sz w:val="20"/>
          <w:szCs w:val="20"/>
        </w:rPr>
        <w:t xml:space="preserve">to protect and restore late-successional forest habitat and species, while simultaneously providing for a sustainable level of timber production (USDA and USDI 1994). The Plan relied heavily on the application of new silvicultural systems to hasten development of late-successional habitat from </w:t>
      </w:r>
      <w:r>
        <w:rPr>
          <w:rFonts w:ascii="Arial" w:hAnsi="Arial" w:cs="Arial"/>
          <w:color w:val="000000"/>
          <w:sz w:val="20"/>
          <w:szCs w:val="20"/>
        </w:rPr>
        <w:t>homogeneous</w:t>
      </w:r>
      <w:r w:rsidRPr="00A66AFB">
        <w:rPr>
          <w:rFonts w:ascii="Arial" w:hAnsi="Arial" w:cs="Arial"/>
          <w:color w:val="000000"/>
          <w:sz w:val="20"/>
          <w:szCs w:val="20"/>
        </w:rPr>
        <w:t xml:space="preserve"> </w:t>
      </w:r>
      <w:r>
        <w:rPr>
          <w:rFonts w:ascii="Arial" w:hAnsi="Arial" w:cs="Arial"/>
          <w:color w:val="000000"/>
          <w:sz w:val="20"/>
          <w:szCs w:val="20"/>
        </w:rPr>
        <w:t>young plantations</w:t>
      </w:r>
      <w:r w:rsidRPr="00A66AFB">
        <w:rPr>
          <w:rFonts w:ascii="Arial" w:hAnsi="Arial" w:cs="Arial"/>
          <w:color w:val="000000"/>
          <w:sz w:val="20"/>
          <w:szCs w:val="20"/>
        </w:rPr>
        <w:t>, but the efficacy and side-effects of the new techniques were largely untested</w:t>
      </w:r>
      <w:r>
        <w:rPr>
          <w:rFonts w:ascii="Arial" w:hAnsi="Arial" w:cs="Arial"/>
          <w:color w:val="000000"/>
          <w:sz w:val="20"/>
          <w:szCs w:val="20"/>
        </w:rPr>
        <w:t xml:space="preserve"> on the ground</w:t>
      </w:r>
      <w:r w:rsidRPr="00A66AFB">
        <w:rPr>
          <w:rFonts w:ascii="Arial" w:hAnsi="Arial" w:cs="Arial"/>
          <w:color w:val="000000"/>
          <w:sz w:val="20"/>
          <w:szCs w:val="20"/>
        </w:rPr>
        <w:t xml:space="preserve">. </w:t>
      </w:r>
      <w:r w:rsidRPr="00A66AFB">
        <w:rPr>
          <w:rFonts w:ascii="Arial" w:hAnsi="Arial" w:cs="Arial"/>
          <w:sz w:val="20"/>
          <w:szCs w:val="20"/>
        </w:rPr>
        <w:t>In addition to unanswered questions concerning timber growth, soil and stand damage, harvesting systems, and economics</w:t>
      </w:r>
      <w:r w:rsidRPr="00FF7BD2">
        <w:rPr>
          <w:rFonts w:ascii="Arial" w:hAnsi="Arial" w:cs="Arial"/>
          <w:sz w:val="20"/>
          <w:szCs w:val="20"/>
        </w:rPr>
        <w:t xml:space="preserve">, new questions </w:t>
      </w:r>
      <w:r>
        <w:rPr>
          <w:rFonts w:ascii="Arial" w:hAnsi="Arial" w:cs="Arial"/>
          <w:sz w:val="20"/>
          <w:szCs w:val="20"/>
        </w:rPr>
        <w:t>arose</w:t>
      </w:r>
      <w:r w:rsidRPr="00FF7BD2">
        <w:rPr>
          <w:rFonts w:ascii="Arial" w:hAnsi="Arial" w:cs="Arial"/>
          <w:sz w:val="20"/>
          <w:szCs w:val="20"/>
        </w:rPr>
        <w:t xml:space="preserve"> concerning maintenance of biological diversity and ecological processes.</w:t>
      </w:r>
      <w:r>
        <w:rPr>
          <w:rFonts w:ascii="Arial" w:hAnsi="Arial" w:cs="Arial"/>
          <w:sz w:val="20"/>
          <w:szCs w:val="20"/>
        </w:rPr>
        <w:t xml:space="preserve"> </w:t>
      </w:r>
      <w:r w:rsidRPr="00FF7BD2">
        <w:rPr>
          <w:rFonts w:ascii="Arial" w:hAnsi="Arial" w:cs="Arial"/>
          <w:sz w:val="20"/>
          <w:szCs w:val="20"/>
        </w:rPr>
        <w:t xml:space="preserve"> In particular, managers, scientists, and members of the public need</w:t>
      </w:r>
      <w:r>
        <w:rPr>
          <w:rFonts w:ascii="Arial" w:hAnsi="Arial" w:cs="Arial"/>
          <w:sz w:val="20"/>
          <w:szCs w:val="20"/>
        </w:rPr>
        <w:t>ed</w:t>
      </w:r>
      <w:r w:rsidRPr="00FF7BD2">
        <w:rPr>
          <w:rFonts w:ascii="Arial" w:hAnsi="Arial" w:cs="Arial"/>
          <w:sz w:val="20"/>
          <w:szCs w:val="20"/>
        </w:rPr>
        <w:t xml:space="preserve"> to know if plantations </w:t>
      </w:r>
      <w:r>
        <w:rPr>
          <w:rFonts w:ascii="Arial" w:hAnsi="Arial" w:cs="Arial"/>
          <w:sz w:val="20"/>
          <w:szCs w:val="20"/>
        </w:rPr>
        <w:t>could</w:t>
      </w:r>
      <w:r w:rsidRPr="00FF7BD2">
        <w:rPr>
          <w:rFonts w:ascii="Arial" w:hAnsi="Arial" w:cs="Arial"/>
          <w:sz w:val="20"/>
          <w:szCs w:val="20"/>
        </w:rPr>
        <w:t xml:space="preserve"> be altered through management activities to more closely resemble naturally-initiated young stands, </w:t>
      </w:r>
      <w:r>
        <w:rPr>
          <w:rFonts w:ascii="Arial" w:hAnsi="Arial" w:cs="Arial"/>
          <w:sz w:val="20"/>
          <w:szCs w:val="20"/>
        </w:rPr>
        <w:t>and</w:t>
      </w:r>
      <w:r w:rsidRPr="00FF7BD2">
        <w:rPr>
          <w:rFonts w:ascii="Arial" w:hAnsi="Arial" w:cs="Arial"/>
          <w:sz w:val="20"/>
          <w:szCs w:val="20"/>
        </w:rPr>
        <w:t xml:space="preserve"> to </w:t>
      </w:r>
      <w:r>
        <w:rPr>
          <w:rFonts w:ascii="Arial" w:hAnsi="Arial" w:cs="Arial"/>
          <w:sz w:val="20"/>
          <w:szCs w:val="20"/>
        </w:rPr>
        <w:t xml:space="preserve">accelerate development of structural </w:t>
      </w:r>
      <w:r w:rsidRPr="00FF7BD2">
        <w:rPr>
          <w:rFonts w:ascii="Arial" w:hAnsi="Arial" w:cs="Arial"/>
          <w:sz w:val="20"/>
          <w:szCs w:val="20"/>
        </w:rPr>
        <w:t>characteristic</w:t>
      </w:r>
      <w:r>
        <w:rPr>
          <w:rFonts w:ascii="Arial" w:hAnsi="Arial" w:cs="Arial"/>
          <w:sz w:val="20"/>
          <w:szCs w:val="20"/>
        </w:rPr>
        <w:t>s</w:t>
      </w:r>
      <w:r w:rsidRPr="00FF7BD2">
        <w:rPr>
          <w:rFonts w:ascii="Arial" w:hAnsi="Arial" w:cs="Arial"/>
          <w:sz w:val="20"/>
          <w:szCs w:val="20"/>
        </w:rPr>
        <w:t xml:space="preserve"> of older forests.</w:t>
      </w:r>
    </w:p>
    <w:p w14:paraId="7A5878EB" w14:textId="77777777" w:rsidR="008E0CB9" w:rsidRDefault="008E0CB9" w:rsidP="00FF7BD2">
      <w:pPr>
        <w:autoSpaceDE w:val="0"/>
        <w:autoSpaceDN w:val="0"/>
        <w:adjustRightInd w:val="0"/>
        <w:rPr>
          <w:sz w:val="21"/>
          <w:szCs w:val="21"/>
        </w:rPr>
      </w:pPr>
    </w:p>
    <w:p w14:paraId="2F23DB90" w14:textId="77777777" w:rsidR="008E0CB9" w:rsidRDefault="008E0CB9" w:rsidP="0078703D">
      <w:pPr>
        <w:ind w:firstLine="720"/>
        <w:rPr>
          <w:rFonts w:ascii="Arial" w:hAnsi="Arial" w:cs="Arial"/>
          <w:sz w:val="20"/>
          <w:szCs w:val="20"/>
        </w:rPr>
      </w:pPr>
      <w:r>
        <w:rPr>
          <w:rFonts w:ascii="Arial" w:hAnsi="Arial" w:cs="Arial"/>
          <w:sz w:val="20"/>
          <w:szCs w:val="20"/>
        </w:rPr>
        <w:t xml:space="preserve">Responding to currents of change in federal forest management, and anticipating the changes mandated a few years later, </w:t>
      </w:r>
      <w:r w:rsidRPr="0021279F">
        <w:rPr>
          <w:rFonts w:ascii="Arial" w:hAnsi="Arial" w:cs="Arial"/>
          <w:sz w:val="20"/>
          <w:szCs w:val="20"/>
        </w:rPr>
        <w:t xml:space="preserve">John Tappeiner, Loren Kellogg, and Brenda McComb from OSU met </w:t>
      </w:r>
      <w:r>
        <w:rPr>
          <w:rFonts w:ascii="Arial" w:hAnsi="Arial" w:cs="Arial"/>
          <w:sz w:val="20"/>
          <w:szCs w:val="20"/>
        </w:rPr>
        <w:t xml:space="preserve">in 1990 </w:t>
      </w:r>
      <w:r w:rsidRPr="0021279F">
        <w:rPr>
          <w:rFonts w:ascii="Arial" w:hAnsi="Arial" w:cs="Arial"/>
          <w:sz w:val="20"/>
          <w:szCs w:val="20"/>
        </w:rPr>
        <w:t xml:space="preserve">with silviculturists and wildlife biologists from the </w:t>
      </w:r>
      <w:smartTag w:uri="urn:schemas-microsoft-com:office:smarttags" w:element="place">
        <w:smartTag w:uri="urn:schemas-microsoft-com:office:smarttags" w:element="PlaceName">
          <w:r w:rsidRPr="0021279F">
            <w:rPr>
              <w:rFonts w:ascii="Arial" w:hAnsi="Arial" w:cs="Arial"/>
              <w:sz w:val="20"/>
              <w:szCs w:val="20"/>
            </w:rPr>
            <w:t>Willamette</w:t>
          </w:r>
        </w:smartTag>
        <w:r w:rsidRPr="0021279F">
          <w:rPr>
            <w:rFonts w:ascii="Arial" w:hAnsi="Arial" w:cs="Arial"/>
            <w:sz w:val="20"/>
            <w:szCs w:val="20"/>
          </w:rPr>
          <w:t xml:space="preserve"> </w:t>
        </w:r>
        <w:smartTag w:uri="urn:schemas-microsoft-com:office:smarttags" w:element="PlaceType">
          <w:r w:rsidRPr="0021279F">
            <w:rPr>
              <w:rFonts w:ascii="Arial" w:hAnsi="Arial" w:cs="Arial"/>
              <w:sz w:val="20"/>
              <w:szCs w:val="20"/>
            </w:rPr>
            <w:t>National Forest</w:t>
          </w:r>
        </w:smartTag>
      </w:smartTag>
      <w:r w:rsidRPr="0021279F">
        <w:rPr>
          <w:rFonts w:ascii="Arial" w:hAnsi="Arial" w:cs="Arial"/>
          <w:sz w:val="20"/>
          <w:szCs w:val="20"/>
        </w:rPr>
        <w:t xml:space="preserve"> at the Lowell Ranger District office. The Forest Service managers wished to explore development of a manipulative study designed to test the hypothesis that active management of young, even-aged plantations in the Oregon Cascades would set the stands on a development</w:t>
      </w:r>
      <w:r>
        <w:rPr>
          <w:rFonts w:ascii="Arial" w:hAnsi="Arial" w:cs="Arial"/>
          <w:sz w:val="20"/>
          <w:szCs w:val="20"/>
        </w:rPr>
        <w:t>al</w:t>
      </w:r>
      <w:r w:rsidRPr="0021279F">
        <w:rPr>
          <w:rFonts w:ascii="Arial" w:hAnsi="Arial" w:cs="Arial"/>
          <w:sz w:val="20"/>
          <w:szCs w:val="20"/>
        </w:rPr>
        <w:t xml:space="preserve"> trajectory toward </w:t>
      </w:r>
      <w:r>
        <w:rPr>
          <w:rFonts w:ascii="Arial" w:hAnsi="Arial" w:cs="Arial"/>
          <w:sz w:val="20"/>
          <w:szCs w:val="20"/>
        </w:rPr>
        <w:t>late-seral</w:t>
      </w:r>
      <w:r w:rsidRPr="0021279F">
        <w:rPr>
          <w:rFonts w:ascii="Arial" w:hAnsi="Arial" w:cs="Arial"/>
          <w:sz w:val="20"/>
          <w:szCs w:val="20"/>
        </w:rPr>
        <w:t xml:space="preserve"> conditions sooner than if they were left to develop unmanaged. This hypothesis was an outcome of similar experiments that had been initiated in older stands at </w:t>
      </w:r>
      <w:r>
        <w:rPr>
          <w:rFonts w:ascii="Arial" w:hAnsi="Arial" w:cs="Arial"/>
          <w:sz w:val="20"/>
          <w:szCs w:val="20"/>
        </w:rPr>
        <w:t xml:space="preserve">the </w:t>
      </w:r>
      <w:smartTag w:uri="urn:schemas-microsoft-com:office:smarttags" w:element="place">
        <w:smartTag w:uri="urn:schemas-microsoft-com:office:smarttags" w:element="PlaceName">
          <w:r>
            <w:rPr>
              <w:rFonts w:ascii="Arial" w:hAnsi="Arial" w:cs="Arial"/>
              <w:sz w:val="20"/>
              <w:szCs w:val="20"/>
            </w:rPr>
            <w:t>OSU</w:t>
          </w:r>
        </w:smartTag>
        <w:r>
          <w:rPr>
            <w:rFonts w:ascii="Arial" w:hAnsi="Arial" w:cs="Arial"/>
            <w:sz w:val="20"/>
            <w:szCs w:val="20"/>
          </w:rPr>
          <w:t xml:space="preserve"> </w:t>
        </w:r>
        <w:smartTag w:uri="urn:schemas-microsoft-com:office:smarttags" w:element="PlaceName">
          <w:r w:rsidRPr="0021279F">
            <w:rPr>
              <w:rFonts w:ascii="Arial" w:hAnsi="Arial" w:cs="Arial"/>
              <w:sz w:val="20"/>
              <w:szCs w:val="20"/>
            </w:rPr>
            <w:t>McDonald-Dunn</w:t>
          </w:r>
        </w:smartTag>
        <w:r w:rsidRPr="0021279F">
          <w:rPr>
            <w:rFonts w:ascii="Arial" w:hAnsi="Arial" w:cs="Arial"/>
            <w:sz w:val="20"/>
            <w:szCs w:val="20"/>
          </w:rPr>
          <w:t xml:space="preserve"> </w:t>
        </w:r>
        <w:smartTag w:uri="urn:schemas-microsoft-com:office:smarttags" w:element="PlaceName">
          <w:r>
            <w:rPr>
              <w:rFonts w:ascii="Arial" w:hAnsi="Arial" w:cs="Arial"/>
              <w:sz w:val="20"/>
              <w:szCs w:val="20"/>
            </w:rPr>
            <w:t>Research</w:t>
          </w:r>
        </w:smartTag>
        <w:r>
          <w:rPr>
            <w:rFonts w:ascii="Arial" w:hAnsi="Arial" w:cs="Arial"/>
            <w:sz w:val="20"/>
            <w:szCs w:val="20"/>
          </w:rPr>
          <w:t xml:space="preserve"> </w:t>
        </w:r>
        <w:smartTag w:uri="urn:schemas-microsoft-com:office:smarttags" w:element="PlaceType">
          <w:r w:rsidRPr="0021279F">
            <w:rPr>
              <w:rFonts w:ascii="Arial" w:hAnsi="Arial" w:cs="Arial"/>
              <w:sz w:val="20"/>
              <w:szCs w:val="20"/>
            </w:rPr>
            <w:t>Forest</w:t>
          </w:r>
          <w:r>
            <w:rPr>
              <w:rFonts w:ascii="Arial" w:hAnsi="Arial" w:cs="Arial"/>
              <w:sz w:val="20"/>
              <w:szCs w:val="20"/>
            </w:rPr>
            <w:t>s</w:t>
          </w:r>
        </w:smartTag>
      </w:smartTag>
      <w:r w:rsidRPr="0021279F">
        <w:rPr>
          <w:rFonts w:ascii="Arial" w:hAnsi="Arial" w:cs="Arial"/>
          <w:sz w:val="20"/>
          <w:szCs w:val="20"/>
        </w:rPr>
        <w:t xml:space="preserve">, and studies that were being initiated at that time in the </w:t>
      </w:r>
      <w:smartTag w:uri="urn:schemas-microsoft-com:office:smarttags" w:element="place">
        <w:smartTag w:uri="urn:schemas-microsoft-com:office:smarttags" w:element="PlaceName">
          <w:r w:rsidRPr="0021279F">
            <w:rPr>
              <w:rFonts w:ascii="Arial" w:hAnsi="Arial" w:cs="Arial"/>
              <w:sz w:val="20"/>
              <w:szCs w:val="20"/>
            </w:rPr>
            <w:t>Oregon</w:t>
          </w:r>
        </w:smartTag>
        <w:r w:rsidRPr="0021279F">
          <w:rPr>
            <w:rFonts w:ascii="Arial" w:hAnsi="Arial" w:cs="Arial"/>
            <w:sz w:val="20"/>
            <w:szCs w:val="20"/>
          </w:rPr>
          <w:t xml:space="preserve"> </w:t>
        </w:r>
        <w:smartTag w:uri="urn:schemas-microsoft-com:office:smarttags" w:element="PlaceType">
          <w:r w:rsidRPr="0021279F">
            <w:rPr>
              <w:rFonts w:ascii="Arial" w:hAnsi="Arial" w:cs="Arial"/>
              <w:sz w:val="20"/>
              <w:szCs w:val="20"/>
            </w:rPr>
            <w:t>Coast</w:t>
          </w:r>
        </w:smartTag>
        <w:r w:rsidRPr="0021279F">
          <w:rPr>
            <w:rFonts w:ascii="Arial" w:hAnsi="Arial" w:cs="Arial"/>
            <w:sz w:val="20"/>
            <w:szCs w:val="20"/>
          </w:rPr>
          <w:t xml:space="preserve"> </w:t>
        </w:r>
        <w:smartTag w:uri="urn:schemas-microsoft-com:office:smarttags" w:element="PlaceType">
          <w:r w:rsidRPr="0021279F">
            <w:rPr>
              <w:rFonts w:ascii="Arial" w:hAnsi="Arial" w:cs="Arial"/>
              <w:sz w:val="20"/>
              <w:szCs w:val="20"/>
            </w:rPr>
            <w:t>Range</w:t>
          </w:r>
        </w:smartTag>
      </w:smartTag>
      <w:r w:rsidRPr="0021279F">
        <w:rPr>
          <w:rFonts w:ascii="Arial" w:hAnsi="Arial" w:cs="Arial"/>
          <w:sz w:val="20"/>
          <w:szCs w:val="20"/>
        </w:rPr>
        <w:t xml:space="preserve"> on the </w:t>
      </w:r>
      <w:smartTag w:uri="urn:schemas-microsoft-com:office:smarttags" w:element="place">
        <w:smartTag w:uri="urn:schemas-microsoft-com:office:smarttags" w:element="PlaceName">
          <w:r w:rsidRPr="0021279F">
            <w:rPr>
              <w:rFonts w:ascii="Arial" w:hAnsi="Arial" w:cs="Arial"/>
              <w:sz w:val="20"/>
              <w:szCs w:val="20"/>
            </w:rPr>
            <w:t>Siuslaw</w:t>
          </w:r>
        </w:smartTag>
        <w:r w:rsidRPr="0021279F">
          <w:rPr>
            <w:rFonts w:ascii="Arial" w:hAnsi="Arial" w:cs="Arial"/>
            <w:sz w:val="20"/>
            <w:szCs w:val="20"/>
          </w:rPr>
          <w:t xml:space="preserve"> </w:t>
        </w:r>
        <w:smartTag w:uri="urn:schemas-microsoft-com:office:smarttags" w:element="PlaceType">
          <w:r w:rsidRPr="0021279F">
            <w:rPr>
              <w:rFonts w:ascii="Arial" w:hAnsi="Arial" w:cs="Arial"/>
              <w:sz w:val="20"/>
              <w:szCs w:val="20"/>
            </w:rPr>
            <w:t>National Forest</w:t>
          </w:r>
        </w:smartTag>
      </w:smartTag>
      <w:r w:rsidRPr="0021279F">
        <w:rPr>
          <w:rFonts w:ascii="Arial" w:hAnsi="Arial" w:cs="Arial"/>
          <w:sz w:val="20"/>
          <w:szCs w:val="20"/>
        </w:rPr>
        <w:t xml:space="preserve"> and nearby BLM lands. Further</w:t>
      </w:r>
      <w:r>
        <w:rPr>
          <w:rFonts w:ascii="Arial" w:hAnsi="Arial" w:cs="Arial"/>
          <w:sz w:val="20"/>
          <w:szCs w:val="20"/>
        </w:rPr>
        <w:t>,</w:t>
      </w:r>
      <w:r w:rsidRPr="0021279F">
        <w:rPr>
          <w:rFonts w:ascii="Arial" w:hAnsi="Arial" w:cs="Arial"/>
          <w:sz w:val="20"/>
          <w:szCs w:val="20"/>
        </w:rPr>
        <w:t xml:space="preserve"> the hypotheses were supported by modeling simulations (McComb et al. 1993, Carey 2003)</w:t>
      </w:r>
      <w:r>
        <w:rPr>
          <w:rFonts w:ascii="Arial" w:hAnsi="Arial" w:cs="Arial"/>
          <w:sz w:val="20"/>
          <w:szCs w:val="20"/>
        </w:rPr>
        <w:t>,</w:t>
      </w:r>
      <w:r w:rsidRPr="0021279F">
        <w:rPr>
          <w:rFonts w:ascii="Arial" w:hAnsi="Arial" w:cs="Arial"/>
          <w:sz w:val="20"/>
          <w:szCs w:val="20"/>
        </w:rPr>
        <w:t xml:space="preserve"> and some of those involved in the Lowell meeting had </w:t>
      </w:r>
      <w:r>
        <w:rPr>
          <w:rFonts w:ascii="Arial" w:hAnsi="Arial" w:cs="Arial"/>
          <w:sz w:val="20"/>
          <w:szCs w:val="20"/>
        </w:rPr>
        <w:t>been inspired by</w:t>
      </w:r>
      <w:r w:rsidRPr="0021279F">
        <w:rPr>
          <w:rFonts w:ascii="Arial" w:hAnsi="Arial" w:cs="Arial"/>
          <w:sz w:val="20"/>
          <w:szCs w:val="20"/>
        </w:rPr>
        <w:t xml:space="preserve"> a continuing education course at OSU which demonstrated the potential effects of thinning on stand development to produce certain habitat elements. Thus began the Young Stand </w:t>
      </w:r>
      <w:r>
        <w:rPr>
          <w:rFonts w:ascii="Arial" w:hAnsi="Arial" w:cs="Arial"/>
          <w:sz w:val="20"/>
          <w:szCs w:val="20"/>
        </w:rPr>
        <w:t xml:space="preserve">Thinning and Diversity </w:t>
      </w:r>
      <w:r w:rsidRPr="0021279F">
        <w:rPr>
          <w:rFonts w:ascii="Arial" w:hAnsi="Arial" w:cs="Arial"/>
          <w:sz w:val="20"/>
          <w:szCs w:val="20"/>
        </w:rPr>
        <w:t>Study</w:t>
      </w:r>
      <w:r>
        <w:rPr>
          <w:rFonts w:ascii="Arial" w:hAnsi="Arial" w:cs="Arial"/>
          <w:sz w:val="20"/>
          <w:szCs w:val="20"/>
        </w:rPr>
        <w:t xml:space="preserve"> (YSTDS)</w:t>
      </w:r>
      <w:r w:rsidRPr="0021279F">
        <w:rPr>
          <w:rFonts w:ascii="Arial" w:hAnsi="Arial" w:cs="Arial"/>
          <w:sz w:val="20"/>
          <w:szCs w:val="20"/>
        </w:rPr>
        <w:t>.</w:t>
      </w:r>
    </w:p>
    <w:p w14:paraId="0DAAF776" w14:textId="77777777" w:rsidR="008E0CB9" w:rsidRDefault="008E0CB9" w:rsidP="0078703D">
      <w:pPr>
        <w:ind w:firstLine="720"/>
        <w:rPr>
          <w:rFonts w:ascii="Arial" w:hAnsi="Arial" w:cs="Arial"/>
          <w:sz w:val="20"/>
          <w:szCs w:val="20"/>
        </w:rPr>
      </w:pPr>
    </w:p>
    <w:p w14:paraId="72E41CAA" w14:textId="77777777" w:rsidR="008E0CB9" w:rsidRDefault="008E0CB9" w:rsidP="0078703D">
      <w:pPr>
        <w:ind w:firstLine="720"/>
        <w:rPr>
          <w:rFonts w:ascii="Arial" w:hAnsi="Arial" w:cs="Arial"/>
          <w:sz w:val="20"/>
          <w:szCs w:val="20"/>
        </w:rPr>
      </w:pPr>
    </w:p>
    <w:p w14:paraId="342CABCE" w14:textId="77777777" w:rsidR="008E0CB9" w:rsidRDefault="008E0CB9" w:rsidP="003B405A">
      <w:pPr>
        <w:ind w:firstLine="720"/>
        <w:rPr>
          <w:rFonts w:ascii="Arial" w:hAnsi="Arial" w:cs="Arial"/>
          <w:sz w:val="20"/>
          <w:szCs w:val="20"/>
        </w:rPr>
      </w:pPr>
      <w:r>
        <w:rPr>
          <w:rFonts w:ascii="Arial" w:hAnsi="Arial" w:cs="Arial"/>
          <w:b/>
          <w:bCs/>
        </w:rPr>
        <w:t>Objectives</w:t>
      </w:r>
    </w:p>
    <w:p w14:paraId="30C7D607" w14:textId="77777777" w:rsidR="008E0CB9" w:rsidRDefault="008E0CB9" w:rsidP="0078703D">
      <w:pPr>
        <w:ind w:firstLine="720"/>
        <w:rPr>
          <w:rFonts w:ascii="Arial" w:hAnsi="Arial" w:cs="Arial"/>
          <w:sz w:val="20"/>
          <w:szCs w:val="20"/>
        </w:rPr>
      </w:pPr>
    </w:p>
    <w:p w14:paraId="7D6A9C5C" w14:textId="77777777" w:rsidR="008E0CB9" w:rsidRPr="006B1529" w:rsidRDefault="008E0CB9" w:rsidP="007922B6">
      <w:pPr>
        <w:autoSpaceDE w:val="0"/>
        <w:autoSpaceDN w:val="0"/>
        <w:adjustRightInd w:val="0"/>
        <w:ind w:firstLine="720"/>
        <w:rPr>
          <w:rFonts w:ascii="Arial" w:hAnsi="Arial" w:cs="Arial"/>
          <w:sz w:val="20"/>
          <w:szCs w:val="20"/>
        </w:rPr>
      </w:pPr>
      <w:r>
        <w:rPr>
          <w:rFonts w:ascii="Arial" w:hAnsi="Arial" w:cs="Arial"/>
          <w:sz w:val="20"/>
          <w:szCs w:val="20"/>
        </w:rPr>
        <w:t>The overall objective of the Young Stand Thinning and Diversity Study (YSTDS) is to e</w:t>
      </w:r>
      <w:r w:rsidRPr="005C7B79">
        <w:rPr>
          <w:rFonts w:ascii="Arial" w:hAnsi="Arial" w:cs="Arial"/>
          <w:sz w:val="20"/>
          <w:szCs w:val="20"/>
        </w:rPr>
        <w:t xml:space="preserve">valuate </w:t>
      </w:r>
      <w:r>
        <w:rPr>
          <w:rFonts w:ascii="Arial" w:hAnsi="Arial" w:cs="Arial"/>
          <w:sz w:val="20"/>
          <w:szCs w:val="20"/>
        </w:rPr>
        <w:t xml:space="preserve">the </w:t>
      </w:r>
      <w:r w:rsidRPr="005C7B79">
        <w:rPr>
          <w:rFonts w:ascii="Arial" w:hAnsi="Arial" w:cs="Arial"/>
          <w:sz w:val="20"/>
          <w:szCs w:val="20"/>
        </w:rPr>
        <w:t>tradeoffs between timber production</w:t>
      </w:r>
      <w:r>
        <w:rPr>
          <w:rFonts w:ascii="Arial" w:hAnsi="Arial" w:cs="Arial"/>
          <w:sz w:val="20"/>
          <w:szCs w:val="20"/>
        </w:rPr>
        <w:t xml:space="preserve">, </w:t>
      </w:r>
      <w:r w:rsidRPr="005C7B79">
        <w:rPr>
          <w:rFonts w:ascii="Arial" w:hAnsi="Arial" w:cs="Arial"/>
          <w:sz w:val="20"/>
          <w:szCs w:val="20"/>
        </w:rPr>
        <w:t>biodiversity</w:t>
      </w:r>
      <w:r>
        <w:rPr>
          <w:rFonts w:ascii="Arial" w:hAnsi="Arial" w:cs="Arial"/>
          <w:sz w:val="20"/>
          <w:szCs w:val="20"/>
        </w:rPr>
        <w:t xml:space="preserve">, and the development of </w:t>
      </w:r>
      <w:r w:rsidRPr="005C7B79">
        <w:rPr>
          <w:rFonts w:ascii="Arial" w:hAnsi="Arial" w:cs="Arial"/>
          <w:sz w:val="20"/>
          <w:szCs w:val="20"/>
        </w:rPr>
        <w:t>late</w:t>
      </w:r>
      <w:r>
        <w:rPr>
          <w:rFonts w:ascii="Arial" w:hAnsi="Arial" w:cs="Arial"/>
          <w:sz w:val="20"/>
          <w:szCs w:val="20"/>
        </w:rPr>
        <w:t>-seral habitat</w:t>
      </w:r>
      <w:r w:rsidRPr="005C7B79">
        <w:rPr>
          <w:rFonts w:ascii="Arial" w:hAnsi="Arial" w:cs="Arial"/>
          <w:sz w:val="20"/>
          <w:szCs w:val="20"/>
        </w:rPr>
        <w:t xml:space="preserve"> features among different </w:t>
      </w:r>
      <w:r>
        <w:rPr>
          <w:rFonts w:ascii="Arial" w:hAnsi="Arial" w:cs="Arial"/>
          <w:sz w:val="20"/>
          <w:szCs w:val="20"/>
        </w:rPr>
        <w:t>silvicultural management</w:t>
      </w:r>
      <w:r w:rsidRPr="005C7B79">
        <w:rPr>
          <w:rFonts w:ascii="Arial" w:hAnsi="Arial" w:cs="Arial"/>
          <w:sz w:val="20"/>
          <w:szCs w:val="20"/>
        </w:rPr>
        <w:t xml:space="preserve"> approaches </w:t>
      </w:r>
      <w:r>
        <w:rPr>
          <w:rFonts w:ascii="Arial" w:hAnsi="Arial" w:cs="Arial"/>
          <w:sz w:val="20"/>
          <w:szCs w:val="20"/>
        </w:rPr>
        <w:t xml:space="preserve">and </w:t>
      </w:r>
      <w:r w:rsidRPr="005C7B79">
        <w:rPr>
          <w:rFonts w:ascii="Arial" w:hAnsi="Arial" w:cs="Arial"/>
          <w:sz w:val="20"/>
          <w:szCs w:val="20"/>
        </w:rPr>
        <w:t xml:space="preserve">to better understand how to provide wood fiber while enhancing </w:t>
      </w:r>
      <w:r>
        <w:rPr>
          <w:rFonts w:ascii="Arial" w:hAnsi="Arial" w:cs="Arial"/>
          <w:sz w:val="20"/>
          <w:szCs w:val="20"/>
        </w:rPr>
        <w:t>bio</w:t>
      </w:r>
      <w:r w:rsidRPr="005C7B79">
        <w:rPr>
          <w:rFonts w:ascii="Arial" w:hAnsi="Arial" w:cs="Arial"/>
          <w:sz w:val="20"/>
          <w:szCs w:val="20"/>
        </w:rPr>
        <w:t xml:space="preserve">diversity. </w:t>
      </w:r>
    </w:p>
    <w:p w14:paraId="7DFD831C" w14:textId="77777777" w:rsidR="008E0CB9" w:rsidRDefault="008E0CB9" w:rsidP="00F86136">
      <w:pPr>
        <w:autoSpaceDE w:val="0"/>
        <w:autoSpaceDN w:val="0"/>
        <w:adjustRightInd w:val="0"/>
        <w:rPr>
          <w:rFonts w:ascii="Arial" w:hAnsi="Arial" w:cs="Arial"/>
          <w:sz w:val="20"/>
          <w:szCs w:val="20"/>
        </w:rPr>
      </w:pPr>
    </w:p>
    <w:p w14:paraId="019BB599" w14:textId="77777777" w:rsidR="008E0CB9" w:rsidRDefault="008E0CB9" w:rsidP="00F86136">
      <w:pPr>
        <w:autoSpaceDE w:val="0"/>
        <w:autoSpaceDN w:val="0"/>
        <w:adjustRightInd w:val="0"/>
        <w:rPr>
          <w:rFonts w:ascii="Arial" w:hAnsi="Arial" w:cs="Arial"/>
          <w:sz w:val="20"/>
          <w:szCs w:val="20"/>
        </w:rPr>
      </w:pPr>
      <w:r>
        <w:rPr>
          <w:rFonts w:ascii="Arial" w:hAnsi="Arial" w:cs="Arial"/>
          <w:sz w:val="20"/>
          <w:szCs w:val="20"/>
        </w:rPr>
        <w:t>Specific objectives include:</w:t>
      </w:r>
    </w:p>
    <w:p w14:paraId="4D925BC3" w14:textId="77777777" w:rsidR="008E0CB9" w:rsidRDefault="008E0CB9" w:rsidP="00F86136">
      <w:pPr>
        <w:autoSpaceDE w:val="0"/>
        <w:autoSpaceDN w:val="0"/>
        <w:adjustRightInd w:val="0"/>
        <w:rPr>
          <w:rFonts w:ascii="Arial" w:hAnsi="Arial" w:cs="Arial"/>
          <w:sz w:val="20"/>
          <w:szCs w:val="20"/>
        </w:rPr>
      </w:pPr>
    </w:p>
    <w:p w14:paraId="02D735FD" w14:textId="77777777" w:rsidR="008E0CB9" w:rsidRDefault="008E0CB9" w:rsidP="00F1154E">
      <w:pPr>
        <w:autoSpaceDE w:val="0"/>
        <w:autoSpaceDN w:val="0"/>
        <w:adjustRightInd w:val="0"/>
        <w:ind w:left="720"/>
        <w:rPr>
          <w:rFonts w:ascii="Arial" w:hAnsi="Arial" w:cs="Arial"/>
          <w:color w:val="000000"/>
          <w:sz w:val="20"/>
          <w:szCs w:val="20"/>
        </w:rPr>
      </w:pPr>
      <w:r>
        <w:rPr>
          <w:rFonts w:ascii="Arial" w:hAnsi="Arial" w:cs="Arial"/>
          <w:sz w:val="20"/>
          <w:szCs w:val="20"/>
        </w:rPr>
        <w:t xml:space="preserve">1. </w:t>
      </w:r>
      <w:r w:rsidRPr="00B67235">
        <w:rPr>
          <w:rFonts w:ascii="Arial" w:hAnsi="Arial" w:cs="Arial"/>
          <w:color w:val="000000"/>
          <w:sz w:val="20"/>
          <w:szCs w:val="20"/>
        </w:rPr>
        <w:t xml:space="preserve">Evaluate effects of alternative </w:t>
      </w:r>
      <w:r>
        <w:rPr>
          <w:rFonts w:ascii="Arial" w:hAnsi="Arial" w:cs="Arial"/>
          <w:color w:val="000000"/>
          <w:sz w:val="20"/>
          <w:szCs w:val="20"/>
        </w:rPr>
        <w:t>thinning</w:t>
      </w:r>
      <w:r w:rsidRPr="00B67235">
        <w:rPr>
          <w:rFonts w:ascii="Arial" w:hAnsi="Arial" w:cs="Arial"/>
          <w:color w:val="000000"/>
          <w:sz w:val="20"/>
          <w:szCs w:val="20"/>
        </w:rPr>
        <w:t xml:space="preserve"> treatments on important </w:t>
      </w:r>
      <w:r>
        <w:rPr>
          <w:rFonts w:ascii="Arial" w:hAnsi="Arial" w:cs="Arial"/>
          <w:color w:val="000000"/>
          <w:sz w:val="20"/>
          <w:szCs w:val="20"/>
        </w:rPr>
        <w:t>stand-level</w:t>
      </w:r>
      <w:r w:rsidRPr="00B67235">
        <w:rPr>
          <w:rFonts w:ascii="Arial" w:hAnsi="Arial" w:cs="Arial"/>
          <w:color w:val="000000"/>
          <w:sz w:val="20"/>
          <w:szCs w:val="20"/>
        </w:rPr>
        <w:t xml:space="preserve"> </w:t>
      </w:r>
      <w:r>
        <w:rPr>
          <w:rFonts w:ascii="Arial" w:hAnsi="Arial" w:cs="Arial"/>
          <w:color w:val="000000"/>
          <w:sz w:val="20"/>
          <w:szCs w:val="20"/>
        </w:rPr>
        <w:t xml:space="preserve">processes, such as the development of large trees, recruitment of </w:t>
      </w:r>
      <w:r w:rsidRPr="00B67235">
        <w:rPr>
          <w:rFonts w:ascii="Arial" w:hAnsi="Arial" w:cs="Arial"/>
          <w:color w:val="000000"/>
          <w:sz w:val="20"/>
          <w:szCs w:val="20"/>
        </w:rPr>
        <w:t>standing and down dead wood</w:t>
      </w:r>
      <w:r>
        <w:rPr>
          <w:rFonts w:ascii="Arial" w:hAnsi="Arial" w:cs="Arial"/>
          <w:color w:val="000000"/>
          <w:sz w:val="20"/>
          <w:szCs w:val="20"/>
        </w:rPr>
        <w:t xml:space="preserve">, development of </w:t>
      </w:r>
      <w:r w:rsidRPr="00B67235">
        <w:rPr>
          <w:rFonts w:ascii="Arial" w:hAnsi="Arial" w:cs="Arial"/>
          <w:color w:val="000000"/>
          <w:sz w:val="20"/>
          <w:szCs w:val="20"/>
        </w:rPr>
        <w:t>understory trees, shrubs, and herbs</w:t>
      </w:r>
      <w:r>
        <w:rPr>
          <w:rFonts w:ascii="Arial" w:hAnsi="Arial" w:cs="Arial"/>
          <w:color w:val="000000"/>
          <w:sz w:val="20"/>
          <w:szCs w:val="20"/>
        </w:rPr>
        <w:t>,</w:t>
      </w:r>
      <w:r w:rsidRPr="00B67235">
        <w:rPr>
          <w:rFonts w:ascii="Arial" w:hAnsi="Arial" w:cs="Arial"/>
          <w:color w:val="000000"/>
          <w:sz w:val="20"/>
          <w:szCs w:val="20"/>
        </w:rPr>
        <w:t xml:space="preserve"> </w:t>
      </w:r>
      <w:r>
        <w:rPr>
          <w:rFonts w:ascii="Arial" w:hAnsi="Arial" w:cs="Arial"/>
          <w:color w:val="000000"/>
          <w:sz w:val="20"/>
          <w:szCs w:val="20"/>
        </w:rPr>
        <w:t>conifer seedling regeneration, and development of vertical and horizontal diversity in the</w:t>
      </w:r>
      <w:r w:rsidRPr="00B67235">
        <w:rPr>
          <w:rFonts w:ascii="Arial" w:hAnsi="Arial" w:cs="Arial"/>
          <w:color w:val="000000"/>
          <w:sz w:val="20"/>
          <w:szCs w:val="20"/>
        </w:rPr>
        <w:t xml:space="preserve"> tree canopy</w:t>
      </w:r>
      <w:r>
        <w:rPr>
          <w:rFonts w:ascii="Arial" w:hAnsi="Arial" w:cs="Arial"/>
          <w:color w:val="000000"/>
          <w:sz w:val="20"/>
          <w:szCs w:val="20"/>
        </w:rPr>
        <w:t xml:space="preserve"> structure.</w:t>
      </w:r>
    </w:p>
    <w:p w14:paraId="153EEA4D" w14:textId="77777777" w:rsidR="008E0CB9" w:rsidRDefault="008E0CB9" w:rsidP="00F86136">
      <w:pPr>
        <w:autoSpaceDE w:val="0"/>
        <w:autoSpaceDN w:val="0"/>
        <w:adjustRightInd w:val="0"/>
        <w:rPr>
          <w:rFonts w:ascii="Arial" w:hAnsi="Arial" w:cs="Arial"/>
          <w:color w:val="000000"/>
          <w:sz w:val="20"/>
          <w:szCs w:val="20"/>
        </w:rPr>
      </w:pPr>
    </w:p>
    <w:p w14:paraId="29AF5914" w14:textId="77777777" w:rsidR="008E0CB9" w:rsidRDefault="008E0CB9" w:rsidP="00F1154E">
      <w:pPr>
        <w:autoSpaceDE w:val="0"/>
        <w:autoSpaceDN w:val="0"/>
        <w:adjustRightInd w:val="0"/>
        <w:ind w:left="720"/>
        <w:rPr>
          <w:rFonts w:ascii="Arial" w:hAnsi="Arial" w:cs="Arial"/>
          <w:color w:val="000000"/>
          <w:sz w:val="20"/>
          <w:szCs w:val="20"/>
        </w:rPr>
      </w:pPr>
      <w:r>
        <w:rPr>
          <w:rFonts w:ascii="Arial" w:hAnsi="Arial" w:cs="Arial"/>
          <w:color w:val="000000"/>
          <w:sz w:val="20"/>
          <w:szCs w:val="20"/>
        </w:rPr>
        <w:t xml:space="preserve">2. </w:t>
      </w:r>
      <w:r w:rsidRPr="00B67235">
        <w:rPr>
          <w:rFonts w:ascii="Arial" w:hAnsi="Arial" w:cs="Arial"/>
          <w:color w:val="000000"/>
          <w:sz w:val="20"/>
          <w:szCs w:val="20"/>
        </w:rPr>
        <w:t xml:space="preserve">Evaluate effects of alternative </w:t>
      </w:r>
      <w:r>
        <w:rPr>
          <w:rFonts w:ascii="Arial" w:hAnsi="Arial" w:cs="Arial"/>
          <w:color w:val="000000"/>
          <w:sz w:val="20"/>
          <w:szCs w:val="20"/>
        </w:rPr>
        <w:t>thinning</w:t>
      </w:r>
      <w:r w:rsidRPr="00B67235">
        <w:rPr>
          <w:rFonts w:ascii="Arial" w:hAnsi="Arial" w:cs="Arial"/>
          <w:color w:val="000000"/>
          <w:sz w:val="20"/>
          <w:szCs w:val="20"/>
        </w:rPr>
        <w:t xml:space="preserve"> treatments </w:t>
      </w:r>
      <w:r w:rsidRPr="00776B3F">
        <w:rPr>
          <w:rFonts w:ascii="Arial" w:hAnsi="Arial" w:cs="Arial"/>
          <w:color w:val="000000"/>
          <w:sz w:val="20"/>
          <w:szCs w:val="20"/>
        </w:rPr>
        <w:t xml:space="preserve">on </w:t>
      </w:r>
      <w:r>
        <w:rPr>
          <w:rFonts w:ascii="Arial" w:hAnsi="Arial" w:cs="Arial"/>
          <w:color w:val="000000"/>
          <w:sz w:val="20"/>
          <w:szCs w:val="20"/>
        </w:rPr>
        <w:t xml:space="preserve">abundance and diversity of </w:t>
      </w:r>
      <w:r w:rsidRPr="00776B3F">
        <w:rPr>
          <w:rFonts w:ascii="Arial" w:hAnsi="Arial" w:cs="Arial"/>
          <w:color w:val="000000"/>
          <w:sz w:val="20"/>
          <w:szCs w:val="20"/>
        </w:rPr>
        <w:t>selected plant and ani</w:t>
      </w:r>
      <w:r w:rsidRPr="00776B3F">
        <w:rPr>
          <w:rFonts w:ascii="Arial" w:hAnsi="Arial" w:cs="Arial"/>
          <w:color w:val="000000"/>
          <w:sz w:val="20"/>
          <w:szCs w:val="20"/>
        </w:rPr>
        <w:softHyphen/>
        <w:t>mal taxa</w:t>
      </w:r>
      <w:r>
        <w:rPr>
          <w:rFonts w:ascii="Arial" w:hAnsi="Arial" w:cs="Arial"/>
          <w:color w:val="000000"/>
          <w:sz w:val="20"/>
          <w:szCs w:val="20"/>
        </w:rPr>
        <w:t xml:space="preserve">, including hardwood trees and shrubs, </w:t>
      </w:r>
      <w:r w:rsidRPr="00776B3F">
        <w:rPr>
          <w:rFonts w:ascii="Arial" w:hAnsi="Arial" w:cs="Arial"/>
          <w:color w:val="000000"/>
          <w:sz w:val="20"/>
          <w:szCs w:val="20"/>
        </w:rPr>
        <w:t>fungi</w:t>
      </w:r>
      <w:r>
        <w:rPr>
          <w:rFonts w:ascii="Arial" w:hAnsi="Arial" w:cs="Arial"/>
          <w:color w:val="000000"/>
          <w:sz w:val="20"/>
          <w:szCs w:val="20"/>
        </w:rPr>
        <w:t>,</w:t>
      </w:r>
      <w:r w:rsidRPr="00776B3F">
        <w:rPr>
          <w:rFonts w:ascii="Arial" w:hAnsi="Arial" w:cs="Arial"/>
          <w:color w:val="000000"/>
          <w:sz w:val="20"/>
          <w:szCs w:val="20"/>
        </w:rPr>
        <w:t xml:space="preserve"> arthropods</w:t>
      </w:r>
      <w:r>
        <w:rPr>
          <w:rFonts w:ascii="Arial" w:hAnsi="Arial" w:cs="Arial"/>
          <w:color w:val="000000"/>
          <w:sz w:val="20"/>
          <w:szCs w:val="20"/>
        </w:rPr>
        <w:t>,</w:t>
      </w:r>
      <w:r w:rsidRPr="00776B3F">
        <w:rPr>
          <w:rFonts w:ascii="Arial" w:hAnsi="Arial" w:cs="Arial"/>
          <w:color w:val="000000"/>
          <w:sz w:val="20"/>
          <w:szCs w:val="20"/>
        </w:rPr>
        <w:t xml:space="preserve"> </w:t>
      </w:r>
      <w:r>
        <w:rPr>
          <w:rFonts w:ascii="Arial" w:hAnsi="Arial" w:cs="Arial"/>
          <w:color w:val="000000"/>
          <w:sz w:val="20"/>
          <w:szCs w:val="20"/>
        </w:rPr>
        <w:t>salamanders</w:t>
      </w:r>
      <w:r w:rsidRPr="00776B3F">
        <w:rPr>
          <w:rFonts w:ascii="Arial" w:hAnsi="Arial" w:cs="Arial"/>
          <w:color w:val="000000"/>
          <w:sz w:val="20"/>
          <w:szCs w:val="20"/>
        </w:rPr>
        <w:t>,</w:t>
      </w:r>
      <w:r>
        <w:rPr>
          <w:rFonts w:ascii="Arial" w:hAnsi="Arial" w:cs="Arial"/>
          <w:color w:val="000000"/>
          <w:sz w:val="20"/>
          <w:szCs w:val="20"/>
        </w:rPr>
        <w:t xml:space="preserve"> birds</w:t>
      </w:r>
      <w:r w:rsidRPr="00776B3F">
        <w:rPr>
          <w:rFonts w:ascii="Arial" w:hAnsi="Arial" w:cs="Arial"/>
          <w:color w:val="000000"/>
          <w:sz w:val="20"/>
          <w:szCs w:val="20"/>
        </w:rPr>
        <w:t xml:space="preserve">, </w:t>
      </w:r>
      <w:r>
        <w:rPr>
          <w:rFonts w:ascii="Arial" w:hAnsi="Arial" w:cs="Arial"/>
          <w:color w:val="000000"/>
          <w:sz w:val="20"/>
          <w:szCs w:val="20"/>
        </w:rPr>
        <w:t xml:space="preserve">forest floor mammals, </w:t>
      </w:r>
      <w:r w:rsidRPr="00776B3F">
        <w:rPr>
          <w:rFonts w:ascii="Arial" w:hAnsi="Arial" w:cs="Arial"/>
          <w:color w:val="000000"/>
          <w:sz w:val="20"/>
          <w:szCs w:val="20"/>
        </w:rPr>
        <w:t>and</w:t>
      </w:r>
      <w:r>
        <w:rPr>
          <w:rFonts w:ascii="Arial" w:hAnsi="Arial" w:cs="Arial"/>
          <w:color w:val="000000"/>
          <w:sz w:val="20"/>
          <w:szCs w:val="20"/>
        </w:rPr>
        <w:t xml:space="preserve"> northern flying squirrels.</w:t>
      </w:r>
    </w:p>
    <w:p w14:paraId="46F91B39" w14:textId="77777777" w:rsidR="008E0CB9" w:rsidRDefault="008E0CB9" w:rsidP="00B67235">
      <w:pPr>
        <w:autoSpaceDE w:val="0"/>
        <w:autoSpaceDN w:val="0"/>
        <w:adjustRightInd w:val="0"/>
        <w:ind w:firstLine="720"/>
        <w:rPr>
          <w:rFonts w:ascii="Arial" w:hAnsi="Arial" w:cs="Arial"/>
          <w:color w:val="000000"/>
          <w:sz w:val="20"/>
          <w:szCs w:val="20"/>
        </w:rPr>
      </w:pPr>
    </w:p>
    <w:p w14:paraId="5D963412" w14:textId="77777777" w:rsidR="008E0CB9" w:rsidRDefault="008E0CB9" w:rsidP="00F1154E">
      <w:pPr>
        <w:autoSpaceDE w:val="0"/>
        <w:autoSpaceDN w:val="0"/>
        <w:adjustRightInd w:val="0"/>
        <w:ind w:left="720"/>
        <w:rPr>
          <w:rFonts w:ascii="Arial" w:hAnsi="Arial" w:cs="Arial"/>
          <w:color w:val="000000"/>
          <w:sz w:val="20"/>
          <w:szCs w:val="20"/>
        </w:rPr>
      </w:pPr>
      <w:r>
        <w:rPr>
          <w:rFonts w:ascii="Arial" w:hAnsi="Arial" w:cs="Arial"/>
          <w:color w:val="000000"/>
          <w:sz w:val="20"/>
          <w:szCs w:val="20"/>
        </w:rPr>
        <w:t xml:space="preserve">3. </w:t>
      </w:r>
      <w:r>
        <w:rPr>
          <w:rFonts w:ascii="Arial" w:hAnsi="Arial" w:cs="Arial"/>
          <w:sz w:val="20"/>
          <w:szCs w:val="20"/>
        </w:rPr>
        <w:t>Evaluate how creation of artificial snags by topping and fungal inoculation of relatively small-diameter trees interacts with thinning treatments to influence the abundance of cavity-nesting birds and mammals.</w:t>
      </w:r>
    </w:p>
    <w:p w14:paraId="665872A0" w14:textId="77777777" w:rsidR="008E0CB9" w:rsidRDefault="008E0CB9" w:rsidP="00F1154E">
      <w:pPr>
        <w:autoSpaceDE w:val="0"/>
        <w:autoSpaceDN w:val="0"/>
        <w:adjustRightInd w:val="0"/>
        <w:ind w:left="720"/>
        <w:rPr>
          <w:rFonts w:ascii="Arial" w:hAnsi="Arial" w:cs="Arial"/>
          <w:color w:val="000000"/>
          <w:sz w:val="20"/>
          <w:szCs w:val="20"/>
        </w:rPr>
      </w:pPr>
    </w:p>
    <w:p w14:paraId="6A324707" w14:textId="77777777" w:rsidR="008E0CB9" w:rsidRDefault="008E0CB9" w:rsidP="00F1154E">
      <w:pPr>
        <w:autoSpaceDE w:val="0"/>
        <w:autoSpaceDN w:val="0"/>
        <w:adjustRightInd w:val="0"/>
        <w:ind w:left="720"/>
        <w:rPr>
          <w:rFonts w:ascii="Arial" w:hAnsi="Arial" w:cs="Arial"/>
          <w:color w:val="000000"/>
          <w:sz w:val="20"/>
          <w:szCs w:val="20"/>
        </w:rPr>
      </w:pPr>
      <w:r>
        <w:rPr>
          <w:rFonts w:ascii="Arial" w:hAnsi="Arial" w:cs="Arial"/>
          <w:color w:val="000000"/>
          <w:sz w:val="20"/>
          <w:szCs w:val="20"/>
        </w:rPr>
        <w:t>4. Compare the planning and layout costs of different harvesting systems.</w:t>
      </w:r>
    </w:p>
    <w:p w14:paraId="25DBCEC1" w14:textId="77777777" w:rsidR="008E0CB9" w:rsidRDefault="008E0CB9" w:rsidP="00F1154E">
      <w:pPr>
        <w:autoSpaceDE w:val="0"/>
        <w:autoSpaceDN w:val="0"/>
        <w:adjustRightInd w:val="0"/>
        <w:ind w:left="720"/>
        <w:rPr>
          <w:rFonts w:ascii="Arial" w:hAnsi="Arial" w:cs="Arial"/>
          <w:color w:val="000000"/>
          <w:sz w:val="20"/>
          <w:szCs w:val="20"/>
        </w:rPr>
      </w:pPr>
    </w:p>
    <w:p w14:paraId="7C979B93" w14:textId="77777777" w:rsidR="008E0CB9" w:rsidRDefault="008E0CB9" w:rsidP="00F1154E">
      <w:pPr>
        <w:autoSpaceDE w:val="0"/>
        <w:autoSpaceDN w:val="0"/>
        <w:adjustRightInd w:val="0"/>
        <w:ind w:left="720"/>
        <w:rPr>
          <w:rFonts w:ascii="Arial" w:hAnsi="Arial" w:cs="Arial"/>
          <w:color w:val="000000"/>
          <w:sz w:val="20"/>
          <w:szCs w:val="20"/>
        </w:rPr>
      </w:pPr>
      <w:r>
        <w:rPr>
          <w:rFonts w:ascii="Arial" w:hAnsi="Arial" w:cs="Arial"/>
          <w:color w:val="000000"/>
          <w:sz w:val="20"/>
          <w:szCs w:val="20"/>
        </w:rPr>
        <w:t>5. Compare the productivity and costs of harvesting systems for small-diameter trees.</w:t>
      </w:r>
    </w:p>
    <w:p w14:paraId="5F3851F5" w14:textId="77777777" w:rsidR="008E0CB9" w:rsidRDefault="008E0CB9" w:rsidP="00F1154E">
      <w:pPr>
        <w:autoSpaceDE w:val="0"/>
        <w:autoSpaceDN w:val="0"/>
        <w:adjustRightInd w:val="0"/>
        <w:ind w:left="720"/>
        <w:rPr>
          <w:rFonts w:ascii="Arial" w:hAnsi="Arial" w:cs="Arial"/>
          <w:color w:val="000000"/>
          <w:sz w:val="20"/>
          <w:szCs w:val="20"/>
        </w:rPr>
      </w:pPr>
      <w:r>
        <w:rPr>
          <w:rFonts w:ascii="Arial" w:hAnsi="Arial" w:cs="Arial"/>
          <w:color w:val="000000"/>
          <w:sz w:val="20"/>
          <w:szCs w:val="20"/>
        </w:rPr>
        <w:t xml:space="preserve"> </w:t>
      </w:r>
    </w:p>
    <w:p w14:paraId="0EAD1214" w14:textId="77777777" w:rsidR="008E0CB9" w:rsidRDefault="008E0CB9" w:rsidP="000907AD">
      <w:pPr>
        <w:autoSpaceDE w:val="0"/>
        <w:autoSpaceDN w:val="0"/>
        <w:adjustRightInd w:val="0"/>
        <w:ind w:left="720"/>
        <w:rPr>
          <w:rFonts w:ascii="Arial" w:hAnsi="Arial" w:cs="Arial"/>
          <w:sz w:val="20"/>
          <w:szCs w:val="20"/>
        </w:rPr>
      </w:pPr>
      <w:r>
        <w:rPr>
          <w:rFonts w:ascii="Arial" w:hAnsi="Arial" w:cs="Arial"/>
          <w:color w:val="000000"/>
          <w:sz w:val="20"/>
          <w:szCs w:val="20"/>
        </w:rPr>
        <w:t>6</w:t>
      </w:r>
      <w:r w:rsidRPr="00424126">
        <w:rPr>
          <w:rFonts w:ascii="Arial" w:hAnsi="Arial" w:cs="Arial"/>
          <w:color w:val="000000"/>
          <w:sz w:val="20"/>
          <w:szCs w:val="20"/>
        </w:rPr>
        <w:t xml:space="preserve">. </w:t>
      </w:r>
      <w:r>
        <w:rPr>
          <w:rFonts w:ascii="Arial" w:hAnsi="Arial" w:cs="Arial"/>
          <w:color w:val="000000"/>
          <w:sz w:val="20"/>
          <w:szCs w:val="20"/>
        </w:rPr>
        <w:t>Compare soil compaction and residual stand damage among harvest systems used for thinning.</w:t>
      </w:r>
    </w:p>
    <w:p w14:paraId="209B363A" w14:textId="77777777" w:rsidR="008E0CB9" w:rsidRDefault="008E0CB9" w:rsidP="003A3E5E">
      <w:pPr>
        <w:autoSpaceDE w:val="0"/>
        <w:autoSpaceDN w:val="0"/>
        <w:adjustRightInd w:val="0"/>
        <w:rPr>
          <w:rFonts w:ascii="Arial" w:hAnsi="Arial" w:cs="Arial"/>
          <w:sz w:val="20"/>
          <w:szCs w:val="20"/>
        </w:rPr>
      </w:pPr>
    </w:p>
    <w:p w14:paraId="7D7C01F1" w14:textId="77777777" w:rsidR="008E0CB9" w:rsidRPr="00424126" w:rsidRDefault="008E0CB9" w:rsidP="000907AD">
      <w:pPr>
        <w:autoSpaceDE w:val="0"/>
        <w:autoSpaceDN w:val="0"/>
        <w:adjustRightInd w:val="0"/>
        <w:ind w:left="720"/>
        <w:rPr>
          <w:rFonts w:ascii="Arial" w:hAnsi="Arial" w:cs="Arial"/>
          <w:sz w:val="20"/>
          <w:szCs w:val="20"/>
        </w:rPr>
      </w:pPr>
      <w:r>
        <w:rPr>
          <w:rFonts w:ascii="Arial" w:hAnsi="Arial" w:cs="Arial"/>
          <w:sz w:val="20"/>
          <w:szCs w:val="20"/>
        </w:rPr>
        <w:t xml:space="preserve">7. </w:t>
      </w:r>
      <w:r w:rsidRPr="00424126">
        <w:rPr>
          <w:rFonts w:ascii="Arial" w:hAnsi="Arial" w:cs="Arial"/>
          <w:color w:val="000000"/>
          <w:sz w:val="20"/>
          <w:szCs w:val="20"/>
        </w:rPr>
        <w:t xml:space="preserve">Evaluate public acceptance of the visual changes created by the alternative thinning treatments, and </w:t>
      </w:r>
      <w:r>
        <w:rPr>
          <w:rFonts w:ascii="Arial" w:hAnsi="Arial" w:cs="Arial"/>
          <w:color w:val="000000"/>
          <w:sz w:val="20"/>
          <w:szCs w:val="20"/>
        </w:rPr>
        <w:t xml:space="preserve">how </w:t>
      </w:r>
      <w:r w:rsidRPr="00424126">
        <w:rPr>
          <w:rFonts w:ascii="Arial" w:hAnsi="Arial" w:cs="Arial"/>
          <w:sz w:val="20"/>
          <w:szCs w:val="20"/>
        </w:rPr>
        <w:t>these perceptions change when information about the intent of</w:t>
      </w:r>
    </w:p>
    <w:p w14:paraId="19638792" w14:textId="77777777" w:rsidR="008E0CB9" w:rsidRDefault="008E0CB9" w:rsidP="00217342">
      <w:pPr>
        <w:autoSpaceDE w:val="0"/>
        <w:autoSpaceDN w:val="0"/>
        <w:adjustRightInd w:val="0"/>
        <w:rPr>
          <w:rFonts w:ascii="Arial" w:hAnsi="Arial" w:cs="Arial"/>
          <w:sz w:val="20"/>
          <w:szCs w:val="20"/>
        </w:rPr>
      </w:pPr>
      <w:r>
        <w:rPr>
          <w:rFonts w:ascii="Arial" w:hAnsi="Arial" w:cs="Arial"/>
          <w:sz w:val="20"/>
          <w:szCs w:val="20"/>
        </w:rPr>
        <w:tab/>
      </w:r>
      <w:r w:rsidRPr="00424126">
        <w:rPr>
          <w:rFonts w:ascii="Arial" w:hAnsi="Arial" w:cs="Arial"/>
          <w:sz w:val="20"/>
          <w:szCs w:val="20"/>
        </w:rPr>
        <w:t xml:space="preserve">forest management </w:t>
      </w:r>
      <w:r>
        <w:rPr>
          <w:rFonts w:ascii="Arial" w:hAnsi="Arial" w:cs="Arial"/>
          <w:sz w:val="20"/>
          <w:szCs w:val="20"/>
        </w:rPr>
        <w:t>is</w:t>
      </w:r>
      <w:r w:rsidRPr="00424126">
        <w:rPr>
          <w:rFonts w:ascii="Arial" w:hAnsi="Arial" w:cs="Arial"/>
          <w:sz w:val="20"/>
          <w:szCs w:val="20"/>
        </w:rPr>
        <w:t xml:space="preserve"> provided to the respondents, especially </w:t>
      </w:r>
      <w:r>
        <w:rPr>
          <w:rFonts w:ascii="Arial" w:hAnsi="Arial" w:cs="Arial"/>
          <w:sz w:val="20"/>
          <w:szCs w:val="20"/>
        </w:rPr>
        <w:t xml:space="preserve">regarding </w:t>
      </w:r>
      <w:r w:rsidRPr="00424126">
        <w:rPr>
          <w:rFonts w:ascii="Arial" w:hAnsi="Arial" w:cs="Arial"/>
          <w:sz w:val="20"/>
          <w:szCs w:val="20"/>
        </w:rPr>
        <w:t>snags and</w:t>
      </w:r>
      <w:r>
        <w:rPr>
          <w:rFonts w:ascii="Arial" w:hAnsi="Arial" w:cs="Arial"/>
          <w:sz w:val="20"/>
          <w:szCs w:val="20"/>
        </w:rPr>
        <w:t xml:space="preserve"> down</w:t>
      </w:r>
      <w:r w:rsidRPr="00424126">
        <w:rPr>
          <w:rFonts w:ascii="Arial" w:hAnsi="Arial" w:cs="Arial"/>
          <w:sz w:val="20"/>
          <w:szCs w:val="20"/>
        </w:rPr>
        <w:t xml:space="preserve"> </w:t>
      </w:r>
      <w:r>
        <w:rPr>
          <w:rFonts w:ascii="Arial" w:hAnsi="Arial" w:cs="Arial"/>
          <w:sz w:val="20"/>
          <w:szCs w:val="20"/>
        </w:rPr>
        <w:tab/>
        <w:t>wood.</w:t>
      </w:r>
    </w:p>
    <w:p w14:paraId="1A5499D3" w14:textId="77777777" w:rsidR="008E0CB9" w:rsidRDefault="008E0CB9" w:rsidP="00217342">
      <w:pPr>
        <w:autoSpaceDE w:val="0"/>
        <w:autoSpaceDN w:val="0"/>
        <w:adjustRightInd w:val="0"/>
        <w:rPr>
          <w:rFonts w:ascii="Arial" w:hAnsi="Arial" w:cs="Arial"/>
          <w:sz w:val="20"/>
          <w:szCs w:val="20"/>
        </w:rPr>
      </w:pPr>
    </w:p>
    <w:p w14:paraId="3A9DE674" w14:textId="77777777" w:rsidR="008E0CB9" w:rsidRDefault="008E0CB9" w:rsidP="00217342">
      <w:pPr>
        <w:autoSpaceDE w:val="0"/>
        <w:autoSpaceDN w:val="0"/>
        <w:adjustRightInd w:val="0"/>
        <w:rPr>
          <w:rFonts w:ascii="Arial" w:hAnsi="Arial" w:cs="Arial"/>
          <w:b/>
          <w:bCs/>
        </w:rPr>
      </w:pPr>
    </w:p>
    <w:p w14:paraId="569ECFD3" w14:textId="77777777" w:rsidR="008E0CB9" w:rsidRDefault="008E0CB9" w:rsidP="00217342">
      <w:pPr>
        <w:autoSpaceDE w:val="0"/>
        <w:autoSpaceDN w:val="0"/>
        <w:adjustRightInd w:val="0"/>
        <w:rPr>
          <w:rFonts w:ascii="Arial" w:hAnsi="Arial" w:cs="Arial"/>
          <w:b/>
          <w:bCs/>
        </w:rPr>
      </w:pPr>
      <w:r>
        <w:rPr>
          <w:rFonts w:ascii="Arial" w:hAnsi="Arial" w:cs="Arial"/>
          <w:b/>
          <w:bCs/>
        </w:rPr>
        <w:tab/>
      </w:r>
      <w:r w:rsidRPr="00BA5D44">
        <w:rPr>
          <w:rFonts w:ascii="Arial" w:hAnsi="Arial" w:cs="Arial"/>
          <w:b/>
          <w:bCs/>
        </w:rPr>
        <w:t>Study Design</w:t>
      </w:r>
      <w:r>
        <w:rPr>
          <w:rFonts w:ascii="Arial" w:hAnsi="Arial" w:cs="Arial"/>
          <w:b/>
          <w:bCs/>
        </w:rPr>
        <w:t xml:space="preserve"> </w:t>
      </w:r>
    </w:p>
    <w:p w14:paraId="2597A9C5" w14:textId="77777777" w:rsidR="008E0CB9" w:rsidRDefault="008E0CB9" w:rsidP="00217342">
      <w:pPr>
        <w:autoSpaceDE w:val="0"/>
        <w:autoSpaceDN w:val="0"/>
        <w:adjustRightInd w:val="0"/>
        <w:rPr>
          <w:rFonts w:ascii="Arial" w:hAnsi="Arial" w:cs="Arial"/>
          <w:b/>
          <w:bCs/>
        </w:rPr>
      </w:pPr>
    </w:p>
    <w:p w14:paraId="4658B56B" w14:textId="77777777" w:rsidR="008E0CB9" w:rsidRDefault="008E0CB9" w:rsidP="00217342">
      <w:pPr>
        <w:autoSpaceDE w:val="0"/>
        <w:autoSpaceDN w:val="0"/>
        <w:adjustRightInd w:val="0"/>
        <w:ind w:firstLine="720"/>
        <w:rPr>
          <w:rFonts w:ascii="Arial" w:hAnsi="Arial" w:cs="Arial"/>
          <w:sz w:val="20"/>
          <w:szCs w:val="20"/>
        </w:rPr>
      </w:pPr>
      <w:r w:rsidRPr="00AB6DE3">
        <w:rPr>
          <w:rFonts w:ascii="Arial" w:hAnsi="Arial" w:cs="Arial"/>
          <w:sz w:val="20"/>
          <w:szCs w:val="20"/>
        </w:rPr>
        <w:t xml:space="preserve">The YSTDS </w:t>
      </w:r>
      <w:r>
        <w:rPr>
          <w:rFonts w:ascii="Arial" w:hAnsi="Arial" w:cs="Arial"/>
          <w:sz w:val="20"/>
          <w:szCs w:val="20"/>
        </w:rPr>
        <w:t xml:space="preserve">was designed as </w:t>
      </w:r>
      <w:r w:rsidRPr="00AB6DE3">
        <w:rPr>
          <w:rFonts w:ascii="Arial" w:hAnsi="Arial" w:cs="Arial"/>
          <w:sz w:val="20"/>
          <w:szCs w:val="20"/>
        </w:rPr>
        <w:t xml:space="preserve">a randomized block </w:t>
      </w:r>
      <w:r>
        <w:rPr>
          <w:rFonts w:ascii="Arial" w:hAnsi="Arial" w:cs="Arial"/>
          <w:sz w:val="20"/>
          <w:szCs w:val="20"/>
        </w:rPr>
        <w:t>experiment</w:t>
      </w:r>
      <w:r w:rsidRPr="00AB6DE3">
        <w:rPr>
          <w:rFonts w:ascii="Arial" w:hAnsi="Arial" w:cs="Arial"/>
          <w:sz w:val="20"/>
          <w:szCs w:val="20"/>
        </w:rPr>
        <w:t xml:space="preserve"> composed of 4 replicate blocks, each consisting of an unthinned control stand and 1 stand each of the following thinning treatments: (1) a Heavy Thin treatment </w:t>
      </w:r>
      <w:r>
        <w:rPr>
          <w:rFonts w:ascii="Arial" w:hAnsi="Arial" w:cs="Arial"/>
          <w:sz w:val="20"/>
          <w:szCs w:val="20"/>
        </w:rPr>
        <w:t>resulting in a regular spacing of</w:t>
      </w:r>
      <w:r w:rsidRPr="00AB6DE3">
        <w:rPr>
          <w:rFonts w:ascii="Arial" w:hAnsi="Arial" w:cs="Arial"/>
          <w:sz w:val="20"/>
          <w:szCs w:val="20"/>
        </w:rPr>
        <w:t xml:space="preserve"> 125-137 trees per hectare (tph</w:t>
      </w:r>
      <w:r>
        <w:rPr>
          <w:rFonts w:ascii="Arial" w:hAnsi="Arial" w:cs="Arial"/>
          <w:sz w:val="20"/>
          <w:szCs w:val="20"/>
        </w:rPr>
        <w:t>; 50-55 tpa</w:t>
      </w:r>
      <w:r w:rsidRPr="00AB6DE3">
        <w:rPr>
          <w:rFonts w:ascii="Arial" w:hAnsi="Arial" w:cs="Arial"/>
          <w:sz w:val="20"/>
          <w:szCs w:val="20"/>
        </w:rPr>
        <w:t>) and planted with native conifer seedlings; (2) a Light Thin treatment, approximating the timber industry standard, with 250-275 residual tph</w:t>
      </w:r>
      <w:r>
        <w:rPr>
          <w:rFonts w:ascii="Arial" w:hAnsi="Arial" w:cs="Arial"/>
          <w:sz w:val="20"/>
          <w:szCs w:val="20"/>
        </w:rPr>
        <w:t xml:space="preserve"> (100-110 tpa)</w:t>
      </w:r>
      <w:r w:rsidRPr="00AB6DE3">
        <w:rPr>
          <w:rFonts w:ascii="Arial" w:hAnsi="Arial" w:cs="Arial"/>
          <w:sz w:val="20"/>
          <w:szCs w:val="20"/>
        </w:rPr>
        <w:t xml:space="preserve">; and (3) a Light Thin with Gaps (hereafter simply “Gaps”) treatment, again with 250-275 tph </w:t>
      </w:r>
      <w:r w:rsidRPr="00E045AC">
        <w:rPr>
          <w:rFonts w:ascii="Arial" w:hAnsi="Arial" w:cs="Arial"/>
          <w:sz w:val="20"/>
          <w:szCs w:val="20"/>
        </w:rPr>
        <w:t>(100-110 tpa)</w:t>
      </w:r>
      <w:r>
        <w:rPr>
          <w:rFonts w:ascii="Arial" w:hAnsi="Arial" w:cs="Arial"/>
          <w:sz w:val="20"/>
          <w:szCs w:val="20"/>
        </w:rPr>
        <w:t xml:space="preserve"> </w:t>
      </w:r>
      <w:r w:rsidRPr="00AB6DE3">
        <w:rPr>
          <w:rFonts w:ascii="Arial" w:hAnsi="Arial" w:cs="Arial"/>
          <w:sz w:val="20"/>
          <w:szCs w:val="20"/>
        </w:rPr>
        <w:t xml:space="preserve">but with an additional 20% of the stand </w:t>
      </w:r>
      <w:r>
        <w:rPr>
          <w:rFonts w:ascii="Arial" w:hAnsi="Arial" w:cs="Arial"/>
          <w:sz w:val="20"/>
          <w:szCs w:val="20"/>
        </w:rPr>
        <w:t xml:space="preserve">area </w:t>
      </w:r>
      <w:r w:rsidRPr="00AB6DE3">
        <w:rPr>
          <w:rFonts w:ascii="Arial" w:hAnsi="Arial" w:cs="Arial"/>
          <w:sz w:val="20"/>
          <w:szCs w:val="20"/>
        </w:rPr>
        <w:t xml:space="preserve">harvested to create 0.2-ha </w:t>
      </w:r>
      <w:r>
        <w:rPr>
          <w:rFonts w:ascii="Arial" w:hAnsi="Arial" w:cs="Arial"/>
          <w:sz w:val="20"/>
          <w:szCs w:val="20"/>
        </w:rPr>
        <w:t xml:space="preserve">(1 acre) </w:t>
      </w:r>
      <w:r w:rsidRPr="00AB6DE3">
        <w:rPr>
          <w:rFonts w:ascii="Arial" w:hAnsi="Arial" w:cs="Arial"/>
          <w:sz w:val="20"/>
          <w:szCs w:val="20"/>
        </w:rPr>
        <w:t>gaps</w:t>
      </w:r>
      <w:r>
        <w:rPr>
          <w:rFonts w:ascii="Arial" w:hAnsi="Arial" w:cs="Arial"/>
          <w:sz w:val="20"/>
          <w:szCs w:val="20"/>
        </w:rPr>
        <w:t xml:space="preserve"> </w:t>
      </w:r>
      <w:r w:rsidRPr="00AB6DE3">
        <w:rPr>
          <w:rFonts w:ascii="Arial" w:hAnsi="Arial" w:cs="Arial"/>
          <w:sz w:val="20"/>
          <w:szCs w:val="20"/>
        </w:rPr>
        <w:t>planted with native conifer seedlings.</w:t>
      </w:r>
      <w:r>
        <w:rPr>
          <w:rFonts w:ascii="Arial" w:hAnsi="Arial" w:cs="Arial"/>
          <w:sz w:val="20"/>
          <w:szCs w:val="20"/>
        </w:rPr>
        <w:t xml:space="preserve">  If h</w:t>
      </w:r>
      <w:r w:rsidRPr="00C90E0C">
        <w:rPr>
          <w:rFonts w:ascii="Arial" w:hAnsi="Arial" w:cs="Arial"/>
          <w:sz w:val="20"/>
          <w:szCs w:val="20"/>
        </w:rPr>
        <w:t>ardwood</w:t>
      </w:r>
      <w:r>
        <w:rPr>
          <w:rFonts w:ascii="Arial" w:hAnsi="Arial" w:cs="Arial"/>
          <w:sz w:val="20"/>
          <w:szCs w:val="20"/>
        </w:rPr>
        <w:t xml:space="preserve"> tree</w:t>
      </w:r>
      <w:r w:rsidRPr="00C90E0C">
        <w:rPr>
          <w:rFonts w:ascii="Arial" w:hAnsi="Arial" w:cs="Arial"/>
          <w:sz w:val="20"/>
          <w:szCs w:val="20"/>
        </w:rPr>
        <w:t xml:space="preserve">s </w:t>
      </w:r>
      <w:r>
        <w:rPr>
          <w:rFonts w:ascii="Arial" w:hAnsi="Arial" w:cs="Arial"/>
          <w:sz w:val="20"/>
          <w:szCs w:val="20"/>
        </w:rPr>
        <w:t xml:space="preserve">were present in the </w:t>
      </w:r>
      <w:r w:rsidRPr="00AB6DE3">
        <w:rPr>
          <w:rFonts w:ascii="Arial" w:hAnsi="Arial" w:cs="Arial"/>
          <w:sz w:val="20"/>
          <w:szCs w:val="20"/>
        </w:rPr>
        <w:t>gaps</w:t>
      </w:r>
      <w:r>
        <w:rPr>
          <w:rFonts w:ascii="Arial" w:hAnsi="Arial" w:cs="Arial"/>
          <w:sz w:val="20"/>
          <w:szCs w:val="20"/>
        </w:rPr>
        <w:t xml:space="preserve"> they</w:t>
      </w:r>
      <w:r w:rsidRPr="00AB6DE3">
        <w:rPr>
          <w:rFonts w:ascii="Arial" w:hAnsi="Arial" w:cs="Arial"/>
          <w:sz w:val="20"/>
          <w:szCs w:val="20"/>
        </w:rPr>
        <w:t xml:space="preserve"> </w:t>
      </w:r>
      <w:r>
        <w:rPr>
          <w:rFonts w:ascii="Arial" w:hAnsi="Arial" w:cs="Arial"/>
          <w:sz w:val="20"/>
          <w:szCs w:val="20"/>
        </w:rPr>
        <w:t>were</w:t>
      </w:r>
      <w:r w:rsidRPr="00C90E0C">
        <w:rPr>
          <w:rFonts w:ascii="Arial" w:hAnsi="Arial" w:cs="Arial"/>
          <w:sz w:val="20"/>
          <w:szCs w:val="20"/>
        </w:rPr>
        <w:t xml:space="preserve"> retained.</w:t>
      </w:r>
      <w:r>
        <w:rPr>
          <w:rFonts w:ascii="Arial" w:hAnsi="Arial" w:cs="Arial"/>
          <w:sz w:val="20"/>
          <w:szCs w:val="20"/>
        </w:rPr>
        <w:t xml:space="preserve">  See Fig. 1 and Table 1 for a comparison of these treatments. T</w:t>
      </w:r>
      <w:r w:rsidRPr="00AB6DE3">
        <w:rPr>
          <w:rFonts w:ascii="Arial" w:hAnsi="Arial" w:cs="Arial"/>
          <w:sz w:val="20"/>
          <w:szCs w:val="20"/>
        </w:rPr>
        <w:t xml:space="preserve">hinnings were </w:t>
      </w:r>
      <w:r>
        <w:rPr>
          <w:rFonts w:ascii="Arial" w:hAnsi="Arial" w:cs="Arial"/>
          <w:sz w:val="20"/>
          <w:szCs w:val="20"/>
        </w:rPr>
        <w:t xml:space="preserve">conducted from below, i.e., </w:t>
      </w:r>
      <w:r w:rsidRPr="00AB6DE3">
        <w:rPr>
          <w:rFonts w:ascii="Arial" w:hAnsi="Arial" w:cs="Arial"/>
          <w:sz w:val="20"/>
          <w:szCs w:val="20"/>
        </w:rPr>
        <w:t xml:space="preserve">by removing </w:t>
      </w:r>
      <w:r>
        <w:rPr>
          <w:rFonts w:ascii="Arial" w:hAnsi="Arial" w:cs="Arial"/>
          <w:sz w:val="20"/>
          <w:szCs w:val="20"/>
        </w:rPr>
        <w:t xml:space="preserve">suppressed </w:t>
      </w:r>
      <w:r w:rsidRPr="00AB6DE3">
        <w:rPr>
          <w:rFonts w:ascii="Arial" w:hAnsi="Arial" w:cs="Arial"/>
          <w:sz w:val="20"/>
          <w:szCs w:val="20"/>
        </w:rPr>
        <w:t>trees of relatively small diameter.</w:t>
      </w:r>
    </w:p>
    <w:p w14:paraId="5434B551" w14:textId="77777777" w:rsidR="008E0CB9" w:rsidRDefault="008E0CB9" w:rsidP="00217342">
      <w:pPr>
        <w:autoSpaceDE w:val="0"/>
        <w:autoSpaceDN w:val="0"/>
        <w:adjustRightInd w:val="0"/>
        <w:ind w:firstLine="720"/>
        <w:rPr>
          <w:rFonts w:ascii="Arial" w:hAnsi="Arial" w:cs="Arial"/>
          <w:sz w:val="20"/>
          <w:szCs w:val="20"/>
        </w:rPr>
      </w:pPr>
    </w:p>
    <w:p w14:paraId="051CD067" w14:textId="77777777" w:rsidR="008E0CB9" w:rsidRDefault="008E0CB9" w:rsidP="00217342">
      <w:pPr>
        <w:autoSpaceDE w:val="0"/>
        <w:autoSpaceDN w:val="0"/>
        <w:adjustRightInd w:val="0"/>
        <w:ind w:firstLine="720"/>
        <w:rPr>
          <w:rFonts w:ascii="Arial" w:hAnsi="Arial" w:cs="Arial"/>
          <w:sz w:val="20"/>
          <w:szCs w:val="20"/>
        </w:rPr>
      </w:pPr>
      <w:r>
        <w:rPr>
          <w:rFonts w:ascii="Arial" w:hAnsi="Arial" w:cs="Arial"/>
          <w:sz w:val="20"/>
          <w:szCs w:val="20"/>
        </w:rPr>
        <w:t xml:space="preserve">Though only one set of stands (Control) received no thinning treatment in the experiment, in a sense there was a second control treatment, the Light Thin stands, because this condition represents </w:t>
      </w:r>
      <w:r w:rsidRPr="006B1529">
        <w:rPr>
          <w:rFonts w:ascii="Arial" w:hAnsi="Arial" w:cs="Arial"/>
          <w:sz w:val="20"/>
          <w:szCs w:val="20"/>
        </w:rPr>
        <w:t>the timber industry standard</w:t>
      </w:r>
      <w:r>
        <w:rPr>
          <w:rFonts w:ascii="Arial" w:hAnsi="Arial" w:cs="Arial"/>
          <w:i/>
          <w:iCs/>
          <w:sz w:val="20"/>
          <w:szCs w:val="20"/>
        </w:rPr>
        <w:t xml:space="preserve"> </w:t>
      </w:r>
      <w:r>
        <w:rPr>
          <w:rFonts w:ascii="Arial" w:hAnsi="Arial" w:cs="Arial"/>
          <w:sz w:val="20"/>
          <w:szCs w:val="20"/>
        </w:rPr>
        <w:t>at the time of the project’s initiation, and thus is a benchmark against which novel approaches (the Heavy Thin and Light Thin with Gaps treatments) could be compared</w:t>
      </w:r>
      <w:r w:rsidRPr="005C7B79">
        <w:rPr>
          <w:rFonts w:ascii="Arial" w:hAnsi="Arial" w:cs="Arial"/>
          <w:sz w:val="20"/>
          <w:szCs w:val="20"/>
        </w:rPr>
        <w:t xml:space="preserve">. </w:t>
      </w:r>
    </w:p>
    <w:p w14:paraId="3D73A914" w14:textId="77777777" w:rsidR="008E0CB9" w:rsidRDefault="008E0CB9" w:rsidP="00217342">
      <w:pPr>
        <w:autoSpaceDE w:val="0"/>
        <w:autoSpaceDN w:val="0"/>
        <w:adjustRightInd w:val="0"/>
        <w:ind w:firstLine="720"/>
        <w:rPr>
          <w:rFonts w:ascii="Arial" w:hAnsi="Arial" w:cs="Arial"/>
          <w:sz w:val="20"/>
          <w:szCs w:val="20"/>
        </w:rPr>
      </w:pPr>
    </w:p>
    <w:p w14:paraId="192A3DCF" w14:textId="77777777" w:rsidR="008E0CB9" w:rsidRPr="006B1529" w:rsidRDefault="008E0CB9" w:rsidP="00217342">
      <w:pPr>
        <w:autoSpaceDE w:val="0"/>
        <w:autoSpaceDN w:val="0"/>
        <w:adjustRightInd w:val="0"/>
        <w:ind w:firstLine="720"/>
        <w:rPr>
          <w:rFonts w:ascii="Arial" w:hAnsi="Arial" w:cs="Arial"/>
          <w:sz w:val="20"/>
          <w:szCs w:val="20"/>
        </w:rPr>
      </w:pPr>
    </w:p>
    <w:p w14:paraId="0491E400" w14:textId="77777777" w:rsidR="008E0CB9" w:rsidRDefault="008E0CB9" w:rsidP="00217342">
      <w:pPr>
        <w:autoSpaceDE w:val="0"/>
        <w:autoSpaceDN w:val="0"/>
        <w:adjustRightInd w:val="0"/>
        <w:rPr>
          <w:rFonts w:ascii="Arial" w:hAnsi="Arial" w:cs="Arial"/>
          <w:b/>
          <w:bCs/>
        </w:rPr>
      </w:pPr>
      <w:r w:rsidRPr="00427F29">
        <w:rPr>
          <w:rFonts w:ascii="Arial" w:hAnsi="Arial" w:cs="Arial"/>
          <w:b/>
          <w:bCs/>
        </w:rPr>
        <w:t>Fig</w:t>
      </w:r>
      <w:r>
        <w:rPr>
          <w:rFonts w:ascii="Arial" w:hAnsi="Arial" w:cs="Arial"/>
          <w:b/>
          <w:bCs/>
        </w:rPr>
        <w:t>ure</w:t>
      </w:r>
      <w:r w:rsidRPr="00427F29">
        <w:rPr>
          <w:rFonts w:ascii="Arial" w:hAnsi="Arial" w:cs="Arial"/>
          <w:b/>
          <w:bCs/>
        </w:rPr>
        <w:t xml:space="preserve"> 1: </w:t>
      </w:r>
      <w:r>
        <w:rPr>
          <w:rFonts w:ascii="Arial" w:hAnsi="Arial" w:cs="Arial"/>
          <w:b/>
          <w:bCs/>
        </w:rPr>
        <w:t>Schematic diagram of t</w:t>
      </w:r>
      <w:r w:rsidRPr="00427F29">
        <w:rPr>
          <w:rFonts w:ascii="Arial" w:hAnsi="Arial" w:cs="Arial"/>
          <w:b/>
          <w:bCs/>
        </w:rPr>
        <w:t>reatments</w:t>
      </w:r>
      <w:r>
        <w:rPr>
          <w:rFonts w:ascii="Arial" w:hAnsi="Arial" w:cs="Arial"/>
          <w:b/>
          <w:bCs/>
        </w:rPr>
        <w:t xml:space="preserve"> applied in the YSTDS. </w:t>
      </w:r>
      <w:r w:rsidRPr="00511489">
        <w:rPr>
          <w:rFonts w:ascii="Arial" w:hAnsi="Arial" w:cs="Arial"/>
          <w:sz w:val="20"/>
          <w:szCs w:val="20"/>
        </w:rPr>
        <w:t>Residual tree densities shown are as prescribed by the study plan.</w:t>
      </w:r>
    </w:p>
    <w:p w14:paraId="6BE49782" w14:textId="77777777" w:rsidR="008E0CB9" w:rsidRDefault="008E0CB9" w:rsidP="00217342">
      <w:pPr>
        <w:autoSpaceDE w:val="0"/>
        <w:autoSpaceDN w:val="0"/>
        <w:adjustRightInd w:val="0"/>
        <w:rPr>
          <w:rFonts w:ascii="Arial" w:hAnsi="Arial" w:cs="Arial"/>
          <w:b/>
          <w:bCs/>
        </w:rPr>
      </w:pPr>
      <w:r w:rsidRPr="00D246C6">
        <w:rPr>
          <w:rFonts w:ascii="Arial" w:hAnsi="Arial" w:cs="Arial"/>
          <w:b/>
          <w:bCs/>
          <w:noProof/>
          <w:sz w:val="20"/>
          <w:szCs w:val="20"/>
        </w:rPr>
        <w:pict w14:anchorId="79675976">
          <v:shape id="Picture 19" o:spid="_x0000_i1026" type="#_x0000_t75" style="width:430.5pt;height:147pt;visibility:visible">
            <v:imagedata r:id="rId8" o:title=""/>
          </v:shape>
        </w:pict>
      </w:r>
    </w:p>
    <w:p w14:paraId="3B954951" w14:textId="77777777" w:rsidR="008E0CB9" w:rsidRDefault="008E0CB9" w:rsidP="00274384">
      <w:pPr>
        <w:autoSpaceDE w:val="0"/>
        <w:autoSpaceDN w:val="0"/>
        <w:adjustRightInd w:val="0"/>
        <w:rPr>
          <w:rFonts w:ascii="Arial" w:hAnsi="Arial" w:cs="Arial"/>
          <w:b/>
          <w:bCs/>
          <w:sz w:val="20"/>
          <w:szCs w:val="20"/>
        </w:rPr>
      </w:pPr>
    </w:p>
    <w:p w14:paraId="692A8243" w14:textId="77777777" w:rsidR="008E0CB9" w:rsidRDefault="008E0CB9" w:rsidP="00274384">
      <w:pPr>
        <w:autoSpaceDE w:val="0"/>
        <w:autoSpaceDN w:val="0"/>
        <w:adjustRightInd w:val="0"/>
        <w:rPr>
          <w:rFonts w:ascii="Arial" w:hAnsi="Arial" w:cs="Arial"/>
          <w:b/>
          <w:bCs/>
        </w:rPr>
      </w:pPr>
    </w:p>
    <w:p w14:paraId="1ED43C61" w14:textId="77777777" w:rsidR="008E0CB9" w:rsidRPr="00511489" w:rsidRDefault="008E0CB9" w:rsidP="00274384">
      <w:pPr>
        <w:autoSpaceDE w:val="0"/>
        <w:autoSpaceDN w:val="0"/>
        <w:adjustRightInd w:val="0"/>
        <w:rPr>
          <w:rFonts w:ascii="Arial" w:hAnsi="Arial" w:cs="Arial"/>
          <w:sz w:val="20"/>
          <w:szCs w:val="20"/>
        </w:rPr>
      </w:pPr>
      <w:r>
        <w:rPr>
          <w:rFonts w:ascii="Arial" w:hAnsi="Arial" w:cs="Arial"/>
          <w:b/>
          <w:bCs/>
        </w:rPr>
        <w:lastRenderedPageBreak/>
        <w:t xml:space="preserve">Table 1: YSTDS Thinning Treatment Prescriptions. </w:t>
      </w:r>
      <w:r w:rsidRPr="00511489">
        <w:rPr>
          <w:rFonts w:ascii="Arial" w:hAnsi="Arial" w:cs="Arial"/>
          <w:sz w:val="20"/>
          <w:szCs w:val="20"/>
        </w:rPr>
        <w:t>Each treatment was replicated 4 times. Residual tree densities shown are as measured post-treatment.</w:t>
      </w:r>
    </w:p>
    <w:p w14:paraId="4F1D0844" w14:textId="77777777" w:rsidR="008E0CB9" w:rsidRDefault="008E0CB9" w:rsidP="0088372F">
      <w:pPr>
        <w:rPr>
          <w:rFonts w:ascii="Arial" w:hAnsi="Arial" w:cs="Arial"/>
          <w:b/>
          <w:bCs/>
          <w:sz w:val="20"/>
          <w:szCs w:val="20"/>
        </w:rPr>
      </w:pPr>
    </w:p>
    <w:tbl>
      <w:tblPr>
        <w:tblW w:w="8820" w:type="dxa"/>
        <w:tblInd w:w="-72" w:type="dxa"/>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395"/>
        <w:gridCol w:w="1395"/>
        <w:gridCol w:w="2010"/>
        <w:gridCol w:w="2010"/>
        <w:gridCol w:w="2010"/>
      </w:tblGrid>
      <w:tr w:rsidR="008E0CB9" w14:paraId="5D7432EB" w14:textId="77777777">
        <w:trPr>
          <w:trHeight w:val="793"/>
        </w:trPr>
        <w:tc>
          <w:tcPr>
            <w:tcW w:w="1395" w:type="dxa"/>
            <w:tcBorders>
              <w:top w:val="single" w:sz="8" w:space="0" w:color="auto"/>
              <w:bottom w:val="single" w:sz="4" w:space="0" w:color="auto"/>
            </w:tcBorders>
            <w:vAlign w:val="bottom"/>
          </w:tcPr>
          <w:p w14:paraId="27D2E6EE" w14:textId="77777777" w:rsidR="008E0CB9" w:rsidRDefault="008E0CB9" w:rsidP="003027BD">
            <w:pPr>
              <w:jc w:val="center"/>
              <w:rPr>
                <w:rFonts w:ascii="Arial" w:hAnsi="Arial" w:cs="Arial"/>
                <w:b/>
                <w:bCs/>
                <w:sz w:val="20"/>
                <w:szCs w:val="20"/>
              </w:rPr>
            </w:pPr>
            <w:r>
              <w:rPr>
                <w:rFonts w:ascii="Arial" w:hAnsi="Arial" w:cs="Arial"/>
                <w:b/>
                <w:bCs/>
                <w:sz w:val="20"/>
                <w:szCs w:val="20"/>
              </w:rPr>
              <w:t>Treatment designation</w:t>
            </w:r>
          </w:p>
        </w:tc>
        <w:tc>
          <w:tcPr>
            <w:tcW w:w="1395" w:type="dxa"/>
            <w:tcBorders>
              <w:top w:val="single" w:sz="8" w:space="0" w:color="auto"/>
              <w:bottom w:val="single" w:sz="4" w:space="0" w:color="auto"/>
            </w:tcBorders>
            <w:vAlign w:val="bottom"/>
          </w:tcPr>
          <w:p w14:paraId="60F20436" w14:textId="77777777" w:rsidR="008E0CB9" w:rsidRDefault="008E0CB9" w:rsidP="00193980">
            <w:pPr>
              <w:jc w:val="center"/>
              <w:rPr>
                <w:rFonts w:ascii="Arial" w:hAnsi="Arial" w:cs="Arial"/>
                <w:b/>
                <w:bCs/>
                <w:sz w:val="20"/>
                <w:szCs w:val="20"/>
              </w:rPr>
            </w:pPr>
            <w:r>
              <w:rPr>
                <w:rFonts w:ascii="Arial" w:hAnsi="Arial" w:cs="Arial"/>
                <w:b/>
                <w:bCs/>
                <w:sz w:val="20"/>
                <w:szCs w:val="20"/>
              </w:rPr>
              <w:t>Residual</w:t>
            </w:r>
          </w:p>
          <w:p w14:paraId="3F987DF5" w14:textId="77777777" w:rsidR="008E0CB9" w:rsidRDefault="008E0CB9" w:rsidP="00193980">
            <w:pPr>
              <w:jc w:val="center"/>
              <w:rPr>
                <w:rFonts w:ascii="Arial" w:hAnsi="Arial" w:cs="Arial"/>
                <w:b/>
                <w:bCs/>
                <w:sz w:val="20"/>
                <w:szCs w:val="20"/>
              </w:rPr>
            </w:pPr>
            <w:r>
              <w:rPr>
                <w:rFonts w:ascii="Arial" w:hAnsi="Arial" w:cs="Arial"/>
                <w:b/>
                <w:bCs/>
                <w:sz w:val="20"/>
                <w:szCs w:val="20"/>
              </w:rPr>
              <w:t>Tree</w:t>
            </w:r>
          </w:p>
          <w:p w14:paraId="582500E3" w14:textId="77777777" w:rsidR="008E0CB9" w:rsidRDefault="008E0CB9" w:rsidP="00193980">
            <w:pPr>
              <w:jc w:val="center"/>
              <w:rPr>
                <w:rFonts w:ascii="Arial" w:hAnsi="Arial" w:cs="Arial"/>
                <w:b/>
                <w:bCs/>
                <w:sz w:val="20"/>
                <w:szCs w:val="20"/>
              </w:rPr>
            </w:pPr>
            <w:r>
              <w:rPr>
                <w:rFonts w:ascii="Arial" w:hAnsi="Arial" w:cs="Arial"/>
                <w:b/>
                <w:bCs/>
                <w:sz w:val="20"/>
                <w:szCs w:val="20"/>
              </w:rPr>
              <w:t>Density</w:t>
            </w:r>
          </w:p>
        </w:tc>
        <w:tc>
          <w:tcPr>
            <w:tcW w:w="2010" w:type="dxa"/>
            <w:tcBorders>
              <w:top w:val="single" w:sz="8" w:space="0" w:color="auto"/>
              <w:bottom w:val="single" w:sz="4" w:space="0" w:color="auto"/>
            </w:tcBorders>
            <w:vAlign w:val="bottom"/>
          </w:tcPr>
          <w:p w14:paraId="1E9FD8FC" w14:textId="77777777" w:rsidR="008E0CB9" w:rsidRDefault="008E0CB9" w:rsidP="003027BD">
            <w:pPr>
              <w:jc w:val="center"/>
              <w:rPr>
                <w:rFonts w:ascii="Arial" w:hAnsi="Arial" w:cs="Arial"/>
                <w:b/>
                <w:bCs/>
                <w:sz w:val="20"/>
                <w:szCs w:val="20"/>
              </w:rPr>
            </w:pPr>
            <w:r>
              <w:rPr>
                <w:rFonts w:ascii="Arial" w:hAnsi="Arial" w:cs="Arial"/>
                <w:b/>
                <w:bCs/>
                <w:sz w:val="20"/>
                <w:szCs w:val="20"/>
              </w:rPr>
              <w:t>Pattern of</w:t>
            </w:r>
          </w:p>
          <w:p w14:paraId="75541130" w14:textId="77777777" w:rsidR="008E0CB9" w:rsidRDefault="008E0CB9" w:rsidP="003027BD">
            <w:pPr>
              <w:jc w:val="center"/>
              <w:rPr>
                <w:rFonts w:ascii="Arial" w:hAnsi="Arial" w:cs="Arial"/>
                <w:b/>
                <w:bCs/>
                <w:sz w:val="20"/>
                <w:szCs w:val="20"/>
              </w:rPr>
            </w:pPr>
            <w:r>
              <w:rPr>
                <w:rFonts w:ascii="Arial" w:hAnsi="Arial" w:cs="Arial"/>
                <w:b/>
                <w:bCs/>
                <w:sz w:val="20"/>
                <w:szCs w:val="20"/>
              </w:rPr>
              <w:t>Residual Trees</w:t>
            </w:r>
          </w:p>
        </w:tc>
        <w:tc>
          <w:tcPr>
            <w:tcW w:w="2010" w:type="dxa"/>
            <w:tcBorders>
              <w:top w:val="single" w:sz="8" w:space="0" w:color="auto"/>
              <w:bottom w:val="single" w:sz="4" w:space="0" w:color="auto"/>
            </w:tcBorders>
            <w:vAlign w:val="bottom"/>
          </w:tcPr>
          <w:p w14:paraId="35244FE1" w14:textId="77777777" w:rsidR="008E0CB9" w:rsidRDefault="008E0CB9" w:rsidP="00193980">
            <w:pPr>
              <w:jc w:val="center"/>
              <w:rPr>
                <w:rFonts w:ascii="Arial" w:hAnsi="Arial" w:cs="Arial"/>
                <w:b/>
                <w:bCs/>
                <w:sz w:val="20"/>
                <w:szCs w:val="20"/>
              </w:rPr>
            </w:pPr>
            <w:r>
              <w:rPr>
                <w:rFonts w:ascii="Arial" w:hAnsi="Arial" w:cs="Arial"/>
                <w:b/>
                <w:bCs/>
                <w:sz w:val="20"/>
                <w:szCs w:val="20"/>
              </w:rPr>
              <w:t>Prescription</w:t>
            </w:r>
          </w:p>
        </w:tc>
        <w:tc>
          <w:tcPr>
            <w:tcW w:w="2010" w:type="dxa"/>
            <w:tcBorders>
              <w:top w:val="single" w:sz="8" w:space="0" w:color="auto"/>
              <w:bottom w:val="single" w:sz="4" w:space="0" w:color="auto"/>
            </w:tcBorders>
            <w:vAlign w:val="bottom"/>
          </w:tcPr>
          <w:p w14:paraId="4D1944E0" w14:textId="77777777" w:rsidR="008E0CB9" w:rsidRDefault="008E0CB9" w:rsidP="003027BD">
            <w:pPr>
              <w:jc w:val="center"/>
              <w:rPr>
                <w:rFonts w:ascii="Arial" w:hAnsi="Arial" w:cs="Arial"/>
                <w:b/>
                <w:bCs/>
                <w:sz w:val="20"/>
                <w:szCs w:val="20"/>
              </w:rPr>
            </w:pPr>
            <w:r>
              <w:rPr>
                <w:rFonts w:ascii="Arial" w:hAnsi="Arial" w:cs="Arial"/>
                <w:b/>
                <w:bCs/>
                <w:sz w:val="20"/>
                <w:szCs w:val="20"/>
              </w:rPr>
              <w:t>Post-Treatment Planting</w:t>
            </w:r>
          </w:p>
        </w:tc>
      </w:tr>
      <w:tr w:rsidR="008E0CB9" w14:paraId="61B35CB1" w14:textId="77777777">
        <w:trPr>
          <w:trHeight w:val="1485"/>
        </w:trPr>
        <w:tc>
          <w:tcPr>
            <w:tcW w:w="1395" w:type="dxa"/>
            <w:tcBorders>
              <w:top w:val="single" w:sz="4" w:space="0" w:color="auto"/>
              <w:bottom w:val="single" w:sz="8" w:space="0" w:color="auto"/>
            </w:tcBorders>
            <w:vAlign w:val="center"/>
          </w:tcPr>
          <w:p w14:paraId="4DD250A4" w14:textId="77777777" w:rsidR="008E0CB9" w:rsidRDefault="008E0CB9" w:rsidP="003027BD">
            <w:pPr>
              <w:jc w:val="center"/>
              <w:rPr>
                <w:rFonts w:ascii="Arial" w:hAnsi="Arial" w:cs="Arial"/>
                <w:sz w:val="20"/>
                <w:szCs w:val="20"/>
              </w:rPr>
            </w:pPr>
            <w:r>
              <w:rPr>
                <w:rFonts w:ascii="Arial" w:hAnsi="Arial" w:cs="Arial"/>
                <w:sz w:val="20"/>
                <w:szCs w:val="20"/>
              </w:rPr>
              <w:t>Unthinned Control</w:t>
            </w:r>
          </w:p>
        </w:tc>
        <w:tc>
          <w:tcPr>
            <w:tcW w:w="1395" w:type="dxa"/>
            <w:tcBorders>
              <w:top w:val="single" w:sz="4" w:space="0" w:color="auto"/>
              <w:bottom w:val="single" w:sz="8" w:space="0" w:color="auto"/>
            </w:tcBorders>
            <w:vAlign w:val="center"/>
          </w:tcPr>
          <w:p w14:paraId="186C734E" w14:textId="77777777" w:rsidR="008E0CB9" w:rsidRDefault="008E0CB9" w:rsidP="003027BD">
            <w:pPr>
              <w:jc w:val="center"/>
              <w:rPr>
                <w:rFonts w:ascii="Arial" w:hAnsi="Arial" w:cs="Arial"/>
                <w:sz w:val="20"/>
                <w:szCs w:val="20"/>
              </w:rPr>
            </w:pPr>
            <w:r>
              <w:rPr>
                <w:rFonts w:ascii="Arial" w:hAnsi="Arial" w:cs="Arial"/>
                <w:sz w:val="20"/>
                <w:szCs w:val="20"/>
              </w:rPr>
              <w:t>706/ha</w:t>
            </w:r>
          </w:p>
          <w:p w14:paraId="13903501" w14:textId="77777777" w:rsidR="008E0CB9" w:rsidRDefault="008E0CB9" w:rsidP="003027BD">
            <w:pPr>
              <w:jc w:val="center"/>
              <w:rPr>
                <w:rFonts w:ascii="Arial" w:hAnsi="Arial" w:cs="Arial"/>
                <w:sz w:val="20"/>
                <w:szCs w:val="20"/>
              </w:rPr>
            </w:pPr>
            <w:r>
              <w:rPr>
                <w:rFonts w:ascii="Arial" w:hAnsi="Arial" w:cs="Arial"/>
                <w:sz w:val="20"/>
                <w:szCs w:val="20"/>
              </w:rPr>
              <w:t>282/acre</w:t>
            </w:r>
          </w:p>
        </w:tc>
        <w:tc>
          <w:tcPr>
            <w:tcW w:w="2010" w:type="dxa"/>
            <w:tcBorders>
              <w:top w:val="single" w:sz="4" w:space="0" w:color="auto"/>
              <w:bottom w:val="single" w:sz="8" w:space="0" w:color="auto"/>
            </w:tcBorders>
            <w:vAlign w:val="center"/>
          </w:tcPr>
          <w:p w14:paraId="1E4E2DA6" w14:textId="77777777" w:rsidR="008E0CB9" w:rsidRDefault="008E0CB9" w:rsidP="003027BD">
            <w:pPr>
              <w:jc w:val="center"/>
              <w:rPr>
                <w:rFonts w:ascii="Arial" w:hAnsi="Arial" w:cs="Arial"/>
                <w:sz w:val="20"/>
                <w:szCs w:val="20"/>
              </w:rPr>
            </w:pPr>
            <w:r>
              <w:rPr>
                <w:rFonts w:ascii="Arial" w:hAnsi="Arial" w:cs="Arial"/>
                <w:sz w:val="20"/>
                <w:szCs w:val="20"/>
              </w:rPr>
              <w:t>N/A</w:t>
            </w:r>
          </w:p>
        </w:tc>
        <w:tc>
          <w:tcPr>
            <w:tcW w:w="2010" w:type="dxa"/>
            <w:tcBorders>
              <w:top w:val="single" w:sz="4" w:space="0" w:color="auto"/>
              <w:bottom w:val="single" w:sz="8" w:space="0" w:color="auto"/>
            </w:tcBorders>
            <w:vAlign w:val="center"/>
          </w:tcPr>
          <w:p w14:paraId="3839FB51" w14:textId="77777777" w:rsidR="008E0CB9" w:rsidRDefault="008E0CB9" w:rsidP="003027BD">
            <w:pPr>
              <w:jc w:val="center"/>
              <w:rPr>
                <w:rFonts w:ascii="Arial" w:hAnsi="Arial" w:cs="Arial"/>
                <w:sz w:val="20"/>
                <w:szCs w:val="20"/>
              </w:rPr>
            </w:pPr>
            <w:r>
              <w:rPr>
                <w:rFonts w:ascii="Arial" w:hAnsi="Arial" w:cs="Arial"/>
                <w:sz w:val="20"/>
                <w:szCs w:val="20"/>
              </w:rPr>
              <w:t>No treatment</w:t>
            </w:r>
          </w:p>
        </w:tc>
        <w:tc>
          <w:tcPr>
            <w:tcW w:w="2010" w:type="dxa"/>
            <w:tcBorders>
              <w:top w:val="single" w:sz="4" w:space="0" w:color="auto"/>
              <w:bottom w:val="single" w:sz="8" w:space="0" w:color="auto"/>
            </w:tcBorders>
            <w:vAlign w:val="center"/>
          </w:tcPr>
          <w:p w14:paraId="236B2D3E" w14:textId="77777777" w:rsidR="008E0CB9" w:rsidRDefault="008E0CB9" w:rsidP="003027BD">
            <w:pPr>
              <w:jc w:val="center"/>
              <w:rPr>
                <w:rFonts w:ascii="Arial" w:hAnsi="Arial" w:cs="Arial"/>
                <w:sz w:val="20"/>
                <w:szCs w:val="20"/>
              </w:rPr>
            </w:pPr>
            <w:r>
              <w:rPr>
                <w:rFonts w:ascii="Arial" w:hAnsi="Arial" w:cs="Arial"/>
                <w:sz w:val="20"/>
                <w:szCs w:val="20"/>
              </w:rPr>
              <w:t>N/A</w:t>
            </w:r>
          </w:p>
        </w:tc>
      </w:tr>
      <w:tr w:rsidR="008E0CB9" w14:paraId="7E26A68F" w14:textId="77777777">
        <w:trPr>
          <w:trHeight w:val="1485"/>
        </w:trPr>
        <w:tc>
          <w:tcPr>
            <w:tcW w:w="1395" w:type="dxa"/>
            <w:tcBorders>
              <w:top w:val="single" w:sz="8" w:space="0" w:color="auto"/>
              <w:bottom w:val="single" w:sz="8" w:space="0" w:color="auto"/>
            </w:tcBorders>
            <w:vAlign w:val="center"/>
          </w:tcPr>
          <w:p w14:paraId="38F7E2D8" w14:textId="77777777" w:rsidR="008E0CB9" w:rsidRDefault="008E0CB9" w:rsidP="003027BD">
            <w:pPr>
              <w:jc w:val="center"/>
              <w:rPr>
                <w:rFonts w:ascii="Arial" w:hAnsi="Arial" w:cs="Arial"/>
                <w:sz w:val="20"/>
                <w:szCs w:val="20"/>
              </w:rPr>
            </w:pPr>
            <w:r>
              <w:rPr>
                <w:rFonts w:ascii="Arial" w:hAnsi="Arial" w:cs="Arial"/>
                <w:sz w:val="20"/>
                <w:szCs w:val="20"/>
              </w:rPr>
              <w:t>Light Thin</w:t>
            </w:r>
          </w:p>
        </w:tc>
        <w:tc>
          <w:tcPr>
            <w:tcW w:w="1395" w:type="dxa"/>
            <w:tcBorders>
              <w:top w:val="single" w:sz="8" w:space="0" w:color="auto"/>
              <w:bottom w:val="single" w:sz="8" w:space="0" w:color="auto"/>
            </w:tcBorders>
            <w:vAlign w:val="center"/>
          </w:tcPr>
          <w:p w14:paraId="18C64B91" w14:textId="77777777" w:rsidR="008E0CB9" w:rsidRDefault="008E0CB9" w:rsidP="003027BD">
            <w:pPr>
              <w:jc w:val="center"/>
              <w:rPr>
                <w:rFonts w:ascii="Arial" w:hAnsi="Arial" w:cs="Arial"/>
                <w:sz w:val="20"/>
                <w:szCs w:val="20"/>
              </w:rPr>
            </w:pPr>
            <w:r>
              <w:rPr>
                <w:rFonts w:ascii="Arial" w:hAnsi="Arial" w:cs="Arial"/>
                <w:sz w:val="20"/>
                <w:szCs w:val="20"/>
              </w:rPr>
              <w:t>303/ha</w:t>
            </w:r>
          </w:p>
          <w:p w14:paraId="0A4DBE04" w14:textId="77777777" w:rsidR="008E0CB9" w:rsidRDefault="008E0CB9" w:rsidP="003027BD">
            <w:pPr>
              <w:jc w:val="center"/>
              <w:rPr>
                <w:rFonts w:ascii="Arial" w:hAnsi="Arial" w:cs="Arial"/>
                <w:sz w:val="20"/>
                <w:szCs w:val="20"/>
              </w:rPr>
            </w:pPr>
            <w:r>
              <w:rPr>
                <w:rFonts w:ascii="Arial" w:hAnsi="Arial" w:cs="Arial"/>
                <w:sz w:val="20"/>
                <w:szCs w:val="20"/>
              </w:rPr>
              <w:t>121/acre</w:t>
            </w:r>
          </w:p>
        </w:tc>
        <w:tc>
          <w:tcPr>
            <w:tcW w:w="2010" w:type="dxa"/>
            <w:tcBorders>
              <w:top w:val="single" w:sz="8" w:space="0" w:color="auto"/>
              <w:bottom w:val="single" w:sz="8" w:space="0" w:color="auto"/>
            </w:tcBorders>
            <w:vAlign w:val="center"/>
          </w:tcPr>
          <w:p w14:paraId="637F45BD" w14:textId="77777777" w:rsidR="008E0CB9" w:rsidRDefault="008E0CB9" w:rsidP="00193980">
            <w:pPr>
              <w:jc w:val="center"/>
              <w:rPr>
                <w:rFonts w:ascii="Arial" w:hAnsi="Arial" w:cs="Arial"/>
                <w:sz w:val="20"/>
                <w:szCs w:val="20"/>
              </w:rPr>
            </w:pPr>
            <w:r>
              <w:rPr>
                <w:rFonts w:ascii="Arial" w:hAnsi="Arial" w:cs="Arial"/>
                <w:sz w:val="20"/>
                <w:szCs w:val="20"/>
              </w:rPr>
              <w:t>Regularly spaced; approximates the industry standard.</w:t>
            </w:r>
          </w:p>
        </w:tc>
        <w:tc>
          <w:tcPr>
            <w:tcW w:w="2010" w:type="dxa"/>
            <w:tcBorders>
              <w:top w:val="single" w:sz="8" w:space="0" w:color="auto"/>
              <w:bottom w:val="single" w:sz="8" w:space="0" w:color="auto"/>
            </w:tcBorders>
            <w:vAlign w:val="center"/>
          </w:tcPr>
          <w:p w14:paraId="24A35CE5" w14:textId="77777777" w:rsidR="008E0CB9" w:rsidRDefault="008E0CB9" w:rsidP="00193980">
            <w:pPr>
              <w:jc w:val="center"/>
              <w:rPr>
                <w:rFonts w:ascii="Arial" w:hAnsi="Arial" w:cs="Arial"/>
                <w:sz w:val="20"/>
                <w:szCs w:val="20"/>
              </w:rPr>
            </w:pPr>
            <w:r>
              <w:rPr>
                <w:rFonts w:ascii="Arial" w:hAnsi="Arial" w:cs="Arial"/>
                <w:sz w:val="20"/>
                <w:szCs w:val="20"/>
              </w:rPr>
              <w:t>Small diameter trees removed, with regularly spaced residual trees at 275/ha (110/acre).</w:t>
            </w:r>
          </w:p>
        </w:tc>
        <w:tc>
          <w:tcPr>
            <w:tcW w:w="2010" w:type="dxa"/>
            <w:tcBorders>
              <w:top w:val="single" w:sz="8" w:space="0" w:color="auto"/>
              <w:bottom w:val="single" w:sz="8" w:space="0" w:color="auto"/>
            </w:tcBorders>
            <w:vAlign w:val="center"/>
          </w:tcPr>
          <w:p w14:paraId="2A2F92FC" w14:textId="77777777" w:rsidR="008E0CB9" w:rsidRDefault="008E0CB9" w:rsidP="00193980">
            <w:pPr>
              <w:jc w:val="center"/>
              <w:rPr>
                <w:rFonts w:ascii="Arial" w:hAnsi="Arial" w:cs="Arial"/>
                <w:sz w:val="20"/>
                <w:szCs w:val="20"/>
              </w:rPr>
            </w:pPr>
            <w:r>
              <w:rPr>
                <w:rFonts w:ascii="Arial" w:hAnsi="Arial" w:cs="Arial"/>
                <w:sz w:val="20"/>
                <w:szCs w:val="20"/>
              </w:rPr>
              <w:t>500 seedlings/ha (200/acre), mix of Douglas-fir, western hemlock, cedar, and western white pine.</w:t>
            </w:r>
          </w:p>
        </w:tc>
      </w:tr>
      <w:tr w:rsidR="008E0CB9" w14:paraId="009F6756" w14:textId="77777777">
        <w:trPr>
          <w:trHeight w:val="1485"/>
        </w:trPr>
        <w:tc>
          <w:tcPr>
            <w:tcW w:w="1395" w:type="dxa"/>
            <w:tcBorders>
              <w:top w:val="single" w:sz="8" w:space="0" w:color="auto"/>
              <w:bottom w:val="single" w:sz="8" w:space="0" w:color="auto"/>
            </w:tcBorders>
            <w:vAlign w:val="center"/>
          </w:tcPr>
          <w:p w14:paraId="2BD0B410" w14:textId="77777777" w:rsidR="008E0CB9" w:rsidRDefault="008E0CB9" w:rsidP="003027BD">
            <w:pPr>
              <w:jc w:val="center"/>
              <w:rPr>
                <w:rFonts w:ascii="Arial" w:hAnsi="Arial" w:cs="Arial"/>
                <w:sz w:val="20"/>
                <w:szCs w:val="20"/>
              </w:rPr>
            </w:pPr>
            <w:r>
              <w:rPr>
                <w:rFonts w:ascii="Arial" w:hAnsi="Arial" w:cs="Arial"/>
                <w:sz w:val="20"/>
                <w:szCs w:val="20"/>
              </w:rPr>
              <w:t>Heavy Thin</w:t>
            </w:r>
          </w:p>
        </w:tc>
        <w:tc>
          <w:tcPr>
            <w:tcW w:w="1395" w:type="dxa"/>
            <w:tcBorders>
              <w:top w:val="single" w:sz="8" w:space="0" w:color="auto"/>
              <w:bottom w:val="single" w:sz="8" w:space="0" w:color="auto"/>
            </w:tcBorders>
            <w:vAlign w:val="center"/>
          </w:tcPr>
          <w:p w14:paraId="009883E3" w14:textId="77777777" w:rsidR="008E0CB9" w:rsidRDefault="008E0CB9" w:rsidP="003027BD">
            <w:pPr>
              <w:jc w:val="center"/>
              <w:rPr>
                <w:rFonts w:ascii="Arial" w:hAnsi="Arial" w:cs="Arial"/>
                <w:sz w:val="20"/>
                <w:szCs w:val="20"/>
              </w:rPr>
            </w:pPr>
            <w:r>
              <w:rPr>
                <w:rFonts w:ascii="Arial" w:hAnsi="Arial" w:cs="Arial"/>
                <w:sz w:val="20"/>
                <w:szCs w:val="20"/>
              </w:rPr>
              <w:t>183/ha</w:t>
            </w:r>
          </w:p>
          <w:p w14:paraId="7608462C" w14:textId="77777777" w:rsidR="008E0CB9" w:rsidRDefault="008E0CB9" w:rsidP="003027BD">
            <w:pPr>
              <w:jc w:val="center"/>
              <w:rPr>
                <w:rFonts w:ascii="Arial" w:hAnsi="Arial" w:cs="Arial"/>
                <w:sz w:val="20"/>
                <w:szCs w:val="20"/>
              </w:rPr>
            </w:pPr>
            <w:r>
              <w:rPr>
                <w:rFonts w:ascii="Arial" w:hAnsi="Arial" w:cs="Arial"/>
                <w:sz w:val="20"/>
                <w:szCs w:val="20"/>
              </w:rPr>
              <w:t>73/acre</w:t>
            </w:r>
          </w:p>
        </w:tc>
        <w:tc>
          <w:tcPr>
            <w:tcW w:w="2010" w:type="dxa"/>
            <w:tcBorders>
              <w:top w:val="single" w:sz="8" w:space="0" w:color="auto"/>
              <w:bottom w:val="single" w:sz="8" w:space="0" w:color="auto"/>
            </w:tcBorders>
            <w:vAlign w:val="center"/>
          </w:tcPr>
          <w:p w14:paraId="3678F45B" w14:textId="77777777" w:rsidR="008E0CB9" w:rsidRDefault="008E0CB9" w:rsidP="003027BD">
            <w:pPr>
              <w:jc w:val="center"/>
              <w:rPr>
                <w:rFonts w:ascii="Arial" w:hAnsi="Arial" w:cs="Arial"/>
                <w:sz w:val="20"/>
                <w:szCs w:val="20"/>
              </w:rPr>
            </w:pPr>
            <w:r>
              <w:rPr>
                <w:rFonts w:ascii="Arial" w:hAnsi="Arial" w:cs="Arial"/>
                <w:sz w:val="20"/>
                <w:szCs w:val="20"/>
              </w:rPr>
              <w:t>Regularly spaced; less dense than the industry standard.</w:t>
            </w:r>
          </w:p>
        </w:tc>
        <w:tc>
          <w:tcPr>
            <w:tcW w:w="2010" w:type="dxa"/>
            <w:tcBorders>
              <w:top w:val="single" w:sz="8" w:space="0" w:color="auto"/>
              <w:bottom w:val="single" w:sz="8" w:space="0" w:color="auto"/>
            </w:tcBorders>
            <w:vAlign w:val="center"/>
          </w:tcPr>
          <w:p w14:paraId="59431B80" w14:textId="77777777" w:rsidR="008E0CB9" w:rsidRDefault="008E0CB9" w:rsidP="00193980">
            <w:pPr>
              <w:jc w:val="center"/>
              <w:rPr>
                <w:rFonts w:ascii="Arial" w:hAnsi="Arial" w:cs="Arial"/>
                <w:sz w:val="20"/>
                <w:szCs w:val="20"/>
              </w:rPr>
            </w:pPr>
            <w:r>
              <w:rPr>
                <w:rFonts w:ascii="Arial" w:hAnsi="Arial" w:cs="Arial"/>
                <w:sz w:val="20"/>
                <w:szCs w:val="20"/>
              </w:rPr>
              <w:t>Small diameter trees removed, with regularly spaced residual trees at 130/ha (52/acre).</w:t>
            </w:r>
          </w:p>
        </w:tc>
        <w:tc>
          <w:tcPr>
            <w:tcW w:w="2010" w:type="dxa"/>
            <w:tcBorders>
              <w:top w:val="single" w:sz="8" w:space="0" w:color="auto"/>
              <w:bottom w:val="single" w:sz="8" w:space="0" w:color="auto"/>
            </w:tcBorders>
            <w:vAlign w:val="center"/>
          </w:tcPr>
          <w:p w14:paraId="7E82F289" w14:textId="77777777" w:rsidR="008E0CB9" w:rsidRDefault="008E0CB9" w:rsidP="003027BD">
            <w:pPr>
              <w:jc w:val="center"/>
              <w:rPr>
                <w:rFonts w:ascii="Arial" w:hAnsi="Arial" w:cs="Arial"/>
                <w:sz w:val="20"/>
                <w:szCs w:val="20"/>
              </w:rPr>
            </w:pPr>
            <w:r>
              <w:rPr>
                <w:rFonts w:ascii="Arial" w:hAnsi="Arial" w:cs="Arial"/>
                <w:sz w:val="20"/>
                <w:szCs w:val="20"/>
              </w:rPr>
              <w:t xml:space="preserve">500 seedlings/ha </w:t>
            </w:r>
            <w:r w:rsidRPr="00303892">
              <w:rPr>
                <w:rFonts w:ascii="Arial" w:hAnsi="Arial" w:cs="Arial"/>
                <w:sz w:val="20"/>
                <w:szCs w:val="20"/>
              </w:rPr>
              <w:t>(200/acre)</w:t>
            </w:r>
            <w:r>
              <w:rPr>
                <w:rFonts w:ascii="Arial" w:hAnsi="Arial" w:cs="Arial"/>
                <w:sz w:val="20"/>
                <w:szCs w:val="20"/>
              </w:rPr>
              <w:t>, mix of Douglas-fir, western hemlock, cedar, and western white pine.</w:t>
            </w:r>
          </w:p>
        </w:tc>
      </w:tr>
      <w:tr w:rsidR="008E0CB9" w14:paraId="4DD4C1E1" w14:textId="77777777">
        <w:trPr>
          <w:trHeight w:val="1485"/>
        </w:trPr>
        <w:tc>
          <w:tcPr>
            <w:tcW w:w="1395" w:type="dxa"/>
            <w:tcBorders>
              <w:top w:val="single" w:sz="8" w:space="0" w:color="auto"/>
              <w:bottom w:val="single" w:sz="8" w:space="0" w:color="auto"/>
            </w:tcBorders>
            <w:vAlign w:val="center"/>
          </w:tcPr>
          <w:p w14:paraId="7E4C0191" w14:textId="77777777" w:rsidR="008E0CB9" w:rsidRDefault="008E0CB9" w:rsidP="003027BD">
            <w:pPr>
              <w:jc w:val="center"/>
              <w:rPr>
                <w:rFonts w:ascii="Arial" w:hAnsi="Arial" w:cs="Arial"/>
                <w:sz w:val="20"/>
                <w:szCs w:val="20"/>
              </w:rPr>
            </w:pPr>
            <w:r>
              <w:rPr>
                <w:rFonts w:ascii="Arial" w:hAnsi="Arial" w:cs="Arial"/>
                <w:sz w:val="20"/>
                <w:szCs w:val="20"/>
              </w:rPr>
              <w:t>Gaps</w:t>
            </w:r>
          </w:p>
        </w:tc>
        <w:tc>
          <w:tcPr>
            <w:tcW w:w="1395" w:type="dxa"/>
            <w:tcBorders>
              <w:top w:val="single" w:sz="8" w:space="0" w:color="auto"/>
              <w:bottom w:val="single" w:sz="8" w:space="0" w:color="auto"/>
            </w:tcBorders>
            <w:vAlign w:val="center"/>
          </w:tcPr>
          <w:p w14:paraId="44E501C7" w14:textId="77777777" w:rsidR="008E0CB9" w:rsidRDefault="008E0CB9" w:rsidP="003027BD">
            <w:pPr>
              <w:jc w:val="center"/>
              <w:rPr>
                <w:rFonts w:ascii="Arial" w:hAnsi="Arial" w:cs="Arial"/>
                <w:sz w:val="20"/>
                <w:szCs w:val="20"/>
              </w:rPr>
            </w:pPr>
            <w:r>
              <w:rPr>
                <w:rFonts w:ascii="Arial" w:hAnsi="Arial" w:cs="Arial"/>
                <w:sz w:val="20"/>
                <w:szCs w:val="20"/>
              </w:rPr>
              <w:t>248/ha</w:t>
            </w:r>
          </w:p>
          <w:p w14:paraId="2081F61A" w14:textId="77777777" w:rsidR="008E0CB9" w:rsidRDefault="008E0CB9" w:rsidP="003027BD">
            <w:pPr>
              <w:jc w:val="center"/>
              <w:rPr>
                <w:rFonts w:ascii="Arial" w:hAnsi="Arial" w:cs="Arial"/>
                <w:sz w:val="20"/>
                <w:szCs w:val="20"/>
              </w:rPr>
            </w:pPr>
            <w:r>
              <w:rPr>
                <w:rFonts w:ascii="Arial" w:hAnsi="Arial" w:cs="Arial"/>
                <w:sz w:val="20"/>
                <w:szCs w:val="20"/>
              </w:rPr>
              <w:t>99/acre</w:t>
            </w:r>
          </w:p>
        </w:tc>
        <w:tc>
          <w:tcPr>
            <w:tcW w:w="2010" w:type="dxa"/>
            <w:tcBorders>
              <w:top w:val="single" w:sz="8" w:space="0" w:color="auto"/>
              <w:bottom w:val="single" w:sz="8" w:space="0" w:color="auto"/>
            </w:tcBorders>
            <w:vAlign w:val="center"/>
          </w:tcPr>
          <w:p w14:paraId="34CB0FE0" w14:textId="77777777" w:rsidR="008E0CB9" w:rsidRDefault="008E0CB9" w:rsidP="003027BD">
            <w:pPr>
              <w:jc w:val="center"/>
              <w:rPr>
                <w:rFonts w:ascii="Arial" w:hAnsi="Arial" w:cs="Arial"/>
                <w:sz w:val="20"/>
                <w:szCs w:val="20"/>
              </w:rPr>
            </w:pPr>
            <w:r>
              <w:rPr>
                <w:rFonts w:ascii="Arial" w:hAnsi="Arial" w:cs="Arial"/>
                <w:sz w:val="20"/>
                <w:szCs w:val="20"/>
              </w:rPr>
              <w:t>Regularly spaced, but with 0.2-ha (0.5 acre) gaps covering 20% of area.</w:t>
            </w:r>
          </w:p>
        </w:tc>
        <w:tc>
          <w:tcPr>
            <w:tcW w:w="2010" w:type="dxa"/>
            <w:tcBorders>
              <w:top w:val="single" w:sz="8" w:space="0" w:color="auto"/>
              <w:bottom w:val="single" w:sz="8" w:space="0" w:color="auto"/>
            </w:tcBorders>
            <w:vAlign w:val="center"/>
          </w:tcPr>
          <w:p w14:paraId="6D2CC257" w14:textId="77777777" w:rsidR="008E0CB9" w:rsidRDefault="008E0CB9" w:rsidP="003027BD">
            <w:pPr>
              <w:jc w:val="center"/>
              <w:rPr>
                <w:rFonts w:ascii="Arial" w:hAnsi="Arial" w:cs="Arial"/>
                <w:sz w:val="20"/>
                <w:szCs w:val="20"/>
              </w:rPr>
            </w:pPr>
            <w:r>
              <w:rPr>
                <w:rFonts w:ascii="Arial" w:hAnsi="Arial" w:cs="Arial"/>
                <w:sz w:val="20"/>
                <w:szCs w:val="20"/>
              </w:rPr>
              <w:t>Thinned matrix as in Light Thin, but with an additional 20% of stand area harvested to leave 0.2 ha (0.5 acre) gaps.</w:t>
            </w:r>
          </w:p>
        </w:tc>
        <w:tc>
          <w:tcPr>
            <w:tcW w:w="2010" w:type="dxa"/>
            <w:tcBorders>
              <w:top w:val="single" w:sz="8" w:space="0" w:color="auto"/>
              <w:bottom w:val="single" w:sz="8" w:space="0" w:color="auto"/>
            </w:tcBorders>
            <w:vAlign w:val="center"/>
          </w:tcPr>
          <w:p w14:paraId="692865C2" w14:textId="77777777" w:rsidR="008E0CB9" w:rsidRDefault="008E0CB9" w:rsidP="003027BD">
            <w:pPr>
              <w:jc w:val="center"/>
              <w:rPr>
                <w:rFonts w:ascii="Arial" w:hAnsi="Arial" w:cs="Arial"/>
                <w:sz w:val="20"/>
                <w:szCs w:val="20"/>
              </w:rPr>
            </w:pPr>
            <w:r>
              <w:rPr>
                <w:rFonts w:ascii="Arial" w:hAnsi="Arial" w:cs="Arial"/>
                <w:sz w:val="20"/>
                <w:szCs w:val="20"/>
              </w:rPr>
              <w:t xml:space="preserve">500 seedlings/ha </w:t>
            </w:r>
            <w:r w:rsidRPr="00303892">
              <w:rPr>
                <w:rFonts w:ascii="Arial" w:hAnsi="Arial" w:cs="Arial"/>
                <w:sz w:val="20"/>
                <w:szCs w:val="20"/>
              </w:rPr>
              <w:t>(200/acre)</w:t>
            </w:r>
            <w:r>
              <w:rPr>
                <w:rFonts w:ascii="Arial" w:hAnsi="Arial" w:cs="Arial"/>
                <w:sz w:val="20"/>
                <w:szCs w:val="20"/>
              </w:rPr>
              <w:t>, mix of Douglas-fir, western hemlock, cedar, and western white pine.</w:t>
            </w:r>
          </w:p>
        </w:tc>
      </w:tr>
    </w:tbl>
    <w:p w14:paraId="761EBEFC" w14:textId="77777777" w:rsidR="008E0CB9" w:rsidRDefault="008E0CB9" w:rsidP="00193980">
      <w:pPr>
        <w:rPr>
          <w:rFonts w:ascii="Arial" w:hAnsi="Arial" w:cs="Arial"/>
          <w:b/>
          <w:bCs/>
        </w:rPr>
      </w:pPr>
    </w:p>
    <w:p w14:paraId="1491B91E" w14:textId="77777777" w:rsidR="008E0CB9" w:rsidRDefault="008E0CB9" w:rsidP="00193980">
      <w:pPr>
        <w:rPr>
          <w:rFonts w:ascii="Arial" w:hAnsi="Arial" w:cs="Arial"/>
          <w:b/>
          <w:bCs/>
        </w:rPr>
      </w:pPr>
    </w:p>
    <w:p w14:paraId="35777935" w14:textId="77777777" w:rsidR="008E0CB9" w:rsidRDefault="008E0CB9" w:rsidP="00193980">
      <w:pPr>
        <w:rPr>
          <w:rFonts w:ascii="Arial" w:hAnsi="Arial" w:cs="Arial"/>
          <w:b/>
          <w:bCs/>
        </w:rPr>
      </w:pPr>
      <w:r>
        <w:rPr>
          <w:rFonts w:ascii="Arial" w:hAnsi="Arial" w:cs="Arial"/>
          <w:b/>
          <w:bCs/>
        </w:rPr>
        <w:tab/>
        <w:t>General Study Area Description</w:t>
      </w:r>
    </w:p>
    <w:p w14:paraId="4371C0C4" w14:textId="77777777" w:rsidR="008E0CB9" w:rsidRPr="00427F29" w:rsidRDefault="008E0CB9" w:rsidP="00274384">
      <w:pPr>
        <w:autoSpaceDE w:val="0"/>
        <w:autoSpaceDN w:val="0"/>
        <w:adjustRightInd w:val="0"/>
        <w:rPr>
          <w:rFonts w:ascii="Arial" w:hAnsi="Arial" w:cs="Arial"/>
          <w:b/>
          <w:bCs/>
          <w:sz w:val="20"/>
          <w:szCs w:val="20"/>
        </w:rPr>
      </w:pPr>
    </w:p>
    <w:p w14:paraId="7DFD0939" w14:textId="77777777" w:rsidR="008E0CB9" w:rsidRDefault="008E0CB9" w:rsidP="00274384">
      <w:pPr>
        <w:autoSpaceDE w:val="0"/>
        <w:autoSpaceDN w:val="0"/>
        <w:adjustRightInd w:val="0"/>
        <w:rPr>
          <w:rFonts w:ascii="Arial" w:hAnsi="Arial" w:cs="Arial"/>
          <w:sz w:val="20"/>
          <w:szCs w:val="20"/>
        </w:rPr>
      </w:pPr>
      <w:r>
        <w:rPr>
          <w:rFonts w:ascii="Arial" w:hAnsi="Arial" w:cs="Arial"/>
          <w:b/>
          <w:bCs/>
        </w:rPr>
        <w:tab/>
      </w:r>
      <w:r w:rsidRPr="00AB6DE3">
        <w:rPr>
          <w:rFonts w:ascii="Arial" w:hAnsi="Arial" w:cs="Arial"/>
          <w:sz w:val="20"/>
          <w:szCs w:val="20"/>
        </w:rPr>
        <w:t xml:space="preserve">All </w:t>
      </w:r>
      <w:r>
        <w:rPr>
          <w:rFonts w:ascii="Arial" w:hAnsi="Arial" w:cs="Arial"/>
          <w:sz w:val="20"/>
          <w:szCs w:val="20"/>
        </w:rPr>
        <w:t>YSTDS study units (s</w:t>
      </w:r>
      <w:r w:rsidRPr="00AB6DE3">
        <w:rPr>
          <w:rFonts w:ascii="Arial" w:hAnsi="Arial" w:cs="Arial"/>
          <w:sz w:val="20"/>
          <w:szCs w:val="20"/>
        </w:rPr>
        <w:t>tands</w:t>
      </w:r>
      <w:r>
        <w:rPr>
          <w:rFonts w:ascii="Arial" w:hAnsi="Arial" w:cs="Arial"/>
          <w:sz w:val="20"/>
          <w:szCs w:val="20"/>
        </w:rPr>
        <w:t>)</w:t>
      </w:r>
      <w:r w:rsidRPr="00AB6DE3">
        <w:rPr>
          <w:rFonts w:ascii="Arial" w:hAnsi="Arial" w:cs="Arial"/>
          <w:sz w:val="20"/>
          <w:szCs w:val="20"/>
        </w:rPr>
        <w:t xml:space="preserve"> are located </w:t>
      </w:r>
      <w:r>
        <w:rPr>
          <w:rFonts w:ascii="Arial" w:hAnsi="Arial" w:cs="Arial"/>
          <w:sz w:val="20"/>
          <w:szCs w:val="20"/>
        </w:rPr>
        <w:t xml:space="preserve">on the </w:t>
      </w:r>
      <w:smartTag w:uri="urn:schemas-microsoft-com:office:smarttags" w:element="place">
        <w:smartTag w:uri="urn:schemas-microsoft-com:office:smarttags" w:element="PlaceName">
          <w:r>
            <w:rPr>
              <w:rFonts w:ascii="Arial" w:hAnsi="Arial" w:cs="Arial"/>
              <w:sz w:val="20"/>
              <w:szCs w:val="20"/>
            </w:rPr>
            <w:t>Willamette</w:t>
          </w:r>
        </w:smartTag>
        <w:r>
          <w:rPr>
            <w:rFonts w:ascii="Arial" w:hAnsi="Arial" w:cs="Arial"/>
            <w:sz w:val="20"/>
            <w:szCs w:val="20"/>
          </w:rPr>
          <w:t xml:space="preserve"> </w:t>
        </w:r>
        <w:smartTag w:uri="urn:schemas-microsoft-com:office:smarttags" w:element="PlaceType">
          <w:r>
            <w:rPr>
              <w:rFonts w:ascii="Arial" w:hAnsi="Arial" w:cs="Arial"/>
              <w:sz w:val="20"/>
              <w:szCs w:val="20"/>
            </w:rPr>
            <w:t>National Forest</w:t>
          </w:r>
        </w:smartTag>
      </w:smartTag>
      <w:r>
        <w:rPr>
          <w:rFonts w:ascii="Arial" w:hAnsi="Arial" w:cs="Arial"/>
          <w:sz w:val="20"/>
          <w:szCs w:val="20"/>
        </w:rPr>
        <w:t xml:space="preserve">, on the west slope of the </w:t>
      </w:r>
      <w:smartTag w:uri="urn:schemas-microsoft-com:office:smarttags" w:element="place">
        <w:r>
          <w:rPr>
            <w:rFonts w:ascii="Arial" w:hAnsi="Arial" w:cs="Arial"/>
            <w:sz w:val="20"/>
            <w:szCs w:val="20"/>
          </w:rPr>
          <w:t>Cascade Range</w:t>
        </w:r>
      </w:smartTag>
      <w:r>
        <w:rPr>
          <w:rFonts w:ascii="Arial" w:hAnsi="Arial" w:cs="Arial"/>
          <w:sz w:val="20"/>
          <w:szCs w:val="20"/>
        </w:rPr>
        <w:t xml:space="preserve"> in western </w:t>
      </w:r>
      <w:smartTag w:uri="urn:schemas-microsoft-com:office:smarttags" w:element="place">
        <w:smartTag w:uri="urn:schemas-microsoft-com:office:smarttags" w:element="State">
          <w:r>
            <w:rPr>
              <w:rFonts w:ascii="Arial" w:hAnsi="Arial" w:cs="Arial"/>
              <w:sz w:val="20"/>
              <w:szCs w:val="20"/>
            </w:rPr>
            <w:t>Oregon</w:t>
          </w:r>
        </w:smartTag>
      </w:smartTag>
      <w:r>
        <w:rPr>
          <w:rFonts w:ascii="Arial" w:hAnsi="Arial" w:cs="Arial"/>
          <w:sz w:val="20"/>
          <w:szCs w:val="20"/>
        </w:rPr>
        <w:t xml:space="preserve">. Two blocks are located on the McKenzie River District (former Blue River and McKenzie Ranger Districts combined), and two on the Middle Fork District near Oakridge (Map 1) (former Oakridge, Lowell, and Rigdon Ranger Districts combined).  All sites are </w:t>
      </w:r>
      <w:r w:rsidRPr="00AB6DE3">
        <w:rPr>
          <w:rFonts w:ascii="Arial" w:hAnsi="Arial" w:cs="Arial"/>
          <w:sz w:val="20"/>
          <w:szCs w:val="20"/>
        </w:rPr>
        <w:t>within the western hemlock (</w:t>
      </w:r>
      <w:r w:rsidRPr="00AB6DE3">
        <w:rPr>
          <w:rFonts w:ascii="Arial" w:hAnsi="Arial" w:cs="Arial"/>
          <w:i/>
          <w:iCs/>
          <w:sz w:val="20"/>
          <w:szCs w:val="20"/>
        </w:rPr>
        <w:t>Tsuga heterophylla</w:t>
      </w:r>
      <w:r w:rsidRPr="00AB6DE3">
        <w:rPr>
          <w:rFonts w:ascii="Arial" w:hAnsi="Arial" w:cs="Arial"/>
          <w:sz w:val="20"/>
          <w:szCs w:val="20"/>
        </w:rPr>
        <w:t xml:space="preserve">) </w:t>
      </w:r>
      <w:r>
        <w:rPr>
          <w:rFonts w:ascii="Arial" w:hAnsi="Arial" w:cs="Arial"/>
          <w:sz w:val="20"/>
          <w:szCs w:val="20"/>
        </w:rPr>
        <w:t xml:space="preserve">forest </w:t>
      </w:r>
      <w:r w:rsidRPr="00AB6DE3">
        <w:rPr>
          <w:rFonts w:ascii="Arial" w:hAnsi="Arial" w:cs="Arial"/>
          <w:sz w:val="20"/>
          <w:szCs w:val="20"/>
        </w:rPr>
        <w:t xml:space="preserve">zone </w:t>
      </w:r>
      <w:r>
        <w:rPr>
          <w:rFonts w:ascii="Arial" w:hAnsi="Arial" w:cs="Arial"/>
          <w:sz w:val="20"/>
          <w:szCs w:val="20"/>
        </w:rPr>
        <w:t>(</w:t>
      </w:r>
      <w:r w:rsidRPr="00AB6DE3">
        <w:rPr>
          <w:rFonts w:ascii="Arial" w:hAnsi="Arial" w:cs="Arial"/>
          <w:sz w:val="20"/>
          <w:szCs w:val="20"/>
        </w:rPr>
        <w:t>Franklin and Dyrness</w:t>
      </w:r>
      <w:r>
        <w:rPr>
          <w:rFonts w:ascii="Arial" w:hAnsi="Arial" w:cs="Arial"/>
          <w:sz w:val="20"/>
          <w:szCs w:val="20"/>
        </w:rPr>
        <w:t xml:space="preserve"> </w:t>
      </w:r>
      <w:r w:rsidRPr="00AB6DE3">
        <w:rPr>
          <w:rFonts w:ascii="Arial" w:hAnsi="Arial" w:cs="Arial"/>
          <w:sz w:val="20"/>
          <w:szCs w:val="20"/>
        </w:rPr>
        <w:t>1988) and were established after clearcutting</w:t>
      </w:r>
      <w:r>
        <w:rPr>
          <w:rFonts w:ascii="Arial" w:hAnsi="Arial" w:cs="Arial"/>
          <w:sz w:val="20"/>
          <w:szCs w:val="20"/>
        </w:rPr>
        <w:t xml:space="preserve"> mature/old growth stands followed by a broadcast burn, </w:t>
      </w:r>
      <w:r w:rsidRPr="00AB6DE3">
        <w:rPr>
          <w:rFonts w:ascii="Arial" w:hAnsi="Arial" w:cs="Arial"/>
          <w:sz w:val="20"/>
          <w:szCs w:val="20"/>
        </w:rPr>
        <w:t>planting</w:t>
      </w:r>
      <w:r>
        <w:rPr>
          <w:rFonts w:ascii="Arial" w:hAnsi="Arial" w:cs="Arial"/>
          <w:sz w:val="20"/>
          <w:szCs w:val="20"/>
        </w:rPr>
        <w:t>, and pre-commercial thinning.  The stands were between 35-50</w:t>
      </w:r>
      <w:r w:rsidRPr="00AB6DE3">
        <w:rPr>
          <w:rFonts w:ascii="Arial" w:hAnsi="Arial" w:cs="Arial"/>
          <w:sz w:val="20"/>
          <w:szCs w:val="20"/>
        </w:rPr>
        <w:t xml:space="preserve"> years </w:t>
      </w:r>
      <w:r>
        <w:rPr>
          <w:rFonts w:ascii="Arial" w:hAnsi="Arial" w:cs="Arial"/>
          <w:sz w:val="20"/>
          <w:szCs w:val="20"/>
        </w:rPr>
        <w:t xml:space="preserve">old when the study was implemented in </w:t>
      </w:r>
      <w:r w:rsidRPr="00AB6DE3">
        <w:rPr>
          <w:rFonts w:ascii="Arial" w:hAnsi="Arial" w:cs="Arial"/>
          <w:sz w:val="20"/>
          <w:szCs w:val="20"/>
        </w:rPr>
        <w:t>199</w:t>
      </w:r>
      <w:r>
        <w:rPr>
          <w:rFonts w:ascii="Arial" w:hAnsi="Arial" w:cs="Arial"/>
          <w:sz w:val="20"/>
          <w:szCs w:val="20"/>
        </w:rPr>
        <w:t>4</w:t>
      </w:r>
      <w:r w:rsidRPr="00AB6DE3">
        <w:rPr>
          <w:rFonts w:ascii="Arial" w:hAnsi="Arial" w:cs="Arial"/>
          <w:sz w:val="20"/>
          <w:szCs w:val="20"/>
        </w:rPr>
        <w:t xml:space="preserve">.  </w:t>
      </w:r>
      <w:r>
        <w:rPr>
          <w:rFonts w:ascii="Arial" w:hAnsi="Arial" w:cs="Arial"/>
          <w:sz w:val="20"/>
          <w:szCs w:val="20"/>
        </w:rPr>
        <w:t xml:space="preserve">The plantations were pre-commercial thinned at approximately 15 years of age.   </w:t>
      </w:r>
      <w:r w:rsidRPr="00AB6DE3">
        <w:rPr>
          <w:rFonts w:ascii="Arial" w:hAnsi="Arial" w:cs="Arial"/>
          <w:sz w:val="20"/>
          <w:szCs w:val="20"/>
        </w:rPr>
        <w:t xml:space="preserve">Slopes range from 0 to 24%, and elevation ranges from 430-920 meters. </w:t>
      </w:r>
      <w:r>
        <w:rPr>
          <w:rFonts w:ascii="Arial" w:hAnsi="Arial" w:cs="Arial"/>
          <w:sz w:val="20"/>
          <w:szCs w:val="20"/>
        </w:rPr>
        <w:t>Mean s</w:t>
      </w:r>
      <w:r w:rsidRPr="00AB6DE3">
        <w:rPr>
          <w:rFonts w:ascii="Arial" w:hAnsi="Arial" w:cs="Arial"/>
          <w:sz w:val="20"/>
          <w:szCs w:val="20"/>
        </w:rPr>
        <w:t xml:space="preserve">tand </w:t>
      </w:r>
      <w:r>
        <w:rPr>
          <w:rFonts w:ascii="Arial" w:hAnsi="Arial" w:cs="Arial"/>
          <w:sz w:val="20"/>
          <w:szCs w:val="20"/>
        </w:rPr>
        <w:t>area is</w:t>
      </w:r>
      <w:r w:rsidRPr="00AB6DE3">
        <w:rPr>
          <w:rFonts w:ascii="Arial" w:hAnsi="Arial" w:cs="Arial"/>
          <w:sz w:val="20"/>
          <w:szCs w:val="20"/>
        </w:rPr>
        <w:t xml:space="preserve"> 31 ha, </w:t>
      </w:r>
      <w:r>
        <w:rPr>
          <w:rFonts w:ascii="Arial" w:hAnsi="Arial" w:cs="Arial"/>
          <w:sz w:val="20"/>
          <w:szCs w:val="20"/>
        </w:rPr>
        <w:t xml:space="preserve">ranging </w:t>
      </w:r>
      <w:r w:rsidRPr="00AB6DE3">
        <w:rPr>
          <w:rFonts w:ascii="Arial" w:hAnsi="Arial" w:cs="Arial"/>
          <w:sz w:val="20"/>
          <w:szCs w:val="20"/>
        </w:rPr>
        <w:t>from 15 to 53 ha</w:t>
      </w:r>
      <w:r>
        <w:rPr>
          <w:rFonts w:ascii="Arial" w:hAnsi="Arial" w:cs="Arial"/>
          <w:sz w:val="20"/>
          <w:szCs w:val="20"/>
        </w:rPr>
        <w:t>.</w:t>
      </w:r>
    </w:p>
    <w:p w14:paraId="6F57D0BB" w14:textId="77777777" w:rsidR="008E0CB9" w:rsidRDefault="008E0CB9" w:rsidP="00274384">
      <w:pPr>
        <w:autoSpaceDE w:val="0"/>
        <w:autoSpaceDN w:val="0"/>
        <w:adjustRightInd w:val="0"/>
        <w:rPr>
          <w:rFonts w:ascii="Arial" w:hAnsi="Arial" w:cs="Arial"/>
          <w:sz w:val="20"/>
          <w:szCs w:val="20"/>
        </w:rPr>
      </w:pPr>
    </w:p>
    <w:p w14:paraId="16EF8E0C" w14:textId="77777777" w:rsidR="008E0CB9" w:rsidRDefault="008E0CB9" w:rsidP="00274384">
      <w:pPr>
        <w:autoSpaceDE w:val="0"/>
        <w:autoSpaceDN w:val="0"/>
        <w:adjustRightInd w:val="0"/>
        <w:rPr>
          <w:rFonts w:ascii="Arial" w:hAnsi="Arial" w:cs="Arial"/>
          <w:sz w:val="20"/>
          <w:szCs w:val="20"/>
        </w:rPr>
      </w:pPr>
    </w:p>
    <w:p w14:paraId="7F291C6D" w14:textId="77777777" w:rsidR="008E0CB9" w:rsidRDefault="008E0CB9">
      <w:pPr>
        <w:rPr>
          <w:rFonts w:ascii="Arial" w:hAnsi="Arial" w:cs="Arial"/>
          <w:b/>
          <w:bCs/>
        </w:rPr>
      </w:pPr>
    </w:p>
    <w:p w14:paraId="67347908" w14:textId="77777777" w:rsidR="008E0CB9" w:rsidRDefault="008E0CB9">
      <w:pPr>
        <w:rPr>
          <w:rFonts w:ascii="Arial" w:hAnsi="Arial" w:cs="Arial"/>
          <w:b/>
          <w:bCs/>
        </w:rPr>
      </w:pPr>
      <w:r>
        <w:rPr>
          <w:rFonts w:ascii="Arial" w:hAnsi="Arial" w:cs="Arial"/>
          <w:b/>
          <w:bCs/>
        </w:rPr>
        <w:br w:type="page"/>
      </w:r>
    </w:p>
    <w:p w14:paraId="6314166C" w14:textId="77777777" w:rsidR="008E0CB9" w:rsidRDefault="008E0CB9" w:rsidP="00274384">
      <w:pPr>
        <w:autoSpaceDE w:val="0"/>
        <w:autoSpaceDN w:val="0"/>
        <w:adjustRightInd w:val="0"/>
        <w:rPr>
          <w:rFonts w:ascii="Arial" w:hAnsi="Arial" w:cs="Arial"/>
          <w:b/>
          <w:bCs/>
        </w:rPr>
      </w:pPr>
      <w:r w:rsidRPr="00862FA5">
        <w:rPr>
          <w:rFonts w:ascii="Arial" w:hAnsi="Arial" w:cs="Arial"/>
          <w:b/>
          <w:bCs/>
        </w:rPr>
        <w:t xml:space="preserve">Map 1: Location of the </w:t>
      </w:r>
      <w:smartTag w:uri="urn:schemas-microsoft-com:office:smarttags" w:element="place">
        <w:smartTag w:uri="urn:schemas-microsoft-com:office:smarttags" w:element="PlaceName">
          <w:r w:rsidRPr="00862FA5">
            <w:rPr>
              <w:rFonts w:ascii="Arial" w:hAnsi="Arial" w:cs="Arial"/>
              <w:b/>
              <w:bCs/>
            </w:rPr>
            <w:t>Willamette</w:t>
          </w:r>
        </w:smartTag>
        <w:r w:rsidRPr="00862FA5">
          <w:rPr>
            <w:rFonts w:ascii="Arial" w:hAnsi="Arial" w:cs="Arial"/>
            <w:b/>
            <w:bCs/>
          </w:rPr>
          <w:t xml:space="preserve"> </w:t>
        </w:r>
        <w:smartTag w:uri="urn:schemas-microsoft-com:office:smarttags" w:element="PlaceType">
          <w:r w:rsidRPr="00862FA5">
            <w:rPr>
              <w:rFonts w:ascii="Arial" w:hAnsi="Arial" w:cs="Arial"/>
              <w:b/>
              <w:bCs/>
            </w:rPr>
            <w:t>N</w:t>
          </w:r>
          <w:r>
            <w:rPr>
              <w:rFonts w:ascii="Arial" w:hAnsi="Arial" w:cs="Arial"/>
              <w:b/>
              <w:bCs/>
            </w:rPr>
            <w:t>ational Forest</w:t>
          </w:r>
        </w:smartTag>
      </w:smartTag>
      <w:r>
        <w:rPr>
          <w:rFonts w:ascii="Arial" w:hAnsi="Arial" w:cs="Arial"/>
          <w:b/>
          <w:bCs/>
        </w:rPr>
        <w:t xml:space="preserve"> within </w:t>
      </w:r>
      <w:smartTag w:uri="urn:schemas-microsoft-com:office:smarttags" w:element="place">
        <w:smartTag w:uri="urn:schemas-microsoft-com:office:smarttags" w:element="State">
          <w:r>
            <w:rPr>
              <w:rFonts w:ascii="Arial" w:hAnsi="Arial" w:cs="Arial"/>
              <w:b/>
              <w:bCs/>
            </w:rPr>
            <w:t>Oregon</w:t>
          </w:r>
        </w:smartTag>
      </w:smartTag>
      <w:r>
        <w:rPr>
          <w:rFonts w:ascii="Arial" w:hAnsi="Arial" w:cs="Arial"/>
          <w:b/>
          <w:bCs/>
        </w:rPr>
        <w:t>.</w:t>
      </w:r>
    </w:p>
    <w:p w14:paraId="14AD2A5E" w14:textId="77777777" w:rsidR="008E0CB9" w:rsidRDefault="008E0CB9" w:rsidP="00334CA0">
      <w:pPr>
        <w:autoSpaceDE w:val="0"/>
        <w:autoSpaceDN w:val="0"/>
        <w:adjustRightInd w:val="0"/>
        <w:rPr>
          <w:rFonts w:ascii="Arial" w:hAnsi="Arial" w:cs="Arial"/>
          <w:b/>
          <w:bCs/>
        </w:rPr>
      </w:pPr>
      <w:r w:rsidRPr="00D246C6">
        <w:rPr>
          <w:rFonts w:ascii="Arial" w:hAnsi="Arial" w:cs="Arial"/>
          <w:noProof/>
          <w:sz w:val="20"/>
          <w:szCs w:val="20"/>
        </w:rPr>
        <w:pict w14:anchorId="0CE00413">
          <v:shape id="Picture 8" o:spid="_x0000_i1027" type="#_x0000_t75" style="width:450.75pt;height:335.25pt;visibility:visible">
            <v:imagedata r:id="rId9" o:title=""/>
            <o:lock v:ext="edit" aspectratio="f"/>
          </v:shape>
        </w:pict>
      </w:r>
      <w:r>
        <w:rPr>
          <w:rFonts w:ascii="Arial" w:hAnsi="Arial" w:cs="Arial"/>
          <w:sz w:val="20"/>
          <w:szCs w:val="20"/>
        </w:rPr>
        <w:br w:type="textWrapping" w:clear="all"/>
      </w:r>
      <w:r>
        <w:rPr>
          <w:rFonts w:ascii="Arial" w:hAnsi="Arial" w:cs="Arial"/>
          <w:sz w:val="20"/>
          <w:szCs w:val="20"/>
        </w:rPr>
        <w:br w:type="page"/>
      </w:r>
      <w:r>
        <w:rPr>
          <w:rFonts w:ascii="Arial" w:hAnsi="Arial" w:cs="Arial"/>
          <w:b/>
          <w:bCs/>
        </w:rPr>
        <w:lastRenderedPageBreak/>
        <w:t>Map 2</w:t>
      </w:r>
      <w:r w:rsidRPr="00427F29">
        <w:rPr>
          <w:rFonts w:ascii="Arial" w:hAnsi="Arial" w:cs="Arial"/>
          <w:b/>
          <w:bCs/>
        </w:rPr>
        <w:t xml:space="preserve">: </w:t>
      </w:r>
      <w:r>
        <w:rPr>
          <w:rFonts w:ascii="Arial" w:hAnsi="Arial" w:cs="Arial"/>
          <w:b/>
          <w:bCs/>
        </w:rPr>
        <w:t xml:space="preserve">Locations of the </w:t>
      </w:r>
      <w:r w:rsidRPr="00427F29">
        <w:rPr>
          <w:rFonts w:ascii="Arial" w:hAnsi="Arial" w:cs="Arial"/>
          <w:b/>
          <w:bCs/>
        </w:rPr>
        <w:t xml:space="preserve">YSTDS </w:t>
      </w:r>
      <w:r>
        <w:rPr>
          <w:rFonts w:ascii="Arial" w:hAnsi="Arial" w:cs="Arial"/>
          <w:b/>
          <w:bCs/>
        </w:rPr>
        <w:t xml:space="preserve">Blocks. </w:t>
      </w:r>
      <w:r w:rsidRPr="00EC6E5F">
        <w:rPr>
          <w:rFonts w:ascii="Arial" w:hAnsi="Arial" w:cs="Arial"/>
          <w:sz w:val="20"/>
          <w:szCs w:val="20"/>
        </w:rPr>
        <w:t>Imagery from July 2005.</w:t>
      </w:r>
    </w:p>
    <w:p w14:paraId="523F18A9" w14:textId="77777777" w:rsidR="008E0CB9" w:rsidRDefault="008E0CB9" w:rsidP="00274384">
      <w:pPr>
        <w:autoSpaceDE w:val="0"/>
        <w:autoSpaceDN w:val="0"/>
        <w:adjustRightInd w:val="0"/>
        <w:rPr>
          <w:rFonts w:ascii="Arial" w:hAnsi="Arial" w:cs="Arial"/>
          <w:b/>
          <w:bCs/>
        </w:rPr>
      </w:pPr>
    </w:p>
    <w:p w14:paraId="59A1F44B" w14:textId="77777777" w:rsidR="008E0CB9" w:rsidRDefault="008E0CB9" w:rsidP="00274384">
      <w:pPr>
        <w:autoSpaceDE w:val="0"/>
        <w:autoSpaceDN w:val="0"/>
        <w:adjustRightInd w:val="0"/>
        <w:rPr>
          <w:rFonts w:ascii="Arial" w:hAnsi="Arial" w:cs="Arial"/>
          <w:sz w:val="20"/>
          <w:szCs w:val="20"/>
        </w:rPr>
      </w:pPr>
      <w:r w:rsidRPr="00D246C6">
        <w:rPr>
          <w:rFonts w:ascii="Arial" w:hAnsi="Arial" w:cs="Arial"/>
          <w:noProof/>
          <w:sz w:val="20"/>
          <w:szCs w:val="20"/>
        </w:rPr>
        <w:pict w14:anchorId="0908F84A">
          <v:shape id="Picture 4" o:spid="_x0000_i1028" type="#_x0000_t75" style="width:427.5pt;height:330.75pt;visibility:visible">
            <v:imagedata r:id="rId10" o:title=""/>
          </v:shape>
        </w:pict>
      </w:r>
    </w:p>
    <w:p w14:paraId="3525C67A" w14:textId="77777777" w:rsidR="008E0CB9" w:rsidRDefault="008E0CB9" w:rsidP="00274384">
      <w:pPr>
        <w:autoSpaceDE w:val="0"/>
        <w:autoSpaceDN w:val="0"/>
        <w:adjustRightInd w:val="0"/>
        <w:rPr>
          <w:rFonts w:ascii="Arial" w:hAnsi="Arial" w:cs="Arial"/>
          <w:sz w:val="20"/>
          <w:szCs w:val="20"/>
        </w:rPr>
      </w:pPr>
    </w:p>
    <w:p w14:paraId="053BF903" w14:textId="77777777" w:rsidR="008E0CB9" w:rsidRDefault="008E0CB9" w:rsidP="00B270DA">
      <w:pPr>
        <w:rPr>
          <w:rFonts w:ascii="Arial" w:hAnsi="Arial" w:cs="Arial"/>
          <w:sz w:val="20"/>
          <w:szCs w:val="20"/>
        </w:rPr>
      </w:pPr>
    </w:p>
    <w:p w14:paraId="68CC8E87" w14:textId="77777777" w:rsidR="008E0CB9" w:rsidRDefault="008E0CB9" w:rsidP="00B270DA">
      <w:pPr>
        <w:rPr>
          <w:rFonts w:ascii="Arial" w:hAnsi="Arial" w:cs="Arial"/>
          <w:sz w:val="20"/>
          <w:szCs w:val="20"/>
        </w:rPr>
      </w:pPr>
      <w:r>
        <w:rPr>
          <w:rFonts w:ascii="Arial" w:hAnsi="Arial" w:cs="Arial"/>
          <w:sz w:val="20"/>
          <w:szCs w:val="20"/>
        </w:rPr>
        <w:tab/>
      </w:r>
      <w:r w:rsidRPr="00AB6DE3">
        <w:rPr>
          <w:rFonts w:ascii="Arial" w:hAnsi="Arial" w:cs="Arial"/>
          <w:sz w:val="20"/>
          <w:szCs w:val="20"/>
        </w:rPr>
        <w:t>Distances between block</w:t>
      </w:r>
      <w:r>
        <w:rPr>
          <w:rFonts w:ascii="Arial" w:hAnsi="Arial" w:cs="Arial"/>
          <w:sz w:val="20"/>
          <w:szCs w:val="20"/>
        </w:rPr>
        <w:t>s range from 2.5 km to 21 km. D</w:t>
      </w:r>
      <w:r w:rsidRPr="00AB6DE3">
        <w:rPr>
          <w:rFonts w:ascii="Arial" w:hAnsi="Arial" w:cs="Arial"/>
          <w:sz w:val="20"/>
          <w:szCs w:val="20"/>
        </w:rPr>
        <w:t xml:space="preserve">istances among </w:t>
      </w:r>
      <w:r>
        <w:rPr>
          <w:rFonts w:ascii="Arial" w:hAnsi="Arial" w:cs="Arial"/>
          <w:sz w:val="20"/>
          <w:szCs w:val="20"/>
        </w:rPr>
        <w:t>s</w:t>
      </w:r>
      <w:r w:rsidRPr="00AB6DE3">
        <w:rPr>
          <w:rFonts w:ascii="Arial" w:hAnsi="Arial" w:cs="Arial"/>
          <w:sz w:val="20"/>
          <w:szCs w:val="20"/>
        </w:rPr>
        <w:t xml:space="preserve">tands within </w:t>
      </w:r>
      <w:r>
        <w:rPr>
          <w:rFonts w:ascii="Arial" w:hAnsi="Arial" w:cs="Arial"/>
          <w:sz w:val="20"/>
          <w:szCs w:val="20"/>
        </w:rPr>
        <w:t>B</w:t>
      </w:r>
      <w:r w:rsidRPr="00AB6DE3">
        <w:rPr>
          <w:rFonts w:ascii="Arial" w:hAnsi="Arial" w:cs="Arial"/>
          <w:sz w:val="20"/>
          <w:szCs w:val="20"/>
        </w:rPr>
        <w:t>locks</w:t>
      </w:r>
      <w:r>
        <w:rPr>
          <w:rFonts w:ascii="Arial" w:hAnsi="Arial" w:cs="Arial"/>
          <w:sz w:val="20"/>
          <w:szCs w:val="20"/>
        </w:rPr>
        <w:t xml:space="preserve"> 1 &amp; 2</w:t>
      </w:r>
      <w:r w:rsidRPr="00AB6DE3">
        <w:rPr>
          <w:rFonts w:ascii="Arial" w:hAnsi="Arial" w:cs="Arial"/>
          <w:sz w:val="20"/>
          <w:szCs w:val="20"/>
        </w:rPr>
        <w:t xml:space="preserve"> (</w:t>
      </w:r>
      <w:r>
        <w:rPr>
          <w:rFonts w:ascii="Arial" w:hAnsi="Arial" w:cs="Arial"/>
          <w:sz w:val="20"/>
          <w:szCs w:val="20"/>
        </w:rPr>
        <w:t>Maps 3 &amp; 4 below</w:t>
      </w:r>
      <w:r w:rsidRPr="00AB6DE3">
        <w:rPr>
          <w:rFonts w:ascii="Arial" w:hAnsi="Arial" w:cs="Arial"/>
          <w:sz w:val="20"/>
          <w:szCs w:val="20"/>
        </w:rPr>
        <w:t>) average 1.6 km</w:t>
      </w:r>
      <w:r>
        <w:rPr>
          <w:rFonts w:ascii="Arial" w:hAnsi="Arial" w:cs="Arial"/>
          <w:sz w:val="20"/>
          <w:szCs w:val="20"/>
        </w:rPr>
        <w:t>, and</w:t>
      </w:r>
      <w:r w:rsidRPr="00211645">
        <w:rPr>
          <w:rFonts w:ascii="Arial" w:hAnsi="Arial" w:cs="Arial"/>
          <w:sz w:val="20"/>
          <w:szCs w:val="20"/>
        </w:rPr>
        <w:t xml:space="preserve"> </w:t>
      </w:r>
      <w:r>
        <w:rPr>
          <w:rFonts w:ascii="Arial" w:hAnsi="Arial" w:cs="Arial"/>
          <w:sz w:val="20"/>
          <w:szCs w:val="20"/>
        </w:rPr>
        <w:t>do not</w:t>
      </w:r>
      <w:r w:rsidRPr="00AB6DE3">
        <w:rPr>
          <w:rFonts w:ascii="Arial" w:hAnsi="Arial" w:cs="Arial"/>
          <w:sz w:val="20"/>
          <w:szCs w:val="20"/>
        </w:rPr>
        <w:t xml:space="preserve"> </w:t>
      </w:r>
      <w:r>
        <w:rPr>
          <w:rFonts w:ascii="Arial" w:hAnsi="Arial" w:cs="Arial"/>
          <w:sz w:val="20"/>
          <w:szCs w:val="20"/>
        </w:rPr>
        <w:t>exceed</w:t>
      </w:r>
      <w:r w:rsidRPr="00AB6DE3">
        <w:rPr>
          <w:rFonts w:ascii="Arial" w:hAnsi="Arial" w:cs="Arial"/>
          <w:sz w:val="20"/>
          <w:szCs w:val="20"/>
        </w:rPr>
        <w:t xml:space="preserve"> 4 km within a</w:t>
      </w:r>
      <w:r>
        <w:rPr>
          <w:rFonts w:ascii="Arial" w:hAnsi="Arial" w:cs="Arial"/>
          <w:sz w:val="20"/>
          <w:szCs w:val="20"/>
        </w:rPr>
        <w:t>ny</w:t>
      </w:r>
      <w:r w:rsidRPr="00AB6DE3">
        <w:rPr>
          <w:rFonts w:ascii="Arial" w:hAnsi="Arial" w:cs="Arial"/>
          <w:sz w:val="20"/>
          <w:szCs w:val="20"/>
        </w:rPr>
        <w:t xml:space="preserve"> block</w:t>
      </w:r>
      <w:r>
        <w:rPr>
          <w:rFonts w:ascii="Arial" w:hAnsi="Arial" w:cs="Arial"/>
          <w:sz w:val="20"/>
          <w:szCs w:val="20"/>
        </w:rPr>
        <w:t>.</w:t>
      </w:r>
      <w:r w:rsidRPr="00211645">
        <w:rPr>
          <w:rFonts w:ascii="Arial" w:hAnsi="Arial" w:cs="Arial"/>
          <w:sz w:val="20"/>
          <w:szCs w:val="20"/>
        </w:rPr>
        <w:t xml:space="preserve"> </w:t>
      </w:r>
      <w:r>
        <w:rPr>
          <w:rFonts w:ascii="Arial" w:hAnsi="Arial" w:cs="Arial"/>
          <w:sz w:val="20"/>
          <w:szCs w:val="20"/>
        </w:rPr>
        <w:t>Wi</w:t>
      </w:r>
      <w:r w:rsidRPr="00AB6DE3">
        <w:rPr>
          <w:rFonts w:ascii="Arial" w:hAnsi="Arial" w:cs="Arial"/>
          <w:sz w:val="20"/>
          <w:szCs w:val="20"/>
        </w:rPr>
        <w:t xml:space="preserve">thin </w:t>
      </w:r>
      <w:r>
        <w:rPr>
          <w:rFonts w:ascii="Arial" w:hAnsi="Arial" w:cs="Arial"/>
          <w:sz w:val="20"/>
          <w:szCs w:val="20"/>
        </w:rPr>
        <w:t>B</w:t>
      </w:r>
      <w:r w:rsidRPr="00AB6DE3">
        <w:rPr>
          <w:rFonts w:ascii="Arial" w:hAnsi="Arial" w:cs="Arial"/>
          <w:sz w:val="20"/>
          <w:szCs w:val="20"/>
        </w:rPr>
        <w:t>locks</w:t>
      </w:r>
      <w:r>
        <w:rPr>
          <w:rFonts w:ascii="Arial" w:hAnsi="Arial" w:cs="Arial"/>
          <w:sz w:val="20"/>
          <w:szCs w:val="20"/>
        </w:rPr>
        <w:t xml:space="preserve"> 3 &amp; 4</w:t>
      </w:r>
      <w:r w:rsidRPr="00AB6DE3">
        <w:rPr>
          <w:rFonts w:ascii="Arial" w:hAnsi="Arial" w:cs="Arial"/>
          <w:sz w:val="20"/>
          <w:szCs w:val="20"/>
        </w:rPr>
        <w:t xml:space="preserve"> (</w:t>
      </w:r>
      <w:r>
        <w:rPr>
          <w:rFonts w:ascii="Arial" w:hAnsi="Arial" w:cs="Arial"/>
          <w:sz w:val="20"/>
          <w:szCs w:val="20"/>
        </w:rPr>
        <w:t>Maps 5 &amp; 6 below</w:t>
      </w:r>
      <w:r w:rsidRPr="00AB6DE3">
        <w:rPr>
          <w:rFonts w:ascii="Arial" w:hAnsi="Arial" w:cs="Arial"/>
          <w:sz w:val="20"/>
          <w:szCs w:val="20"/>
        </w:rPr>
        <w:t>)</w:t>
      </w:r>
      <w:r>
        <w:rPr>
          <w:rFonts w:ascii="Arial" w:hAnsi="Arial" w:cs="Arial"/>
          <w:sz w:val="20"/>
          <w:szCs w:val="20"/>
        </w:rPr>
        <w:t>, stands</w:t>
      </w:r>
      <w:r w:rsidRPr="00AB6DE3">
        <w:rPr>
          <w:rFonts w:ascii="Arial" w:hAnsi="Arial" w:cs="Arial"/>
          <w:sz w:val="20"/>
          <w:szCs w:val="20"/>
        </w:rPr>
        <w:t xml:space="preserve"> are directly contiguous with each other or separated only by </w:t>
      </w:r>
      <w:r>
        <w:rPr>
          <w:rFonts w:ascii="Arial" w:hAnsi="Arial" w:cs="Arial"/>
          <w:sz w:val="20"/>
          <w:szCs w:val="20"/>
        </w:rPr>
        <w:t xml:space="preserve">relatively </w:t>
      </w:r>
      <w:r w:rsidRPr="00AB6DE3">
        <w:rPr>
          <w:rFonts w:ascii="Arial" w:hAnsi="Arial" w:cs="Arial"/>
          <w:sz w:val="20"/>
          <w:szCs w:val="20"/>
        </w:rPr>
        <w:t>narrow riparian corridors or roads</w:t>
      </w:r>
      <w:r>
        <w:rPr>
          <w:rFonts w:ascii="Arial" w:hAnsi="Arial" w:cs="Arial"/>
          <w:sz w:val="20"/>
          <w:szCs w:val="20"/>
        </w:rPr>
        <w:t xml:space="preserve">. </w:t>
      </w:r>
    </w:p>
    <w:p w14:paraId="0A84B1DB" w14:textId="77777777" w:rsidR="008E0CB9" w:rsidRDefault="008E0CB9">
      <w:pPr>
        <w:rPr>
          <w:rFonts w:ascii="Arial" w:hAnsi="Arial" w:cs="Arial"/>
          <w:sz w:val="20"/>
          <w:szCs w:val="20"/>
        </w:rPr>
      </w:pPr>
      <w:r>
        <w:rPr>
          <w:rFonts w:ascii="Arial" w:hAnsi="Arial" w:cs="Arial"/>
          <w:sz w:val="20"/>
          <w:szCs w:val="20"/>
        </w:rPr>
        <w:br w:type="page"/>
      </w:r>
    </w:p>
    <w:p w14:paraId="1FA7C5C0" w14:textId="77777777" w:rsidR="008E0CB9" w:rsidRPr="00B270DA" w:rsidRDefault="008E0CB9" w:rsidP="00B270DA">
      <w:pPr>
        <w:rPr>
          <w:rFonts w:ascii="Arial" w:hAnsi="Arial" w:cs="Arial"/>
          <w:sz w:val="20"/>
          <w:szCs w:val="20"/>
        </w:rPr>
      </w:pPr>
      <w:r w:rsidRPr="00211645">
        <w:rPr>
          <w:rFonts w:ascii="Arial" w:hAnsi="Arial" w:cs="Arial"/>
          <w:b/>
          <w:bCs/>
        </w:rPr>
        <w:t xml:space="preserve">Map </w:t>
      </w:r>
      <w:r>
        <w:rPr>
          <w:rFonts w:ascii="Arial" w:hAnsi="Arial" w:cs="Arial"/>
          <w:b/>
          <w:bCs/>
        </w:rPr>
        <w:t>3</w:t>
      </w:r>
      <w:r w:rsidRPr="00211645">
        <w:rPr>
          <w:rFonts w:ascii="Arial" w:hAnsi="Arial" w:cs="Arial"/>
          <w:b/>
          <w:bCs/>
        </w:rPr>
        <w:t>: YSTDS Block 1 (Cougar)</w:t>
      </w:r>
      <w:r>
        <w:rPr>
          <w:rFonts w:ascii="Arial" w:hAnsi="Arial" w:cs="Arial"/>
          <w:b/>
          <w:bCs/>
        </w:rPr>
        <w:t xml:space="preserve">. This block includes TACs 1 through 4. </w:t>
      </w:r>
      <w:r w:rsidRPr="00EC6E5F">
        <w:rPr>
          <w:rFonts w:ascii="Arial" w:hAnsi="Arial" w:cs="Arial"/>
          <w:sz w:val="20"/>
          <w:szCs w:val="20"/>
        </w:rPr>
        <w:t>Imagery from July 2005.</w:t>
      </w:r>
    </w:p>
    <w:p w14:paraId="025A0A28" w14:textId="77777777" w:rsidR="008E0CB9" w:rsidRPr="00211645" w:rsidRDefault="008E0CB9" w:rsidP="00274384">
      <w:pPr>
        <w:autoSpaceDE w:val="0"/>
        <w:autoSpaceDN w:val="0"/>
        <w:adjustRightInd w:val="0"/>
        <w:rPr>
          <w:rFonts w:ascii="Arial" w:hAnsi="Arial" w:cs="Arial"/>
          <w:b/>
          <w:bCs/>
        </w:rPr>
      </w:pPr>
    </w:p>
    <w:p w14:paraId="534444DF" w14:textId="77777777" w:rsidR="008E0CB9" w:rsidRDefault="008E0CB9" w:rsidP="00274384">
      <w:pPr>
        <w:autoSpaceDE w:val="0"/>
        <w:autoSpaceDN w:val="0"/>
        <w:adjustRightInd w:val="0"/>
        <w:rPr>
          <w:rFonts w:ascii="Arial" w:hAnsi="Arial" w:cs="Arial"/>
          <w:b/>
          <w:bCs/>
          <w:sz w:val="20"/>
          <w:szCs w:val="20"/>
        </w:rPr>
      </w:pPr>
      <w:r w:rsidRPr="00D246C6">
        <w:rPr>
          <w:rFonts w:ascii="Arial" w:hAnsi="Arial" w:cs="Arial"/>
          <w:b/>
          <w:bCs/>
          <w:noProof/>
          <w:sz w:val="20"/>
          <w:szCs w:val="20"/>
        </w:rPr>
        <w:pict w14:anchorId="3829E8E1">
          <v:shape id="Picture 9" o:spid="_x0000_i1029" type="#_x0000_t75" style="width:380.25pt;height:294pt;visibility:visible">
            <v:imagedata r:id="rId11" o:title=""/>
          </v:shape>
        </w:pict>
      </w:r>
    </w:p>
    <w:p w14:paraId="7D12FC85" w14:textId="77777777" w:rsidR="008E0CB9" w:rsidRPr="00427F29" w:rsidRDefault="008E0CB9" w:rsidP="00274384">
      <w:pPr>
        <w:autoSpaceDE w:val="0"/>
        <w:autoSpaceDN w:val="0"/>
        <w:adjustRightInd w:val="0"/>
        <w:rPr>
          <w:rFonts w:ascii="Arial" w:hAnsi="Arial" w:cs="Arial"/>
          <w:b/>
          <w:bCs/>
          <w:sz w:val="20"/>
          <w:szCs w:val="20"/>
        </w:rPr>
      </w:pPr>
    </w:p>
    <w:p w14:paraId="5C6E8588" w14:textId="77777777" w:rsidR="008E0CB9" w:rsidRDefault="008E0CB9">
      <w:pPr>
        <w:rPr>
          <w:rFonts w:ascii="Arial" w:hAnsi="Arial" w:cs="Arial"/>
          <w:b/>
          <w:bCs/>
        </w:rPr>
      </w:pPr>
      <w:r>
        <w:rPr>
          <w:rFonts w:ascii="Arial" w:hAnsi="Arial" w:cs="Arial"/>
          <w:b/>
          <w:bCs/>
        </w:rPr>
        <w:br w:type="page"/>
      </w:r>
    </w:p>
    <w:p w14:paraId="17059F21" w14:textId="77777777" w:rsidR="008E0CB9" w:rsidRDefault="008E0CB9" w:rsidP="00274384">
      <w:pPr>
        <w:autoSpaceDE w:val="0"/>
        <w:autoSpaceDN w:val="0"/>
        <w:adjustRightInd w:val="0"/>
        <w:rPr>
          <w:rFonts w:ascii="Arial" w:hAnsi="Arial" w:cs="Arial"/>
          <w:b/>
          <w:bCs/>
        </w:rPr>
      </w:pPr>
      <w:r>
        <w:rPr>
          <w:rFonts w:ascii="Arial" w:hAnsi="Arial" w:cs="Arial"/>
          <w:b/>
          <w:bCs/>
        </w:rPr>
        <w:t>Map 4: YSTDS Block 2 (Mill Creek).</w:t>
      </w:r>
      <w:r w:rsidRPr="000452DB">
        <w:rPr>
          <w:rFonts w:ascii="Arial" w:hAnsi="Arial" w:cs="Arial"/>
          <w:b/>
          <w:bCs/>
        </w:rPr>
        <w:t xml:space="preserve"> </w:t>
      </w:r>
      <w:r>
        <w:rPr>
          <w:rFonts w:ascii="Arial" w:hAnsi="Arial" w:cs="Arial"/>
          <w:b/>
          <w:bCs/>
        </w:rPr>
        <w:t xml:space="preserve">This block includes TACs 5 through 8.  </w:t>
      </w:r>
      <w:r w:rsidRPr="00EC6E5F">
        <w:rPr>
          <w:rFonts w:ascii="Arial" w:hAnsi="Arial" w:cs="Arial"/>
          <w:sz w:val="20"/>
          <w:szCs w:val="20"/>
        </w:rPr>
        <w:t>Imagery from July 2005.</w:t>
      </w:r>
    </w:p>
    <w:p w14:paraId="4DB67DF8" w14:textId="77777777" w:rsidR="008E0CB9" w:rsidRDefault="008E0CB9" w:rsidP="00274384">
      <w:pPr>
        <w:autoSpaceDE w:val="0"/>
        <w:autoSpaceDN w:val="0"/>
        <w:adjustRightInd w:val="0"/>
        <w:rPr>
          <w:rFonts w:ascii="Arial" w:hAnsi="Arial" w:cs="Arial"/>
          <w:b/>
          <w:bCs/>
        </w:rPr>
      </w:pPr>
    </w:p>
    <w:p w14:paraId="6D0B69C9" w14:textId="77777777" w:rsidR="008E0CB9" w:rsidRDefault="008E0CB9" w:rsidP="00274384">
      <w:pPr>
        <w:autoSpaceDE w:val="0"/>
        <w:autoSpaceDN w:val="0"/>
        <w:adjustRightInd w:val="0"/>
        <w:rPr>
          <w:rFonts w:ascii="Arial" w:hAnsi="Arial" w:cs="Arial"/>
          <w:b/>
          <w:bCs/>
        </w:rPr>
      </w:pPr>
      <w:r w:rsidRPr="00D246C6">
        <w:rPr>
          <w:rFonts w:ascii="Arial" w:hAnsi="Arial" w:cs="Arial"/>
          <w:b/>
          <w:bCs/>
          <w:noProof/>
        </w:rPr>
        <w:pict w14:anchorId="3AD7C9D8">
          <v:shape id="Picture 10" o:spid="_x0000_i1030" type="#_x0000_t75" style="width:372pt;height:4in;visibility:visible">
            <v:imagedata r:id="rId12" o:title=""/>
          </v:shape>
        </w:pict>
      </w:r>
    </w:p>
    <w:p w14:paraId="69E623ED" w14:textId="77777777" w:rsidR="008E0CB9" w:rsidRDefault="008E0CB9">
      <w:pPr>
        <w:rPr>
          <w:rFonts w:ascii="Arial" w:hAnsi="Arial" w:cs="Arial"/>
          <w:b/>
          <w:bCs/>
        </w:rPr>
      </w:pPr>
      <w:r>
        <w:rPr>
          <w:rFonts w:ascii="Arial" w:hAnsi="Arial" w:cs="Arial"/>
          <w:b/>
          <w:bCs/>
        </w:rPr>
        <w:br w:type="page"/>
      </w:r>
      <w:r>
        <w:rPr>
          <w:rFonts w:ascii="Arial" w:hAnsi="Arial" w:cs="Arial"/>
          <w:b/>
          <w:bCs/>
        </w:rPr>
        <w:lastRenderedPageBreak/>
        <w:t xml:space="preserve">Map 5: YSTDS Block 3 (Christy Flat). This block includes TACs 9 through 12. </w:t>
      </w:r>
      <w:r w:rsidRPr="00EC6E5F">
        <w:rPr>
          <w:rFonts w:ascii="Arial" w:hAnsi="Arial" w:cs="Arial"/>
          <w:sz w:val="20"/>
          <w:szCs w:val="20"/>
        </w:rPr>
        <w:t>Imagery from July 2005.</w:t>
      </w:r>
    </w:p>
    <w:p w14:paraId="3CFD281E" w14:textId="77777777" w:rsidR="008E0CB9" w:rsidRDefault="008E0CB9">
      <w:pPr>
        <w:rPr>
          <w:rFonts w:ascii="Arial" w:hAnsi="Arial" w:cs="Arial"/>
          <w:b/>
          <w:bCs/>
        </w:rPr>
      </w:pPr>
    </w:p>
    <w:p w14:paraId="56F8EBC0" w14:textId="77777777" w:rsidR="008E0CB9" w:rsidRDefault="008E0CB9">
      <w:pPr>
        <w:rPr>
          <w:rFonts w:ascii="Arial" w:hAnsi="Arial" w:cs="Arial"/>
          <w:b/>
          <w:bCs/>
        </w:rPr>
      </w:pPr>
      <w:r w:rsidRPr="00D246C6">
        <w:rPr>
          <w:rFonts w:ascii="Arial" w:hAnsi="Arial" w:cs="Arial"/>
          <w:b/>
          <w:bCs/>
          <w:noProof/>
        </w:rPr>
        <w:pict w14:anchorId="03672F9A">
          <v:shape id="Picture 11" o:spid="_x0000_i1031" type="#_x0000_t75" style="width:372pt;height:4in;visibility:visible">
            <v:imagedata r:id="rId13" o:title=""/>
          </v:shape>
        </w:pict>
      </w:r>
    </w:p>
    <w:p w14:paraId="26791153" w14:textId="77777777" w:rsidR="008E0CB9" w:rsidRDefault="008E0CB9">
      <w:pPr>
        <w:rPr>
          <w:rFonts w:ascii="Arial" w:hAnsi="Arial" w:cs="Arial"/>
          <w:b/>
          <w:bCs/>
        </w:rPr>
      </w:pPr>
    </w:p>
    <w:p w14:paraId="0D9A5833" w14:textId="77777777" w:rsidR="008E0CB9" w:rsidRDefault="008E0CB9" w:rsidP="00274384">
      <w:pPr>
        <w:autoSpaceDE w:val="0"/>
        <w:autoSpaceDN w:val="0"/>
        <w:adjustRightInd w:val="0"/>
        <w:rPr>
          <w:rFonts w:ascii="Arial" w:hAnsi="Arial" w:cs="Arial"/>
          <w:b/>
          <w:bCs/>
        </w:rPr>
      </w:pPr>
    </w:p>
    <w:p w14:paraId="75365518" w14:textId="77777777" w:rsidR="008E0CB9" w:rsidRDefault="008E0CB9">
      <w:pPr>
        <w:rPr>
          <w:rFonts w:ascii="Arial" w:hAnsi="Arial" w:cs="Arial"/>
          <w:b/>
          <w:bCs/>
        </w:rPr>
      </w:pPr>
      <w:r>
        <w:rPr>
          <w:rFonts w:ascii="Arial" w:hAnsi="Arial" w:cs="Arial"/>
          <w:b/>
          <w:bCs/>
        </w:rPr>
        <w:br w:type="page"/>
      </w:r>
    </w:p>
    <w:p w14:paraId="406B7F3E" w14:textId="77777777" w:rsidR="008E0CB9" w:rsidRDefault="008E0CB9" w:rsidP="00274384">
      <w:pPr>
        <w:autoSpaceDE w:val="0"/>
        <w:autoSpaceDN w:val="0"/>
        <w:adjustRightInd w:val="0"/>
        <w:rPr>
          <w:rFonts w:ascii="Arial" w:hAnsi="Arial" w:cs="Arial"/>
          <w:b/>
          <w:bCs/>
        </w:rPr>
      </w:pPr>
      <w:r>
        <w:rPr>
          <w:rFonts w:ascii="Arial" w:hAnsi="Arial" w:cs="Arial"/>
          <w:b/>
          <w:bCs/>
        </w:rPr>
        <w:t xml:space="preserve">Map 6: YSTDS Block 4 (Sidewalk Creek). This block includes TACs 13 through 16. </w:t>
      </w:r>
      <w:r w:rsidRPr="00EC6E5F">
        <w:rPr>
          <w:rFonts w:ascii="Arial" w:hAnsi="Arial" w:cs="Arial"/>
          <w:sz w:val="20"/>
          <w:szCs w:val="20"/>
        </w:rPr>
        <w:t>Imagery from July 2005.</w:t>
      </w:r>
    </w:p>
    <w:p w14:paraId="76FD3B5F" w14:textId="77777777" w:rsidR="008E0CB9" w:rsidRDefault="008E0CB9" w:rsidP="00274384">
      <w:pPr>
        <w:autoSpaceDE w:val="0"/>
        <w:autoSpaceDN w:val="0"/>
        <w:adjustRightInd w:val="0"/>
        <w:rPr>
          <w:rFonts w:ascii="Arial" w:hAnsi="Arial" w:cs="Arial"/>
          <w:b/>
          <w:bCs/>
        </w:rPr>
      </w:pPr>
    </w:p>
    <w:p w14:paraId="6BDBA126" w14:textId="77777777" w:rsidR="008E0CB9" w:rsidRDefault="008E0CB9" w:rsidP="00274384">
      <w:pPr>
        <w:autoSpaceDE w:val="0"/>
        <w:autoSpaceDN w:val="0"/>
        <w:adjustRightInd w:val="0"/>
        <w:rPr>
          <w:rFonts w:ascii="Arial" w:hAnsi="Arial" w:cs="Arial"/>
          <w:b/>
          <w:bCs/>
        </w:rPr>
      </w:pPr>
      <w:r w:rsidRPr="00D246C6">
        <w:rPr>
          <w:rFonts w:ascii="Arial" w:hAnsi="Arial" w:cs="Arial"/>
          <w:b/>
          <w:bCs/>
          <w:noProof/>
        </w:rPr>
        <w:pict w14:anchorId="2899C90A">
          <v:shape id="Picture 12" o:spid="_x0000_i1032" type="#_x0000_t75" style="width:372pt;height:4in;visibility:visible">
            <v:imagedata r:id="rId14" o:title=""/>
          </v:shape>
        </w:pict>
      </w:r>
    </w:p>
    <w:p w14:paraId="63C20F89" w14:textId="77777777" w:rsidR="008E0CB9" w:rsidRPr="00BB5C15" w:rsidRDefault="008E0CB9" w:rsidP="00B270DA">
      <w:pPr>
        <w:rPr>
          <w:rFonts w:ascii="Arial" w:hAnsi="Arial" w:cs="Arial"/>
          <w:b/>
          <w:bCs/>
        </w:rPr>
      </w:pPr>
      <w:r>
        <w:rPr>
          <w:rFonts w:ascii="Arial" w:hAnsi="Arial" w:cs="Arial"/>
          <w:b/>
          <w:bCs/>
        </w:rPr>
        <w:br w:type="page"/>
      </w:r>
      <w:r>
        <w:rPr>
          <w:rFonts w:ascii="Arial" w:hAnsi="Arial" w:cs="Arial"/>
          <w:b/>
          <w:bCs/>
        </w:rPr>
        <w:lastRenderedPageBreak/>
        <w:tab/>
      </w:r>
      <w:r w:rsidRPr="00BB5C15">
        <w:rPr>
          <w:rFonts w:ascii="Arial" w:hAnsi="Arial" w:cs="Arial"/>
          <w:b/>
          <w:bCs/>
        </w:rPr>
        <w:t xml:space="preserve">Pre-treatment </w:t>
      </w:r>
      <w:r>
        <w:rPr>
          <w:rFonts w:ascii="Arial" w:hAnsi="Arial" w:cs="Arial"/>
          <w:b/>
          <w:bCs/>
        </w:rPr>
        <w:t xml:space="preserve">Stand </w:t>
      </w:r>
      <w:r w:rsidRPr="00BB5C15">
        <w:rPr>
          <w:rFonts w:ascii="Arial" w:hAnsi="Arial" w:cs="Arial"/>
          <w:b/>
          <w:bCs/>
        </w:rPr>
        <w:t>Conditions</w:t>
      </w:r>
    </w:p>
    <w:p w14:paraId="26DAE7CB" w14:textId="77777777" w:rsidR="008E0CB9" w:rsidRDefault="008E0CB9" w:rsidP="00274384">
      <w:pPr>
        <w:autoSpaceDE w:val="0"/>
        <w:autoSpaceDN w:val="0"/>
        <w:adjustRightInd w:val="0"/>
        <w:rPr>
          <w:rFonts w:ascii="Arial" w:hAnsi="Arial" w:cs="Arial"/>
          <w:sz w:val="20"/>
          <w:szCs w:val="20"/>
        </w:rPr>
      </w:pPr>
    </w:p>
    <w:p w14:paraId="36FB153D" w14:textId="77777777" w:rsidR="008E0CB9" w:rsidRDefault="008E0CB9" w:rsidP="00274384">
      <w:pPr>
        <w:autoSpaceDE w:val="0"/>
        <w:autoSpaceDN w:val="0"/>
        <w:adjustRightInd w:val="0"/>
        <w:rPr>
          <w:rFonts w:ascii="Arial" w:hAnsi="Arial" w:cs="Arial"/>
          <w:sz w:val="20"/>
          <w:szCs w:val="20"/>
        </w:rPr>
      </w:pPr>
      <w:r>
        <w:rPr>
          <w:rFonts w:ascii="Arial" w:hAnsi="Arial" w:cs="Arial"/>
          <w:sz w:val="20"/>
          <w:szCs w:val="20"/>
        </w:rPr>
        <w:tab/>
      </w:r>
      <w:r w:rsidRPr="00AB6DE3">
        <w:rPr>
          <w:rFonts w:ascii="Arial" w:hAnsi="Arial" w:cs="Arial"/>
          <w:sz w:val="20"/>
          <w:szCs w:val="20"/>
        </w:rPr>
        <w:t>Before thinning, Douglas-fir (</w:t>
      </w:r>
      <w:r w:rsidRPr="00AB6DE3">
        <w:rPr>
          <w:rFonts w:ascii="Arial" w:hAnsi="Arial" w:cs="Arial"/>
          <w:i/>
          <w:iCs/>
          <w:sz w:val="20"/>
          <w:szCs w:val="20"/>
        </w:rPr>
        <w:t>Pseudotsuga menziesii</w:t>
      </w:r>
      <w:r w:rsidRPr="00AB6DE3">
        <w:rPr>
          <w:rFonts w:ascii="Arial" w:hAnsi="Arial" w:cs="Arial"/>
          <w:sz w:val="20"/>
          <w:szCs w:val="20"/>
        </w:rPr>
        <w:t xml:space="preserve">) was the dominant overstory tree species with varying amounts of western hemlock </w:t>
      </w:r>
      <w:r w:rsidRPr="00AB6DE3">
        <w:rPr>
          <w:rFonts w:ascii="Arial" w:hAnsi="Arial" w:cs="Arial"/>
          <w:i/>
          <w:iCs/>
          <w:sz w:val="20"/>
          <w:szCs w:val="20"/>
        </w:rPr>
        <w:t>(Tsuga heterophylla</w:t>
      </w:r>
      <w:r w:rsidRPr="00AB6DE3">
        <w:rPr>
          <w:rFonts w:ascii="Arial" w:hAnsi="Arial" w:cs="Arial"/>
          <w:sz w:val="20"/>
          <w:szCs w:val="20"/>
        </w:rPr>
        <w:t>), western redcedar (</w:t>
      </w:r>
      <w:r w:rsidRPr="00AB6DE3">
        <w:rPr>
          <w:rFonts w:ascii="Arial" w:hAnsi="Arial" w:cs="Arial"/>
          <w:i/>
          <w:iCs/>
          <w:sz w:val="20"/>
          <w:szCs w:val="20"/>
        </w:rPr>
        <w:t>Thuja plicata</w:t>
      </w:r>
      <w:r w:rsidRPr="00AB6DE3">
        <w:rPr>
          <w:rFonts w:ascii="Arial" w:hAnsi="Arial" w:cs="Arial"/>
          <w:sz w:val="20"/>
          <w:szCs w:val="20"/>
        </w:rPr>
        <w:t>), and hardwoods including bigleaf maple (</w:t>
      </w:r>
      <w:r w:rsidRPr="00AB6DE3">
        <w:rPr>
          <w:rFonts w:ascii="Arial" w:hAnsi="Arial" w:cs="Arial"/>
          <w:i/>
          <w:iCs/>
          <w:sz w:val="20"/>
          <w:szCs w:val="20"/>
        </w:rPr>
        <w:t>Acer macrophyllum</w:t>
      </w:r>
      <w:r w:rsidRPr="00AB6DE3">
        <w:rPr>
          <w:rFonts w:ascii="Arial" w:hAnsi="Arial" w:cs="Arial"/>
          <w:sz w:val="20"/>
          <w:szCs w:val="20"/>
        </w:rPr>
        <w:t>), and golden chinquapin (</w:t>
      </w:r>
      <w:r w:rsidRPr="00AB6DE3">
        <w:rPr>
          <w:rFonts w:ascii="Arial" w:hAnsi="Arial" w:cs="Arial"/>
          <w:i/>
          <w:iCs/>
          <w:sz w:val="20"/>
          <w:szCs w:val="20"/>
        </w:rPr>
        <w:t>Chrysolepis chrysophylla</w:t>
      </w:r>
      <w:r w:rsidRPr="00AB6DE3">
        <w:rPr>
          <w:rFonts w:ascii="Arial" w:hAnsi="Arial" w:cs="Arial"/>
          <w:sz w:val="20"/>
          <w:szCs w:val="20"/>
        </w:rPr>
        <w:t>). The understory consisted primarily of vine maple (</w:t>
      </w:r>
      <w:r w:rsidRPr="00AB6DE3">
        <w:rPr>
          <w:rFonts w:ascii="Arial" w:hAnsi="Arial" w:cs="Arial"/>
          <w:i/>
          <w:iCs/>
          <w:sz w:val="20"/>
          <w:szCs w:val="20"/>
        </w:rPr>
        <w:t>Acer circinatum</w:t>
      </w:r>
      <w:r w:rsidRPr="00AB6DE3">
        <w:rPr>
          <w:rFonts w:ascii="Arial" w:hAnsi="Arial" w:cs="Arial"/>
          <w:sz w:val="20"/>
          <w:szCs w:val="20"/>
        </w:rPr>
        <w:t>), cascara buckthorn (</w:t>
      </w:r>
      <w:r w:rsidRPr="00AB6DE3">
        <w:rPr>
          <w:rFonts w:ascii="Arial" w:hAnsi="Arial" w:cs="Arial"/>
          <w:i/>
          <w:iCs/>
          <w:sz w:val="20"/>
          <w:szCs w:val="20"/>
        </w:rPr>
        <w:t>Rhamnus purshiana</w:t>
      </w:r>
      <w:r w:rsidRPr="00AB6DE3">
        <w:rPr>
          <w:rFonts w:ascii="Arial" w:hAnsi="Arial" w:cs="Arial"/>
          <w:sz w:val="20"/>
          <w:szCs w:val="20"/>
        </w:rPr>
        <w:t>), bitter cherry (</w:t>
      </w:r>
      <w:r w:rsidRPr="00AB6DE3">
        <w:rPr>
          <w:rFonts w:ascii="Arial" w:hAnsi="Arial" w:cs="Arial"/>
          <w:i/>
          <w:iCs/>
          <w:sz w:val="20"/>
          <w:szCs w:val="20"/>
        </w:rPr>
        <w:t>Prunus emarginata</w:t>
      </w:r>
      <w:r w:rsidRPr="00AB6DE3">
        <w:rPr>
          <w:rFonts w:ascii="Arial" w:hAnsi="Arial" w:cs="Arial"/>
          <w:sz w:val="20"/>
          <w:szCs w:val="20"/>
        </w:rPr>
        <w:t>), Oregon-grape (</w:t>
      </w:r>
      <w:r w:rsidRPr="00AB6DE3">
        <w:rPr>
          <w:rFonts w:ascii="Arial" w:hAnsi="Arial" w:cs="Arial"/>
          <w:i/>
          <w:iCs/>
          <w:sz w:val="20"/>
          <w:szCs w:val="20"/>
        </w:rPr>
        <w:t>Mahonia nervosa</w:t>
      </w:r>
      <w:r w:rsidRPr="00AB6DE3">
        <w:rPr>
          <w:rFonts w:ascii="Arial" w:hAnsi="Arial" w:cs="Arial"/>
          <w:sz w:val="20"/>
          <w:szCs w:val="20"/>
        </w:rPr>
        <w:t>), salal (</w:t>
      </w:r>
      <w:r w:rsidRPr="00AB6DE3">
        <w:rPr>
          <w:rFonts w:ascii="Arial" w:hAnsi="Arial" w:cs="Arial"/>
          <w:i/>
          <w:iCs/>
          <w:sz w:val="20"/>
          <w:szCs w:val="20"/>
        </w:rPr>
        <w:t>Gaultheria shallon</w:t>
      </w:r>
      <w:r w:rsidRPr="00AB6DE3">
        <w:rPr>
          <w:rFonts w:ascii="Arial" w:hAnsi="Arial" w:cs="Arial"/>
          <w:sz w:val="20"/>
          <w:szCs w:val="20"/>
        </w:rPr>
        <w:t>), and swordfern (</w:t>
      </w:r>
      <w:r w:rsidRPr="00AB6DE3">
        <w:rPr>
          <w:rFonts w:ascii="Arial" w:hAnsi="Arial" w:cs="Arial"/>
          <w:i/>
          <w:iCs/>
          <w:sz w:val="20"/>
          <w:szCs w:val="20"/>
        </w:rPr>
        <w:t>Polystichum munitum</w:t>
      </w:r>
      <w:r w:rsidRPr="00AB6DE3">
        <w:rPr>
          <w:rFonts w:ascii="Arial" w:hAnsi="Arial" w:cs="Arial"/>
          <w:sz w:val="20"/>
          <w:szCs w:val="20"/>
        </w:rPr>
        <w:t>).</w:t>
      </w:r>
    </w:p>
    <w:p w14:paraId="596A8B5E" w14:textId="77777777" w:rsidR="008E0CB9" w:rsidRDefault="008E0CB9" w:rsidP="00274384">
      <w:pPr>
        <w:autoSpaceDE w:val="0"/>
        <w:autoSpaceDN w:val="0"/>
        <w:adjustRightInd w:val="0"/>
        <w:rPr>
          <w:rFonts w:ascii="Arial" w:hAnsi="Arial" w:cs="Arial"/>
          <w:sz w:val="20"/>
          <w:szCs w:val="20"/>
        </w:rPr>
      </w:pPr>
    </w:p>
    <w:p w14:paraId="6771768E" w14:textId="77777777" w:rsidR="008E0CB9" w:rsidRDefault="008E0CB9" w:rsidP="00274384">
      <w:pPr>
        <w:autoSpaceDE w:val="0"/>
        <w:autoSpaceDN w:val="0"/>
        <w:adjustRightInd w:val="0"/>
        <w:rPr>
          <w:rFonts w:ascii="Arial" w:hAnsi="Arial" w:cs="Arial"/>
          <w:sz w:val="20"/>
          <w:szCs w:val="20"/>
        </w:rPr>
      </w:pPr>
      <w:r>
        <w:rPr>
          <w:rFonts w:ascii="Arial" w:hAnsi="Arial" w:cs="Arial"/>
          <w:sz w:val="20"/>
          <w:szCs w:val="20"/>
        </w:rPr>
        <w:tab/>
        <w:t>Pre-treatment s</w:t>
      </w:r>
      <w:r w:rsidRPr="00AB6DE3">
        <w:rPr>
          <w:rFonts w:ascii="Arial" w:hAnsi="Arial" w:cs="Arial"/>
          <w:sz w:val="20"/>
          <w:szCs w:val="20"/>
        </w:rPr>
        <w:t xml:space="preserve">ampling </w:t>
      </w:r>
      <w:r>
        <w:rPr>
          <w:rFonts w:ascii="Arial" w:hAnsi="Arial" w:cs="Arial"/>
          <w:sz w:val="20"/>
          <w:szCs w:val="20"/>
        </w:rPr>
        <w:t>(</w:t>
      </w:r>
      <w:r w:rsidRPr="00AB6DE3">
        <w:rPr>
          <w:rFonts w:ascii="Arial" w:hAnsi="Arial" w:cs="Arial"/>
          <w:sz w:val="20"/>
          <w:szCs w:val="20"/>
        </w:rPr>
        <w:t>199</w:t>
      </w:r>
      <w:r>
        <w:rPr>
          <w:rFonts w:ascii="Arial" w:hAnsi="Arial" w:cs="Arial"/>
          <w:sz w:val="20"/>
          <w:szCs w:val="20"/>
        </w:rPr>
        <w:t>4) revealed</w:t>
      </w:r>
      <w:r w:rsidRPr="00AB6DE3">
        <w:rPr>
          <w:rFonts w:ascii="Arial" w:hAnsi="Arial" w:cs="Arial"/>
          <w:sz w:val="20"/>
          <w:szCs w:val="20"/>
        </w:rPr>
        <w:t xml:space="preserve"> that stands within each block were similar </w:t>
      </w:r>
      <w:r>
        <w:rPr>
          <w:rFonts w:ascii="Arial" w:hAnsi="Arial" w:cs="Arial"/>
          <w:sz w:val="20"/>
          <w:szCs w:val="20"/>
        </w:rPr>
        <w:t xml:space="preserve">(Table 2) </w:t>
      </w:r>
      <w:r w:rsidRPr="00AB6DE3">
        <w:rPr>
          <w:rFonts w:ascii="Arial" w:hAnsi="Arial" w:cs="Arial"/>
          <w:sz w:val="20"/>
          <w:szCs w:val="20"/>
        </w:rPr>
        <w:t>with respect to tree basal area (overall mean 34.8 m</w:t>
      </w:r>
      <w:r w:rsidRPr="00AB6DE3">
        <w:rPr>
          <w:rFonts w:ascii="Arial" w:hAnsi="Arial" w:cs="Arial"/>
          <w:sz w:val="20"/>
          <w:szCs w:val="20"/>
          <w:vertAlign w:val="superscript"/>
        </w:rPr>
        <w:t>2</w:t>
      </w:r>
      <w:r w:rsidRPr="00AB6DE3">
        <w:rPr>
          <w:rFonts w:ascii="Arial" w:hAnsi="Arial" w:cs="Arial"/>
          <w:sz w:val="20"/>
          <w:szCs w:val="20"/>
        </w:rPr>
        <w:t>/ha; average CV for 4 blocks = 8.7%) and tree density (overall mean density 718 trees per ha; average CV over 4 bloc</w:t>
      </w:r>
      <w:r>
        <w:rPr>
          <w:rFonts w:ascii="Arial" w:hAnsi="Arial" w:cs="Arial"/>
          <w:sz w:val="20"/>
          <w:szCs w:val="20"/>
        </w:rPr>
        <w:t>ks = 10.1%; Davis et al. 2007).</w:t>
      </w:r>
    </w:p>
    <w:p w14:paraId="06DE0486" w14:textId="77777777" w:rsidR="008E0CB9" w:rsidRDefault="008E0CB9" w:rsidP="00274384">
      <w:pPr>
        <w:autoSpaceDE w:val="0"/>
        <w:autoSpaceDN w:val="0"/>
        <w:adjustRightInd w:val="0"/>
        <w:rPr>
          <w:rFonts w:ascii="Arial" w:hAnsi="Arial" w:cs="Arial"/>
          <w:sz w:val="20"/>
          <w:szCs w:val="20"/>
        </w:rPr>
      </w:pPr>
    </w:p>
    <w:p w14:paraId="0E60417B" w14:textId="77777777" w:rsidR="008E0CB9" w:rsidRDefault="008E0CB9" w:rsidP="00274384">
      <w:pPr>
        <w:autoSpaceDE w:val="0"/>
        <w:autoSpaceDN w:val="0"/>
        <w:adjustRightInd w:val="0"/>
        <w:rPr>
          <w:rFonts w:ascii="Arial" w:hAnsi="Arial" w:cs="Arial"/>
          <w:sz w:val="20"/>
          <w:szCs w:val="20"/>
        </w:rPr>
      </w:pPr>
    </w:p>
    <w:p w14:paraId="1DBCB306" w14:textId="77777777" w:rsidR="008E0CB9" w:rsidRDefault="008E0CB9" w:rsidP="00274384">
      <w:pPr>
        <w:autoSpaceDE w:val="0"/>
        <w:autoSpaceDN w:val="0"/>
        <w:adjustRightInd w:val="0"/>
        <w:rPr>
          <w:rFonts w:ascii="Arial" w:hAnsi="Arial" w:cs="Arial"/>
          <w:b/>
          <w:bCs/>
        </w:rPr>
      </w:pPr>
      <w:r w:rsidRPr="003B2F76">
        <w:rPr>
          <w:rFonts w:ascii="Arial" w:hAnsi="Arial" w:cs="Arial"/>
          <w:b/>
          <w:bCs/>
        </w:rPr>
        <w:t>Table 2: Pre-Thinning Conditions in YSTDS Stands</w:t>
      </w:r>
    </w:p>
    <w:p w14:paraId="6B2CAE84" w14:textId="77777777" w:rsidR="008E0CB9" w:rsidRPr="003B2F76" w:rsidRDefault="008E0CB9" w:rsidP="00274384">
      <w:pPr>
        <w:autoSpaceDE w:val="0"/>
        <w:autoSpaceDN w:val="0"/>
        <w:adjustRightInd w:val="0"/>
        <w:rPr>
          <w:rFonts w:ascii="Arial" w:hAnsi="Arial" w:cs="Arial"/>
          <w:b/>
          <w:bCs/>
        </w:rPr>
      </w:pPr>
    </w:p>
    <w:tbl>
      <w:tblPr>
        <w:tblW w:w="6251" w:type="dxa"/>
        <w:tblInd w:w="93" w:type="dxa"/>
        <w:tblLook w:val="0000" w:firstRow="0" w:lastRow="0" w:firstColumn="0" w:lastColumn="0" w:noHBand="0" w:noVBand="0"/>
      </w:tblPr>
      <w:tblGrid>
        <w:gridCol w:w="1635"/>
        <w:gridCol w:w="1183"/>
        <w:gridCol w:w="1453"/>
        <w:gridCol w:w="1980"/>
      </w:tblGrid>
      <w:tr w:rsidR="008E0CB9" w14:paraId="0B0ABA82" w14:textId="77777777">
        <w:trPr>
          <w:trHeight w:val="255"/>
        </w:trPr>
        <w:tc>
          <w:tcPr>
            <w:tcW w:w="1635" w:type="dxa"/>
            <w:tcBorders>
              <w:top w:val="single" w:sz="4" w:space="0" w:color="auto"/>
              <w:left w:val="single" w:sz="4" w:space="0" w:color="auto"/>
              <w:right w:val="nil"/>
            </w:tcBorders>
            <w:noWrap/>
            <w:vAlign w:val="bottom"/>
          </w:tcPr>
          <w:p w14:paraId="2C2FE6C8" w14:textId="77777777" w:rsidR="008E0CB9" w:rsidRDefault="008E0CB9">
            <w:pPr>
              <w:rPr>
                <w:rFonts w:ascii="Arial" w:hAnsi="Arial" w:cs="Arial"/>
                <w:b/>
                <w:bCs/>
                <w:sz w:val="20"/>
                <w:szCs w:val="20"/>
              </w:rPr>
            </w:pPr>
          </w:p>
        </w:tc>
        <w:tc>
          <w:tcPr>
            <w:tcW w:w="1183" w:type="dxa"/>
            <w:tcBorders>
              <w:top w:val="single" w:sz="4" w:space="0" w:color="auto"/>
              <w:left w:val="nil"/>
              <w:right w:val="nil"/>
            </w:tcBorders>
            <w:noWrap/>
            <w:vAlign w:val="bottom"/>
          </w:tcPr>
          <w:p w14:paraId="44B53EA1" w14:textId="77777777" w:rsidR="008E0CB9" w:rsidRDefault="008E0CB9" w:rsidP="00723F35">
            <w:pPr>
              <w:jc w:val="center"/>
              <w:rPr>
                <w:rFonts w:ascii="Arial" w:hAnsi="Arial" w:cs="Arial"/>
                <w:b/>
                <w:bCs/>
                <w:sz w:val="20"/>
                <w:szCs w:val="20"/>
              </w:rPr>
            </w:pPr>
          </w:p>
        </w:tc>
        <w:tc>
          <w:tcPr>
            <w:tcW w:w="1453" w:type="dxa"/>
            <w:tcBorders>
              <w:top w:val="single" w:sz="4" w:space="0" w:color="auto"/>
              <w:left w:val="nil"/>
              <w:right w:val="nil"/>
            </w:tcBorders>
            <w:noWrap/>
            <w:vAlign w:val="bottom"/>
          </w:tcPr>
          <w:p w14:paraId="78307443" w14:textId="77777777" w:rsidR="008E0CB9" w:rsidRDefault="008E0CB9" w:rsidP="00906128">
            <w:pPr>
              <w:jc w:val="center"/>
              <w:rPr>
                <w:rFonts w:ascii="Arial" w:hAnsi="Arial" w:cs="Arial"/>
                <w:b/>
                <w:bCs/>
                <w:sz w:val="20"/>
                <w:szCs w:val="20"/>
              </w:rPr>
            </w:pPr>
          </w:p>
        </w:tc>
        <w:tc>
          <w:tcPr>
            <w:tcW w:w="1980" w:type="dxa"/>
            <w:tcBorders>
              <w:top w:val="single" w:sz="4" w:space="0" w:color="auto"/>
              <w:left w:val="nil"/>
              <w:right w:val="single" w:sz="4" w:space="0" w:color="auto"/>
            </w:tcBorders>
            <w:noWrap/>
            <w:vAlign w:val="bottom"/>
          </w:tcPr>
          <w:p w14:paraId="75E91D02" w14:textId="77777777" w:rsidR="008E0CB9" w:rsidRDefault="008E0CB9" w:rsidP="00906128">
            <w:pPr>
              <w:jc w:val="center"/>
              <w:rPr>
                <w:rFonts w:ascii="Arial" w:hAnsi="Arial" w:cs="Arial"/>
                <w:b/>
                <w:bCs/>
                <w:sz w:val="20"/>
                <w:szCs w:val="20"/>
              </w:rPr>
            </w:pPr>
          </w:p>
        </w:tc>
      </w:tr>
      <w:tr w:rsidR="008E0CB9" w14:paraId="65AFF9F3" w14:textId="77777777">
        <w:trPr>
          <w:trHeight w:val="648"/>
        </w:trPr>
        <w:tc>
          <w:tcPr>
            <w:tcW w:w="1635" w:type="dxa"/>
            <w:tcBorders>
              <w:top w:val="nil"/>
              <w:left w:val="single" w:sz="4" w:space="0" w:color="auto"/>
              <w:bottom w:val="single" w:sz="4" w:space="0" w:color="auto"/>
              <w:right w:val="nil"/>
            </w:tcBorders>
            <w:noWrap/>
            <w:vAlign w:val="bottom"/>
          </w:tcPr>
          <w:p w14:paraId="35A1CC8B" w14:textId="77777777" w:rsidR="008E0CB9" w:rsidRDefault="008E0CB9">
            <w:pPr>
              <w:jc w:val="center"/>
              <w:rPr>
                <w:rFonts w:ascii="Arial" w:hAnsi="Arial" w:cs="Arial"/>
                <w:b/>
                <w:bCs/>
                <w:sz w:val="20"/>
                <w:szCs w:val="20"/>
              </w:rPr>
            </w:pPr>
            <w:r>
              <w:rPr>
                <w:rFonts w:ascii="Arial" w:hAnsi="Arial" w:cs="Arial"/>
                <w:b/>
                <w:bCs/>
                <w:sz w:val="20"/>
                <w:szCs w:val="20"/>
              </w:rPr>
              <w:t>Block</w:t>
            </w:r>
          </w:p>
        </w:tc>
        <w:tc>
          <w:tcPr>
            <w:tcW w:w="1183" w:type="dxa"/>
            <w:tcBorders>
              <w:top w:val="nil"/>
              <w:left w:val="nil"/>
              <w:bottom w:val="single" w:sz="4" w:space="0" w:color="auto"/>
              <w:right w:val="nil"/>
            </w:tcBorders>
            <w:noWrap/>
            <w:vAlign w:val="bottom"/>
          </w:tcPr>
          <w:p w14:paraId="1B30B6A2" w14:textId="77777777" w:rsidR="008E0CB9" w:rsidRDefault="008E0CB9" w:rsidP="00723F35">
            <w:pPr>
              <w:jc w:val="center"/>
              <w:rPr>
                <w:rFonts w:ascii="Arial" w:hAnsi="Arial" w:cs="Arial"/>
                <w:b/>
                <w:bCs/>
                <w:sz w:val="20"/>
                <w:szCs w:val="20"/>
              </w:rPr>
            </w:pPr>
            <w:r>
              <w:rPr>
                <w:rFonts w:ascii="Arial" w:hAnsi="Arial" w:cs="Arial"/>
                <w:b/>
                <w:bCs/>
                <w:sz w:val="20"/>
                <w:szCs w:val="20"/>
              </w:rPr>
              <w:t>Treatment</w:t>
            </w:r>
          </w:p>
        </w:tc>
        <w:tc>
          <w:tcPr>
            <w:tcW w:w="1453" w:type="dxa"/>
            <w:tcBorders>
              <w:top w:val="nil"/>
              <w:left w:val="nil"/>
              <w:bottom w:val="single" w:sz="4" w:space="0" w:color="auto"/>
              <w:right w:val="nil"/>
            </w:tcBorders>
            <w:noWrap/>
            <w:vAlign w:val="bottom"/>
          </w:tcPr>
          <w:p w14:paraId="36DB18ED" w14:textId="77777777" w:rsidR="008E0CB9" w:rsidRDefault="008E0CB9" w:rsidP="00906128">
            <w:pPr>
              <w:jc w:val="center"/>
              <w:rPr>
                <w:rFonts w:ascii="Arial" w:hAnsi="Arial" w:cs="Arial"/>
                <w:b/>
                <w:bCs/>
                <w:sz w:val="20"/>
                <w:szCs w:val="20"/>
              </w:rPr>
            </w:pPr>
            <w:r>
              <w:rPr>
                <w:rFonts w:ascii="Arial" w:hAnsi="Arial" w:cs="Arial"/>
                <w:b/>
                <w:bCs/>
                <w:sz w:val="20"/>
                <w:szCs w:val="20"/>
              </w:rPr>
              <w:t>Pre-Thinning Trees per ha</w:t>
            </w:r>
          </w:p>
        </w:tc>
        <w:tc>
          <w:tcPr>
            <w:tcW w:w="1980" w:type="dxa"/>
            <w:tcBorders>
              <w:top w:val="nil"/>
              <w:left w:val="nil"/>
              <w:bottom w:val="single" w:sz="4" w:space="0" w:color="auto"/>
              <w:right w:val="single" w:sz="4" w:space="0" w:color="auto"/>
            </w:tcBorders>
            <w:noWrap/>
            <w:vAlign w:val="bottom"/>
          </w:tcPr>
          <w:p w14:paraId="0E581F28" w14:textId="77777777" w:rsidR="008E0CB9" w:rsidRDefault="008E0CB9" w:rsidP="00906128">
            <w:pPr>
              <w:jc w:val="center"/>
              <w:rPr>
                <w:rFonts w:ascii="Arial" w:hAnsi="Arial" w:cs="Arial"/>
                <w:b/>
                <w:bCs/>
                <w:sz w:val="20"/>
                <w:szCs w:val="20"/>
              </w:rPr>
            </w:pPr>
            <w:r>
              <w:rPr>
                <w:rFonts w:ascii="Arial" w:hAnsi="Arial" w:cs="Arial"/>
                <w:b/>
                <w:bCs/>
                <w:sz w:val="20"/>
                <w:szCs w:val="20"/>
              </w:rPr>
              <w:t>Pre-Thinning Basal Area m</w:t>
            </w:r>
            <w:r>
              <w:rPr>
                <w:rFonts w:ascii="Arial" w:hAnsi="Arial" w:cs="Arial"/>
                <w:b/>
                <w:bCs/>
                <w:sz w:val="20"/>
                <w:szCs w:val="20"/>
                <w:vertAlign w:val="superscript"/>
              </w:rPr>
              <w:t>2</w:t>
            </w:r>
            <w:r>
              <w:rPr>
                <w:rFonts w:ascii="Arial" w:hAnsi="Arial" w:cs="Arial"/>
                <w:b/>
                <w:bCs/>
                <w:sz w:val="20"/>
                <w:szCs w:val="20"/>
              </w:rPr>
              <w:t>/ha</w:t>
            </w:r>
          </w:p>
        </w:tc>
      </w:tr>
      <w:tr w:rsidR="008E0CB9" w14:paraId="6CE87FAE" w14:textId="77777777">
        <w:trPr>
          <w:trHeight w:val="255"/>
        </w:trPr>
        <w:tc>
          <w:tcPr>
            <w:tcW w:w="1635" w:type="dxa"/>
            <w:tcBorders>
              <w:top w:val="single" w:sz="4" w:space="0" w:color="auto"/>
              <w:left w:val="single" w:sz="4" w:space="0" w:color="auto"/>
              <w:bottom w:val="nil"/>
              <w:right w:val="nil"/>
            </w:tcBorders>
            <w:noWrap/>
            <w:vAlign w:val="bottom"/>
          </w:tcPr>
          <w:p w14:paraId="2B14D6DD" w14:textId="77777777" w:rsidR="008E0CB9" w:rsidRDefault="008E0CB9">
            <w:pPr>
              <w:jc w:val="center"/>
              <w:rPr>
                <w:rFonts w:ascii="Arial" w:hAnsi="Arial" w:cs="Arial"/>
                <w:sz w:val="20"/>
                <w:szCs w:val="20"/>
              </w:rPr>
            </w:pPr>
            <w:r>
              <w:rPr>
                <w:rFonts w:ascii="Arial" w:hAnsi="Arial" w:cs="Arial"/>
                <w:sz w:val="20"/>
                <w:szCs w:val="20"/>
              </w:rPr>
              <w:t>Cougar</w:t>
            </w:r>
          </w:p>
        </w:tc>
        <w:tc>
          <w:tcPr>
            <w:tcW w:w="1183" w:type="dxa"/>
            <w:tcBorders>
              <w:top w:val="single" w:sz="4" w:space="0" w:color="auto"/>
              <w:left w:val="nil"/>
              <w:bottom w:val="nil"/>
              <w:right w:val="nil"/>
            </w:tcBorders>
            <w:noWrap/>
            <w:vAlign w:val="bottom"/>
          </w:tcPr>
          <w:p w14:paraId="5983B23A" w14:textId="77777777" w:rsidR="008E0CB9" w:rsidRDefault="008E0CB9" w:rsidP="00723F35">
            <w:pPr>
              <w:jc w:val="center"/>
              <w:rPr>
                <w:rFonts w:ascii="Arial" w:hAnsi="Arial" w:cs="Arial"/>
                <w:sz w:val="20"/>
                <w:szCs w:val="20"/>
              </w:rPr>
            </w:pPr>
            <w:r>
              <w:rPr>
                <w:rFonts w:ascii="Arial" w:hAnsi="Arial" w:cs="Arial"/>
                <w:sz w:val="20"/>
                <w:szCs w:val="20"/>
              </w:rPr>
              <w:t>Control</w:t>
            </w:r>
          </w:p>
        </w:tc>
        <w:tc>
          <w:tcPr>
            <w:tcW w:w="1453" w:type="dxa"/>
            <w:tcBorders>
              <w:top w:val="single" w:sz="4" w:space="0" w:color="auto"/>
              <w:left w:val="nil"/>
              <w:bottom w:val="nil"/>
              <w:right w:val="nil"/>
            </w:tcBorders>
            <w:noWrap/>
            <w:vAlign w:val="bottom"/>
          </w:tcPr>
          <w:p w14:paraId="2C594206" w14:textId="77777777" w:rsidR="008E0CB9" w:rsidRDefault="008E0CB9" w:rsidP="00906128">
            <w:pPr>
              <w:jc w:val="center"/>
              <w:rPr>
                <w:rFonts w:ascii="Arial" w:hAnsi="Arial" w:cs="Arial"/>
                <w:sz w:val="20"/>
                <w:szCs w:val="20"/>
              </w:rPr>
            </w:pPr>
            <w:r>
              <w:rPr>
                <w:rFonts w:ascii="Arial" w:hAnsi="Arial" w:cs="Arial"/>
                <w:sz w:val="20"/>
                <w:szCs w:val="20"/>
              </w:rPr>
              <w:t>929</w:t>
            </w:r>
          </w:p>
        </w:tc>
        <w:tc>
          <w:tcPr>
            <w:tcW w:w="1980" w:type="dxa"/>
            <w:tcBorders>
              <w:top w:val="single" w:sz="4" w:space="0" w:color="auto"/>
              <w:left w:val="nil"/>
              <w:bottom w:val="nil"/>
              <w:right w:val="single" w:sz="4" w:space="0" w:color="auto"/>
            </w:tcBorders>
            <w:noWrap/>
            <w:vAlign w:val="bottom"/>
          </w:tcPr>
          <w:p w14:paraId="7746A9AE" w14:textId="77777777" w:rsidR="008E0CB9" w:rsidRDefault="008E0CB9" w:rsidP="00906128">
            <w:pPr>
              <w:jc w:val="center"/>
              <w:rPr>
                <w:rFonts w:ascii="Arial" w:hAnsi="Arial" w:cs="Arial"/>
                <w:sz w:val="20"/>
                <w:szCs w:val="20"/>
              </w:rPr>
            </w:pPr>
            <w:r>
              <w:rPr>
                <w:rFonts w:ascii="Arial" w:hAnsi="Arial" w:cs="Arial"/>
                <w:sz w:val="20"/>
                <w:szCs w:val="20"/>
              </w:rPr>
              <w:t>30</w:t>
            </w:r>
          </w:p>
        </w:tc>
      </w:tr>
      <w:tr w:rsidR="008E0CB9" w14:paraId="1D18F144" w14:textId="77777777">
        <w:trPr>
          <w:trHeight w:val="255"/>
        </w:trPr>
        <w:tc>
          <w:tcPr>
            <w:tcW w:w="1635" w:type="dxa"/>
            <w:tcBorders>
              <w:top w:val="nil"/>
              <w:left w:val="single" w:sz="4" w:space="0" w:color="auto"/>
              <w:bottom w:val="nil"/>
              <w:right w:val="nil"/>
            </w:tcBorders>
            <w:noWrap/>
          </w:tcPr>
          <w:p w14:paraId="2E771FA3" w14:textId="77777777" w:rsidR="008E0CB9" w:rsidRDefault="008E0CB9" w:rsidP="001E4805">
            <w:pPr>
              <w:jc w:val="center"/>
            </w:pPr>
            <w:r>
              <w:rPr>
                <w:rFonts w:ascii="Arial" w:hAnsi="Arial" w:cs="Arial"/>
                <w:sz w:val="20"/>
                <w:szCs w:val="20"/>
              </w:rPr>
              <w:t>Cougar</w:t>
            </w:r>
          </w:p>
        </w:tc>
        <w:tc>
          <w:tcPr>
            <w:tcW w:w="1183" w:type="dxa"/>
            <w:tcBorders>
              <w:top w:val="nil"/>
              <w:left w:val="nil"/>
              <w:bottom w:val="nil"/>
              <w:right w:val="nil"/>
            </w:tcBorders>
            <w:noWrap/>
            <w:vAlign w:val="bottom"/>
          </w:tcPr>
          <w:p w14:paraId="2B057992" w14:textId="77777777" w:rsidR="008E0CB9" w:rsidRDefault="008E0CB9" w:rsidP="00723F35">
            <w:pPr>
              <w:jc w:val="center"/>
              <w:rPr>
                <w:rFonts w:ascii="Arial" w:hAnsi="Arial" w:cs="Arial"/>
                <w:sz w:val="20"/>
                <w:szCs w:val="20"/>
              </w:rPr>
            </w:pPr>
            <w:r>
              <w:rPr>
                <w:rFonts w:ascii="Arial" w:hAnsi="Arial" w:cs="Arial"/>
                <w:sz w:val="20"/>
                <w:szCs w:val="20"/>
              </w:rPr>
              <w:t>Heavy</w:t>
            </w:r>
          </w:p>
        </w:tc>
        <w:tc>
          <w:tcPr>
            <w:tcW w:w="1453" w:type="dxa"/>
            <w:tcBorders>
              <w:top w:val="nil"/>
              <w:left w:val="nil"/>
              <w:bottom w:val="nil"/>
              <w:right w:val="nil"/>
            </w:tcBorders>
            <w:noWrap/>
            <w:vAlign w:val="bottom"/>
          </w:tcPr>
          <w:p w14:paraId="0C15A937" w14:textId="77777777" w:rsidR="008E0CB9" w:rsidRDefault="008E0CB9" w:rsidP="00906128">
            <w:pPr>
              <w:jc w:val="center"/>
              <w:rPr>
                <w:rFonts w:ascii="Arial" w:hAnsi="Arial" w:cs="Arial"/>
                <w:sz w:val="20"/>
                <w:szCs w:val="20"/>
              </w:rPr>
            </w:pPr>
            <w:r>
              <w:rPr>
                <w:rFonts w:ascii="Arial" w:hAnsi="Arial" w:cs="Arial"/>
                <w:sz w:val="20"/>
                <w:szCs w:val="20"/>
              </w:rPr>
              <w:t>800</w:t>
            </w:r>
          </w:p>
        </w:tc>
        <w:tc>
          <w:tcPr>
            <w:tcW w:w="1980" w:type="dxa"/>
            <w:tcBorders>
              <w:top w:val="nil"/>
              <w:left w:val="nil"/>
              <w:bottom w:val="nil"/>
              <w:right w:val="single" w:sz="4" w:space="0" w:color="auto"/>
            </w:tcBorders>
            <w:noWrap/>
            <w:vAlign w:val="bottom"/>
          </w:tcPr>
          <w:p w14:paraId="360947EC" w14:textId="77777777" w:rsidR="008E0CB9" w:rsidRDefault="008E0CB9" w:rsidP="00906128">
            <w:pPr>
              <w:jc w:val="center"/>
              <w:rPr>
                <w:rFonts w:ascii="Arial" w:hAnsi="Arial" w:cs="Arial"/>
                <w:sz w:val="20"/>
                <w:szCs w:val="20"/>
              </w:rPr>
            </w:pPr>
            <w:r>
              <w:rPr>
                <w:rFonts w:ascii="Arial" w:hAnsi="Arial" w:cs="Arial"/>
                <w:sz w:val="20"/>
                <w:szCs w:val="20"/>
              </w:rPr>
              <w:t>27</w:t>
            </w:r>
          </w:p>
        </w:tc>
      </w:tr>
      <w:tr w:rsidR="008E0CB9" w14:paraId="6A0DCBA6" w14:textId="77777777">
        <w:trPr>
          <w:trHeight w:val="255"/>
        </w:trPr>
        <w:tc>
          <w:tcPr>
            <w:tcW w:w="1635" w:type="dxa"/>
            <w:tcBorders>
              <w:top w:val="nil"/>
              <w:left w:val="single" w:sz="4" w:space="0" w:color="auto"/>
              <w:bottom w:val="nil"/>
              <w:right w:val="nil"/>
            </w:tcBorders>
            <w:noWrap/>
          </w:tcPr>
          <w:p w14:paraId="60EC90F2" w14:textId="77777777" w:rsidR="008E0CB9" w:rsidRDefault="008E0CB9" w:rsidP="001E4805">
            <w:pPr>
              <w:jc w:val="center"/>
            </w:pPr>
            <w:r>
              <w:rPr>
                <w:rFonts w:ascii="Arial" w:hAnsi="Arial" w:cs="Arial"/>
                <w:sz w:val="20"/>
                <w:szCs w:val="20"/>
              </w:rPr>
              <w:t>Cougar</w:t>
            </w:r>
          </w:p>
        </w:tc>
        <w:tc>
          <w:tcPr>
            <w:tcW w:w="1183" w:type="dxa"/>
            <w:tcBorders>
              <w:top w:val="nil"/>
              <w:left w:val="nil"/>
              <w:bottom w:val="nil"/>
              <w:right w:val="nil"/>
            </w:tcBorders>
            <w:noWrap/>
            <w:vAlign w:val="bottom"/>
          </w:tcPr>
          <w:p w14:paraId="6E818C8C" w14:textId="77777777" w:rsidR="008E0CB9" w:rsidRDefault="008E0CB9" w:rsidP="00723F35">
            <w:pPr>
              <w:jc w:val="center"/>
              <w:rPr>
                <w:rFonts w:ascii="Arial" w:hAnsi="Arial" w:cs="Arial"/>
                <w:sz w:val="20"/>
                <w:szCs w:val="20"/>
              </w:rPr>
            </w:pPr>
            <w:r>
              <w:rPr>
                <w:rFonts w:ascii="Arial" w:hAnsi="Arial" w:cs="Arial"/>
                <w:sz w:val="20"/>
                <w:szCs w:val="20"/>
              </w:rPr>
              <w:t>Light</w:t>
            </w:r>
          </w:p>
        </w:tc>
        <w:tc>
          <w:tcPr>
            <w:tcW w:w="1453" w:type="dxa"/>
            <w:tcBorders>
              <w:top w:val="nil"/>
              <w:left w:val="nil"/>
              <w:bottom w:val="nil"/>
              <w:right w:val="nil"/>
            </w:tcBorders>
            <w:noWrap/>
            <w:vAlign w:val="bottom"/>
          </w:tcPr>
          <w:p w14:paraId="7AF9C1A1" w14:textId="77777777" w:rsidR="008E0CB9" w:rsidRDefault="008E0CB9" w:rsidP="00906128">
            <w:pPr>
              <w:jc w:val="center"/>
              <w:rPr>
                <w:rFonts w:ascii="Arial" w:hAnsi="Arial" w:cs="Arial"/>
                <w:sz w:val="20"/>
                <w:szCs w:val="20"/>
              </w:rPr>
            </w:pPr>
            <w:r>
              <w:rPr>
                <w:rFonts w:ascii="Arial" w:hAnsi="Arial" w:cs="Arial"/>
                <w:sz w:val="20"/>
                <w:szCs w:val="20"/>
              </w:rPr>
              <w:t>865</w:t>
            </w:r>
          </w:p>
        </w:tc>
        <w:tc>
          <w:tcPr>
            <w:tcW w:w="1980" w:type="dxa"/>
            <w:tcBorders>
              <w:top w:val="nil"/>
              <w:left w:val="nil"/>
              <w:bottom w:val="nil"/>
              <w:right w:val="single" w:sz="4" w:space="0" w:color="auto"/>
            </w:tcBorders>
            <w:noWrap/>
            <w:vAlign w:val="bottom"/>
          </w:tcPr>
          <w:p w14:paraId="5A86378C" w14:textId="77777777" w:rsidR="008E0CB9" w:rsidRDefault="008E0CB9" w:rsidP="00906128">
            <w:pPr>
              <w:jc w:val="center"/>
              <w:rPr>
                <w:rFonts w:ascii="Arial" w:hAnsi="Arial" w:cs="Arial"/>
                <w:sz w:val="20"/>
                <w:szCs w:val="20"/>
              </w:rPr>
            </w:pPr>
            <w:r>
              <w:rPr>
                <w:rFonts w:ascii="Arial" w:hAnsi="Arial" w:cs="Arial"/>
                <w:sz w:val="20"/>
                <w:szCs w:val="20"/>
              </w:rPr>
              <w:t>39</w:t>
            </w:r>
          </w:p>
        </w:tc>
      </w:tr>
      <w:tr w:rsidR="008E0CB9" w14:paraId="09CA5484" w14:textId="77777777">
        <w:trPr>
          <w:trHeight w:val="255"/>
        </w:trPr>
        <w:tc>
          <w:tcPr>
            <w:tcW w:w="1635" w:type="dxa"/>
            <w:tcBorders>
              <w:top w:val="nil"/>
              <w:left w:val="single" w:sz="4" w:space="0" w:color="auto"/>
              <w:bottom w:val="nil"/>
              <w:right w:val="nil"/>
            </w:tcBorders>
            <w:noWrap/>
          </w:tcPr>
          <w:p w14:paraId="2E4A9EAF" w14:textId="77777777" w:rsidR="008E0CB9" w:rsidRDefault="008E0CB9" w:rsidP="001E4805">
            <w:pPr>
              <w:jc w:val="center"/>
            </w:pPr>
            <w:r>
              <w:rPr>
                <w:rFonts w:ascii="Arial" w:hAnsi="Arial" w:cs="Arial"/>
                <w:sz w:val="20"/>
                <w:szCs w:val="20"/>
              </w:rPr>
              <w:t>Cougar</w:t>
            </w:r>
          </w:p>
        </w:tc>
        <w:tc>
          <w:tcPr>
            <w:tcW w:w="1183" w:type="dxa"/>
            <w:tcBorders>
              <w:top w:val="nil"/>
              <w:left w:val="nil"/>
              <w:bottom w:val="nil"/>
              <w:right w:val="nil"/>
            </w:tcBorders>
            <w:noWrap/>
            <w:vAlign w:val="bottom"/>
          </w:tcPr>
          <w:p w14:paraId="7FB67151" w14:textId="77777777" w:rsidR="008E0CB9" w:rsidRDefault="008E0CB9" w:rsidP="00723F35">
            <w:pPr>
              <w:jc w:val="center"/>
              <w:rPr>
                <w:rFonts w:ascii="Arial" w:hAnsi="Arial" w:cs="Arial"/>
                <w:sz w:val="20"/>
                <w:szCs w:val="20"/>
              </w:rPr>
            </w:pPr>
            <w:r>
              <w:rPr>
                <w:rFonts w:ascii="Arial" w:hAnsi="Arial" w:cs="Arial"/>
                <w:sz w:val="20"/>
                <w:szCs w:val="20"/>
              </w:rPr>
              <w:t>Gaps</w:t>
            </w:r>
          </w:p>
        </w:tc>
        <w:tc>
          <w:tcPr>
            <w:tcW w:w="1453" w:type="dxa"/>
            <w:tcBorders>
              <w:top w:val="nil"/>
              <w:left w:val="nil"/>
              <w:bottom w:val="nil"/>
              <w:right w:val="nil"/>
            </w:tcBorders>
            <w:noWrap/>
            <w:vAlign w:val="bottom"/>
          </w:tcPr>
          <w:p w14:paraId="15263726" w14:textId="77777777" w:rsidR="008E0CB9" w:rsidRDefault="008E0CB9" w:rsidP="00906128">
            <w:pPr>
              <w:jc w:val="center"/>
              <w:rPr>
                <w:rFonts w:ascii="Arial" w:hAnsi="Arial" w:cs="Arial"/>
                <w:sz w:val="20"/>
                <w:szCs w:val="20"/>
              </w:rPr>
            </w:pPr>
            <w:r>
              <w:rPr>
                <w:rFonts w:ascii="Arial" w:hAnsi="Arial" w:cs="Arial"/>
                <w:sz w:val="20"/>
                <w:szCs w:val="20"/>
              </w:rPr>
              <w:t>891</w:t>
            </w:r>
          </w:p>
        </w:tc>
        <w:tc>
          <w:tcPr>
            <w:tcW w:w="1980" w:type="dxa"/>
            <w:tcBorders>
              <w:top w:val="nil"/>
              <w:left w:val="nil"/>
              <w:bottom w:val="nil"/>
              <w:right w:val="single" w:sz="4" w:space="0" w:color="auto"/>
            </w:tcBorders>
            <w:noWrap/>
            <w:vAlign w:val="bottom"/>
          </w:tcPr>
          <w:p w14:paraId="761E770E" w14:textId="77777777" w:rsidR="008E0CB9" w:rsidRDefault="008E0CB9" w:rsidP="00906128">
            <w:pPr>
              <w:jc w:val="center"/>
              <w:rPr>
                <w:rFonts w:ascii="Arial" w:hAnsi="Arial" w:cs="Arial"/>
                <w:sz w:val="20"/>
                <w:szCs w:val="20"/>
              </w:rPr>
            </w:pPr>
            <w:r>
              <w:rPr>
                <w:rFonts w:ascii="Arial" w:hAnsi="Arial" w:cs="Arial"/>
                <w:sz w:val="20"/>
                <w:szCs w:val="20"/>
              </w:rPr>
              <w:t>36</w:t>
            </w:r>
          </w:p>
        </w:tc>
      </w:tr>
      <w:tr w:rsidR="008E0CB9" w14:paraId="7E52CCF7" w14:textId="77777777">
        <w:trPr>
          <w:trHeight w:val="255"/>
        </w:trPr>
        <w:tc>
          <w:tcPr>
            <w:tcW w:w="1635" w:type="dxa"/>
            <w:tcBorders>
              <w:top w:val="nil"/>
              <w:left w:val="single" w:sz="4" w:space="0" w:color="auto"/>
              <w:bottom w:val="nil"/>
              <w:right w:val="nil"/>
            </w:tcBorders>
            <w:noWrap/>
            <w:vAlign w:val="bottom"/>
          </w:tcPr>
          <w:p w14:paraId="32190C51" w14:textId="77777777" w:rsidR="008E0CB9" w:rsidRDefault="008E0CB9" w:rsidP="00DD2EFD">
            <w:pPr>
              <w:jc w:val="center"/>
              <w:rPr>
                <w:rFonts w:ascii="Arial" w:hAnsi="Arial" w:cs="Arial"/>
                <w:sz w:val="20"/>
                <w:szCs w:val="20"/>
              </w:rPr>
            </w:pPr>
            <w:r>
              <w:rPr>
                <w:rFonts w:ascii="Arial" w:hAnsi="Arial" w:cs="Arial"/>
                <w:sz w:val="20"/>
                <w:szCs w:val="20"/>
              </w:rPr>
              <w:t>Mill Creek</w:t>
            </w:r>
          </w:p>
        </w:tc>
        <w:tc>
          <w:tcPr>
            <w:tcW w:w="1183" w:type="dxa"/>
            <w:tcBorders>
              <w:top w:val="nil"/>
              <w:left w:val="nil"/>
              <w:bottom w:val="nil"/>
              <w:right w:val="nil"/>
            </w:tcBorders>
            <w:noWrap/>
            <w:vAlign w:val="bottom"/>
          </w:tcPr>
          <w:p w14:paraId="05FA5A65" w14:textId="77777777" w:rsidR="008E0CB9" w:rsidRDefault="008E0CB9" w:rsidP="00723F35">
            <w:pPr>
              <w:jc w:val="center"/>
              <w:rPr>
                <w:rFonts w:ascii="Arial" w:hAnsi="Arial" w:cs="Arial"/>
                <w:sz w:val="20"/>
                <w:szCs w:val="20"/>
              </w:rPr>
            </w:pPr>
            <w:r>
              <w:rPr>
                <w:rFonts w:ascii="Arial" w:hAnsi="Arial" w:cs="Arial"/>
                <w:sz w:val="20"/>
                <w:szCs w:val="20"/>
              </w:rPr>
              <w:t>Control</w:t>
            </w:r>
          </w:p>
        </w:tc>
        <w:tc>
          <w:tcPr>
            <w:tcW w:w="1453" w:type="dxa"/>
            <w:tcBorders>
              <w:top w:val="nil"/>
              <w:left w:val="nil"/>
              <w:bottom w:val="nil"/>
              <w:right w:val="nil"/>
            </w:tcBorders>
            <w:noWrap/>
            <w:vAlign w:val="bottom"/>
          </w:tcPr>
          <w:p w14:paraId="706A756F" w14:textId="77777777" w:rsidR="008E0CB9" w:rsidRDefault="008E0CB9" w:rsidP="00906128">
            <w:pPr>
              <w:jc w:val="center"/>
              <w:rPr>
                <w:rFonts w:ascii="Arial" w:hAnsi="Arial" w:cs="Arial"/>
                <w:sz w:val="20"/>
                <w:szCs w:val="20"/>
              </w:rPr>
            </w:pPr>
            <w:r>
              <w:rPr>
                <w:rFonts w:ascii="Arial" w:hAnsi="Arial" w:cs="Arial"/>
                <w:sz w:val="20"/>
                <w:szCs w:val="20"/>
              </w:rPr>
              <w:t>402</w:t>
            </w:r>
          </w:p>
        </w:tc>
        <w:tc>
          <w:tcPr>
            <w:tcW w:w="1980" w:type="dxa"/>
            <w:tcBorders>
              <w:top w:val="nil"/>
              <w:left w:val="nil"/>
              <w:bottom w:val="nil"/>
              <w:right w:val="single" w:sz="4" w:space="0" w:color="auto"/>
            </w:tcBorders>
            <w:noWrap/>
            <w:vAlign w:val="bottom"/>
          </w:tcPr>
          <w:p w14:paraId="3F280BA0" w14:textId="77777777" w:rsidR="008E0CB9" w:rsidRDefault="008E0CB9" w:rsidP="00906128">
            <w:pPr>
              <w:jc w:val="center"/>
              <w:rPr>
                <w:rFonts w:ascii="Arial" w:hAnsi="Arial" w:cs="Arial"/>
                <w:sz w:val="20"/>
                <w:szCs w:val="20"/>
              </w:rPr>
            </w:pPr>
            <w:r>
              <w:rPr>
                <w:rFonts w:ascii="Arial" w:hAnsi="Arial" w:cs="Arial"/>
                <w:sz w:val="20"/>
                <w:szCs w:val="20"/>
              </w:rPr>
              <w:t>35</w:t>
            </w:r>
          </w:p>
        </w:tc>
      </w:tr>
      <w:tr w:rsidR="008E0CB9" w14:paraId="24821F62" w14:textId="77777777">
        <w:trPr>
          <w:trHeight w:val="255"/>
        </w:trPr>
        <w:tc>
          <w:tcPr>
            <w:tcW w:w="1635" w:type="dxa"/>
            <w:tcBorders>
              <w:top w:val="nil"/>
              <w:left w:val="single" w:sz="4" w:space="0" w:color="auto"/>
              <w:bottom w:val="nil"/>
              <w:right w:val="nil"/>
            </w:tcBorders>
            <w:noWrap/>
            <w:vAlign w:val="bottom"/>
          </w:tcPr>
          <w:p w14:paraId="498E29C0" w14:textId="77777777" w:rsidR="008E0CB9" w:rsidRDefault="008E0CB9" w:rsidP="00FF128C">
            <w:pPr>
              <w:jc w:val="center"/>
              <w:rPr>
                <w:rFonts w:ascii="Arial" w:hAnsi="Arial" w:cs="Arial"/>
                <w:sz w:val="20"/>
                <w:szCs w:val="20"/>
              </w:rPr>
            </w:pPr>
            <w:r>
              <w:rPr>
                <w:rFonts w:ascii="Arial" w:hAnsi="Arial" w:cs="Arial"/>
                <w:sz w:val="20"/>
                <w:szCs w:val="20"/>
              </w:rPr>
              <w:t>Mill Creek</w:t>
            </w:r>
          </w:p>
        </w:tc>
        <w:tc>
          <w:tcPr>
            <w:tcW w:w="1183" w:type="dxa"/>
            <w:tcBorders>
              <w:top w:val="nil"/>
              <w:left w:val="nil"/>
              <w:bottom w:val="nil"/>
              <w:right w:val="nil"/>
            </w:tcBorders>
            <w:noWrap/>
            <w:vAlign w:val="bottom"/>
          </w:tcPr>
          <w:p w14:paraId="6DE474B4" w14:textId="77777777" w:rsidR="008E0CB9" w:rsidRDefault="008E0CB9" w:rsidP="00723F35">
            <w:pPr>
              <w:jc w:val="center"/>
              <w:rPr>
                <w:rFonts w:ascii="Arial" w:hAnsi="Arial" w:cs="Arial"/>
                <w:sz w:val="20"/>
                <w:szCs w:val="20"/>
              </w:rPr>
            </w:pPr>
            <w:r>
              <w:rPr>
                <w:rFonts w:ascii="Arial" w:hAnsi="Arial" w:cs="Arial"/>
                <w:sz w:val="20"/>
                <w:szCs w:val="20"/>
              </w:rPr>
              <w:t>Heavy</w:t>
            </w:r>
          </w:p>
        </w:tc>
        <w:tc>
          <w:tcPr>
            <w:tcW w:w="1453" w:type="dxa"/>
            <w:tcBorders>
              <w:top w:val="nil"/>
              <w:left w:val="nil"/>
              <w:bottom w:val="nil"/>
              <w:right w:val="nil"/>
            </w:tcBorders>
            <w:noWrap/>
            <w:vAlign w:val="bottom"/>
          </w:tcPr>
          <w:p w14:paraId="705E01F1" w14:textId="77777777" w:rsidR="008E0CB9" w:rsidRDefault="008E0CB9" w:rsidP="00906128">
            <w:pPr>
              <w:jc w:val="center"/>
              <w:rPr>
                <w:rFonts w:ascii="Arial" w:hAnsi="Arial" w:cs="Arial"/>
                <w:sz w:val="20"/>
                <w:szCs w:val="20"/>
              </w:rPr>
            </w:pPr>
            <w:r>
              <w:rPr>
                <w:rFonts w:ascii="Arial" w:hAnsi="Arial" w:cs="Arial"/>
                <w:sz w:val="20"/>
                <w:szCs w:val="20"/>
              </w:rPr>
              <w:t>466</w:t>
            </w:r>
          </w:p>
        </w:tc>
        <w:tc>
          <w:tcPr>
            <w:tcW w:w="1980" w:type="dxa"/>
            <w:tcBorders>
              <w:top w:val="nil"/>
              <w:left w:val="nil"/>
              <w:bottom w:val="nil"/>
              <w:right w:val="single" w:sz="4" w:space="0" w:color="auto"/>
            </w:tcBorders>
            <w:noWrap/>
            <w:vAlign w:val="bottom"/>
          </w:tcPr>
          <w:p w14:paraId="617D71C3" w14:textId="77777777" w:rsidR="008E0CB9" w:rsidRDefault="008E0CB9" w:rsidP="00906128">
            <w:pPr>
              <w:jc w:val="center"/>
              <w:rPr>
                <w:rFonts w:ascii="Arial" w:hAnsi="Arial" w:cs="Arial"/>
                <w:sz w:val="20"/>
                <w:szCs w:val="20"/>
              </w:rPr>
            </w:pPr>
            <w:r>
              <w:rPr>
                <w:rFonts w:ascii="Arial" w:hAnsi="Arial" w:cs="Arial"/>
                <w:sz w:val="20"/>
                <w:szCs w:val="20"/>
              </w:rPr>
              <w:t>36</w:t>
            </w:r>
          </w:p>
        </w:tc>
      </w:tr>
      <w:tr w:rsidR="008E0CB9" w14:paraId="4DC2058A" w14:textId="77777777">
        <w:trPr>
          <w:trHeight w:val="255"/>
        </w:trPr>
        <w:tc>
          <w:tcPr>
            <w:tcW w:w="1635" w:type="dxa"/>
            <w:tcBorders>
              <w:top w:val="nil"/>
              <w:left w:val="single" w:sz="4" w:space="0" w:color="auto"/>
              <w:bottom w:val="nil"/>
              <w:right w:val="nil"/>
            </w:tcBorders>
            <w:noWrap/>
            <w:vAlign w:val="bottom"/>
          </w:tcPr>
          <w:p w14:paraId="2EFAA867" w14:textId="77777777" w:rsidR="008E0CB9" w:rsidRDefault="008E0CB9" w:rsidP="00FF128C">
            <w:pPr>
              <w:jc w:val="center"/>
              <w:rPr>
                <w:rFonts w:ascii="Arial" w:hAnsi="Arial" w:cs="Arial"/>
                <w:sz w:val="20"/>
                <w:szCs w:val="20"/>
              </w:rPr>
            </w:pPr>
            <w:r>
              <w:rPr>
                <w:rFonts w:ascii="Arial" w:hAnsi="Arial" w:cs="Arial"/>
                <w:sz w:val="20"/>
                <w:szCs w:val="20"/>
              </w:rPr>
              <w:t>Mill Creek</w:t>
            </w:r>
          </w:p>
        </w:tc>
        <w:tc>
          <w:tcPr>
            <w:tcW w:w="1183" w:type="dxa"/>
            <w:tcBorders>
              <w:top w:val="nil"/>
              <w:left w:val="nil"/>
              <w:bottom w:val="nil"/>
              <w:right w:val="nil"/>
            </w:tcBorders>
            <w:noWrap/>
            <w:vAlign w:val="bottom"/>
          </w:tcPr>
          <w:p w14:paraId="611B3AED" w14:textId="77777777" w:rsidR="008E0CB9" w:rsidRDefault="008E0CB9" w:rsidP="00723F35">
            <w:pPr>
              <w:jc w:val="center"/>
              <w:rPr>
                <w:rFonts w:ascii="Arial" w:hAnsi="Arial" w:cs="Arial"/>
                <w:sz w:val="20"/>
                <w:szCs w:val="20"/>
              </w:rPr>
            </w:pPr>
            <w:r>
              <w:rPr>
                <w:rFonts w:ascii="Arial" w:hAnsi="Arial" w:cs="Arial"/>
                <w:sz w:val="20"/>
                <w:szCs w:val="20"/>
              </w:rPr>
              <w:t>Light</w:t>
            </w:r>
          </w:p>
        </w:tc>
        <w:tc>
          <w:tcPr>
            <w:tcW w:w="1453" w:type="dxa"/>
            <w:tcBorders>
              <w:top w:val="nil"/>
              <w:left w:val="nil"/>
              <w:bottom w:val="nil"/>
              <w:right w:val="nil"/>
            </w:tcBorders>
            <w:noWrap/>
            <w:vAlign w:val="bottom"/>
          </w:tcPr>
          <w:p w14:paraId="6CB0892F" w14:textId="77777777" w:rsidR="008E0CB9" w:rsidRDefault="008E0CB9" w:rsidP="00906128">
            <w:pPr>
              <w:jc w:val="center"/>
              <w:rPr>
                <w:rFonts w:ascii="Arial" w:hAnsi="Arial" w:cs="Arial"/>
                <w:sz w:val="20"/>
                <w:szCs w:val="20"/>
              </w:rPr>
            </w:pPr>
            <w:r>
              <w:rPr>
                <w:rFonts w:ascii="Arial" w:hAnsi="Arial" w:cs="Arial"/>
                <w:sz w:val="20"/>
                <w:szCs w:val="20"/>
              </w:rPr>
              <w:t>339</w:t>
            </w:r>
          </w:p>
        </w:tc>
        <w:tc>
          <w:tcPr>
            <w:tcW w:w="1980" w:type="dxa"/>
            <w:tcBorders>
              <w:top w:val="nil"/>
              <w:left w:val="nil"/>
              <w:bottom w:val="nil"/>
              <w:right w:val="single" w:sz="4" w:space="0" w:color="auto"/>
            </w:tcBorders>
            <w:noWrap/>
            <w:vAlign w:val="bottom"/>
          </w:tcPr>
          <w:p w14:paraId="4B8BD047" w14:textId="77777777" w:rsidR="008E0CB9" w:rsidRDefault="008E0CB9" w:rsidP="00906128">
            <w:pPr>
              <w:jc w:val="center"/>
              <w:rPr>
                <w:rFonts w:ascii="Arial" w:hAnsi="Arial" w:cs="Arial"/>
                <w:sz w:val="20"/>
                <w:szCs w:val="20"/>
              </w:rPr>
            </w:pPr>
            <w:r>
              <w:rPr>
                <w:rFonts w:ascii="Arial" w:hAnsi="Arial" w:cs="Arial"/>
                <w:sz w:val="20"/>
                <w:szCs w:val="20"/>
              </w:rPr>
              <w:t>40</w:t>
            </w:r>
          </w:p>
        </w:tc>
      </w:tr>
      <w:tr w:rsidR="008E0CB9" w14:paraId="36FD5216" w14:textId="77777777">
        <w:trPr>
          <w:trHeight w:val="255"/>
        </w:trPr>
        <w:tc>
          <w:tcPr>
            <w:tcW w:w="1635" w:type="dxa"/>
            <w:tcBorders>
              <w:top w:val="nil"/>
              <w:left w:val="single" w:sz="4" w:space="0" w:color="auto"/>
              <w:bottom w:val="nil"/>
              <w:right w:val="nil"/>
            </w:tcBorders>
            <w:noWrap/>
            <w:vAlign w:val="bottom"/>
          </w:tcPr>
          <w:p w14:paraId="275B5F7E" w14:textId="77777777" w:rsidR="008E0CB9" w:rsidRDefault="008E0CB9" w:rsidP="00FF128C">
            <w:pPr>
              <w:jc w:val="center"/>
              <w:rPr>
                <w:rFonts w:ascii="Arial" w:hAnsi="Arial" w:cs="Arial"/>
                <w:sz w:val="20"/>
                <w:szCs w:val="20"/>
              </w:rPr>
            </w:pPr>
            <w:r>
              <w:rPr>
                <w:rFonts w:ascii="Arial" w:hAnsi="Arial" w:cs="Arial"/>
                <w:sz w:val="20"/>
                <w:szCs w:val="20"/>
              </w:rPr>
              <w:t>Mill Creek</w:t>
            </w:r>
          </w:p>
        </w:tc>
        <w:tc>
          <w:tcPr>
            <w:tcW w:w="1183" w:type="dxa"/>
            <w:tcBorders>
              <w:top w:val="nil"/>
              <w:left w:val="nil"/>
              <w:bottom w:val="nil"/>
              <w:right w:val="nil"/>
            </w:tcBorders>
            <w:noWrap/>
            <w:vAlign w:val="bottom"/>
          </w:tcPr>
          <w:p w14:paraId="776B2EE0" w14:textId="77777777" w:rsidR="008E0CB9" w:rsidRDefault="008E0CB9" w:rsidP="00723F35">
            <w:pPr>
              <w:jc w:val="center"/>
              <w:rPr>
                <w:rFonts w:ascii="Arial" w:hAnsi="Arial" w:cs="Arial"/>
                <w:sz w:val="20"/>
                <w:szCs w:val="20"/>
              </w:rPr>
            </w:pPr>
            <w:r>
              <w:rPr>
                <w:rFonts w:ascii="Arial" w:hAnsi="Arial" w:cs="Arial"/>
                <w:sz w:val="20"/>
                <w:szCs w:val="20"/>
              </w:rPr>
              <w:t>Gaps</w:t>
            </w:r>
          </w:p>
        </w:tc>
        <w:tc>
          <w:tcPr>
            <w:tcW w:w="1453" w:type="dxa"/>
            <w:tcBorders>
              <w:top w:val="nil"/>
              <w:left w:val="nil"/>
              <w:bottom w:val="nil"/>
              <w:right w:val="nil"/>
            </w:tcBorders>
            <w:noWrap/>
            <w:vAlign w:val="bottom"/>
          </w:tcPr>
          <w:p w14:paraId="65F239DD" w14:textId="77777777" w:rsidR="008E0CB9" w:rsidRDefault="008E0CB9" w:rsidP="00906128">
            <w:pPr>
              <w:jc w:val="center"/>
              <w:rPr>
                <w:rFonts w:ascii="Arial" w:hAnsi="Arial" w:cs="Arial"/>
                <w:sz w:val="20"/>
                <w:szCs w:val="20"/>
              </w:rPr>
            </w:pPr>
            <w:r>
              <w:rPr>
                <w:rFonts w:ascii="Arial" w:hAnsi="Arial" w:cs="Arial"/>
                <w:sz w:val="20"/>
                <w:szCs w:val="20"/>
              </w:rPr>
              <w:t>335</w:t>
            </w:r>
          </w:p>
        </w:tc>
        <w:tc>
          <w:tcPr>
            <w:tcW w:w="1980" w:type="dxa"/>
            <w:tcBorders>
              <w:top w:val="nil"/>
              <w:left w:val="nil"/>
              <w:bottom w:val="nil"/>
              <w:right w:val="single" w:sz="4" w:space="0" w:color="auto"/>
            </w:tcBorders>
            <w:noWrap/>
            <w:vAlign w:val="bottom"/>
          </w:tcPr>
          <w:p w14:paraId="18A2C21B" w14:textId="77777777" w:rsidR="008E0CB9" w:rsidRDefault="008E0CB9" w:rsidP="00906128">
            <w:pPr>
              <w:jc w:val="center"/>
              <w:rPr>
                <w:rFonts w:ascii="Arial" w:hAnsi="Arial" w:cs="Arial"/>
                <w:sz w:val="20"/>
                <w:szCs w:val="20"/>
              </w:rPr>
            </w:pPr>
            <w:r>
              <w:rPr>
                <w:rFonts w:ascii="Arial" w:hAnsi="Arial" w:cs="Arial"/>
                <w:sz w:val="20"/>
                <w:szCs w:val="20"/>
              </w:rPr>
              <w:t>36</w:t>
            </w:r>
          </w:p>
        </w:tc>
      </w:tr>
      <w:tr w:rsidR="008E0CB9" w14:paraId="50B21B9E" w14:textId="77777777">
        <w:trPr>
          <w:trHeight w:val="255"/>
        </w:trPr>
        <w:tc>
          <w:tcPr>
            <w:tcW w:w="1635" w:type="dxa"/>
            <w:tcBorders>
              <w:top w:val="nil"/>
              <w:left w:val="single" w:sz="4" w:space="0" w:color="auto"/>
              <w:bottom w:val="nil"/>
              <w:right w:val="nil"/>
            </w:tcBorders>
            <w:noWrap/>
            <w:vAlign w:val="bottom"/>
          </w:tcPr>
          <w:p w14:paraId="2F42EC63" w14:textId="77777777" w:rsidR="008E0CB9" w:rsidRDefault="008E0CB9">
            <w:pPr>
              <w:jc w:val="center"/>
              <w:rPr>
                <w:rFonts w:ascii="Arial" w:hAnsi="Arial" w:cs="Arial"/>
                <w:sz w:val="20"/>
                <w:szCs w:val="20"/>
              </w:rPr>
            </w:pPr>
            <w:r>
              <w:rPr>
                <w:rFonts w:ascii="Arial" w:hAnsi="Arial" w:cs="Arial"/>
                <w:sz w:val="20"/>
                <w:szCs w:val="20"/>
              </w:rPr>
              <w:t>Christy Flat</w:t>
            </w:r>
          </w:p>
        </w:tc>
        <w:tc>
          <w:tcPr>
            <w:tcW w:w="1183" w:type="dxa"/>
            <w:tcBorders>
              <w:top w:val="nil"/>
              <w:left w:val="nil"/>
              <w:bottom w:val="nil"/>
              <w:right w:val="nil"/>
            </w:tcBorders>
            <w:noWrap/>
            <w:vAlign w:val="bottom"/>
          </w:tcPr>
          <w:p w14:paraId="35735600" w14:textId="77777777" w:rsidR="008E0CB9" w:rsidRDefault="008E0CB9" w:rsidP="00723F35">
            <w:pPr>
              <w:jc w:val="center"/>
              <w:rPr>
                <w:rFonts w:ascii="Arial" w:hAnsi="Arial" w:cs="Arial"/>
                <w:sz w:val="20"/>
                <w:szCs w:val="20"/>
              </w:rPr>
            </w:pPr>
            <w:r>
              <w:rPr>
                <w:rFonts w:ascii="Arial" w:hAnsi="Arial" w:cs="Arial"/>
                <w:sz w:val="20"/>
                <w:szCs w:val="20"/>
              </w:rPr>
              <w:t>Control</w:t>
            </w:r>
          </w:p>
        </w:tc>
        <w:tc>
          <w:tcPr>
            <w:tcW w:w="1453" w:type="dxa"/>
            <w:tcBorders>
              <w:top w:val="nil"/>
              <w:left w:val="nil"/>
              <w:bottom w:val="nil"/>
              <w:right w:val="nil"/>
            </w:tcBorders>
            <w:noWrap/>
            <w:vAlign w:val="bottom"/>
          </w:tcPr>
          <w:p w14:paraId="24B71525" w14:textId="77777777" w:rsidR="008E0CB9" w:rsidRDefault="008E0CB9" w:rsidP="00906128">
            <w:pPr>
              <w:jc w:val="center"/>
              <w:rPr>
                <w:rFonts w:ascii="Arial" w:hAnsi="Arial" w:cs="Arial"/>
                <w:sz w:val="20"/>
                <w:szCs w:val="20"/>
              </w:rPr>
            </w:pPr>
            <w:r>
              <w:rPr>
                <w:rFonts w:ascii="Arial" w:hAnsi="Arial" w:cs="Arial"/>
                <w:sz w:val="20"/>
                <w:szCs w:val="20"/>
              </w:rPr>
              <w:t>737</w:t>
            </w:r>
          </w:p>
        </w:tc>
        <w:tc>
          <w:tcPr>
            <w:tcW w:w="1980" w:type="dxa"/>
            <w:tcBorders>
              <w:top w:val="nil"/>
              <w:left w:val="nil"/>
              <w:bottom w:val="nil"/>
              <w:right w:val="single" w:sz="4" w:space="0" w:color="auto"/>
            </w:tcBorders>
            <w:noWrap/>
            <w:vAlign w:val="bottom"/>
          </w:tcPr>
          <w:p w14:paraId="1EB2E96F" w14:textId="77777777" w:rsidR="008E0CB9" w:rsidRDefault="008E0CB9" w:rsidP="00906128">
            <w:pPr>
              <w:jc w:val="center"/>
              <w:rPr>
                <w:rFonts w:ascii="Arial" w:hAnsi="Arial" w:cs="Arial"/>
                <w:sz w:val="20"/>
                <w:szCs w:val="20"/>
              </w:rPr>
            </w:pPr>
            <w:r>
              <w:rPr>
                <w:rFonts w:ascii="Arial" w:hAnsi="Arial" w:cs="Arial"/>
                <w:sz w:val="20"/>
                <w:szCs w:val="20"/>
              </w:rPr>
              <w:t>42</w:t>
            </w:r>
          </w:p>
        </w:tc>
      </w:tr>
      <w:tr w:rsidR="008E0CB9" w14:paraId="299C29E3" w14:textId="77777777">
        <w:trPr>
          <w:trHeight w:val="255"/>
        </w:trPr>
        <w:tc>
          <w:tcPr>
            <w:tcW w:w="1635" w:type="dxa"/>
            <w:tcBorders>
              <w:top w:val="nil"/>
              <w:left w:val="single" w:sz="4" w:space="0" w:color="auto"/>
              <w:bottom w:val="nil"/>
              <w:right w:val="nil"/>
            </w:tcBorders>
            <w:noWrap/>
            <w:vAlign w:val="bottom"/>
          </w:tcPr>
          <w:p w14:paraId="5BDA6380" w14:textId="77777777" w:rsidR="008E0CB9" w:rsidRDefault="008E0CB9" w:rsidP="00FF128C">
            <w:pPr>
              <w:jc w:val="center"/>
              <w:rPr>
                <w:rFonts w:ascii="Arial" w:hAnsi="Arial" w:cs="Arial"/>
                <w:sz w:val="20"/>
                <w:szCs w:val="20"/>
              </w:rPr>
            </w:pPr>
            <w:r>
              <w:rPr>
                <w:rFonts w:ascii="Arial" w:hAnsi="Arial" w:cs="Arial"/>
                <w:sz w:val="20"/>
                <w:szCs w:val="20"/>
              </w:rPr>
              <w:t>Christy Flat</w:t>
            </w:r>
          </w:p>
        </w:tc>
        <w:tc>
          <w:tcPr>
            <w:tcW w:w="1183" w:type="dxa"/>
            <w:tcBorders>
              <w:top w:val="nil"/>
              <w:left w:val="nil"/>
              <w:bottom w:val="nil"/>
              <w:right w:val="nil"/>
            </w:tcBorders>
            <w:noWrap/>
            <w:vAlign w:val="bottom"/>
          </w:tcPr>
          <w:p w14:paraId="6427FCF0" w14:textId="77777777" w:rsidR="008E0CB9" w:rsidRDefault="008E0CB9" w:rsidP="00723F35">
            <w:pPr>
              <w:jc w:val="center"/>
              <w:rPr>
                <w:rFonts w:ascii="Arial" w:hAnsi="Arial" w:cs="Arial"/>
                <w:sz w:val="20"/>
                <w:szCs w:val="20"/>
              </w:rPr>
            </w:pPr>
            <w:r>
              <w:rPr>
                <w:rFonts w:ascii="Arial" w:hAnsi="Arial" w:cs="Arial"/>
                <w:sz w:val="20"/>
                <w:szCs w:val="20"/>
              </w:rPr>
              <w:t>Heavy</w:t>
            </w:r>
          </w:p>
        </w:tc>
        <w:tc>
          <w:tcPr>
            <w:tcW w:w="1453" w:type="dxa"/>
            <w:tcBorders>
              <w:top w:val="nil"/>
              <w:left w:val="nil"/>
              <w:bottom w:val="nil"/>
              <w:right w:val="nil"/>
            </w:tcBorders>
            <w:noWrap/>
            <w:vAlign w:val="bottom"/>
          </w:tcPr>
          <w:p w14:paraId="6D1F826A" w14:textId="77777777" w:rsidR="008E0CB9" w:rsidRDefault="008E0CB9" w:rsidP="00906128">
            <w:pPr>
              <w:jc w:val="center"/>
              <w:rPr>
                <w:rFonts w:ascii="Arial" w:hAnsi="Arial" w:cs="Arial"/>
                <w:sz w:val="20"/>
                <w:szCs w:val="20"/>
              </w:rPr>
            </w:pPr>
            <w:r>
              <w:rPr>
                <w:rFonts w:ascii="Arial" w:hAnsi="Arial" w:cs="Arial"/>
                <w:sz w:val="20"/>
                <w:szCs w:val="20"/>
              </w:rPr>
              <w:t>880</w:t>
            </w:r>
          </w:p>
        </w:tc>
        <w:tc>
          <w:tcPr>
            <w:tcW w:w="1980" w:type="dxa"/>
            <w:tcBorders>
              <w:top w:val="nil"/>
              <w:left w:val="nil"/>
              <w:bottom w:val="nil"/>
              <w:right w:val="single" w:sz="4" w:space="0" w:color="auto"/>
            </w:tcBorders>
            <w:noWrap/>
            <w:vAlign w:val="bottom"/>
          </w:tcPr>
          <w:p w14:paraId="6CDB06AE" w14:textId="77777777" w:rsidR="008E0CB9" w:rsidRDefault="008E0CB9" w:rsidP="00906128">
            <w:pPr>
              <w:jc w:val="center"/>
              <w:rPr>
                <w:rFonts w:ascii="Arial" w:hAnsi="Arial" w:cs="Arial"/>
                <w:sz w:val="20"/>
                <w:szCs w:val="20"/>
              </w:rPr>
            </w:pPr>
            <w:r>
              <w:rPr>
                <w:rFonts w:ascii="Arial" w:hAnsi="Arial" w:cs="Arial"/>
                <w:sz w:val="20"/>
                <w:szCs w:val="20"/>
              </w:rPr>
              <w:t>48</w:t>
            </w:r>
          </w:p>
        </w:tc>
      </w:tr>
      <w:tr w:rsidR="008E0CB9" w14:paraId="3C5002D5" w14:textId="77777777">
        <w:trPr>
          <w:trHeight w:val="255"/>
        </w:trPr>
        <w:tc>
          <w:tcPr>
            <w:tcW w:w="1635" w:type="dxa"/>
            <w:tcBorders>
              <w:top w:val="nil"/>
              <w:left w:val="single" w:sz="4" w:space="0" w:color="auto"/>
              <w:bottom w:val="nil"/>
              <w:right w:val="nil"/>
            </w:tcBorders>
            <w:noWrap/>
            <w:vAlign w:val="bottom"/>
          </w:tcPr>
          <w:p w14:paraId="66FFB9DC" w14:textId="77777777" w:rsidR="008E0CB9" w:rsidRDefault="008E0CB9" w:rsidP="00FF128C">
            <w:pPr>
              <w:jc w:val="center"/>
              <w:rPr>
                <w:rFonts w:ascii="Arial" w:hAnsi="Arial" w:cs="Arial"/>
                <w:sz w:val="20"/>
                <w:szCs w:val="20"/>
              </w:rPr>
            </w:pPr>
            <w:r>
              <w:rPr>
                <w:rFonts w:ascii="Arial" w:hAnsi="Arial" w:cs="Arial"/>
                <w:sz w:val="20"/>
                <w:szCs w:val="20"/>
              </w:rPr>
              <w:t>Christy Flat</w:t>
            </w:r>
          </w:p>
        </w:tc>
        <w:tc>
          <w:tcPr>
            <w:tcW w:w="1183" w:type="dxa"/>
            <w:tcBorders>
              <w:top w:val="nil"/>
              <w:left w:val="nil"/>
              <w:bottom w:val="nil"/>
              <w:right w:val="nil"/>
            </w:tcBorders>
            <w:noWrap/>
            <w:vAlign w:val="bottom"/>
          </w:tcPr>
          <w:p w14:paraId="7B8A294D" w14:textId="77777777" w:rsidR="008E0CB9" w:rsidRDefault="008E0CB9" w:rsidP="00723F35">
            <w:pPr>
              <w:jc w:val="center"/>
              <w:rPr>
                <w:rFonts w:ascii="Arial" w:hAnsi="Arial" w:cs="Arial"/>
                <w:sz w:val="20"/>
                <w:szCs w:val="20"/>
              </w:rPr>
            </w:pPr>
            <w:r>
              <w:rPr>
                <w:rFonts w:ascii="Arial" w:hAnsi="Arial" w:cs="Arial"/>
                <w:sz w:val="20"/>
                <w:szCs w:val="20"/>
              </w:rPr>
              <w:t>Light</w:t>
            </w:r>
          </w:p>
        </w:tc>
        <w:tc>
          <w:tcPr>
            <w:tcW w:w="1453" w:type="dxa"/>
            <w:tcBorders>
              <w:top w:val="nil"/>
              <w:left w:val="nil"/>
              <w:bottom w:val="nil"/>
              <w:right w:val="nil"/>
            </w:tcBorders>
            <w:noWrap/>
            <w:vAlign w:val="bottom"/>
          </w:tcPr>
          <w:p w14:paraId="7E5F5CE4" w14:textId="77777777" w:rsidR="008E0CB9" w:rsidRDefault="008E0CB9" w:rsidP="00906128">
            <w:pPr>
              <w:jc w:val="center"/>
              <w:rPr>
                <w:rFonts w:ascii="Arial" w:hAnsi="Arial" w:cs="Arial"/>
                <w:sz w:val="20"/>
                <w:szCs w:val="20"/>
              </w:rPr>
            </w:pPr>
            <w:r>
              <w:rPr>
                <w:rFonts w:ascii="Arial" w:hAnsi="Arial" w:cs="Arial"/>
                <w:sz w:val="20"/>
                <w:szCs w:val="20"/>
              </w:rPr>
              <w:t>871</w:t>
            </w:r>
          </w:p>
        </w:tc>
        <w:tc>
          <w:tcPr>
            <w:tcW w:w="1980" w:type="dxa"/>
            <w:tcBorders>
              <w:top w:val="nil"/>
              <w:left w:val="nil"/>
              <w:bottom w:val="nil"/>
              <w:right w:val="single" w:sz="4" w:space="0" w:color="auto"/>
            </w:tcBorders>
            <w:noWrap/>
            <w:vAlign w:val="bottom"/>
          </w:tcPr>
          <w:p w14:paraId="2B7B82A7" w14:textId="77777777" w:rsidR="008E0CB9" w:rsidRDefault="008E0CB9" w:rsidP="00906128">
            <w:pPr>
              <w:jc w:val="center"/>
              <w:rPr>
                <w:rFonts w:ascii="Arial" w:hAnsi="Arial" w:cs="Arial"/>
                <w:sz w:val="20"/>
                <w:szCs w:val="20"/>
              </w:rPr>
            </w:pPr>
            <w:r>
              <w:rPr>
                <w:rFonts w:ascii="Arial" w:hAnsi="Arial" w:cs="Arial"/>
                <w:sz w:val="20"/>
                <w:szCs w:val="20"/>
              </w:rPr>
              <w:t>39</w:t>
            </w:r>
          </w:p>
        </w:tc>
      </w:tr>
      <w:tr w:rsidR="008E0CB9" w14:paraId="2F1D60FF" w14:textId="77777777">
        <w:trPr>
          <w:trHeight w:val="255"/>
        </w:trPr>
        <w:tc>
          <w:tcPr>
            <w:tcW w:w="1635" w:type="dxa"/>
            <w:tcBorders>
              <w:top w:val="nil"/>
              <w:left w:val="single" w:sz="4" w:space="0" w:color="auto"/>
              <w:bottom w:val="nil"/>
              <w:right w:val="nil"/>
            </w:tcBorders>
            <w:noWrap/>
            <w:vAlign w:val="bottom"/>
          </w:tcPr>
          <w:p w14:paraId="648967C3" w14:textId="77777777" w:rsidR="008E0CB9" w:rsidRDefault="008E0CB9" w:rsidP="00FF128C">
            <w:pPr>
              <w:jc w:val="center"/>
              <w:rPr>
                <w:rFonts w:ascii="Arial" w:hAnsi="Arial" w:cs="Arial"/>
                <w:sz w:val="20"/>
                <w:szCs w:val="20"/>
              </w:rPr>
            </w:pPr>
            <w:r>
              <w:rPr>
                <w:rFonts w:ascii="Arial" w:hAnsi="Arial" w:cs="Arial"/>
                <w:sz w:val="20"/>
                <w:szCs w:val="20"/>
              </w:rPr>
              <w:t>Christy Flat</w:t>
            </w:r>
          </w:p>
        </w:tc>
        <w:tc>
          <w:tcPr>
            <w:tcW w:w="1183" w:type="dxa"/>
            <w:tcBorders>
              <w:top w:val="nil"/>
              <w:left w:val="nil"/>
              <w:bottom w:val="nil"/>
              <w:right w:val="nil"/>
            </w:tcBorders>
            <w:noWrap/>
            <w:vAlign w:val="bottom"/>
          </w:tcPr>
          <w:p w14:paraId="065EA180" w14:textId="77777777" w:rsidR="008E0CB9" w:rsidRDefault="008E0CB9" w:rsidP="00723F35">
            <w:pPr>
              <w:jc w:val="center"/>
              <w:rPr>
                <w:rFonts w:ascii="Arial" w:hAnsi="Arial" w:cs="Arial"/>
                <w:sz w:val="20"/>
                <w:szCs w:val="20"/>
              </w:rPr>
            </w:pPr>
            <w:r>
              <w:rPr>
                <w:rFonts w:ascii="Arial" w:hAnsi="Arial" w:cs="Arial"/>
                <w:sz w:val="20"/>
                <w:szCs w:val="20"/>
              </w:rPr>
              <w:t>Gaps</w:t>
            </w:r>
          </w:p>
        </w:tc>
        <w:tc>
          <w:tcPr>
            <w:tcW w:w="1453" w:type="dxa"/>
            <w:tcBorders>
              <w:top w:val="nil"/>
              <w:left w:val="nil"/>
              <w:bottom w:val="nil"/>
              <w:right w:val="nil"/>
            </w:tcBorders>
            <w:noWrap/>
            <w:vAlign w:val="bottom"/>
          </w:tcPr>
          <w:p w14:paraId="77665010" w14:textId="77777777" w:rsidR="008E0CB9" w:rsidRDefault="008E0CB9" w:rsidP="00906128">
            <w:pPr>
              <w:jc w:val="center"/>
              <w:rPr>
                <w:rFonts w:ascii="Arial" w:hAnsi="Arial" w:cs="Arial"/>
                <w:sz w:val="20"/>
                <w:szCs w:val="20"/>
              </w:rPr>
            </w:pPr>
            <w:r>
              <w:rPr>
                <w:rFonts w:ascii="Arial" w:hAnsi="Arial" w:cs="Arial"/>
                <w:sz w:val="20"/>
                <w:szCs w:val="20"/>
              </w:rPr>
              <w:t>855</w:t>
            </w:r>
          </w:p>
        </w:tc>
        <w:tc>
          <w:tcPr>
            <w:tcW w:w="1980" w:type="dxa"/>
            <w:tcBorders>
              <w:top w:val="nil"/>
              <w:left w:val="nil"/>
              <w:bottom w:val="nil"/>
              <w:right w:val="single" w:sz="4" w:space="0" w:color="auto"/>
            </w:tcBorders>
            <w:noWrap/>
            <w:vAlign w:val="bottom"/>
          </w:tcPr>
          <w:p w14:paraId="2B1A683B" w14:textId="77777777" w:rsidR="008E0CB9" w:rsidRDefault="008E0CB9" w:rsidP="00906128">
            <w:pPr>
              <w:jc w:val="center"/>
              <w:rPr>
                <w:rFonts w:ascii="Arial" w:hAnsi="Arial" w:cs="Arial"/>
                <w:sz w:val="20"/>
                <w:szCs w:val="20"/>
              </w:rPr>
            </w:pPr>
            <w:r>
              <w:rPr>
                <w:rFonts w:ascii="Arial" w:hAnsi="Arial" w:cs="Arial"/>
                <w:sz w:val="20"/>
                <w:szCs w:val="20"/>
              </w:rPr>
              <w:t>40</w:t>
            </w:r>
          </w:p>
        </w:tc>
      </w:tr>
      <w:tr w:rsidR="008E0CB9" w14:paraId="32DBF520" w14:textId="77777777">
        <w:trPr>
          <w:trHeight w:val="255"/>
        </w:trPr>
        <w:tc>
          <w:tcPr>
            <w:tcW w:w="1635" w:type="dxa"/>
            <w:tcBorders>
              <w:top w:val="nil"/>
              <w:left w:val="single" w:sz="4" w:space="0" w:color="auto"/>
              <w:bottom w:val="nil"/>
              <w:right w:val="nil"/>
            </w:tcBorders>
            <w:noWrap/>
            <w:vAlign w:val="bottom"/>
          </w:tcPr>
          <w:p w14:paraId="151EEE02" w14:textId="77777777" w:rsidR="008E0CB9" w:rsidRDefault="008E0CB9">
            <w:pPr>
              <w:jc w:val="center"/>
              <w:rPr>
                <w:rFonts w:ascii="Arial" w:hAnsi="Arial" w:cs="Arial"/>
                <w:sz w:val="20"/>
                <w:szCs w:val="20"/>
              </w:rPr>
            </w:pPr>
            <w:r>
              <w:rPr>
                <w:rFonts w:ascii="Arial" w:hAnsi="Arial" w:cs="Arial"/>
                <w:sz w:val="20"/>
                <w:szCs w:val="20"/>
              </w:rPr>
              <w:t>Sidewalk Creek</w:t>
            </w:r>
          </w:p>
        </w:tc>
        <w:tc>
          <w:tcPr>
            <w:tcW w:w="1183" w:type="dxa"/>
            <w:tcBorders>
              <w:top w:val="nil"/>
              <w:left w:val="nil"/>
              <w:bottom w:val="nil"/>
              <w:right w:val="nil"/>
            </w:tcBorders>
            <w:noWrap/>
            <w:vAlign w:val="bottom"/>
          </w:tcPr>
          <w:p w14:paraId="5E9D6E42" w14:textId="77777777" w:rsidR="008E0CB9" w:rsidRDefault="008E0CB9" w:rsidP="00723F35">
            <w:pPr>
              <w:jc w:val="center"/>
              <w:rPr>
                <w:rFonts w:ascii="Arial" w:hAnsi="Arial" w:cs="Arial"/>
                <w:sz w:val="20"/>
                <w:szCs w:val="20"/>
              </w:rPr>
            </w:pPr>
            <w:r>
              <w:rPr>
                <w:rFonts w:ascii="Arial" w:hAnsi="Arial" w:cs="Arial"/>
                <w:sz w:val="20"/>
                <w:szCs w:val="20"/>
              </w:rPr>
              <w:t>Control</w:t>
            </w:r>
          </w:p>
        </w:tc>
        <w:tc>
          <w:tcPr>
            <w:tcW w:w="1453" w:type="dxa"/>
            <w:tcBorders>
              <w:top w:val="nil"/>
              <w:left w:val="nil"/>
              <w:bottom w:val="nil"/>
              <w:right w:val="nil"/>
            </w:tcBorders>
            <w:noWrap/>
            <w:vAlign w:val="bottom"/>
          </w:tcPr>
          <w:p w14:paraId="589BC845" w14:textId="77777777" w:rsidR="008E0CB9" w:rsidRDefault="008E0CB9" w:rsidP="00906128">
            <w:pPr>
              <w:jc w:val="center"/>
              <w:rPr>
                <w:rFonts w:ascii="Arial" w:hAnsi="Arial" w:cs="Arial"/>
                <w:sz w:val="20"/>
                <w:szCs w:val="20"/>
              </w:rPr>
            </w:pPr>
            <w:r>
              <w:rPr>
                <w:rFonts w:ascii="Arial" w:hAnsi="Arial" w:cs="Arial"/>
                <w:sz w:val="20"/>
                <w:szCs w:val="20"/>
              </w:rPr>
              <w:t>756</w:t>
            </w:r>
          </w:p>
        </w:tc>
        <w:tc>
          <w:tcPr>
            <w:tcW w:w="1980" w:type="dxa"/>
            <w:tcBorders>
              <w:top w:val="nil"/>
              <w:left w:val="nil"/>
              <w:bottom w:val="nil"/>
              <w:right w:val="single" w:sz="4" w:space="0" w:color="auto"/>
            </w:tcBorders>
            <w:noWrap/>
            <w:vAlign w:val="bottom"/>
          </w:tcPr>
          <w:p w14:paraId="6B5EE74A" w14:textId="77777777" w:rsidR="008E0CB9" w:rsidRDefault="008E0CB9" w:rsidP="00906128">
            <w:pPr>
              <w:jc w:val="center"/>
              <w:rPr>
                <w:rFonts w:ascii="Arial" w:hAnsi="Arial" w:cs="Arial"/>
                <w:sz w:val="20"/>
                <w:szCs w:val="20"/>
              </w:rPr>
            </w:pPr>
            <w:r>
              <w:rPr>
                <w:rFonts w:ascii="Arial" w:hAnsi="Arial" w:cs="Arial"/>
                <w:sz w:val="20"/>
                <w:szCs w:val="20"/>
              </w:rPr>
              <w:t>28</w:t>
            </w:r>
          </w:p>
        </w:tc>
      </w:tr>
      <w:tr w:rsidR="008E0CB9" w14:paraId="25AC834C" w14:textId="77777777">
        <w:trPr>
          <w:trHeight w:val="255"/>
        </w:trPr>
        <w:tc>
          <w:tcPr>
            <w:tcW w:w="1635" w:type="dxa"/>
            <w:tcBorders>
              <w:top w:val="nil"/>
              <w:left w:val="single" w:sz="4" w:space="0" w:color="auto"/>
              <w:bottom w:val="nil"/>
              <w:right w:val="nil"/>
            </w:tcBorders>
            <w:noWrap/>
            <w:vAlign w:val="bottom"/>
          </w:tcPr>
          <w:p w14:paraId="3B578E30" w14:textId="77777777" w:rsidR="008E0CB9" w:rsidRDefault="008E0CB9" w:rsidP="00FF128C">
            <w:pPr>
              <w:jc w:val="center"/>
              <w:rPr>
                <w:rFonts w:ascii="Arial" w:hAnsi="Arial" w:cs="Arial"/>
                <w:sz w:val="20"/>
                <w:szCs w:val="20"/>
              </w:rPr>
            </w:pPr>
            <w:r>
              <w:rPr>
                <w:rFonts w:ascii="Arial" w:hAnsi="Arial" w:cs="Arial"/>
                <w:sz w:val="20"/>
                <w:szCs w:val="20"/>
              </w:rPr>
              <w:t>Sidewalk Creek</w:t>
            </w:r>
          </w:p>
        </w:tc>
        <w:tc>
          <w:tcPr>
            <w:tcW w:w="1183" w:type="dxa"/>
            <w:tcBorders>
              <w:top w:val="nil"/>
              <w:left w:val="nil"/>
              <w:bottom w:val="nil"/>
              <w:right w:val="nil"/>
            </w:tcBorders>
            <w:noWrap/>
            <w:vAlign w:val="bottom"/>
          </w:tcPr>
          <w:p w14:paraId="28F69ECE" w14:textId="77777777" w:rsidR="008E0CB9" w:rsidRDefault="008E0CB9" w:rsidP="00723F35">
            <w:pPr>
              <w:jc w:val="center"/>
              <w:rPr>
                <w:rFonts w:ascii="Arial" w:hAnsi="Arial" w:cs="Arial"/>
                <w:sz w:val="20"/>
                <w:szCs w:val="20"/>
              </w:rPr>
            </w:pPr>
            <w:r>
              <w:rPr>
                <w:rFonts w:ascii="Arial" w:hAnsi="Arial" w:cs="Arial"/>
                <w:sz w:val="20"/>
                <w:szCs w:val="20"/>
              </w:rPr>
              <w:t>Heavy</w:t>
            </w:r>
          </w:p>
        </w:tc>
        <w:tc>
          <w:tcPr>
            <w:tcW w:w="1453" w:type="dxa"/>
            <w:tcBorders>
              <w:top w:val="nil"/>
              <w:left w:val="nil"/>
              <w:bottom w:val="nil"/>
              <w:right w:val="nil"/>
            </w:tcBorders>
            <w:noWrap/>
            <w:vAlign w:val="bottom"/>
          </w:tcPr>
          <w:p w14:paraId="183716BC" w14:textId="77777777" w:rsidR="008E0CB9" w:rsidRDefault="008E0CB9" w:rsidP="00906128">
            <w:pPr>
              <w:jc w:val="center"/>
              <w:rPr>
                <w:rFonts w:ascii="Arial" w:hAnsi="Arial" w:cs="Arial"/>
                <w:sz w:val="20"/>
                <w:szCs w:val="20"/>
              </w:rPr>
            </w:pPr>
            <w:r>
              <w:rPr>
                <w:rFonts w:ascii="Arial" w:hAnsi="Arial" w:cs="Arial"/>
                <w:sz w:val="20"/>
                <w:szCs w:val="20"/>
              </w:rPr>
              <w:t>820</w:t>
            </w:r>
          </w:p>
        </w:tc>
        <w:tc>
          <w:tcPr>
            <w:tcW w:w="1980" w:type="dxa"/>
            <w:tcBorders>
              <w:top w:val="nil"/>
              <w:left w:val="nil"/>
              <w:bottom w:val="nil"/>
              <w:right w:val="single" w:sz="4" w:space="0" w:color="auto"/>
            </w:tcBorders>
            <w:noWrap/>
            <w:vAlign w:val="bottom"/>
          </w:tcPr>
          <w:p w14:paraId="146FF23B" w14:textId="77777777" w:rsidR="008E0CB9" w:rsidRDefault="008E0CB9" w:rsidP="00906128">
            <w:pPr>
              <w:jc w:val="center"/>
              <w:rPr>
                <w:rFonts w:ascii="Arial" w:hAnsi="Arial" w:cs="Arial"/>
                <w:sz w:val="20"/>
                <w:szCs w:val="20"/>
              </w:rPr>
            </w:pPr>
            <w:r>
              <w:rPr>
                <w:rFonts w:ascii="Arial" w:hAnsi="Arial" w:cs="Arial"/>
                <w:sz w:val="20"/>
                <w:szCs w:val="20"/>
              </w:rPr>
              <w:t>25</w:t>
            </w:r>
          </w:p>
        </w:tc>
      </w:tr>
      <w:tr w:rsidR="008E0CB9" w14:paraId="4FEF7ABF" w14:textId="77777777">
        <w:trPr>
          <w:trHeight w:val="255"/>
        </w:trPr>
        <w:tc>
          <w:tcPr>
            <w:tcW w:w="1635" w:type="dxa"/>
            <w:tcBorders>
              <w:top w:val="nil"/>
              <w:left w:val="single" w:sz="4" w:space="0" w:color="auto"/>
              <w:bottom w:val="nil"/>
              <w:right w:val="nil"/>
            </w:tcBorders>
            <w:noWrap/>
            <w:vAlign w:val="bottom"/>
          </w:tcPr>
          <w:p w14:paraId="6635C77C" w14:textId="77777777" w:rsidR="008E0CB9" w:rsidRDefault="008E0CB9" w:rsidP="00FF128C">
            <w:pPr>
              <w:jc w:val="center"/>
              <w:rPr>
                <w:rFonts w:ascii="Arial" w:hAnsi="Arial" w:cs="Arial"/>
                <w:sz w:val="20"/>
                <w:szCs w:val="20"/>
              </w:rPr>
            </w:pPr>
            <w:r>
              <w:rPr>
                <w:rFonts w:ascii="Arial" w:hAnsi="Arial" w:cs="Arial"/>
                <w:sz w:val="20"/>
                <w:szCs w:val="20"/>
              </w:rPr>
              <w:t>Sidewalk Creek</w:t>
            </w:r>
          </w:p>
        </w:tc>
        <w:tc>
          <w:tcPr>
            <w:tcW w:w="1183" w:type="dxa"/>
            <w:tcBorders>
              <w:top w:val="nil"/>
              <w:left w:val="nil"/>
              <w:bottom w:val="nil"/>
              <w:right w:val="nil"/>
            </w:tcBorders>
            <w:noWrap/>
            <w:vAlign w:val="bottom"/>
          </w:tcPr>
          <w:p w14:paraId="3832C7D3" w14:textId="77777777" w:rsidR="008E0CB9" w:rsidRDefault="008E0CB9" w:rsidP="00723F35">
            <w:pPr>
              <w:jc w:val="center"/>
              <w:rPr>
                <w:rFonts w:ascii="Arial" w:hAnsi="Arial" w:cs="Arial"/>
                <w:sz w:val="20"/>
                <w:szCs w:val="20"/>
              </w:rPr>
            </w:pPr>
            <w:r>
              <w:rPr>
                <w:rFonts w:ascii="Arial" w:hAnsi="Arial" w:cs="Arial"/>
                <w:sz w:val="20"/>
                <w:szCs w:val="20"/>
              </w:rPr>
              <w:t>Light</w:t>
            </w:r>
          </w:p>
        </w:tc>
        <w:tc>
          <w:tcPr>
            <w:tcW w:w="1453" w:type="dxa"/>
            <w:tcBorders>
              <w:top w:val="nil"/>
              <w:left w:val="nil"/>
              <w:bottom w:val="nil"/>
              <w:right w:val="nil"/>
            </w:tcBorders>
            <w:noWrap/>
            <w:vAlign w:val="bottom"/>
          </w:tcPr>
          <w:p w14:paraId="0F28B316" w14:textId="77777777" w:rsidR="008E0CB9" w:rsidRDefault="008E0CB9" w:rsidP="00906128">
            <w:pPr>
              <w:jc w:val="center"/>
              <w:rPr>
                <w:rFonts w:ascii="Arial" w:hAnsi="Arial" w:cs="Arial"/>
                <w:sz w:val="20"/>
                <w:szCs w:val="20"/>
              </w:rPr>
            </w:pPr>
            <w:r>
              <w:rPr>
                <w:rFonts w:ascii="Arial" w:hAnsi="Arial" w:cs="Arial"/>
                <w:sz w:val="20"/>
                <w:szCs w:val="20"/>
              </w:rPr>
              <w:t>800</w:t>
            </w:r>
          </w:p>
        </w:tc>
        <w:tc>
          <w:tcPr>
            <w:tcW w:w="1980" w:type="dxa"/>
            <w:tcBorders>
              <w:top w:val="nil"/>
              <w:left w:val="nil"/>
              <w:bottom w:val="nil"/>
              <w:right w:val="single" w:sz="4" w:space="0" w:color="auto"/>
            </w:tcBorders>
            <w:noWrap/>
            <w:vAlign w:val="bottom"/>
          </w:tcPr>
          <w:p w14:paraId="276B06C5" w14:textId="77777777" w:rsidR="008E0CB9" w:rsidRDefault="008E0CB9" w:rsidP="00906128">
            <w:pPr>
              <w:jc w:val="center"/>
              <w:rPr>
                <w:rFonts w:ascii="Arial" w:hAnsi="Arial" w:cs="Arial"/>
                <w:sz w:val="20"/>
                <w:szCs w:val="20"/>
              </w:rPr>
            </w:pPr>
            <w:r>
              <w:rPr>
                <w:rFonts w:ascii="Arial" w:hAnsi="Arial" w:cs="Arial"/>
                <w:sz w:val="20"/>
                <w:szCs w:val="20"/>
              </w:rPr>
              <w:t>26</w:t>
            </w:r>
          </w:p>
        </w:tc>
      </w:tr>
      <w:tr w:rsidR="008E0CB9" w14:paraId="63332A95" w14:textId="77777777">
        <w:trPr>
          <w:trHeight w:val="255"/>
        </w:trPr>
        <w:tc>
          <w:tcPr>
            <w:tcW w:w="1635" w:type="dxa"/>
            <w:tcBorders>
              <w:top w:val="nil"/>
              <w:left w:val="single" w:sz="4" w:space="0" w:color="auto"/>
              <w:bottom w:val="nil"/>
              <w:right w:val="nil"/>
            </w:tcBorders>
            <w:noWrap/>
            <w:vAlign w:val="bottom"/>
          </w:tcPr>
          <w:p w14:paraId="3144E0A8" w14:textId="77777777" w:rsidR="008E0CB9" w:rsidRDefault="008E0CB9" w:rsidP="00FF128C">
            <w:pPr>
              <w:jc w:val="center"/>
              <w:rPr>
                <w:rFonts w:ascii="Arial" w:hAnsi="Arial" w:cs="Arial"/>
                <w:sz w:val="20"/>
                <w:szCs w:val="20"/>
              </w:rPr>
            </w:pPr>
            <w:r>
              <w:rPr>
                <w:rFonts w:ascii="Arial" w:hAnsi="Arial" w:cs="Arial"/>
                <w:sz w:val="20"/>
                <w:szCs w:val="20"/>
              </w:rPr>
              <w:t>Sidewalk Creek</w:t>
            </w:r>
          </w:p>
        </w:tc>
        <w:tc>
          <w:tcPr>
            <w:tcW w:w="1183" w:type="dxa"/>
            <w:tcBorders>
              <w:top w:val="nil"/>
              <w:left w:val="nil"/>
              <w:bottom w:val="nil"/>
              <w:right w:val="nil"/>
            </w:tcBorders>
            <w:noWrap/>
            <w:vAlign w:val="bottom"/>
          </w:tcPr>
          <w:p w14:paraId="3A6B5CC1" w14:textId="77777777" w:rsidR="008E0CB9" w:rsidRDefault="008E0CB9" w:rsidP="00723F35">
            <w:pPr>
              <w:jc w:val="center"/>
              <w:rPr>
                <w:rFonts w:ascii="Arial" w:hAnsi="Arial" w:cs="Arial"/>
                <w:sz w:val="20"/>
                <w:szCs w:val="20"/>
              </w:rPr>
            </w:pPr>
            <w:r>
              <w:rPr>
                <w:rFonts w:ascii="Arial" w:hAnsi="Arial" w:cs="Arial"/>
                <w:sz w:val="20"/>
                <w:szCs w:val="20"/>
              </w:rPr>
              <w:t>Gaps</w:t>
            </w:r>
          </w:p>
        </w:tc>
        <w:tc>
          <w:tcPr>
            <w:tcW w:w="1453" w:type="dxa"/>
            <w:tcBorders>
              <w:top w:val="nil"/>
              <w:left w:val="nil"/>
              <w:bottom w:val="nil"/>
              <w:right w:val="nil"/>
            </w:tcBorders>
            <w:noWrap/>
            <w:vAlign w:val="bottom"/>
          </w:tcPr>
          <w:p w14:paraId="43D23C25" w14:textId="77777777" w:rsidR="008E0CB9" w:rsidRDefault="008E0CB9" w:rsidP="00906128">
            <w:pPr>
              <w:jc w:val="center"/>
              <w:rPr>
                <w:rFonts w:ascii="Arial" w:hAnsi="Arial" w:cs="Arial"/>
                <w:sz w:val="20"/>
                <w:szCs w:val="20"/>
              </w:rPr>
            </w:pPr>
            <w:r>
              <w:rPr>
                <w:rFonts w:ascii="Arial" w:hAnsi="Arial" w:cs="Arial"/>
                <w:sz w:val="20"/>
                <w:szCs w:val="20"/>
              </w:rPr>
              <w:t>743</w:t>
            </w:r>
          </w:p>
        </w:tc>
        <w:tc>
          <w:tcPr>
            <w:tcW w:w="1980" w:type="dxa"/>
            <w:tcBorders>
              <w:top w:val="nil"/>
              <w:left w:val="nil"/>
              <w:bottom w:val="nil"/>
              <w:right w:val="single" w:sz="4" w:space="0" w:color="auto"/>
            </w:tcBorders>
            <w:noWrap/>
            <w:vAlign w:val="bottom"/>
          </w:tcPr>
          <w:p w14:paraId="735A1DB9" w14:textId="77777777" w:rsidR="008E0CB9" w:rsidRDefault="008E0CB9" w:rsidP="00906128">
            <w:pPr>
              <w:jc w:val="center"/>
              <w:rPr>
                <w:rFonts w:ascii="Arial" w:hAnsi="Arial" w:cs="Arial"/>
                <w:sz w:val="20"/>
                <w:szCs w:val="20"/>
              </w:rPr>
            </w:pPr>
            <w:r>
              <w:rPr>
                <w:rFonts w:ascii="Arial" w:hAnsi="Arial" w:cs="Arial"/>
                <w:sz w:val="20"/>
                <w:szCs w:val="20"/>
              </w:rPr>
              <w:t>30</w:t>
            </w:r>
          </w:p>
        </w:tc>
      </w:tr>
      <w:tr w:rsidR="008E0CB9" w14:paraId="3C8D4755" w14:textId="77777777">
        <w:trPr>
          <w:trHeight w:val="255"/>
        </w:trPr>
        <w:tc>
          <w:tcPr>
            <w:tcW w:w="1635" w:type="dxa"/>
            <w:tcBorders>
              <w:top w:val="nil"/>
              <w:left w:val="single" w:sz="4" w:space="0" w:color="auto"/>
              <w:bottom w:val="nil"/>
              <w:right w:val="nil"/>
            </w:tcBorders>
            <w:noWrap/>
            <w:vAlign w:val="bottom"/>
          </w:tcPr>
          <w:p w14:paraId="3CF57104" w14:textId="77777777" w:rsidR="008E0CB9" w:rsidRDefault="008E0CB9">
            <w:pPr>
              <w:rPr>
                <w:rFonts w:ascii="Arial" w:hAnsi="Arial" w:cs="Arial"/>
                <w:sz w:val="20"/>
                <w:szCs w:val="20"/>
              </w:rPr>
            </w:pPr>
          </w:p>
        </w:tc>
        <w:tc>
          <w:tcPr>
            <w:tcW w:w="1183" w:type="dxa"/>
            <w:tcBorders>
              <w:top w:val="nil"/>
              <w:left w:val="nil"/>
              <w:bottom w:val="single" w:sz="4" w:space="0" w:color="auto"/>
              <w:right w:val="nil"/>
            </w:tcBorders>
            <w:noWrap/>
            <w:vAlign w:val="bottom"/>
          </w:tcPr>
          <w:p w14:paraId="2EFD8CF5" w14:textId="77777777" w:rsidR="008E0CB9" w:rsidRDefault="008E0CB9" w:rsidP="00723F35">
            <w:pPr>
              <w:jc w:val="center"/>
              <w:rPr>
                <w:rFonts w:ascii="Arial" w:hAnsi="Arial" w:cs="Arial"/>
                <w:sz w:val="20"/>
                <w:szCs w:val="20"/>
              </w:rPr>
            </w:pPr>
          </w:p>
        </w:tc>
        <w:tc>
          <w:tcPr>
            <w:tcW w:w="1453" w:type="dxa"/>
            <w:tcBorders>
              <w:top w:val="nil"/>
              <w:left w:val="nil"/>
              <w:bottom w:val="single" w:sz="4" w:space="0" w:color="auto"/>
              <w:right w:val="nil"/>
            </w:tcBorders>
            <w:noWrap/>
            <w:vAlign w:val="bottom"/>
          </w:tcPr>
          <w:p w14:paraId="50155910" w14:textId="77777777" w:rsidR="008E0CB9" w:rsidRDefault="008E0CB9" w:rsidP="00906128">
            <w:pPr>
              <w:jc w:val="center"/>
              <w:rPr>
                <w:rFonts w:ascii="Arial" w:hAnsi="Arial" w:cs="Arial"/>
                <w:sz w:val="20"/>
                <w:szCs w:val="20"/>
              </w:rPr>
            </w:pPr>
          </w:p>
        </w:tc>
        <w:tc>
          <w:tcPr>
            <w:tcW w:w="1980" w:type="dxa"/>
            <w:tcBorders>
              <w:top w:val="nil"/>
              <w:left w:val="nil"/>
              <w:bottom w:val="single" w:sz="4" w:space="0" w:color="auto"/>
              <w:right w:val="single" w:sz="4" w:space="0" w:color="auto"/>
            </w:tcBorders>
            <w:noWrap/>
            <w:vAlign w:val="bottom"/>
          </w:tcPr>
          <w:p w14:paraId="5E068E48" w14:textId="77777777" w:rsidR="008E0CB9" w:rsidRDefault="008E0CB9" w:rsidP="00906128">
            <w:pPr>
              <w:jc w:val="center"/>
              <w:rPr>
                <w:rFonts w:ascii="Arial" w:hAnsi="Arial" w:cs="Arial"/>
                <w:sz w:val="20"/>
                <w:szCs w:val="20"/>
              </w:rPr>
            </w:pPr>
          </w:p>
        </w:tc>
      </w:tr>
      <w:tr w:rsidR="008E0CB9" w14:paraId="241E6F6D" w14:textId="77777777">
        <w:trPr>
          <w:trHeight w:val="773"/>
        </w:trPr>
        <w:tc>
          <w:tcPr>
            <w:tcW w:w="1635" w:type="dxa"/>
            <w:tcBorders>
              <w:top w:val="nil"/>
              <w:left w:val="single" w:sz="4" w:space="0" w:color="auto"/>
              <w:bottom w:val="nil"/>
              <w:right w:val="single" w:sz="4" w:space="0" w:color="auto"/>
            </w:tcBorders>
            <w:noWrap/>
            <w:vAlign w:val="bottom"/>
          </w:tcPr>
          <w:p w14:paraId="12F6664B" w14:textId="77777777" w:rsidR="008E0CB9" w:rsidRDefault="008E0CB9">
            <w:pPr>
              <w:rPr>
                <w:rFonts w:ascii="Arial" w:hAnsi="Arial" w:cs="Arial"/>
                <w:sz w:val="20"/>
                <w:szCs w:val="20"/>
              </w:rPr>
            </w:pPr>
          </w:p>
        </w:tc>
        <w:tc>
          <w:tcPr>
            <w:tcW w:w="1183" w:type="dxa"/>
            <w:tcBorders>
              <w:top w:val="single" w:sz="4" w:space="0" w:color="auto"/>
              <w:left w:val="single" w:sz="4" w:space="0" w:color="auto"/>
              <w:bottom w:val="single" w:sz="4" w:space="0" w:color="auto"/>
              <w:right w:val="nil"/>
            </w:tcBorders>
            <w:noWrap/>
            <w:vAlign w:val="bottom"/>
          </w:tcPr>
          <w:p w14:paraId="11BEF9A1" w14:textId="77777777" w:rsidR="008E0CB9" w:rsidRDefault="008E0CB9" w:rsidP="00723F35">
            <w:pPr>
              <w:jc w:val="center"/>
              <w:rPr>
                <w:rFonts w:ascii="Arial" w:hAnsi="Arial" w:cs="Arial"/>
                <w:b/>
                <w:bCs/>
                <w:sz w:val="20"/>
                <w:szCs w:val="20"/>
              </w:rPr>
            </w:pPr>
            <w:r>
              <w:rPr>
                <w:rFonts w:ascii="Arial" w:hAnsi="Arial" w:cs="Arial"/>
                <w:b/>
                <w:bCs/>
                <w:sz w:val="20"/>
                <w:szCs w:val="20"/>
              </w:rPr>
              <w:t>Means</w:t>
            </w:r>
          </w:p>
        </w:tc>
        <w:tc>
          <w:tcPr>
            <w:tcW w:w="1453" w:type="dxa"/>
            <w:tcBorders>
              <w:top w:val="single" w:sz="4" w:space="0" w:color="auto"/>
              <w:left w:val="nil"/>
              <w:bottom w:val="single" w:sz="4" w:space="0" w:color="auto"/>
              <w:right w:val="nil"/>
            </w:tcBorders>
            <w:noWrap/>
            <w:vAlign w:val="bottom"/>
          </w:tcPr>
          <w:p w14:paraId="667B59AC" w14:textId="77777777" w:rsidR="008E0CB9" w:rsidRDefault="008E0CB9" w:rsidP="0030099D">
            <w:pPr>
              <w:jc w:val="center"/>
              <w:rPr>
                <w:rFonts w:ascii="Arial" w:hAnsi="Arial" w:cs="Arial"/>
                <w:b/>
                <w:bCs/>
                <w:sz w:val="20"/>
                <w:szCs w:val="20"/>
              </w:rPr>
            </w:pPr>
            <w:r>
              <w:rPr>
                <w:rFonts w:ascii="Arial" w:hAnsi="Arial" w:cs="Arial"/>
                <w:b/>
                <w:bCs/>
                <w:sz w:val="20"/>
                <w:szCs w:val="20"/>
              </w:rPr>
              <w:t>Pre-Thinning Trees per ha</w:t>
            </w:r>
          </w:p>
        </w:tc>
        <w:tc>
          <w:tcPr>
            <w:tcW w:w="1980" w:type="dxa"/>
            <w:tcBorders>
              <w:top w:val="single" w:sz="4" w:space="0" w:color="auto"/>
              <w:left w:val="nil"/>
              <w:bottom w:val="single" w:sz="4" w:space="0" w:color="auto"/>
              <w:right w:val="single" w:sz="4" w:space="0" w:color="auto"/>
            </w:tcBorders>
            <w:noWrap/>
            <w:vAlign w:val="bottom"/>
          </w:tcPr>
          <w:p w14:paraId="252C0091" w14:textId="77777777" w:rsidR="008E0CB9" w:rsidRDefault="008E0CB9" w:rsidP="0030099D">
            <w:pPr>
              <w:jc w:val="center"/>
              <w:rPr>
                <w:rFonts w:ascii="Arial" w:hAnsi="Arial" w:cs="Arial"/>
                <w:b/>
                <w:bCs/>
                <w:sz w:val="20"/>
                <w:szCs w:val="20"/>
              </w:rPr>
            </w:pPr>
            <w:r>
              <w:rPr>
                <w:rFonts w:ascii="Arial" w:hAnsi="Arial" w:cs="Arial"/>
                <w:b/>
                <w:bCs/>
                <w:sz w:val="20"/>
                <w:szCs w:val="20"/>
              </w:rPr>
              <w:t>Pre-Thinning Basal Area m</w:t>
            </w:r>
            <w:r>
              <w:rPr>
                <w:rFonts w:ascii="Arial" w:hAnsi="Arial" w:cs="Arial"/>
                <w:b/>
                <w:bCs/>
                <w:sz w:val="20"/>
                <w:szCs w:val="20"/>
                <w:vertAlign w:val="superscript"/>
              </w:rPr>
              <w:t>2</w:t>
            </w:r>
            <w:r>
              <w:rPr>
                <w:rFonts w:ascii="Arial" w:hAnsi="Arial" w:cs="Arial"/>
                <w:b/>
                <w:bCs/>
                <w:sz w:val="20"/>
                <w:szCs w:val="20"/>
              </w:rPr>
              <w:t>/ha</w:t>
            </w:r>
          </w:p>
        </w:tc>
      </w:tr>
      <w:tr w:rsidR="008E0CB9" w14:paraId="3ABBE464" w14:textId="77777777">
        <w:trPr>
          <w:trHeight w:val="255"/>
        </w:trPr>
        <w:tc>
          <w:tcPr>
            <w:tcW w:w="1635" w:type="dxa"/>
            <w:tcBorders>
              <w:top w:val="nil"/>
              <w:left w:val="single" w:sz="4" w:space="0" w:color="auto"/>
              <w:bottom w:val="nil"/>
              <w:right w:val="single" w:sz="4" w:space="0" w:color="auto"/>
            </w:tcBorders>
            <w:noWrap/>
            <w:vAlign w:val="bottom"/>
          </w:tcPr>
          <w:p w14:paraId="3EA57DA4" w14:textId="77777777" w:rsidR="008E0CB9" w:rsidRDefault="008E0CB9">
            <w:pPr>
              <w:rPr>
                <w:rFonts w:ascii="Arial" w:hAnsi="Arial" w:cs="Arial"/>
                <w:sz w:val="20"/>
                <w:szCs w:val="20"/>
              </w:rPr>
            </w:pPr>
          </w:p>
        </w:tc>
        <w:tc>
          <w:tcPr>
            <w:tcW w:w="1183" w:type="dxa"/>
            <w:tcBorders>
              <w:top w:val="single" w:sz="4" w:space="0" w:color="auto"/>
              <w:left w:val="single" w:sz="4" w:space="0" w:color="auto"/>
              <w:bottom w:val="nil"/>
              <w:right w:val="nil"/>
            </w:tcBorders>
            <w:noWrap/>
            <w:vAlign w:val="bottom"/>
          </w:tcPr>
          <w:p w14:paraId="6DD1DCA2" w14:textId="77777777" w:rsidR="008E0CB9" w:rsidRDefault="008E0CB9" w:rsidP="00723F35">
            <w:pPr>
              <w:jc w:val="center"/>
              <w:rPr>
                <w:rFonts w:ascii="Arial" w:hAnsi="Arial" w:cs="Arial"/>
                <w:sz w:val="20"/>
                <w:szCs w:val="20"/>
              </w:rPr>
            </w:pPr>
            <w:r>
              <w:rPr>
                <w:rFonts w:ascii="Arial" w:hAnsi="Arial" w:cs="Arial"/>
                <w:sz w:val="20"/>
                <w:szCs w:val="20"/>
              </w:rPr>
              <w:t>Control</w:t>
            </w:r>
          </w:p>
        </w:tc>
        <w:tc>
          <w:tcPr>
            <w:tcW w:w="1453" w:type="dxa"/>
            <w:tcBorders>
              <w:top w:val="single" w:sz="4" w:space="0" w:color="auto"/>
              <w:left w:val="nil"/>
              <w:bottom w:val="nil"/>
              <w:right w:val="nil"/>
            </w:tcBorders>
            <w:noWrap/>
            <w:vAlign w:val="bottom"/>
          </w:tcPr>
          <w:p w14:paraId="270A2DD0" w14:textId="77777777" w:rsidR="008E0CB9" w:rsidRDefault="008E0CB9" w:rsidP="00906128">
            <w:pPr>
              <w:jc w:val="center"/>
              <w:rPr>
                <w:rFonts w:ascii="Arial" w:hAnsi="Arial" w:cs="Arial"/>
                <w:sz w:val="20"/>
                <w:szCs w:val="20"/>
              </w:rPr>
            </w:pPr>
            <w:r>
              <w:rPr>
                <w:rFonts w:ascii="Arial" w:hAnsi="Arial" w:cs="Arial"/>
                <w:sz w:val="20"/>
                <w:szCs w:val="20"/>
              </w:rPr>
              <w:t>706</w:t>
            </w:r>
          </w:p>
        </w:tc>
        <w:tc>
          <w:tcPr>
            <w:tcW w:w="1980" w:type="dxa"/>
            <w:tcBorders>
              <w:top w:val="single" w:sz="4" w:space="0" w:color="auto"/>
              <w:left w:val="nil"/>
              <w:bottom w:val="nil"/>
              <w:right w:val="single" w:sz="4" w:space="0" w:color="auto"/>
            </w:tcBorders>
            <w:noWrap/>
            <w:vAlign w:val="bottom"/>
          </w:tcPr>
          <w:p w14:paraId="4C8C3AE3" w14:textId="77777777" w:rsidR="008E0CB9" w:rsidRDefault="008E0CB9" w:rsidP="00906128">
            <w:pPr>
              <w:jc w:val="center"/>
              <w:rPr>
                <w:rFonts w:ascii="Arial" w:hAnsi="Arial" w:cs="Arial"/>
                <w:sz w:val="20"/>
                <w:szCs w:val="20"/>
              </w:rPr>
            </w:pPr>
            <w:r>
              <w:rPr>
                <w:rFonts w:ascii="Arial" w:hAnsi="Arial" w:cs="Arial"/>
                <w:sz w:val="20"/>
                <w:szCs w:val="20"/>
              </w:rPr>
              <w:t>33.8</w:t>
            </w:r>
          </w:p>
        </w:tc>
      </w:tr>
      <w:tr w:rsidR="008E0CB9" w14:paraId="6D532717" w14:textId="77777777">
        <w:trPr>
          <w:trHeight w:val="255"/>
        </w:trPr>
        <w:tc>
          <w:tcPr>
            <w:tcW w:w="1635" w:type="dxa"/>
            <w:tcBorders>
              <w:top w:val="nil"/>
              <w:left w:val="single" w:sz="4" w:space="0" w:color="auto"/>
              <w:bottom w:val="nil"/>
              <w:right w:val="single" w:sz="4" w:space="0" w:color="auto"/>
            </w:tcBorders>
            <w:noWrap/>
            <w:vAlign w:val="bottom"/>
          </w:tcPr>
          <w:p w14:paraId="5535A692" w14:textId="77777777" w:rsidR="008E0CB9" w:rsidRDefault="008E0CB9">
            <w:pPr>
              <w:rPr>
                <w:rFonts w:ascii="Arial" w:hAnsi="Arial" w:cs="Arial"/>
                <w:sz w:val="20"/>
                <w:szCs w:val="20"/>
              </w:rPr>
            </w:pPr>
          </w:p>
        </w:tc>
        <w:tc>
          <w:tcPr>
            <w:tcW w:w="1183" w:type="dxa"/>
            <w:tcBorders>
              <w:top w:val="nil"/>
              <w:left w:val="single" w:sz="4" w:space="0" w:color="auto"/>
              <w:bottom w:val="nil"/>
              <w:right w:val="nil"/>
            </w:tcBorders>
            <w:noWrap/>
            <w:vAlign w:val="bottom"/>
          </w:tcPr>
          <w:p w14:paraId="06440B81" w14:textId="77777777" w:rsidR="008E0CB9" w:rsidRDefault="008E0CB9" w:rsidP="00723F35">
            <w:pPr>
              <w:jc w:val="center"/>
              <w:rPr>
                <w:rFonts w:ascii="Arial" w:hAnsi="Arial" w:cs="Arial"/>
                <w:sz w:val="20"/>
                <w:szCs w:val="20"/>
              </w:rPr>
            </w:pPr>
            <w:r>
              <w:rPr>
                <w:rFonts w:ascii="Arial" w:hAnsi="Arial" w:cs="Arial"/>
                <w:sz w:val="20"/>
                <w:szCs w:val="20"/>
              </w:rPr>
              <w:t>Heavy</w:t>
            </w:r>
          </w:p>
        </w:tc>
        <w:tc>
          <w:tcPr>
            <w:tcW w:w="1453" w:type="dxa"/>
            <w:tcBorders>
              <w:top w:val="nil"/>
              <w:left w:val="nil"/>
              <w:bottom w:val="nil"/>
              <w:right w:val="nil"/>
            </w:tcBorders>
            <w:noWrap/>
            <w:vAlign w:val="bottom"/>
          </w:tcPr>
          <w:p w14:paraId="7B7A0CE1" w14:textId="77777777" w:rsidR="008E0CB9" w:rsidRDefault="008E0CB9" w:rsidP="00906128">
            <w:pPr>
              <w:jc w:val="center"/>
              <w:rPr>
                <w:rFonts w:ascii="Arial" w:hAnsi="Arial" w:cs="Arial"/>
                <w:sz w:val="20"/>
                <w:szCs w:val="20"/>
              </w:rPr>
            </w:pPr>
            <w:r>
              <w:rPr>
                <w:rFonts w:ascii="Arial" w:hAnsi="Arial" w:cs="Arial"/>
                <w:sz w:val="20"/>
                <w:szCs w:val="20"/>
              </w:rPr>
              <w:t>742</w:t>
            </w:r>
          </w:p>
        </w:tc>
        <w:tc>
          <w:tcPr>
            <w:tcW w:w="1980" w:type="dxa"/>
            <w:tcBorders>
              <w:top w:val="nil"/>
              <w:left w:val="nil"/>
              <w:bottom w:val="nil"/>
              <w:right w:val="single" w:sz="4" w:space="0" w:color="auto"/>
            </w:tcBorders>
            <w:noWrap/>
            <w:vAlign w:val="bottom"/>
          </w:tcPr>
          <w:p w14:paraId="144D1CB6" w14:textId="77777777" w:rsidR="008E0CB9" w:rsidRDefault="008E0CB9" w:rsidP="00906128">
            <w:pPr>
              <w:jc w:val="center"/>
              <w:rPr>
                <w:rFonts w:ascii="Arial" w:hAnsi="Arial" w:cs="Arial"/>
                <w:sz w:val="20"/>
                <w:szCs w:val="20"/>
              </w:rPr>
            </w:pPr>
            <w:r>
              <w:rPr>
                <w:rFonts w:ascii="Arial" w:hAnsi="Arial" w:cs="Arial"/>
                <w:sz w:val="20"/>
                <w:szCs w:val="20"/>
              </w:rPr>
              <w:t>34.0</w:t>
            </w:r>
          </w:p>
        </w:tc>
      </w:tr>
      <w:tr w:rsidR="008E0CB9" w14:paraId="76D73D41" w14:textId="77777777">
        <w:trPr>
          <w:trHeight w:val="255"/>
        </w:trPr>
        <w:tc>
          <w:tcPr>
            <w:tcW w:w="1635" w:type="dxa"/>
            <w:tcBorders>
              <w:top w:val="nil"/>
              <w:left w:val="single" w:sz="4" w:space="0" w:color="auto"/>
              <w:bottom w:val="nil"/>
              <w:right w:val="single" w:sz="4" w:space="0" w:color="auto"/>
            </w:tcBorders>
            <w:noWrap/>
            <w:vAlign w:val="bottom"/>
          </w:tcPr>
          <w:p w14:paraId="2A0F874E" w14:textId="77777777" w:rsidR="008E0CB9" w:rsidRDefault="008E0CB9">
            <w:pPr>
              <w:rPr>
                <w:rFonts w:ascii="Arial" w:hAnsi="Arial" w:cs="Arial"/>
                <w:sz w:val="20"/>
                <w:szCs w:val="20"/>
              </w:rPr>
            </w:pPr>
          </w:p>
        </w:tc>
        <w:tc>
          <w:tcPr>
            <w:tcW w:w="1183" w:type="dxa"/>
            <w:tcBorders>
              <w:top w:val="nil"/>
              <w:left w:val="single" w:sz="4" w:space="0" w:color="auto"/>
              <w:bottom w:val="nil"/>
              <w:right w:val="nil"/>
            </w:tcBorders>
            <w:noWrap/>
            <w:vAlign w:val="bottom"/>
          </w:tcPr>
          <w:p w14:paraId="30C68F2F" w14:textId="77777777" w:rsidR="008E0CB9" w:rsidRDefault="008E0CB9" w:rsidP="00723F35">
            <w:pPr>
              <w:jc w:val="center"/>
              <w:rPr>
                <w:rFonts w:ascii="Arial" w:hAnsi="Arial" w:cs="Arial"/>
                <w:sz w:val="20"/>
                <w:szCs w:val="20"/>
              </w:rPr>
            </w:pPr>
            <w:r>
              <w:rPr>
                <w:rFonts w:ascii="Arial" w:hAnsi="Arial" w:cs="Arial"/>
                <w:sz w:val="20"/>
                <w:szCs w:val="20"/>
              </w:rPr>
              <w:t>Light</w:t>
            </w:r>
          </w:p>
        </w:tc>
        <w:tc>
          <w:tcPr>
            <w:tcW w:w="1453" w:type="dxa"/>
            <w:tcBorders>
              <w:top w:val="nil"/>
              <w:left w:val="nil"/>
              <w:bottom w:val="nil"/>
              <w:right w:val="nil"/>
            </w:tcBorders>
            <w:noWrap/>
            <w:vAlign w:val="bottom"/>
          </w:tcPr>
          <w:p w14:paraId="4C6FBB5D" w14:textId="77777777" w:rsidR="008E0CB9" w:rsidRDefault="008E0CB9" w:rsidP="00906128">
            <w:pPr>
              <w:jc w:val="center"/>
              <w:rPr>
                <w:rFonts w:ascii="Arial" w:hAnsi="Arial" w:cs="Arial"/>
                <w:sz w:val="20"/>
                <w:szCs w:val="20"/>
              </w:rPr>
            </w:pPr>
            <w:r>
              <w:rPr>
                <w:rFonts w:ascii="Arial" w:hAnsi="Arial" w:cs="Arial"/>
                <w:sz w:val="20"/>
                <w:szCs w:val="20"/>
              </w:rPr>
              <w:t>719</w:t>
            </w:r>
          </w:p>
        </w:tc>
        <w:tc>
          <w:tcPr>
            <w:tcW w:w="1980" w:type="dxa"/>
            <w:tcBorders>
              <w:top w:val="nil"/>
              <w:left w:val="nil"/>
              <w:bottom w:val="nil"/>
              <w:right w:val="single" w:sz="4" w:space="0" w:color="auto"/>
            </w:tcBorders>
            <w:noWrap/>
            <w:vAlign w:val="bottom"/>
          </w:tcPr>
          <w:p w14:paraId="7573CEF3" w14:textId="77777777" w:rsidR="008E0CB9" w:rsidRDefault="008E0CB9" w:rsidP="00906128">
            <w:pPr>
              <w:jc w:val="center"/>
              <w:rPr>
                <w:rFonts w:ascii="Arial" w:hAnsi="Arial" w:cs="Arial"/>
                <w:sz w:val="20"/>
                <w:szCs w:val="20"/>
              </w:rPr>
            </w:pPr>
            <w:r>
              <w:rPr>
                <w:rFonts w:ascii="Arial" w:hAnsi="Arial" w:cs="Arial"/>
                <w:sz w:val="20"/>
                <w:szCs w:val="20"/>
              </w:rPr>
              <w:t>36.0</w:t>
            </w:r>
          </w:p>
        </w:tc>
      </w:tr>
      <w:tr w:rsidR="008E0CB9" w14:paraId="5EB60E1A" w14:textId="77777777">
        <w:trPr>
          <w:trHeight w:val="255"/>
        </w:trPr>
        <w:tc>
          <w:tcPr>
            <w:tcW w:w="1635" w:type="dxa"/>
            <w:tcBorders>
              <w:top w:val="nil"/>
              <w:left w:val="single" w:sz="4" w:space="0" w:color="auto"/>
              <w:bottom w:val="single" w:sz="4" w:space="0" w:color="auto"/>
              <w:right w:val="single" w:sz="4" w:space="0" w:color="auto"/>
            </w:tcBorders>
            <w:noWrap/>
            <w:vAlign w:val="bottom"/>
          </w:tcPr>
          <w:p w14:paraId="3A55E5EB" w14:textId="77777777" w:rsidR="008E0CB9" w:rsidRDefault="008E0CB9">
            <w:pPr>
              <w:rPr>
                <w:rFonts w:ascii="Arial" w:hAnsi="Arial" w:cs="Arial"/>
                <w:sz w:val="20"/>
                <w:szCs w:val="20"/>
              </w:rPr>
            </w:pPr>
          </w:p>
        </w:tc>
        <w:tc>
          <w:tcPr>
            <w:tcW w:w="1183" w:type="dxa"/>
            <w:tcBorders>
              <w:top w:val="nil"/>
              <w:left w:val="single" w:sz="4" w:space="0" w:color="auto"/>
              <w:bottom w:val="single" w:sz="4" w:space="0" w:color="auto"/>
              <w:right w:val="nil"/>
            </w:tcBorders>
            <w:noWrap/>
            <w:vAlign w:val="bottom"/>
          </w:tcPr>
          <w:p w14:paraId="0C62333A" w14:textId="77777777" w:rsidR="008E0CB9" w:rsidRDefault="008E0CB9" w:rsidP="00723F35">
            <w:pPr>
              <w:jc w:val="center"/>
              <w:rPr>
                <w:rFonts w:ascii="Arial" w:hAnsi="Arial" w:cs="Arial"/>
                <w:sz w:val="20"/>
                <w:szCs w:val="20"/>
              </w:rPr>
            </w:pPr>
            <w:r>
              <w:rPr>
                <w:rFonts w:ascii="Arial" w:hAnsi="Arial" w:cs="Arial"/>
                <w:sz w:val="20"/>
                <w:szCs w:val="20"/>
              </w:rPr>
              <w:t>Gaps</w:t>
            </w:r>
          </w:p>
        </w:tc>
        <w:tc>
          <w:tcPr>
            <w:tcW w:w="1453" w:type="dxa"/>
            <w:tcBorders>
              <w:top w:val="nil"/>
              <w:left w:val="nil"/>
              <w:bottom w:val="single" w:sz="4" w:space="0" w:color="auto"/>
              <w:right w:val="nil"/>
            </w:tcBorders>
            <w:noWrap/>
            <w:vAlign w:val="bottom"/>
          </w:tcPr>
          <w:p w14:paraId="2E53FD28" w14:textId="77777777" w:rsidR="008E0CB9" w:rsidRDefault="008E0CB9" w:rsidP="00906128">
            <w:pPr>
              <w:jc w:val="center"/>
              <w:rPr>
                <w:rFonts w:ascii="Arial" w:hAnsi="Arial" w:cs="Arial"/>
                <w:sz w:val="20"/>
                <w:szCs w:val="20"/>
              </w:rPr>
            </w:pPr>
            <w:r>
              <w:rPr>
                <w:rFonts w:ascii="Arial" w:hAnsi="Arial" w:cs="Arial"/>
                <w:sz w:val="20"/>
                <w:szCs w:val="20"/>
              </w:rPr>
              <w:t>706</w:t>
            </w:r>
          </w:p>
        </w:tc>
        <w:tc>
          <w:tcPr>
            <w:tcW w:w="1980" w:type="dxa"/>
            <w:tcBorders>
              <w:top w:val="nil"/>
              <w:left w:val="nil"/>
              <w:bottom w:val="single" w:sz="4" w:space="0" w:color="auto"/>
              <w:right w:val="single" w:sz="4" w:space="0" w:color="auto"/>
            </w:tcBorders>
            <w:noWrap/>
            <w:vAlign w:val="bottom"/>
          </w:tcPr>
          <w:p w14:paraId="6723AD23" w14:textId="77777777" w:rsidR="008E0CB9" w:rsidRDefault="008E0CB9" w:rsidP="00906128">
            <w:pPr>
              <w:jc w:val="center"/>
              <w:rPr>
                <w:rFonts w:ascii="Arial" w:hAnsi="Arial" w:cs="Arial"/>
                <w:sz w:val="20"/>
                <w:szCs w:val="20"/>
              </w:rPr>
            </w:pPr>
            <w:r>
              <w:rPr>
                <w:rFonts w:ascii="Arial" w:hAnsi="Arial" w:cs="Arial"/>
                <w:sz w:val="20"/>
                <w:szCs w:val="20"/>
              </w:rPr>
              <w:t>35.5</w:t>
            </w:r>
          </w:p>
        </w:tc>
      </w:tr>
    </w:tbl>
    <w:p w14:paraId="0947D4FD" w14:textId="77777777" w:rsidR="008E0CB9" w:rsidRDefault="008E0CB9" w:rsidP="00274384">
      <w:pPr>
        <w:autoSpaceDE w:val="0"/>
        <w:autoSpaceDN w:val="0"/>
        <w:adjustRightInd w:val="0"/>
        <w:rPr>
          <w:rFonts w:ascii="Arial" w:hAnsi="Arial" w:cs="Arial"/>
          <w:sz w:val="20"/>
          <w:szCs w:val="20"/>
        </w:rPr>
      </w:pPr>
    </w:p>
    <w:p w14:paraId="23C2A3B6" w14:textId="77777777" w:rsidR="008E0CB9" w:rsidRDefault="008E0CB9" w:rsidP="00274384">
      <w:pPr>
        <w:autoSpaceDE w:val="0"/>
        <w:autoSpaceDN w:val="0"/>
        <w:adjustRightInd w:val="0"/>
        <w:rPr>
          <w:rFonts w:ascii="Arial" w:hAnsi="Arial" w:cs="Arial"/>
          <w:sz w:val="20"/>
          <w:szCs w:val="20"/>
        </w:rPr>
      </w:pPr>
    </w:p>
    <w:p w14:paraId="7D0F40A0" w14:textId="77777777" w:rsidR="008E0CB9" w:rsidRDefault="008E0CB9">
      <w:pPr>
        <w:rPr>
          <w:rFonts w:ascii="Arial" w:hAnsi="Arial" w:cs="Arial"/>
          <w:b/>
          <w:bCs/>
        </w:rPr>
      </w:pPr>
      <w:r>
        <w:rPr>
          <w:rFonts w:ascii="Arial" w:hAnsi="Arial" w:cs="Arial"/>
          <w:b/>
          <w:bCs/>
        </w:rPr>
        <w:br w:type="page"/>
      </w:r>
    </w:p>
    <w:p w14:paraId="4D2F2D37" w14:textId="77777777" w:rsidR="008E0CB9" w:rsidRPr="00CF7B7B" w:rsidRDefault="008E0CB9" w:rsidP="00CF7B7B">
      <w:pPr>
        <w:spacing w:after="200" w:line="276" w:lineRule="auto"/>
        <w:rPr>
          <w:rFonts w:ascii="Arial" w:hAnsi="Arial" w:cs="Arial"/>
          <w:b/>
          <w:bCs/>
        </w:rPr>
      </w:pPr>
      <w:r w:rsidRPr="00CF7B7B">
        <w:rPr>
          <w:rFonts w:ascii="Arial" w:hAnsi="Arial" w:cs="Arial"/>
          <w:b/>
          <w:bCs/>
        </w:rPr>
        <w:t xml:space="preserve">TABLE </w:t>
      </w:r>
      <w:r>
        <w:rPr>
          <w:rFonts w:ascii="Arial" w:hAnsi="Arial" w:cs="Arial"/>
          <w:b/>
          <w:bCs/>
        </w:rPr>
        <w:t>3</w:t>
      </w:r>
      <w:r w:rsidRPr="00CF7B7B">
        <w:rPr>
          <w:rFonts w:ascii="Arial" w:hAnsi="Arial" w:cs="Arial"/>
          <w:b/>
          <w:bCs/>
        </w:rPr>
        <w:t>. Site characteristics for each treatment unit.</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1260"/>
        <w:gridCol w:w="720"/>
        <w:gridCol w:w="720"/>
        <w:gridCol w:w="720"/>
        <w:gridCol w:w="810"/>
        <w:gridCol w:w="900"/>
        <w:gridCol w:w="990"/>
        <w:gridCol w:w="1800"/>
        <w:gridCol w:w="720"/>
      </w:tblGrid>
      <w:tr w:rsidR="008E0CB9" w:rsidRPr="00CF7B7B" w14:paraId="0EF60140" w14:textId="77777777">
        <w:trPr>
          <w:trHeight w:hRule="exact" w:val="838"/>
        </w:trPr>
        <w:tc>
          <w:tcPr>
            <w:tcW w:w="1170" w:type="dxa"/>
            <w:vAlign w:val="bottom"/>
          </w:tcPr>
          <w:p w14:paraId="25E670D2"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Block</w:t>
            </w:r>
          </w:p>
        </w:tc>
        <w:tc>
          <w:tcPr>
            <w:tcW w:w="1260" w:type="dxa"/>
            <w:vAlign w:val="bottom"/>
          </w:tcPr>
          <w:p w14:paraId="1482F9F7"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Treatment</w:t>
            </w:r>
          </w:p>
        </w:tc>
        <w:tc>
          <w:tcPr>
            <w:tcW w:w="720" w:type="dxa"/>
            <w:vAlign w:val="bottom"/>
          </w:tcPr>
          <w:p w14:paraId="7FBC2BC1"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Area (ha)</w:t>
            </w:r>
          </w:p>
        </w:tc>
        <w:tc>
          <w:tcPr>
            <w:tcW w:w="720" w:type="dxa"/>
            <w:vAlign w:val="bottom"/>
          </w:tcPr>
          <w:p w14:paraId="70E77FB3"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Age (yrs)</w:t>
            </w:r>
          </w:p>
        </w:tc>
        <w:tc>
          <w:tcPr>
            <w:tcW w:w="720" w:type="dxa"/>
            <w:vAlign w:val="bottom"/>
          </w:tcPr>
          <w:p w14:paraId="7C1AE824"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Elev. (m)</w:t>
            </w:r>
          </w:p>
        </w:tc>
        <w:tc>
          <w:tcPr>
            <w:tcW w:w="810" w:type="dxa"/>
            <w:vAlign w:val="bottom"/>
          </w:tcPr>
          <w:p w14:paraId="2F489F7F"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Slope (%)</w:t>
            </w:r>
          </w:p>
        </w:tc>
        <w:tc>
          <w:tcPr>
            <w:tcW w:w="900" w:type="dxa"/>
            <w:vAlign w:val="bottom"/>
          </w:tcPr>
          <w:p w14:paraId="101B8CB4"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Aspect</w:t>
            </w:r>
          </w:p>
        </w:tc>
        <w:tc>
          <w:tcPr>
            <w:tcW w:w="990" w:type="dxa"/>
            <w:vAlign w:val="bottom"/>
          </w:tcPr>
          <w:p w14:paraId="0BF18666"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Site Index</w:t>
            </w:r>
            <w:r w:rsidRPr="001D1801">
              <w:rPr>
                <w:rFonts w:ascii="Arial" w:hAnsi="Arial" w:cs="Arial"/>
                <w:b/>
                <w:bCs/>
                <w:sz w:val="20"/>
                <w:szCs w:val="20"/>
                <w:vertAlign w:val="superscript"/>
              </w:rPr>
              <w:t>1</w:t>
            </w:r>
          </w:p>
        </w:tc>
        <w:tc>
          <w:tcPr>
            <w:tcW w:w="1800" w:type="dxa"/>
            <w:vAlign w:val="bottom"/>
          </w:tcPr>
          <w:p w14:paraId="4BBDA296"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Dominant Plant Association</w:t>
            </w:r>
            <w:r w:rsidRPr="001D1801">
              <w:rPr>
                <w:rFonts w:ascii="Arial" w:hAnsi="Arial" w:cs="Arial"/>
                <w:b/>
                <w:bCs/>
                <w:sz w:val="20"/>
                <w:szCs w:val="20"/>
                <w:vertAlign w:val="superscript"/>
              </w:rPr>
              <w:t>2</w:t>
            </w:r>
          </w:p>
        </w:tc>
        <w:tc>
          <w:tcPr>
            <w:tcW w:w="720" w:type="dxa"/>
            <w:vAlign w:val="bottom"/>
          </w:tcPr>
          <w:p w14:paraId="451342C9" w14:textId="77777777" w:rsidR="008E0CB9" w:rsidRPr="001D1801" w:rsidRDefault="008E0CB9" w:rsidP="001D1801">
            <w:pPr>
              <w:spacing w:after="200" w:line="276" w:lineRule="auto"/>
              <w:jc w:val="center"/>
              <w:rPr>
                <w:rFonts w:ascii="Arial" w:hAnsi="Arial" w:cs="Arial"/>
                <w:b/>
                <w:bCs/>
                <w:sz w:val="20"/>
                <w:szCs w:val="20"/>
              </w:rPr>
            </w:pPr>
            <w:r w:rsidRPr="001D1801">
              <w:rPr>
                <w:rFonts w:ascii="Arial" w:hAnsi="Arial" w:cs="Arial"/>
                <w:b/>
                <w:bCs/>
                <w:sz w:val="20"/>
                <w:szCs w:val="20"/>
              </w:rPr>
              <w:t>Total # of Plots</w:t>
            </w:r>
          </w:p>
        </w:tc>
      </w:tr>
      <w:tr w:rsidR="008E0CB9" w:rsidRPr="00CF7B7B" w14:paraId="244AE81B" w14:textId="77777777">
        <w:trPr>
          <w:trHeight w:hRule="exact" w:val="576"/>
        </w:trPr>
        <w:tc>
          <w:tcPr>
            <w:tcW w:w="1170" w:type="dxa"/>
          </w:tcPr>
          <w:p w14:paraId="0E9A9AC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Cougar</w:t>
            </w:r>
          </w:p>
        </w:tc>
        <w:tc>
          <w:tcPr>
            <w:tcW w:w="1260" w:type="dxa"/>
          </w:tcPr>
          <w:p w14:paraId="5C30129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Control</w:t>
            </w:r>
          </w:p>
        </w:tc>
        <w:tc>
          <w:tcPr>
            <w:tcW w:w="720" w:type="dxa"/>
          </w:tcPr>
          <w:p w14:paraId="3B4700D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30.0</w:t>
            </w:r>
          </w:p>
        </w:tc>
        <w:tc>
          <w:tcPr>
            <w:tcW w:w="720" w:type="dxa"/>
          </w:tcPr>
          <w:p w14:paraId="2DF79F2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40</w:t>
            </w:r>
          </w:p>
        </w:tc>
        <w:tc>
          <w:tcPr>
            <w:tcW w:w="720" w:type="dxa"/>
          </w:tcPr>
          <w:p w14:paraId="0FA188B7"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805</w:t>
            </w:r>
          </w:p>
        </w:tc>
        <w:tc>
          <w:tcPr>
            <w:tcW w:w="810" w:type="dxa"/>
          </w:tcPr>
          <w:p w14:paraId="43069D6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18.8</w:t>
            </w:r>
          </w:p>
        </w:tc>
        <w:tc>
          <w:tcPr>
            <w:tcW w:w="900" w:type="dxa"/>
          </w:tcPr>
          <w:p w14:paraId="6FD0AEB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E</w:t>
            </w:r>
          </w:p>
        </w:tc>
        <w:tc>
          <w:tcPr>
            <w:tcW w:w="990" w:type="dxa"/>
          </w:tcPr>
          <w:p w14:paraId="33CA79F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107</w:t>
            </w:r>
          </w:p>
        </w:tc>
        <w:tc>
          <w:tcPr>
            <w:tcW w:w="1800" w:type="dxa"/>
          </w:tcPr>
          <w:p w14:paraId="79B5E57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Tshe/Gash</w:t>
            </w:r>
          </w:p>
        </w:tc>
        <w:tc>
          <w:tcPr>
            <w:tcW w:w="720" w:type="dxa"/>
          </w:tcPr>
          <w:p w14:paraId="52305C1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23</w:t>
            </w:r>
          </w:p>
        </w:tc>
      </w:tr>
      <w:tr w:rsidR="008E0CB9" w:rsidRPr="00CF7B7B" w14:paraId="5ECBD175" w14:textId="77777777">
        <w:trPr>
          <w:trHeight w:hRule="exact" w:val="576"/>
        </w:trPr>
        <w:tc>
          <w:tcPr>
            <w:tcW w:w="1170" w:type="dxa"/>
          </w:tcPr>
          <w:p w14:paraId="68B71B4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Cougar</w:t>
            </w:r>
          </w:p>
        </w:tc>
        <w:tc>
          <w:tcPr>
            <w:tcW w:w="1260" w:type="dxa"/>
          </w:tcPr>
          <w:p w14:paraId="539ECAA9"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Heavy Thin</w:t>
            </w:r>
          </w:p>
        </w:tc>
        <w:tc>
          <w:tcPr>
            <w:tcW w:w="720" w:type="dxa"/>
          </w:tcPr>
          <w:p w14:paraId="0DD19B0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19.4</w:t>
            </w:r>
          </w:p>
        </w:tc>
        <w:tc>
          <w:tcPr>
            <w:tcW w:w="720" w:type="dxa"/>
          </w:tcPr>
          <w:p w14:paraId="3D340E2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40</w:t>
            </w:r>
          </w:p>
        </w:tc>
        <w:tc>
          <w:tcPr>
            <w:tcW w:w="720" w:type="dxa"/>
          </w:tcPr>
          <w:p w14:paraId="11103FD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792</w:t>
            </w:r>
          </w:p>
        </w:tc>
        <w:tc>
          <w:tcPr>
            <w:tcW w:w="810" w:type="dxa"/>
          </w:tcPr>
          <w:p w14:paraId="376D179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24</w:t>
            </w:r>
          </w:p>
        </w:tc>
        <w:tc>
          <w:tcPr>
            <w:tcW w:w="900" w:type="dxa"/>
          </w:tcPr>
          <w:p w14:paraId="6F2F779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E</w:t>
            </w:r>
          </w:p>
        </w:tc>
        <w:tc>
          <w:tcPr>
            <w:tcW w:w="990" w:type="dxa"/>
          </w:tcPr>
          <w:p w14:paraId="0B0CA7D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105</w:t>
            </w:r>
          </w:p>
        </w:tc>
        <w:tc>
          <w:tcPr>
            <w:tcW w:w="1800" w:type="dxa"/>
          </w:tcPr>
          <w:p w14:paraId="7F909D6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Tshe/Bene</w:t>
            </w:r>
          </w:p>
        </w:tc>
        <w:tc>
          <w:tcPr>
            <w:tcW w:w="720" w:type="dxa"/>
          </w:tcPr>
          <w:p w14:paraId="69F45E2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13</w:t>
            </w:r>
          </w:p>
        </w:tc>
      </w:tr>
      <w:tr w:rsidR="008E0CB9" w:rsidRPr="00CF7B7B" w14:paraId="435EDDCF" w14:textId="77777777">
        <w:trPr>
          <w:trHeight w:hRule="exact" w:val="576"/>
        </w:trPr>
        <w:tc>
          <w:tcPr>
            <w:tcW w:w="1170" w:type="dxa"/>
          </w:tcPr>
          <w:p w14:paraId="4C2F5B8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Cougar</w:t>
            </w:r>
          </w:p>
        </w:tc>
        <w:tc>
          <w:tcPr>
            <w:tcW w:w="1260" w:type="dxa"/>
          </w:tcPr>
          <w:p w14:paraId="4FD83F8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Light Thin</w:t>
            </w:r>
          </w:p>
        </w:tc>
        <w:tc>
          <w:tcPr>
            <w:tcW w:w="720" w:type="dxa"/>
          </w:tcPr>
          <w:p w14:paraId="360B3D26"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37.2</w:t>
            </w:r>
          </w:p>
        </w:tc>
        <w:tc>
          <w:tcPr>
            <w:tcW w:w="720" w:type="dxa"/>
          </w:tcPr>
          <w:p w14:paraId="6835995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38</w:t>
            </w:r>
          </w:p>
        </w:tc>
        <w:tc>
          <w:tcPr>
            <w:tcW w:w="720" w:type="dxa"/>
          </w:tcPr>
          <w:p w14:paraId="6B499EA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610</w:t>
            </w:r>
          </w:p>
        </w:tc>
        <w:tc>
          <w:tcPr>
            <w:tcW w:w="810" w:type="dxa"/>
          </w:tcPr>
          <w:p w14:paraId="0259A33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17.1</w:t>
            </w:r>
          </w:p>
        </w:tc>
        <w:tc>
          <w:tcPr>
            <w:tcW w:w="900" w:type="dxa"/>
          </w:tcPr>
          <w:p w14:paraId="43D7A117"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E</w:t>
            </w:r>
          </w:p>
        </w:tc>
        <w:tc>
          <w:tcPr>
            <w:tcW w:w="990" w:type="dxa"/>
          </w:tcPr>
          <w:p w14:paraId="424BD1F7"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107</w:t>
            </w:r>
          </w:p>
        </w:tc>
        <w:tc>
          <w:tcPr>
            <w:tcW w:w="1800" w:type="dxa"/>
          </w:tcPr>
          <w:p w14:paraId="71C2BCB4"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56CE4CA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26</w:t>
            </w:r>
          </w:p>
        </w:tc>
      </w:tr>
      <w:tr w:rsidR="008E0CB9" w:rsidRPr="00CF7B7B" w14:paraId="609D0130" w14:textId="77777777">
        <w:trPr>
          <w:trHeight w:hRule="exact" w:val="576"/>
        </w:trPr>
        <w:tc>
          <w:tcPr>
            <w:tcW w:w="1170" w:type="dxa"/>
          </w:tcPr>
          <w:p w14:paraId="29702AD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Cougar</w:t>
            </w:r>
          </w:p>
        </w:tc>
        <w:tc>
          <w:tcPr>
            <w:tcW w:w="1260" w:type="dxa"/>
          </w:tcPr>
          <w:p w14:paraId="4F27348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Gaps</w:t>
            </w:r>
          </w:p>
        </w:tc>
        <w:tc>
          <w:tcPr>
            <w:tcW w:w="720" w:type="dxa"/>
          </w:tcPr>
          <w:p w14:paraId="2E16ACA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14.6</w:t>
            </w:r>
          </w:p>
        </w:tc>
        <w:tc>
          <w:tcPr>
            <w:tcW w:w="720" w:type="dxa"/>
          </w:tcPr>
          <w:p w14:paraId="36EB6B4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40</w:t>
            </w:r>
          </w:p>
        </w:tc>
        <w:tc>
          <w:tcPr>
            <w:tcW w:w="720" w:type="dxa"/>
          </w:tcPr>
          <w:p w14:paraId="0080258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792</w:t>
            </w:r>
          </w:p>
        </w:tc>
        <w:tc>
          <w:tcPr>
            <w:tcW w:w="810" w:type="dxa"/>
          </w:tcPr>
          <w:p w14:paraId="4F2C09C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16</w:t>
            </w:r>
          </w:p>
        </w:tc>
        <w:tc>
          <w:tcPr>
            <w:tcW w:w="900" w:type="dxa"/>
          </w:tcPr>
          <w:p w14:paraId="6780D6F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ENE</w:t>
            </w:r>
          </w:p>
        </w:tc>
        <w:tc>
          <w:tcPr>
            <w:tcW w:w="990" w:type="dxa"/>
          </w:tcPr>
          <w:p w14:paraId="54C295D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105</w:t>
            </w:r>
          </w:p>
        </w:tc>
        <w:tc>
          <w:tcPr>
            <w:tcW w:w="1800" w:type="dxa"/>
          </w:tcPr>
          <w:p w14:paraId="47FB6572"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126FA86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29</w:t>
            </w:r>
            <w:r w:rsidRPr="001D1801">
              <w:rPr>
                <w:rFonts w:ascii="Arial" w:hAnsi="Arial" w:cs="Arial"/>
                <w:sz w:val="20"/>
                <w:szCs w:val="20"/>
                <w:vertAlign w:val="superscript"/>
              </w:rPr>
              <w:t>3</w:t>
            </w:r>
          </w:p>
        </w:tc>
      </w:tr>
      <w:tr w:rsidR="008E0CB9" w:rsidRPr="00CF7B7B" w14:paraId="25F73927" w14:textId="77777777">
        <w:trPr>
          <w:trHeight w:hRule="exact" w:val="576"/>
        </w:trPr>
        <w:tc>
          <w:tcPr>
            <w:tcW w:w="1170" w:type="dxa"/>
          </w:tcPr>
          <w:p w14:paraId="024372F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Mill Crk</w:t>
            </w:r>
          </w:p>
        </w:tc>
        <w:tc>
          <w:tcPr>
            <w:tcW w:w="1260" w:type="dxa"/>
          </w:tcPr>
          <w:p w14:paraId="709F4AF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Control</w:t>
            </w:r>
          </w:p>
        </w:tc>
        <w:tc>
          <w:tcPr>
            <w:tcW w:w="720" w:type="dxa"/>
          </w:tcPr>
          <w:p w14:paraId="2A0BFDF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52.6</w:t>
            </w:r>
          </w:p>
        </w:tc>
        <w:tc>
          <w:tcPr>
            <w:tcW w:w="720" w:type="dxa"/>
          </w:tcPr>
          <w:p w14:paraId="291BA11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42</w:t>
            </w:r>
          </w:p>
        </w:tc>
        <w:tc>
          <w:tcPr>
            <w:tcW w:w="720" w:type="dxa"/>
          </w:tcPr>
          <w:p w14:paraId="23FEA799"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902</w:t>
            </w:r>
          </w:p>
        </w:tc>
        <w:tc>
          <w:tcPr>
            <w:tcW w:w="810" w:type="dxa"/>
          </w:tcPr>
          <w:p w14:paraId="7B7068A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21.1</w:t>
            </w:r>
          </w:p>
        </w:tc>
        <w:tc>
          <w:tcPr>
            <w:tcW w:w="900" w:type="dxa"/>
          </w:tcPr>
          <w:p w14:paraId="226CBBB9"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SSE</w:t>
            </w:r>
          </w:p>
        </w:tc>
        <w:tc>
          <w:tcPr>
            <w:tcW w:w="990" w:type="dxa"/>
          </w:tcPr>
          <w:p w14:paraId="406A59E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105</w:t>
            </w:r>
          </w:p>
        </w:tc>
        <w:tc>
          <w:tcPr>
            <w:tcW w:w="1800" w:type="dxa"/>
          </w:tcPr>
          <w:p w14:paraId="4B071D59"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6AFDCEE6"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25</w:t>
            </w:r>
          </w:p>
        </w:tc>
      </w:tr>
      <w:tr w:rsidR="008E0CB9" w:rsidRPr="00CF7B7B" w14:paraId="0A44EAE2" w14:textId="77777777">
        <w:trPr>
          <w:trHeight w:hRule="exact" w:val="576"/>
        </w:trPr>
        <w:tc>
          <w:tcPr>
            <w:tcW w:w="1170" w:type="dxa"/>
          </w:tcPr>
          <w:p w14:paraId="185860B7"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Mill Crk</w:t>
            </w:r>
          </w:p>
        </w:tc>
        <w:tc>
          <w:tcPr>
            <w:tcW w:w="1260" w:type="dxa"/>
          </w:tcPr>
          <w:p w14:paraId="1183144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Heavy Thin</w:t>
            </w:r>
          </w:p>
        </w:tc>
        <w:tc>
          <w:tcPr>
            <w:tcW w:w="720" w:type="dxa"/>
          </w:tcPr>
          <w:p w14:paraId="6CAD28A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34.8</w:t>
            </w:r>
          </w:p>
        </w:tc>
        <w:tc>
          <w:tcPr>
            <w:tcW w:w="720" w:type="dxa"/>
          </w:tcPr>
          <w:p w14:paraId="49FC7D9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42</w:t>
            </w:r>
          </w:p>
        </w:tc>
        <w:tc>
          <w:tcPr>
            <w:tcW w:w="720" w:type="dxa"/>
          </w:tcPr>
          <w:p w14:paraId="766B8A5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658</w:t>
            </w:r>
          </w:p>
        </w:tc>
        <w:tc>
          <w:tcPr>
            <w:tcW w:w="810" w:type="dxa"/>
          </w:tcPr>
          <w:p w14:paraId="16A6D5B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22.9</w:t>
            </w:r>
          </w:p>
        </w:tc>
        <w:tc>
          <w:tcPr>
            <w:tcW w:w="900" w:type="dxa"/>
          </w:tcPr>
          <w:p w14:paraId="1961AA9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SE</w:t>
            </w:r>
          </w:p>
        </w:tc>
        <w:tc>
          <w:tcPr>
            <w:tcW w:w="990" w:type="dxa"/>
          </w:tcPr>
          <w:p w14:paraId="52DB40C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105</w:t>
            </w:r>
          </w:p>
        </w:tc>
        <w:tc>
          <w:tcPr>
            <w:tcW w:w="1800" w:type="dxa"/>
          </w:tcPr>
          <w:p w14:paraId="4050A972"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7181591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23</w:t>
            </w:r>
          </w:p>
        </w:tc>
      </w:tr>
      <w:tr w:rsidR="008E0CB9" w:rsidRPr="00CF7B7B" w14:paraId="595D5F7D" w14:textId="77777777">
        <w:trPr>
          <w:trHeight w:hRule="exact" w:val="576"/>
        </w:trPr>
        <w:tc>
          <w:tcPr>
            <w:tcW w:w="1170" w:type="dxa"/>
          </w:tcPr>
          <w:p w14:paraId="10F393E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Mill Crk</w:t>
            </w:r>
          </w:p>
        </w:tc>
        <w:tc>
          <w:tcPr>
            <w:tcW w:w="1260" w:type="dxa"/>
          </w:tcPr>
          <w:p w14:paraId="6B7CE5E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Light Thin</w:t>
            </w:r>
          </w:p>
        </w:tc>
        <w:tc>
          <w:tcPr>
            <w:tcW w:w="720" w:type="dxa"/>
          </w:tcPr>
          <w:p w14:paraId="318D57A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37.2</w:t>
            </w:r>
          </w:p>
        </w:tc>
        <w:tc>
          <w:tcPr>
            <w:tcW w:w="720" w:type="dxa"/>
          </w:tcPr>
          <w:p w14:paraId="1667FE6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43</w:t>
            </w:r>
          </w:p>
        </w:tc>
        <w:tc>
          <w:tcPr>
            <w:tcW w:w="720" w:type="dxa"/>
          </w:tcPr>
          <w:p w14:paraId="2E9693E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524</w:t>
            </w:r>
          </w:p>
        </w:tc>
        <w:tc>
          <w:tcPr>
            <w:tcW w:w="810" w:type="dxa"/>
          </w:tcPr>
          <w:p w14:paraId="61B3BA89"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20</w:t>
            </w:r>
          </w:p>
        </w:tc>
        <w:tc>
          <w:tcPr>
            <w:tcW w:w="900" w:type="dxa"/>
          </w:tcPr>
          <w:p w14:paraId="4708028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w:t>
            </w:r>
          </w:p>
        </w:tc>
        <w:tc>
          <w:tcPr>
            <w:tcW w:w="990" w:type="dxa"/>
          </w:tcPr>
          <w:p w14:paraId="19557F9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105</w:t>
            </w:r>
          </w:p>
        </w:tc>
        <w:tc>
          <w:tcPr>
            <w:tcW w:w="1800" w:type="dxa"/>
          </w:tcPr>
          <w:p w14:paraId="000D4E9B"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198D360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30</w:t>
            </w:r>
          </w:p>
        </w:tc>
      </w:tr>
      <w:tr w:rsidR="008E0CB9" w:rsidRPr="00CF7B7B" w14:paraId="724D3E5C" w14:textId="77777777">
        <w:trPr>
          <w:trHeight w:hRule="exact" w:val="576"/>
        </w:trPr>
        <w:tc>
          <w:tcPr>
            <w:tcW w:w="1170" w:type="dxa"/>
          </w:tcPr>
          <w:p w14:paraId="6E251C76"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Mill Crk</w:t>
            </w:r>
          </w:p>
        </w:tc>
        <w:tc>
          <w:tcPr>
            <w:tcW w:w="1260" w:type="dxa"/>
          </w:tcPr>
          <w:p w14:paraId="20C1D1A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Gaps</w:t>
            </w:r>
          </w:p>
        </w:tc>
        <w:tc>
          <w:tcPr>
            <w:tcW w:w="720" w:type="dxa"/>
          </w:tcPr>
          <w:p w14:paraId="4693E39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19.8</w:t>
            </w:r>
          </w:p>
        </w:tc>
        <w:tc>
          <w:tcPr>
            <w:tcW w:w="720" w:type="dxa"/>
          </w:tcPr>
          <w:p w14:paraId="328E99A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42</w:t>
            </w:r>
          </w:p>
        </w:tc>
        <w:tc>
          <w:tcPr>
            <w:tcW w:w="720" w:type="dxa"/>
          </w:tcPr>
          <w:p w14:paraId="23A9834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439</w:t>
            </w:r>
          </w:p>
        </w:tc>
        <w:tc>
          <w:tcPr>
            <w:tcW w:w="810" w:type="dxa"/>
          </w:tcPr>
          <w:p w14:paraId="391EB61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8.9</w:t>
            </w:r>
          </w:p>
        </w:tc>
        <w:tc>
          <w:tcPr>
            <w:tcW w:w="900" w:type="dxa"/>
          </w:tcPr>
          <w:p w14:paraId="6A3CE5D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SSW</w:t>
            </w:r>
          </w:p>
        </w:tc>
        <w:tc>
          <w:tcPr>
            <w:tcW w:w="990" w:type="dxa"/>
          </w:tcPr>
          <w:p w14:paraId="3D49BC7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106</w:t>
            </w:r>
          </w:p>
        </w:tc>
        <w:tc>
          <w:tcPr>
            <w:tcW w:w="1800" w:type="dxa"/>
          </w:tcPr>
          <w:p w14:paraId="50CF57BA"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3D654D2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29</w:t>
            </w:r>
            <w:r w:rsidRPr="001D1801">
              <w:rPr>
                <w:rFonts w:ascii="Arial" w:hAnsi="Arial" w:cs="Arial"/>
                <w:sz w:val="20"/>
                <w:szCs w:val="20"/>
                <w:vertAlign w:val="superscript"/>
              </w:rPr>
              <w:t>3</w:t>
            </w:r>
          </w:p>
        </w:tc>
      </w:tr>
      <w:tr w:rsidR="008E0CB9" w:rsidRPr="00CF7B7B" w14:paraId="383FD473" w14:textId="77777777">
        <w:trPr>
          <w:trHeight w:hRule="exact" w:val="576"/>
        </w:trPr>
        <w:tc>
          <w:tcPr>
            <w:tcW w:w="1170" w:type="dxa"/>
          </w:tcPr>
          <w:p w14:paraId="185E38E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Christy Flat</w:t>
            </w:r>
          </w:p>
        </w:tc>
        <w:tc>
          <w:tcPr>
            <w:tcW w:w="1260" w:type="dxa"/>
          </w:tcPr>
          <w:p w14:paraId="71BA85F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Control</w:t>
            </w:r>
          </w:p>
        </w:tc>
        <w:tc>
          <w:tcPr>
            <w:tcW w:w="720" w:type="dxa"/>
          </w:tcPr>
          <w:p w14:paraId="1BB2DCA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30.8</w:t>
            </w:r>
          </w:p>
        </w:tc>
        <w:tc>
          <w:tcPr>
            <w:tcW w:w="720" w:type="dxa"/>
          </w:tcPr>
          <w:p w14:paraId="37C6DC7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39</w:t>
            </w:r>
          </w:p>
        </w:tc>
        <w:tc>
          <w:tcPr>
            <w:tcW w:w="720" w:type="dxa"/>
          </w:tcPr>
          <w:p w14:paraId="6303874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878</w:t>
            </w:r>
          </w:p>
        </w:tc>
        <w:tc>
          <w:tcPr>
            <w:tcW w:w="810" w:type="dxa"/>
          </w:tcPr>
          <w:p w14:paraId="1968CF4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6.2</w:t>
            </w:r>
          </w:p>
        </w:tc>
        <w:tc>
          <w:tcPr>
            <w:tcW w:w="900" w:type="dxa"/>
          </w:tcPr>
          <w:p w14:paraId="64E40079"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SE</w:t>
            </w:r>
          </w:p>
        </w:tc>
        <w:tc>
          <w:tcPr>
            <w:tcW w:w="990" w:type="dxa"/>
          </w:tcPr>
          <w:p w14:paraId="19F3189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117</w:t>
            </w:r>
          </w:p>
        </w:tc>
        <w:tc>
          <w:tcPr>
            <w:tcW w:w="1800" w:type="dxa"/>
          </w:tcPr>
          <w:p w14:paraId="1E02611F"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5C54B20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23</w:t>
            </w:r>
          </w:p>
        </w:tc>
      </w:tr>
      <w:tr w:rsidR="008E0CB9" w:rsidRPr="00CF7B7B" w14:paraId="3AEF38E7" w14:textId="77777777">
        <w:trPr>
          <w:trHeight w:hRule="exact" w:val="576"/>
        </w:trPr>
        <w:tc>
          <w:tcPr>
            <w:tcW w:w="1170" w:type="dxa"/>
          </w:tcPr>
          <w:p w14:paraId="03C601F1" w14:textId="77777777" w:rsidR="008E0CB9" w:rsidRPr="001D1801" w:rsidRDefault="008E0CB9" w:rsidP="001D1801">
            <w:pPr>
              <w:jc w:val="center"/>
              <w:rPr>
                <w:rFonts w:ascii="Calibri" w:hAnsi="Calibri" w:cs="Calibri"/>
              </w:rPr>
            </w:pPr>
            <w:r w:rsidRPr="001D1801">
              <w:rPr>
                <w:rFonts w:ascii="Arial" w:hAnsi="Arial" w:cs="Arial"/>
                <w:sz w:val="20"/>
                <w:szCs w:val="20"/>
              </w:rPr>
              <w:t>Christy Flat</w:t>
            </w:r>
          </w:p>
        </w:tc>
        <w:tc>
          <w:tcPr>
            <w:tcW w:w="1260" w:type="dxa"/>
          </w:tcPr>
          <w:p w14:paraId="5E453CF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Heavy Thin</w:t>
            </w:r>
          </w:p>
        </w:tc>
        <w:tc>
          <w:tcPr>
            <w:tcW w:w="720" w:type="dxa"/>
          </w:tcPr>
          <w:p w14:paraId="213F9A7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20.2</w:t>
            </w:r>
          </w:p>
        </w:tc>
        <w:tc>
          <w:tcPr>
            <w:tcW w:w="720" w:type="dxa"/>
          </w:tcPr>
          <w:p w14:paraId="20162B9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36</w:t>
            </w:r>
          </w:p>
        </w:tc>
        <w:tc>
          <w:tcPr>
            <w:tcW w:w="720" w:type="dxa"/>
          </w:tcPr>
          <w:p w14:paraId="0D93F217"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905</w:t>
            </w:r>
          </w:p>
        </w:tc>
        <w:tc>
          <w:tcPr>
            <w:tcW w:w="810" w:type="dxa"/>
          </w:tcPr>
          <w:p w14:paraId="7FBB1DD7"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0</w:t>
            </w:r>
          </w:p>
        </w:tc>
        <w:tc>
          <w:tcPr>
            <w:tcW w:w="900" w:type="dxa"/>
          </w:tcPr>
          <w:p w14:paraId="4874B7D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SE</w:t>
            </w:r>
          </w:p>
        </w:tc>
        <w:tc>
          <w:tcPr>
            <w:tcW w:w="990" w:type="dxa"/>
          </w:tcPr>
          <w:p w14:paraId="40BE95B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120</w:t>
            </w:r>
          </w:p>
        </w:tc>
        <w:tc>
          <w:tcPr>
            <w:tcW w:w="1800" w:type="dxa"/>
          </w:tcPr>
          <w:p w14:paraId="6A83688C"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4E4EAA7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15</w:t>
            </w:r>
          </w:p>
        </w:tc>
      </w:tr>
      <w:tr w:rsidR="008E0CB9" w:rsidRPr="00CF7B7B" w14:paraId="314E1822" w14:textId="77777777">
        <w:trPr>
          <w:trHeight w:hRule="exact" w:val="576"/>
        </w:trPr>
        <w:tc>
          <w:tcPr>
            <w:tcW w:w="1170" w:type="dxa"/>
          </w:tcPr>
          <w:p w14:paraId="0666D84D" w14:textId="77777777" w:rsidR="008E0CB9" w:rsidRPr="001D1801" w:rsidRDefault="008E0CB9" w:rsidP="001D1801">
            <w:pPr>
              <w:jc w:val="center"/>
              <w:rPr>
                <w:rFonts w:ascii="Calibri" w:hAnsi="Calibri" w:cs="Calibri"/>
              </w:rPr>
            </w:pPr>
            <w:r w:rsidRPr="001D1801">
              <w:rPr>
                <w:rFonts w:ascii="Arial" w:hAnsi="Arial" w:cs="Arial"/>
                <w:sz w:val="20"/>
                <w:szCs w:val="20"/>
              </w:rPr>
              <w:t>Christy Flat</w:t>
            </w:r>
          </w:p>
        </w:tc>
        <w:tc>
          <w:tcPr>
            <w:tcW w:w="1260" w:type="dxa"/>
          </w:tcPr>
          <w:p w14:paraId="3284C86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Light Thin</w:t>
            </w:r>
          </w:p>
        </w:tc>
        <w:tc>
          <w:tcPr>
            <w:tcW w:w="720" w:type="dxa"/>
          </w:tcPr>
          <w:p w14:paraId="2B090DB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32.0</w:t>
            </w:r>
          </w:p>
        </w:tc>
        <w:tc>
          <w:tcPr>
            <w:tcW w:w="720" w:type="dxa"/>
          </w:tcPr>
          <w:p w14:paraId="1560918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39</w:t>
            </w:r>
          </w:p>
        </w:tc>
        <w:tc>
          <w:tcPr>
            <w:tcW w:w="720" w:type="dxa"/>
          </w:tcPr>
          <w:p w14:paraId="34BAE226"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902</w:t>
            </w:r>
          </w:p>
        </w:tc>
        <w:tc>
          <w:tcPr>
            <w:tcW w:w="810" w:type="dxa"/>
          </w:tcPr>
          <w:p w14:paraId="00828EF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5.3</w:t>
            </w:r>
          </w:p>
        </w:tc>
        <w:tc>
          <w:tcPr>
            <w:tcW w:w="900" w:type="dxa"/>
          </w:tcPr>
          <w:p w14:paraId="2BB283C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SE</w:t>
            </w:r>
          </w:p>
        </w:tc>
        <w:tc>
          <w:tcPr>
            <w:tcW w:w="990" w:type="dxa"/>
          </w:tcPr>
          <w:p w14:paraId="7A77178D"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117</w:t>
            </w:r>
          </w:p>
        </w:tc>
        <w:tc>
          <w:tcPr>
            <w:tcW w:w="1800" w:type="dxa"/>
          </w:tcPr>
          <w:p w14:paraId="45CF7DE3"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441D40D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24</w:t>
            </w:r>
          </w:p>
        </w:tc>
      </w:tr>
      <w:tr w:rsidR="008E0CB9" w:rsidRPr="00CF7B7B" w14:paraId="78619C3D" w14:textId="77777777">
        <w:trPr>
          <w:trHeight w:hRule="exact" w:val="576"/>
        </w:trPr>
        <w:tc>
          <w:tcPr>
            <w:tcW w:w="1170" w:type="dxa"/>
          </w:tcPr>
          <w:p w14:paraId="1C008C86" w14:textId="77777777" w:rsidR="008E0CB9" w:rsidRPr="001D1801" w:rsidRDefault="008E0CB9" w:rsidP="001D1801">
            <w:pPr>
              <w:jc w:val="center"/>
              <w:rPr>
                <w:rFonts w:ascii="Calibri" w:hAnsi="Calibri" w:cs="Calibri"/>
              </w:rPr>
            </w:pPr>
            <w:r w:rsidRPr="001D1801">
              <w:rPr>
                <w:rFonts w:ascii="Arial" w:hAnsi="Arial" w:cs="Arial"/>
                <w:sz w:val="20"/>
                <w:szCs w:val="20"/>
              </w:rPr>
              <w:t>Christy Flat</w:t>
            </w:r>
          </w:p>
        </w:tc>
        <w:tc>
          <w:tcPr>
            <w:tcW w:w="1260" w:type="dxa"/>
          </w:tcPr>
          <w:p w14:paraId="5C1B9EA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Gaps</w:t>
            </w:r>
          </w:p>
        </w:tc>
        <w:tc>
          <w:tcPr>
            <w:tcW w:w="720" w:type="dxa"/>
          </w:tcPr>
          <w:p w14:paraId="2AA38DA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38.9</w:t>
            </w:r>
          </w:p>
        </w:tc>
        <w:tc>
          <w:tcPr>
            <w:tcW w:w="720" w:type="dxa"/>
          </w:tcPr>
          <w:p w14:paraId="5F7DC64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40</w:t>
            </w:r>
          </w:p>
        </w:tc>
        <w:tc>
          <w:tcPr>
            <w:tcW w:w="720" w:type="dxa"/>
          </w:tcPr>
          <w:p w14:paraId="772BD19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905</w:t>
            </w:r>
          </w:p>
        </w:tc>
        <w:tc>
          <w:tcPr>
            <w:tcW w:w="810" w:type="dxa"/>
          </w:tcPr>
          <w:p w14:paraId="6714016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5.3</w:t>
            </w:r>
          </w:p>
        </w:tc>
        <w:tc>
          <w:tcPr>
            <w:tcW w:w="900" w:type="dxa"/>
          </w:tcPr>
          <w:p w14:paraId="05873A0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SSE</w:t>
            </w:r>
          </w:p>
        </w:tc>
        <w:tc>
          <w:tcPr>
            <w:tcW w:w="990" w:type="dxa"/>
          </w:tcPr>
          <w:p w14:paraId="2FC9849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118</w:t>
            </w:r>
          </w:p>
        </w:tc>
        <w:tc>
          <w:tcPr>
            <w:tcW w:w="1800" w:type="dxa"/>
          </w:tcPr>
          <w:p w14:paraId="60F18115" w14:textId="77777777" w:rsidR="008E0CB9" w:rsidRPr="001D1801" w:rsidRDefault="008E0CB9" w:rsidP="001D1801">
            <w:pPr>
              <w:spacing w:after="200" w:line="276" w:lineRule="auto"/>
              <w:jc w:val="center"/>
              <w:rPr>
                <w:rFonts w:ascii="Calibri" w:hAnsi="Calibri" w:cs="Calibri"/>
                <w:sz w:val="20"/>
                <w:szCs w:val="20"/>
              </w:rPr>
            </w:pPr>
            <w:r w:rsidRPr="001D1801">
              <w:rPr>
                <w:rFonts w:ascii="Arial" w:hAnsi="Arial" w:cs="Arial"/>
                <w:sz w:val="20"/>
                <w:szCs w:val="20"/>
              </w:rPr>
              <w:t>Tshe/Bene</w:t>
            </w:r>
          </w:p>
        </w:tc>
        <w:tc>
          <w:tcPr>
            <w:tcW w:w="720" w:type="dxa"/>
          </w:tcPr>
          <w:p w14:paraId="2BF1DAB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30</w:t>
            </w:r>
          </w:p>
        </w:tc>
      </w:tr>
      <w:tr w:rsidR="008E0CB9" w:rsidRPr="00CF7B7B" w14:paraId="6F8C523A" w14:textId="77777777">
        <w:trPr>
          <w:trHeight w:hRule="exact" w:val="576"/>
        </w:trPr>
        <w:tc>
          <w:tcPr>
            <w:tcW w:w="1170" w:type="dxa"/>
          </w:tcPr>
          <w:p w14:paraId="53B3BB9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Sidewalk Creek</w:t>
            </w:r>
          </w:p>
        </w:tc>
        <w:tc>
          <w:tcPr>
            <w:tcW w:w="1260" w:type="dxa"/>
          </w:tcPr>
          <w:p w14:paraId="3131156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Control</w:t>
            </w:r>
          </w:p>
        </w:tc>
        <w:tc>
          <w:tcPr>
            <w:tcW w:w="720" w:type="dxa"/>
          </w:tcPr>
          <w:p w14:paraId="430FFAE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51.0</w:t>
            </w:r>
          </w:p>
        </w:tc>
        <w:tc>
          <w:tcPr>
            <w:tcW w:w="720" w:type="dxa"/>
          </w:tcPr>
          <w:p w14:paraId="571A010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37</w:t>
            </w:r>
          </w:p>
        </w:tc>
        <w:tc>
          <w:tcPr>
            <w:tcW w:w="720" w:type="dxa"/>
          </w:tcPr>
          <w:p w14:paraId="1BA66CD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634</w:t>
            </w:r>
          </w:p>
        </w:tc>
        <w:tc>
          <w:tcPr>
            <w:tcW w:w="810" w:type="dxa"/>
          </w:tcPr>
          <w:p w14:paraId="5AA970C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11.4</w:t>
            </w:r>
          </w:p>
        </w:tc>
        <w:tc>
          <w:tcPr>
            <w:tcW w:w="900" w:type="dxa"/>
          </w:tcPr>
          <w:p w14:paraId="31578C5B"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N</w:t>
            </w:r>
          </w:p>
        </w:tc>
        <w:tc>
          <w:tcPr>
            <w:tcW w:w="990" w:type="dxa"/>
          </w:tcPr>
          <w:p w14:paraId="06B05CA6"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114</w:t>
            </w:r>
          </w:p>
        </w:tc>
        <w:tc>
          <w:tcPr>
            <w:tcW w:w="1800" w:type="dxa"/>
          </w:tcPr>
          <w:p w14:paraId="36DEFAC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Tshe/Rhma-Gash</w:t>
            </w:r>
          </w:p>
        </w:tc>
        <w:tc>
          <w:tcPr>
            <w:tcW w:w="720" w:type="dxa"/>
          </w:tcPr>
          <w:p w14:paraId="2346D5FF"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17</w:t>
            </w:r>
          </w:p>
        </w:tc>
      </w:tr>
      <w:tr w:rsidR="008E0CB9" w:rsidRPr="00CF7B7B" w14:paraId="3E3EA4F5" w14:textId="77777777">
        <w:trPr>
          <w:trHeight w:hRule="exact" w:val="576"/>
        </w:trPr>
        <w:tc>
          <w:tcPr>
            <w:tcW w:w="1170" w:type="dxa"/>
          </w:tcPr>
          <w:p w14:paraId="753B7CEB" w14:textId="77777777" w:rsidR="008E0CB9" w:rsidRPr="001D1801" w:rsidRDefault="008E0CB9" w:rsidP="001D1801">
            <w:pPr>
              <w:jc w:val="center"/>
              <w:rPr>
                <w:rFonts w:ascii="Calibri" w:hAnsi="Calibri" w:cs="Calibri"/>
              </w:rPr>
            </w:pPr>
            <w:r w:rsidRPr="001D1801">
              <w:rPr>
                <w:rFonts w:ascii="Arial" w:hAnsi="Arial" w:cs="Arial"/>
                <w:sz w:val="20"/>
                <w:szCs w:val="20"/>
              </w:rPr>
              <w:t>Sidewalk Creek</w:t>
            </w:r>
          </w:p>
        </w:tc>
        <w:tc>
          <w:tcPr>
            <w:tcW w:w="1260" w:type="dxa"/>
          </w:tcPr>
          <w:p w14:paraId="06343B56"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Heavy Thin</w:t>
            </w:r>
          </w:p>
        </w:tc>
        <w:tc>
          <w:tcPr>
            <w:tcW w:w="720" w:type="dxa"/>
          </w:tcPr>
          <w:p w14:paraId="1CD4FE6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19.0</w:t>
            </w:r>
          </w:p>
        </w:tc>
        <w:tc>
          <w:tcPr>
            <w:tcW w:w="720" w:type="dxa"/>
          </w:tcPr>
          <w:p w14:paraId="322F823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35</w:t>
            </w:r>
          </w:p>
        </w:tc>
        <w:tc>
          <w:tcPr>
            <w:tcW w:w="720" w:type="dxa"/>
          </w:tcPr>
          <w:p w14:paraId="63A2590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652</w:t>
            </w:r>
          </w:p>
        </w:tc>
        <w:tc>
          <w:tcPr>
            <w:tcW w:w="810" w:type="dxa"/>
          </w:tcPr>
          <w:p w14:paraId="663F645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16</w:t>
            </w:r>
          </w:p>
        </w:tc>
        <w:tc>
          <w:tcPr>
            <w:tcW w:w="900" w:type="dxa"/>
          </w:tcPr>
          <w:p w14:paraId="28F88FC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NW</w:t>
            </w:r>
          </w:p>
        </w:tc>
        <w:tc>
          <w:tcPr>
            <w:tcW w:w="990" w:type="dxa"/>
          </w:tcPr>
          <w:p w14:paraId="62AFC38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115</w:t>
            </w:r>
          </w:p>
        </w:tc>
        <w:tc>
          <w:tcPr>
            <w:tcW w:w="1800" w:type="dxa"/>
          </w:tcPr>
          <w:p w14:paraId="0BEC881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Tshe/Rhma-Gash</w:t>
            </w:r>
          </w:p>
        </w:tc>
        <w:tc>
          <w:tcPr>
            <w:tcW w:w="720" w:type="dxa"/>
          </w:tcPr>
          <w:p w14:paraId="0C2D3B0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13</w:t>
            </w:r>
          </w:p>
        </w:tc>
      </w:tr>
      <w:tr w:rsidR="008E0CB9" w:rsidRPr="00CF7B7B" w14:paraId="57A931C0" w14:textId="77777777">
        <w:trPr>
          <w:trHeight w:hRule="exact" w:val="576"/>
        </w:trPr>
        <w:tc>
          <w:tcPr>
            <w:tcW w:w="1170" w:type="dxa"/>
          </w:tcPr>
          <w:p w14:paraId="044B18EF" w14:textId="77777777" w:rsidR="008E0CB9" w:rsidRPr="001D1801" w:rsidRDefault="008E0CB9" w:rsidP="001D1801">
            <w:pPr>
              <w:jc w:val="center"/>
              <w:rPr>
                <w:rFonts w:ascii="Calibri" w:hAnsi="Calibri" w:cs="Calibri"/>
              </w:rPr>
            </w:pPr>
            <w:r w:rsidRPr="001D1801">
              <w:rPr>
                <w:rFonts w:ascii="Arial" w:hAnsi="Arial" w:cs="Arial"/>
                <w:sz w:val="20"/>
                <w:szCs w:val="20"/>
              </w:rPr>
              <w:t>Sidewalk Creek</w:t>
            </w:r>
          </w:p>
        </w:tc>
        <w:tc>
          <w:tcPr>
            <w:tcW w:w="1260" w:type="dxa"/>
          </w:tcPr>
          <w:p w14:paraId="500838B4"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Light Thin</w:t>
            </w:r>
          </w:p>
        </w:tc>
        <w:tc>
          <w:tcPr>
            <w:tcW w:w="720" w:type="dxa"/>
          </w:tcPr>
          <w:p w14:paraId="66742DD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22.3</w:t>
            </w:r>
          </w:p>
        </w:tc>
        <w:tc>
          <w:tcPr>
            <w:tcW w:w="720" w:type="dxa"/>
          </w:tcPr>
          <w:p w14:paraId="120FE39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33</w:t>
            </w:r>
          </w:p>
        </w:tc>
        <w:tc>
          <w:tcPr>
            <w:tcW w:w="720" w:type="dxa"/>
          </w:tcPr>
          <w:p w14:paraId="069A876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646</w:t>
            </w:r>
          </w:p>
        </w:tc>
        <w:tc>
          <w:tcPr>
            <w:tcW w:w="810" w:type="dxa"/>
          </w:tcPr>
          <w:p w14:paraId="714822D9"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21.8</w:t>
            </w:r>
          </w:p>
        </w:tc>
        <w:tc>
          <w:tcPr>
            <w:tcW w:w="900" w:type="dxa"/>
          </w:tcPr>
          <w:p w14:paraId="776DC8C7"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NNE</w:t>
            </w:r>
          </w:p>
        </w:tc>
        <w:tc>
          <w:tcPr>
            <w:tcW w:w="990" w:type="dxa"/>
          </w:tcPr>
          <w:p w14:paraId="49BC748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122</w:t>
            </w:r>
          </w:p>
        </w:tc>
        <w:tc>
          <w:tcPr>
            <w:tcW w:w="1800" w:type="dxa"/>
          </w:tcPr>
          <w:p w14:paraId="5DCE363A"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Tshe/Rhma-Gash</w:t>
            </w:r>
          </w:p>
        </w:tc>
        <w:tc>
          <w:tcPr>
            <w:tcW w:w="720" w:type="dxa"/>
          </w:tcPr>
          <w:p w14:paraId="4B034635"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15</w:t>
            </w:r>
          </w:p>
        </w:tc>
      </w:tr>
      <w:tr w:rsidR="008E0CB9" w:rsidRPr="00CF7B7B" w14:paraId="7939EBF0" w14:textId="77777777">
        <w:trPr>
          <w:trHeight w:hRule="exact" w:val="576"/>
        </w:trPr>
        <w:tc>
          <w:tcPr>
            <w:tcW w:w="1170" w:type="dxa"/>
          </w:tcPr>
          <w:p w14:paraId="10E66C11" w14:textId="77777777" w:rsidR="008E0CB9" w:rsidRPr="001D1801" w:rsidRDefault="008E0CB9" w:rsidP="001D1801">
            <w:pPr>
              <w:jc w:val="center"/>
              <w:rPr>
                <w:rFonts w:ascii="Calibri" w:hAnsi="Calibri" w:cs="Calibri"/>
              </w:rPr>
            </w:pPr>
            <w:r w:rsidRPr="001D1801">
              <w:rPr>
                <w:rFonts w:ascii="Arial" w:hAnsi="Arial" w:cs="Arial"/>
                <w:sz w:val="20"/>
                <w:szCs w:val="20"/>
              </w:rPr>
              <w:t>Sidewalk Creek</w:t>
            </w:r>
          </w:p>
        </w:tc>
        <w:tc>
          <w:tcPr>
            <w:tcW w:w="1260" w:type="dxa"/>
          </w:tcPr>
          <w:p w14:paraId="72CC8F6E"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Gaps</w:t>
            </w:r>
          </w:p>
        </w:tc>
        <w:tc>
          <w:tcPr>
            <w:tcW w:w="720" w:type="dxa"/>
          </w:tcPr>
          <w:p w14:paraId="2CA7653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30.4</w:t>
            </w:r>
          </w:p>
        </w:tc>
        <w:tc>
          <w:tcPr>
            <w:tcW w:w="720" w:type="dxa"/>
          </w:tcPr>
          <w:p w14:paraId="2CE22148"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39</w:t>
            </w:r>
          </w:p>
        </w:tc>
        <w:tc>
          <w:tcPr>
            <w:tcW w:w="720" w:type="dxa"/>
          </w:tcPr>
          <w:p w14:paraId="7A239321"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671</w:t>
            </w:r>
          </w:p>
        </w:tc>
        <w:tc>
          <w:tcPr>
            <w:tcW w:w="810" w:type="dxa"/>
          </w:tcPr>
          <w:p w14:paraId="41D0603C"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14.5</w:t>
            </w:r>
          </w:p>
        </w:tc>
        <w:tc>
          <w:tcPr>
            <w:tcW w:w="900" w:type="dxa"/>
          </w:tcPr>
          <w:p w14:paraId="7208B263"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N</w:t>
            </w:r>
          </w:p>
        </w:tc>
        <w:tc>
          <w:tcPr>
            <w:tcW w:w="990" w:type="dxa"/>
          </w:tcPr>
          <w:p w14:paraId="52B082F0"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111</w:t>
            </w:r>
          </w:p>
        </w:tc>
        <w:tc>
          <w:tcPr>
            <w:tcW w:w="1800" w:type="dxa"/>
          </w:tcPr>
          <w:p w14:paraId="589C1E82"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Tshe/Rhma-Gash</w:t>
            </w:r>
          </w:p>
        </w:tc>
        <w:tc>
          <w:tcPr>
            <w:tcW w:w="720" w:type="dxa"/>
          </w:tcPr>
          <w:p w14:paraId="784B3B96" w14:textId="77777777" w:rsidR="008E0CB9" w:rsidRPr="001D1801" w:rsidRDefault="008E0CB9" w:rsidP="001D1801">
            <w:pPr>
              <w:spacing w:after="200" w:line="276" w:lineRule="auto"/>
              <w:jc w:val="center"/>
              <w:rPr>
                <w:rFonts w:ascii="Arial" w:hAnsi="Arial" w:cs="Arial"/>
                <w:sz w:val="20"/>
                <w:szCs w:val="20"/>
              </w:rPr>
            </w:pPr>
            <w:r w:rsidRPr="001D1801">
              <w:rPr>
                <w:rFonts w:ascii="Arial" w:hAnsi="Arial" w:cs="Arial"/>
                <w:sz w:val="20"/>
                <w:szCs w:val="20"/>
              </w:rPr>
              <w:t>30</w:t>
            </w:r>
          </w:p>
        </w:tc>
      </w:tr>
    </w:tbl>
    <w:p w14:paraId="3E1D5F88" w14:textId="77777777" w:rsidR="008E0CB9" w:rsidRPr="00CF7B7B" w:rsidRDefault="008E0CB9" w:rsidP="00CF7B7B">
      <w:pPr>
        <w:spacing w:after="200" w:line="276" w:lineRule="auto"/>
        <w:rPr>
          <w:rFonts w:ascii="Arial" w:hAnsi="Arial" w:cs="Arial"/>
          <w:sz w:val="20"/>
          <w:szCs w:val="20"/>
        </w:rPr>
      </w:pPr>
    </w:p>
    <w:p w14:paraId="07E6BC4D" w14:textId="77777777" w:rsidR="008E0CB9" w:rsidRPr="00CF7B7B" w:rsidRDefault="008E0CB9" w:rsidP="00CF7B7B">
      <w:pPr>
        <w:spacing w:after="200"/>
        <w:rPr>
          <w:rFonts w:ascii="Arial" w:hAnsi="Arial" w:cs="Arial"/>
          <w:sz w:val="20"/>
          <w:szCs w:val="20"/>
        </w:rPr>
      </w:pPr>
      <w:r w:rsidRPr="00CF7B7B">
        <w:rPr>
          <w:rFonts w:ascii="Arial" w:hAnsi="Arial" w:cs="Arial"/>
          <w:sz w:val="20"/>
          <w:szCs w:val="20"/>
          <w:vertAlign w:val="superscript"/>
        </w:rPr>
        <w:t>1</w:t>
      </w:r>
      <w:r w:rsidRPr="00CF7B7B">
        <w:rPr>
          <w:rFonts w:ascii="Arial" w:hAnsi="Arial" w:cs="Arial"/>
          <w:sz w:val="20"/>
          <w:szCs w:val="20"/>
        </w:rPr>
        <w:t>Dominant tree height at 50 years, King’s Site Index Tables</w:t>
      </w:r>
    </w:p>
    <w:p w14:paraId="39D28BEC" w14:textId="77777777" w:rsidR="008E0CB9" w:rsidRPr="00CF7B7B" w:rsidRDefault="008E0CB9" w:rsidP="00CF7B7B">
      <w:pPr>
        <w:spacing w:after="200"/>
        <w:rPr>
          <w:rFonts w:ascii="Arial" w:hAnsi="Arial" w:cs="Arial"/>
          <w:sz w:val="20"/>
          <w:szCs w:val="20"/>
        </w:rPr>
      </w:pPr>
      <w:r w:rsidRPr="00CF7B7B">
        <w:rPr>
          <w:rFonts w:ascii="Arial" w:hAnsi="Arial" w:cs="Arial"/>
          <w:sz w:val="20"/>
          <w:szCs w:val="20"/>
          <w:vertAlign w:val="superscript"/>
        </w:rPr>
        <w:t>2</w:t>
      </w:r>
      <w:r w:rsidRPr="00CF7B7B">
        <w:rPr>
          <w:rFonts w:ascii="Arial" w:hAnsi="Arial" w:cs="Arial"/>
          <w:sz w:val="20"/>
          <w:szCs w:val="20"/>
        </w:rPr>
        <w:t>Tshe = western hemlock</w:t>
      </w:r>
      <w:r>
        <w:rPr>
          <w:rFonts w:ascii="Arial" w:hAnsi="Arial" w:cs="Arial"/>
          <w:sz w:val="20"/>
          <w:szCs w:val="20"/>
        </w:rPr>
        <w:t xml:space="preserve"> (</w:t>
      </w:r>
      <w:r w:rsidRPr="00666D88">
        <w:rPr>
          <w:rFonts w:ascii="Arial" w:hAnsi="Arial" w:cs="Arial"/>
          <w:i/>
          <w:iCs/>
          <w:sz w:val="20"/>
          <w:szCs w:val="20"/>
        </w:rPr>
        <w:t>Tsuga heterophylla</w:t>
      </w:r>
      <w:r>
        <w:rPr>
          <w:rFonts w:ascii="Arial" w:hAnsi="Arial" w:cs="Arial"/>
          <w:sz w:val="20"/>
          <w:szCs w:val="20"/>
        </w:rPr>
        <w:t>)</w:t>
      </w:r>
      <w:r w:rsidRPr="00CF7B7B">
        <w:rPr>
          <w:rFonts w:ascii="Arial" w:hAnsi="Arial" w:cs="Arial"/>
          <w:sz w:val="20"/>
          <w:szCs w:val="20"/>
        </w:rPr>
        <w:t>; Bene = Oregon grape (</w:t>
      </w:r>
      <w:r w:rsidRPr="00CF7B7B">
        <w:rPr>
          <w:rFonts w:ascii="Arial" w:hAnsi="Arial" w:cs="Arial"/>
          <w:i/>
          <w:iCs/>
          <w:sz w:val="20"/>
          <w:szCs w:val="20"/>
        </w:rPr>
        <w:t>Berberis nervosa</w:t>
      </w:r>
      <w:r w:rsidRPr="00CF7B7B">
        <w:rPr>
          <w:rFonts w:ascii="Arial" w:hAnsi="Arial" w:cs="Arial"/>
          <w:sz w:val="20"/>
          <w:szCs w:val="20"/>
        </w:rPr>
        <w:t>); Rhma = western rhododendron (</w:t>
      </w:r>
      <w:r w:rsidRPr="00CF7B7B">
        <w:rPr>
          <w:rFonts w:ascii="Arial" w:hAnsi="Arial" w:cs="Arial"/>
          <w:i/>
          <w:iCs/>
          <w:sz w:val="20"/>
          <w:szCs w:val="20"/>
        </w:rPr>
        <w:t>Rhododendron macrophyllum</w:t>
      </w:r>
      <w:r w:rsidRPr="00CF7B7B">
        <w:rPr>
          <w:rFonts w:ascii="Arial" w:hAnsi="Arial" w:cs="Arial"/>
          <w:sz w:val="20"/>
          <w:szCs w:val="20"/>
        </w:rPr>
        <w:t>); Gash = salal (</w:t>
      </w:r>
      <w:r w:rsidRPr="00CF7B7B">
        <w:rPr>
          <w:rFonts w:ascii="Arial" w:hAnsi="Arial" w:cs="Arial"/>
          <w:i/>
          <w:iCs/>
          <w:sz w:val="20"/>
          <w:szCs w:val="20"/>
        </w:rPr>
        <w:t>Gaultheria shallon</w:t>
      </w:r>
      <w:r w:rsidRPr="00CF7B7B">
        <w:rPr>
          <w:rFonts w:ascii="Arial" w:hAnsi="Arial" w:cs="Arial"/>
          <w:sz w:val="20"/>
          <w:szCs w:val="20"/>
        </w:rPr>
        <w:t>)</w:t>
      </w:r>
    </w:p>
    <w:p w14:paraId="5D4EAE2E" w14:textId="77777777" w:rsidR="008E0CB9" w:rsidRPr="00CF7B7B" w:rsidRDefault="008E0CB9" w:rsidP="00CF7B7B">
      <w:pPr>
        <w:spacing w:after="200"/>
        <w:rPr>
          <w:rFonts w:ascii="Arial" w:hAnsi="Arial" w:cs="Arial"/>
          <w:sz w:val="20"/>
          <w:szCs w:val="20"/>
        </w:rPr>
      </w:pPr>
      <w:r w:rsidRPr="00CF7B7B">
        <w:rPr>
          <w:rFonts w:ascii="Arial" w:hAnsi="Arial" w:cs="Arial"/>
          <w:sz w:val="20"/>
          <w:szCs w:val="20"/>
          <w:vertAlign w:val="superscript"/>
        </w:rPr>
        <w:t>3</w:t>
      </w:r>
      <w:r w:rsidRPr="00CF7B7B">
        <w:rPr>
          <w:rFonts w:ascii="Arial" w:hAnsi="Arial" w:cs="Arial"/>
          <w:sz w:val="20"/>
          <w:szCs w:val="20"/>
        </w:rPr>
        <w:t>One stand matrix plot was removed from study because it was located out of study area.</w:t>
      </w:r>
    </w:p>
    <w:p w14:paraId="2E7D058F" w14:textId="77777777" w:rsidR="008E0CB9" w:rsidRDefault="008E0CB9" w:rsidP="0083020D">
      <w:pPr>
        <w:rPr>
          <w:rFonts w:ascii="Arial" w:hAnsi="Arial" w:cs="Arial"/>
          <w:b/>
          <w:bCs/>
        </w:rPr>
      </w:pPr>
      <w:r>
        <w:rPr>
          <w:rFonts w:ascii="Arial" w:hAnsi="Arial" w:cs="Arial"/>
          <w:b/>
          <w:bCs/>
        </w:rPr>
        <w:br w:type="page"/>
      </w:r>
      <w:r>
        <w:rPr>
          <w:rFonts w:ascii="Arial" w:hAnsi="Arial" w:cs="Arial"/>
          <w:b/>
          <w:bCs/>
        </w:rPr>
        <w:lastRenderedPageBreak/>
        <w:tab/>
      </w:r>
      <w:r w:rsidRPr="0083020D">
        <w:rPr>
          <w:rFonts w:ascii="Arial" w:hAnsi="Arial" w:cs="Arial"/>
          <w:b/>
          <w:bCs/>
        </w:rPr>
        <w:t xml:space="preserve">Assignment </w:t>
      </w:r>
      <w:r>
        <w:rPr>
          <w:rFonts w:ascii="Arial" w:hAnsi="Arial" w:cs="Arial"/>
          <w:b/>
          <w:bCs/>
        </w:rPr>
        <w:t>of Treatments to Study Units</w:t>
      </w:r>
    </w:p>
    <w:p w14:paraId="0D4B198A" w14:textId="77777777" w:rsidR="008E0CB9" w:rsidRDefault="008E0CB9" w:rsidP="0083020D">
      <w:pPr>
        <w:rPr>
          <w:rFonts w:ascii="Arial" w:hAnsi="Arial" w:cs="Arial"/>
          <w:b/>
          <w:bCs/>
        </w:rPr>
      </w:pPr>
    </w:p>
    <w:p w14:paraId="151F8DC4" w14:textId="77777777" w:rsidR="008E0CB9" w:rsidRPr="0083020D" w:rsidRDefault="008E0CB9" w:rsidP="0083020D">
      <w:pPr>
        <w:rPr>
          <w:rFonts w:ascii="Arial" w:hAnsi="Arial" w:cs="Arial"/>
          <w:b/>
          <w:bCs/>
        </w:rPr>
      </w:pPr>
      <w:r>
        <w:rPr>
          <w:rFonts w:ascii="Arial" w:hAnsi="Arial" w:cs="Arial"/>
          <w:sz w:val="20"/>
          <w:szCs w:val="20"/>
        </w:rPr>
        <w:tab/>
        <w:t>Despite initial hopes of assigning the treatments within each block so as to minimize variance among blocks, in practice a number of other criteria were used. The following description is based on notes from lead silviculturist Jim Mayo (Mayo 2002).</w:t>
      </w:r>
    </w:p>
    <w:p w14:paraId="768E4861" w14:textId="77777777" w:rsidR="008E0CB9" w:rsidRDefault="008E0CB9" w:rsidP="00BB5C15">
      <w:pPr>
        <w:ind w:left="720"/>
        <w:rPr>
          <w:rFonts w:ascii="Arial" w:hAnsi="Arial" w:cs="Arial"/>
          <w:sz w:val="20"/>
          <w:szCs w:val="20"/>
        </w:rPr>
      </w:pPr>
    </w:p>
    <w:p w14:paraId="4B7BA993" w14:textId="77777777" w:rsidR="008E0CB9" w:rsidRDefault="008E0CB9" w:rsidP="00BB5C15">
      <w:pPr>
        <w:ind w:left="720"/>
        <w:rPr>
          <w:rFonts w:ascii="Arial" w:hAnsi="Arial" w:cs="Arial"/>
          <w:sz w:val="20"/>
          <w:szCs w:val="20"/>
        </w:rPr>
      </w:pPr>
      <w:r w:rsidRPr="005C4B7F">
        <w:rPr>
          <w:rFonts w:ascii="Arial" w:hAnsi="Arial" w:cs="Arial"/>
          <w:b/>
          <w:bCs/>
          <w:sz w:val="20"/>
          <w:szCs w:val="20"/>
        </w:rPr>
        <w:t>Block 1</w:t>
      </w:r>
      <w:r>
        <w:rPr>
          <w:rFonts w:ascii="Arial" w:hAnsi="Arial" w:cs="Arial"/>
          <w:sz w:val="20"/>
          <w:szCs w:val="20"/>
        </w:rPr>
        <w:t xml:space="preserve"> (Cougar Block or Tap Thin):  Treatments were assigned to match stand development conditions and to mitigate social concerns.</w:t>
      </w:r>
    </w:p>
    <w:p w14:paraId="62253B73" w14:textId="77777777" w:rsidR="008E0CB9" w:rsidRDefault="008E0CB9" w:rsidP="00BB5C15">
      <w:pPr>
        <w:ind w:left="720"/>
        <w:rPr>
          <w:rFonts w:ascii="Arial" w:hAnsi="Arial" w:cs="Arial"/>
          <w:sz w:val="20"/>
          <w:szCs w:val="20"/>
        </w:rPr>
      </w:pPr>
    </w:p>
    <w:p w14:paraId="49669CD1" w14:textId="77777777" w:rsidR="008E0CB9" w:rsidRDefault="008E0CB9" w:rsidP="00BB5C15">
      <w:pPr>
        <w:ind w:left="1440"/>
        <w:rPr>
          <w:rFonts w:ascii="Arial" w:hAnsi="Arial" w:cs="Arial"/>
          <w:sz w:val="20"/>
          <w:szCs w:val="20"/>
        </w:rPr>
      </w:pPr>
      <w:r>
        <w:rPr>
          <w:rFonts w:ascii="Arial" w:hAnsi="Arial" w:cs="Arial"/>
          <w:sz w:val="20"/>
          <w:szCs w:val="20"/>
        </w:rPr>
        <w:t>Control: Located directly upslope from Terwilliger Hot Springs, an area of high recreational use. Also, this stand had the smallest average stem diameter, a fact that was used to determine its treatment assignment.</w:t>
      </w:r>
    </w:p>
    <w:p w14:paraId="009AE94D" w14:textId="77777777" w:rsidR="008E0CB9" w:rsidRDefault="008E0CB9" w:rsidP="00BB5C15">
      <w:pPr>
        <w:ind w:left="1440"/>
        <w:rPr>
          <w:rFonts w:ascii="Arial" w:hAnsi="Arial" w:cs="Arial"/>
          <w:sz w:val="20"/>
          <w:szCs w:val="20"/>
        </w:rPr>
      </w:pPr>
    </w:p>
    <w:p w14:paraId="51F4ED9D" w14:textId="77777777" w:rsidR="008E0CB9" w:rsidRDefault="008E0CB9" w:rsidP="00BB5C15">
      <w:pPr>
        <w:ind w:left="1440"/>
        <w:rPr>
          <w:rFonts w:ascii="Arial" w:hAnsi="Arial" w:cs="Arial"/>
          <w:sz w:val="20"/>
          <w:szCs w:val="20"/>
        </w:rPr>
      </w:pPr>
      <w:r>
        <w:rPr>
          <w:rFonts w:ascii="Arial" w:hAnsi="Arial" w:cs="Arial"/>
          <w:sz w:val="20"/>
          <w:szCs w:val="20"/>
        </w:rPr>
        <w:t>Heavy Thin: Lightest stand density and therefore best candidate for heavy thin.</w:t>
      </w:r>
    </w:p>
    <w:p w14:paraId="3C4C742E" w14:textId="77777777" w:rsidR="008E0CB9" w:rsidRDefault="008E0CB9" w:rsidP="00BB5C15">
      <w:pPr>
        <w:ind w:left="1440"/>
        <w:rPr>
          <w:rFonts w:ascii="Arial" w:hAnsi="Arial" w:cs="Arial"/>
          <w:sz w:val="20"/>
          <w:szCs w:val="20"/>
        </w:rPr>
      </w:pPr>
    </w:p>
    <w:p w14:paraId="5C11ED57" w14:textId="77777777" w:rsidR="008E0CB9" w:rsidRDefault="008E0CB9" w:rsidP="00BB5C15">
      <w:pPr>
        <w:ind w:left="1440"/>
        <w:rPr>
          <w:rFonts w:ascii="Arial" w:hAnsi="Arial" w:cs="Arial"/>
          <w:sz w:val="20"/>
          <w:szCs w:val="20"/>
        </w:rPr>
      </w:pPr>
      <w:r>
        <w:rPr>
          <w:rFonts w:ascii="Arial" w:hAnsi="Arial" w:cs="Arial"/>
          <w:sz w:val="20"/>
          <w:szCs w:val="20"/>
        </w:rPr>
        <w:t xml:space="preserve">Light Thin: Highest stand density and therefore greater risk for windfall damage resulting from thinning; also, visible from the </w:t>
      </w:r>
      <w:smartTag w:uri="urn:schemas-microsoft-com:office:smarttags" w:element="address">
        <w:smartTag w:uri="urn:schemas-microsoft-com:office:smarttags" w:element="Street">
          <w:r>
            <w:rPr>
              <w:rFonts w:ascii="Arial" w:hAnsi="Arial" w:cs="Arial"/>
              <w:sz w:val="20"/>
              <w:szCs w:val="20"/>
            </w:rPr>
            <w:t>Aufderheide Scenic Highway</w:t>
          </w:r>
        </w:smartTag>
      </w:smartTag>
      <w:r>
        <w:rPr>
          <w:rFonts w:ascii="Arial" w:hAnsi="Arial" w:cs="Arial"/>
          <w:sz w:val="20"/>
          <w:szCs w:val="20"/>
        </w:rPr>
        <w:t>.</w:t>
      </w:r>
    </w:p>
    <w:p w14:paraId="36CAFA46" w14:textId="77777777" w:rsidR="008E0CB9" w:rsidRDefault="008E0CB9" w:rsidP="00BB5C15">
      <w:pPr>
        <w:ind w:left="1440"/>
        <w:rPr>
          <w:rFonts w:ascii="Arial" w:hAnsi="Arial" w:cs="Arial"/>
          <w:sz w:val="20"/>
          <w:szCs w:val="20"/>
        </w:rPr>
      </w:pPr>
    </w:p>
    <w:p w14:paraId="23F016D7" w14:textId="77777777" w:rsidR="008E0CB9" w:rsidRDefault="008E0CB9" w:rsidP="00BB5C15">
      <w:pPr>
        <w:ind w:left="1440"/>
        <w:rPr>
          <w:rFonts w:ascii="Arial" w:hAnsi="Arial" w:cs="Arial"/>
          <w:sz w:val="20"/>
          <w:szCs w:val="20"/>
        </w:rPr>
      </w:pPr>
      <w:r>
        <w:rPr>
          <w:rFonts w:ascii="Arial" w:hAnsi="Arial" w:cs="Arial"/>
          <w:sz w:val="20"/>
          <w:szCs w:val="20"/>
        </w:rPr>
        <w:t>Gaps: Moderately high stand density.</w:t>
      </w:r>
    </w:p>
    <w:p w14:paraId="4CA8ED8D" w14:textId="77777777" w:rsidR="008E0CB9" w:rsidRDefault="008E0CB9" w:rsidP="00BB5C15">
      <w:pPr>
        <w:ind w:left="1440"/>
        <w:rPr>
          <w:rFonts w:ascii="Arial" w:hAnsi="Arial" w:cs="Arial"/>
          <w:sz w:val="20"/>
          <w:szCs w:val="20"/>
        </w:rPr>
      </w:pPr>
    </w:p>
    <w:p w14:paraId="07AE23F3" w14:textId="77777777" w:rsidR="008E0CB9" w:rsidRDefault="008E0CB9" w:rsidP="00BB5C15">
      <w:pPr>
        <w:ind w:left="720"/>
        <w:rPr>
          <w:rFonts w:ascii="Arial" w:hAnsi="Arial" w:cs="Arial"/>
          <w:sz w:val="20"/>
          <w:szCs w:val="20"/>
        </w:rPr>
      </w:pPr>
      <w:r w:rsidRPr="005C4B7F">
        <w:rPr>
          <w:rFonts w:ascii="Arial" w:hAnsi="Arial" w:cs="Arial"/>
          <w:b/>
          <w:bCs/>
          <w:sz w:val="20"/>
          <w:szCs w:val="20"/>
        </w:rPr>
        <w:t>Block 2</w:t>
      </w:r>
      <w:r>
        <w:rPr>
          <w:rFonts w:ascii="Arial" w:hAnsi="Arial" w:cs="Arial"/>
          <w:sz w:val="20"/>
          <w:szCs w:val="20"/>
        </w:rPr>
        <w:t xml:space="preserve"> (Mill Creek or Mill Thin):  Treatments were reportedly assigned randomly. This is according to the recollections of silviculturist Bob Obedzinsky.</w:t>
      </w:r>
    </w:p>
    <w:p w14:paraId="3EA5E011" w14:textId="77777777" w:rsidR="008E0CB9" w:rsidRDefault="008E0CB9" w:rsidP="00BB5C15">
      <w:pPr>
        <w:ind w:left="720"/>
        <w:rPr>
          <w:rFonts w:ascii="Arial" w:hAnsi="Arial" w:cs="Arial"/>
          <w:sz w:val="20"/>
          <w:szCs w:val="20"/>
        </w:rPr>
      </w:pPr>
    </w:p>
    <w:p w14:paraId="7C91CE41" w14:textId="77777777" w:rsidR="008E0CB9" w:rsidRDefault="008E0CB9" w:rsidP="00BB5C15">
      <w:pPr>
        <w:ind w:left="720"/>
        <w:rPr>
          <w:rFonts w:ascii="Arial" w:hAnsi="Arial" w:cs="Arial"/>
          <w:sz w:val="20"/>
          <w:szCs w:val="20"/>
        </w:rPr>
      </w:pPr>
      <w:r w:rsidRPr="005C4B7F">
        <w:rPr>
          <w:rFonts w:ascii="Arial" w:hAnsi="Arial" w:cs="Arial"/>
          <w:b/>
          <w:bCs/>
          <w:sz w:val="20"/>
          <w:szCs w:val="20"/>
        </w:rPr>
        <w:t>Block 3</w:t>
      </w:r>
      <w:r>
        <w:rPr>
          <w:rFonts w:ascii="Arial" w:hAnsi="Arial" w:cs="Arial"/>
          <w:sz w:val="20"/>
          <w:szCs w:val="20"/>
        </w:rPr>
        <w:t xml:space="preserve"> (Christy Flat or Flat Thin): Treatments were reportedly assigned randomly.  This seems very likely since the pre-treatment units formed one contiguous, relatively uniform stand.</w:t>
      </w:r>
    </w:p>
    <w:p w14:paraId="00A28AE7" w14:textId="77777777" w:rsidR="008E0CB9" w:rsidRDefault="008E0CB9" w:rsidP="00BB5C15">
      <w:pPr>
        <w:ind w:left="720"/>
        <w:rPr>
          <w:rFonts w:ascii="Arial" w:hAnsi="Arial" w:cs="Arial"/>
          <w:sz w:val="20"/>
          <w:szCs w:val="20"/>
        </w:rPr>
      </w:pPr>
    </w:p>
    <w:p w14:paraId="76B779FC" w14:textId="77777777" w:rsidR="008E0CB9" w:rsidRDefault="008E0CB9" w:rsidP="00BB5C15">
      <w:pPr>
        <w:ind w:left="720"/>
        <w:rPr>
          <w:rFonts w:ascii="Arial" w:hAnsi="Arial" w:cs="Arial"/>
          <w:sz w:val="20"/>
          <w:szCs w:val="20"/>
        </w:rPr>
      </w:pPr>
      <w:r w:rsidRPr="005C4B7F">
        <w:rPr>
          <w:rFonts w:ascii="Arial" w:hAnsi="Arial" w:cs="Arial"/>
          <w:b/>
          <w:bCs/>
          <w:sz w:val="20"/>
          <w:szCs w:val="20"/>
        </w:rPr>
        <w:t>Block 4</w:t>
      </w:r>
      <w:r>
        <w:rPr>
          <w:rFonts w:ascii="Arial" w:hAnsi="Arial" w:cs="Arial"/>
          <w:sz w:val="20"/>
          <w:szCs w:val="20"/>
        </w:rPr>
        <w:t xml:space="preserve"> (Sidewalk Creek or Walk Thin): Treatments mostly random.</w:t>
      </w:r>
    </w:p>
    <w:p w14:paraId="77CFAFFB" w14:textId="77777777" w:rsidR="008E0CB9" w:rsidRPr="005C7B79" w:rsidRDefault="008E0CB9" w:rsidP="00BB5C15">
      <w:pPr>
        <w:ind w:left="720"/>
        <w:rPr>
          <w:rFonts w:ascii="Arial" w:hAnsi="Arial" w:cs="Arial"/>
          <w:sz w:val="20"/>
          <w:szCs w:val="20"/>
        </w:rPr>
      </w:pPr>
    </w:p>
    <w:p w14:paraId="759F2A17" w14:textId="77777777" w:rsidR="008E0CB9" w:rsidRDefault="008E0CB9" w:rsidP="00BB5C15">
      <w:pPr>
        <w:ind w:left="1440"/>
        <w:rPr>
          <w:rFonts w:ascii="Arial" w:hAnsi="Arial" w:cs="Arial"/>
          <w:sz w:val="20"/>
          <w:szCs w:val="20"/>
        </w:rPr>
      </w:pPr>
      <w:r>
        <w:rPr>
          <w:rFonts w:ascii="Arial" w:hAnsi="Arial" w:cs="Arial"/>
          <w:sz w:val="20"/>
          <w:szCs w:val="20"/>
        </w:rPr>
        <w:t>Control: Located so as to avoid earlier roadside treatments.</w:t>
      </w:r>
    </w:p>
    <w:p w14:paraId="761EA292" w14:textId="77777777" w:rsidR="008E0CB9" w:rsidRDefault="008E0CB9" w:rsidP="00BB5C15">
      <w:pPr>
        <w:ind w:left="1440"/>
        <w:rPr>
          <w:rFonts w:ascii="Arial" w:hAnsi="Arial" w:cs="Arial"/>
          <w:sz w:val="20"/>
          <w:szCs w:val="20"/>
        </w:rPr>
      </w:pPr>
    </w:p>
    <w:p w14:paraId="104FC2BD" w14:textId="77777777" w:rsidR="008E0CB9" w:rsidRDefault="008E0CB9" w:rsidP="00BB5C15">
      <w:pPr>
        <w:ind w:left="1440"/>
        <w:rPr>
          <w:rFonts w:ascii="Arial" w:hAnsi="Arial" w:cs="Arial"/>
          <w:sz w:val="20"/>
          <w:szCs w:val="20"/>
        </w:rPr>
      </w:pPr>
      <w:r>
        <w:rPr>
          <w:rFonts w:ascii="Arial" w:hAnsi="Arial" w:cs="Arial"/>
          <w:sz w:val="20"/>
          <w:szCs w:val="20"/>
        </w:rPr>
        <w:t>Heavy Thin: Topography was a factor.</w:t>
      </w:r>
    </w:p>
    <w:p w14:paraId="5EEE7E56" w14:textId="77777777" w:rsidR="008E0CB9" w:rsidRDefault="008E0CB9" w:rsidP="00BB5C15">
      <w:pPr>
        <w:ind w:left="1440"/>
        <w:rPr>
          <w:rFonts w:ascii="Arial" w:hAnsi="Arial" w:cs="Arial"/>
          <w:sz w:val="20"/>
          <w:szCs w:val="20"/>
        </w:rPr>
      </w:pPr>
    </w:p>
    <w:p w14:paraId="7E71937D" w14:textId="77777777" w:rsidR="008E0CB9" w:rsidRDefault="008E0CB9" w:rsidP="00BB5C15">
      <w:pPr>
        <w:ind w:left="1440"/>
        <w:rPr>
          <w:rFonts w:ascii="Arial" w:hAnsi="Arial" w:cs="Arial"/>
          <w:sz w:val="20"/>
          <w:szCs w:val="20"/>
        </w:rPr>
      </w:pPr>
      <w:r>
        <w:rPr>
          <w:rFonts w:ascii="Arial" w:hAnsi="Arial" w:cs="Arial"/>
          <w:sz w:val="20"/>
          <w:szCs w:val="20"/>
        </w:rPr>
        <w:t>Light Thin: Logging system (skyline) was a factor.</w:t>
      </w:r>
    </w:p>
    <w:p w14:paraId="663411FA" w14:textId="77777777" w:rsidR="008E0CB9" w:rsidRDefault="008E0CB9" w:rsidP="00BB5C15">
      <w:pPr>
        <w:ind w:left="1440"/>
        <w:rPr>
          <w:rFonts w:ascii="Arial" w:hAnsi="Arial" w:cs="Arial"/>
          <w:sz w:val="20"/>
          <w:szCs w:val="20"/>
        </w:rPr>
      </w:pPr>
    </w:p>
    <w:p w14:paraId="76A28F7D" w14:textId="77777777" w:rsidR="008E0CB9" w:rsidRDefault="008E0CB9" w:rsidP="00BB5C15">
      <w:pPr>
        <w:ind w:left="720" w:firstLine="720"/>
        <w:rPr>
          <w:rFonts w:ascii="Arial" w:hAnsi="Arial" w:cs="Arial"/>
          <w:b/>
          <w:bCs/>
          <w:sz w:val="20"/>
          <w:szCs w:val="20"/>
        </w:rPr>
      </w:pPr>
      <w:r>
        <w:rPr>
          <w:rFonts w:ascii="Arial" w:hAnsi="Arial" w:cs="Arial"/>
          <w:sz w:val="20"/>
          <w:szCs w:val="20"/>
        </w:rPr>
        <w:t>Gaps: Logging system (skyline) was a factor</w:t>
      </w:r>
      <w:r w:rsidRPr="001B73C5">
        <w:rPr>
          <w:rFonts w:ascii="Arial" w:hAnsi="Arial" w:cs="Arial"/>
          <w:sz w:val="20"/>
          <w:szCs w:val="20"/>
        </w:rPr>
        <w:t>.</w:t>
      </w:r>
    </w:p>
    <w:p w14:paraId="5567AF49" w14:textId="77777777" w:rsidR="008E0CB9" w:rsidRDefault="008E0CB9" w:rsidP="00BB5C15">
      <w:pPr>
        <w:autoSpaceDE w:val="0"/>
        <w:autoSpaceDN w:val="0"/>
        <w:adjustRightInd w:val="0"/>
        <w:rPr>
          <w:rFonts w:ascii="Arial" w:hAnsi="Arial" w:cs="Arial"/>
          <w:b/>
          <w:bCs/>
        </w:rPr>
      </w:pPr>
    </w:p>
    <w:p w14:paraId="05BC6D8C" w14:textId="77777777" w:rsidR="008E0CB9" w:rsidRDefault="008E0CB9" w:rsidP="00BB5C15">
      <w:pPr>
        <w:autoSpaceDE w:val="0"/>
        <w:autoSpaceDN w:val="0"/>
        <w:adjustRightInd w:val="0"/>
        <w:rPr>
          <w:rFonts w:ascii="Arial" w:hAnsi="Arial" w:cs="Arial"/>
          <w:b/>
          <w:bCs/>
        </w:rPr>
      </w:pPr>
      <w:r>
        <w:rPr>
          <w:rFonts w:ascii="Arial" w:hAnsi="Arial" w:cs="Arial"/>
          <w:b/>
          <w:bCs/>
        </w:rPr>
        <w:tab/>
      </w:r>
      <w:r w:rsidRPr="00CE4DD2">
        <w:rPr>
          <w:rFonts w:ascii="Arial" w:hAnsi="Arial" w:cs="Arial"/>
          <w:b/>
          <w:bCs/>
        </w:rPr>
        <w:t>Implementation of Thinning Treatments</w:t>
      </w:r>
    </w:p>
    <w:p w14:paraId="28C34829" w14:textId="77777777" w:rsidR="008E0CB9" w:rsidRDefault="008E0CB9" w:rsidP="00BB5C15">
      <w:pPr>
        <w:autoSpaceDE w:val="0"/>
        <w:autoSpaceDN w:val="0"/>
        <w:adjustRightInd w:val="0"/>
        <w:rPr>
          <w:rFonts w:ascii="Arial" w:hAnsi="Arial" w:cs="Arial"/>
          <w:b/>
          <w:bCs/>
        </w:rPr>
      </w:pPr>
    </w:p>
    <w:p w14:paraId="66B41E7D" w14:textId="77777777" w:rsidR="008E0CB9" w:rsidRDefault="008E0CB9" w:rsidP="00BB5C15">
      <w:pPr>
        <w:autoSpaceDE w:val="0"/>
        <w:autoSpaceDN w:val="0"/>
        <w:adjustRightInd w:val="0"/>
        <w:rPr>
          <w:rFonts w:ascii="Arial" w:hAnsi="Arial" w:cs="Arial"/>
          <w:sz w:val="20"/>
          <w:szCs w:val="20"/>
        </w:rPr>
      </w:pPr>
      <w:r>
        <w:rPr>
          <w:rFonts w:ascii="Arial" w:hAnsi="Arial" w:cs="Arial"/>
          <w:sz w:val="20"/>
          <w:szCs w:val="20"/>
        </w:rPr>
        <w:tab/>
      </w:r>
      <w:r w:rsidRPr="00CE4DD2">
        <w:rPr>
          <w:rFonts w:ascii="Arial" w:hAnsi="Arial" w:cs="Arial"/>
          <w:sz w:val="20"/>
          <w:szCs w:val="20"/>
        </w:rPr>
        <w:t>Thinning began in late 1994, and was completed by February 1997. Most harvest activity occurred simultaneously on all blocks between Feb</w:t>
      </w:r>
      <w:r>
        <w:rPr>
          <w:rFonts w:ascii="Arial" w:hAnsi="Arial" w:cs="Arial"/>
          <w:sz w:val="20"/>
          <w:szCs w:val="20"/>
        </w:rPr>
        <w:t>ruary</w:t>
      </w:r>
      <w:r w:rsidRPr="00CE4DD2">
        <w:rPr>
          <w:rFonts w:ascii="Arial" w:hAnsi="Arial" w:cs="Arial"/>
          <w:sz w:val="20"/>
          <w:szCs w:val="20"/>
        </w:rPr>
        <w:t xml:space="preserve"> 1995 and Sept</w:t>
      </w:r>
      <w:r>
        <w:rPr>
          <w:rFonts w:ascii="Arial" w:hAnsi="Arial" w:cs="Arial"/>
          <w:sz w:val="20"/>
          <w:szCs w:val="20"/>
        </w:rPr>
        <w:t>ember</w:t>
      </w:r>
      <w:r w:rsidRPr="00CE4DD2">
        <w:rPr>
          <w:rFonts w:ascii="Arial" w:hAnsi="Arial" w:cs="Arial"/>
          <w:sz w:val="20"/>
          <w:szCs w:val="20"/>
        </w:rPr>
        <w:t xml:space="preserve"> 1996 and with no particular pattern to order of treatments</w:t>
      </w:r>
      <w:r>
        <w:rPr>
          <w:rFonts w:ascii="Arial" w:hAnsi="Arial" w:cs="Arial"/>
          <w:sz w:val="20"/>
          <w:szCs w:val="20"/>
        </w:rPr>
        <w:t xml:space="preserve"> (Table 3)</w:t>
      </w:r>
      <w:r w:rsidRPr="00CE4DD2">
        <w:rPr>
          <w:rFonts w:ascii="Arial" w:hAnsi="Arial" w:cs="Arial"/>
          <w:sz w:val="20"/>
          <w:szCs w:val="20"/>
        </w:rPr>
        <w:t>.</w:t>
      </w:r>
    </w:p>
    <w:p w14:paraId="27029A32" w14:textId="77777777" w:rsidR="008E0CB9" w:rsidRDefault="008E0CB9" w:rsidP="00BB5C15">
      <w:pPr>
        <w:autoSpaceDE w:val="0"/>
        <w:autoSpaceDN w:val="0"/>
        <w:adjustRightInd w:val="0"/>
        <w:rPr>
          <w:rFonts w:ascii="Arial" w:hAnsi="Arial" w:cs="Arial"/>
          <w:sz w:val="20"/>
          <w:szCs w:val="20"/>
        </w:rPr>
      </w:pPr>
    </w:p>
    <w:p w14:paraId="29E24283" w14:textId="77777777" w:rsidR="008E0CB9" w:rsidRDefault="008E0CB9" w:rsidP="00BB5C15">
      <w:pPr>
        <w:autoSpaceDE w:val="0"/>
        <w:autoSpaceDN w:val="0"/>
        <w:adjustRightInd w:val="0"/>
        <w:rPr>
          <w:rFonts w:ascii="Arial" w:hAnsi="Arial" w:cs="Arial"/>
          <w:sz w:val="20"/>
          <w:szCs w:val="20"/>
        </w:rPr>
      </w:pPr>
      <w:r>
        <w:rPr>
          <w:rFonts w:ascii="Arial" w:hAnsi="Arial" w:cs="Arial"/>
          <w:sz w:val="20"/>
          <w:szCs w:val="20"/>
        </w:rPr>
        <w:tab/>
        <w:t>The individual districts planned the timber sales, delineated sale boundaries, and marked residual leave trees.  Each block’s thinning sale was purchased by a different timber company and harvested by fellers contracted by that company.</w:t>
      </w:r>
    </w:p>
    <w:p w14:paraId="681E66F7" w14:textId="77777777" w:rsidR="008E0CB9" w:rsidRDefault="008E0CB9" w:rsidP="00BB5C15">
      <w:pPr>
        <w:autoSpaceDE w:val="0"/>
        <w:autoSpaceDN w:val="0"/>
        <w:adjustRightInd w:val="0"/>
        <w:rPr>
          <w:rFonts w:ascii="Arial" w:hAnsi="Arial" w:cs="Arial"/>
          <w:sz w:val="20"/>
          <w:szCs w:val="20"/>
        </w:rPr>
      </w:pPr>
    </w:p>
    <w:p w14:paraId="71610797" w14:textId="77777777" w:rsidR="008E0CB9" w:rsidRDefault="008E0CB9" w:rsidP="00C60470">
      <w:pPr>
        <w:ind w:firstLine="720"/>
        <w:rPr>
          <w:rFonts w:ascii="Arial" w:hAnsi="Arial" w:cs="Arial"/>
          <w:sz w:val="20"/>
          <w:szCs w:val="20"/>
        </w:rPr>
      </w:pPr>
      <w:r>
        <w:rPr>
          <w:rFonts w:ascii="Arial" w:hAnsi="Arial" w:cs="Arial"/>
          <w:sz w:val="20"/>
          <w:szCs w:val="20"/>
        </w:rPr>
        <w:t>Three harvest systems were used to accomplish the thinning. As part of the study design, costs of planning, unit layout, and logging production were quantified and compared among the 3 harvest systems. Soil compaction and damage to residual trees were also documented and compared among systems. The harvest systems used on each stand are shown in Table 3.</w:t>
      </w:r>
    </w:p>
    <w:p w14:paraId="326D2158" w14:textId="77777777" w:rsidR="008E0CB9" w:rsidRDefault="008E0CB9" w:rsidP="003822BA">
      <w:pPr>
        <w:rPr>
          <w:rFonts w:ascii="Arial" w:hAnsi="Arial" w:cs="Arial"/>
          <w:sz w:val="20"/>
          <w:szCs w:val="20"/>
        </w:rPr>
      </w:pPr>
    </w:p>
    <w:p w14:paraId="1FA4FF9E" w14:textId="77777777" w:rsidR="008E0CB9" w:rsidRDefault="008E0CB9" w:rsidP="003822BA">
      <w:pPr>
        <w:rPr>
          <w:rFonts w:ascii="Arial" w:hAnsi="Arial" w:cs="Arial"/>
          <w:b/>
          <w:bCs/>
        </w:rPr>
      </w:pPr>
      <w:r>
        <w:rPr>
          <w:rFonts w:ascii="Arial" w:hAnsi="Arial" w:cs="Arial"/>
          <w:b/>
          <w:bCs/>
        </w:rPr>
        <w:br w:type="page"/>
      </w:r>
      <w:r w:rsidRPr="003822BA">
        <w:rPr>
          <w:rFonts w:ascii="Arial" w:hAnsi="Arial" w:cs="Arial"/>
          <w:b/>
          <w:bCs/>
        </w:rPr>
        <w:lastRenderedPageBreak/>
        <w:t xml:space="preserve">Table </w:t>
      </w:r>
      <w:r>
        <w:rPr>
          <w:rFonts w:ascii="Arial" w:hAnsi="Arial" w:cs="Arial"/>
          <w:b/>
          <w:bCs/>
        </w:rPr>
        <w:t>4</w:t>
      </w:r>
      <w:r w:rsidRPr="003822BA">
        <w:rPr>
          <w:rFonts w:ascii="Arial" w:hAnsi="Arial" w:cs="Arial"/>
          <w:b/>
          <w:bCs/>
        </w:rPr>
        <w:t>: Harvest Methods and Completion Dates for the YSTDS Thinning Treatments</w:t>
      </w:r>
    </w:p>
    <w:p w14:paraId="17EF114A" w14:textId="77777777" w:rsidR="008E0CB9" w:rsidRPr="003822BA" w:rsidRDefault="008E0CB9" w:rsidP="003822BA">
      <w:pPr>
        <w:rPr>
          <w:rFonts w:ascii="Arial" w:hAnsi="Arial" w:cs="Arial"/>
          <w:b/>
          <w:bCs/>
        </w:rPr>
      </w:pPr>
    </w:p>
    <w:tbl>
      <w:tblPr>
        <w:tblW w:w="6156" w:type="dxa"/>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55"/>
        <w:gridCol w:w="810"/>
        <w:gridCol w:w="2133"/>
        <w:gridCol w:w="1758"/>
      </w:tblGrid>
      <w:tr w:rsidR="008E0CB9" w14:paraId="2E3EB381" w14:textId="77777777">
        <w:trPr>
          <w:trHeight w:val="255"/>
        </w:trPr>
        <w:tc>
          <w:tcPr>
            <w:tcW w:w="1455" w:type="dxa"/>
            <w:tcBorders>
              <w:top w:val="single" w:sz="4" w:space="0" w:color="auto"/>
              <w:bottom w:val="single" w:sz="4" w:space="0" w:color="auto"/>
            </w:tcBorders>
            <w:noWrap/>
            <w:vAlign w:val="bottom"/>
          </w:tcPr>
          <w:p w14:paraId="497702E6" w14:textId="77777777" w:rsidR="008E0CB9" w:rsidRDefault="008E0CB9">
            <w:pPr>
              <w:jc w:val="center"/>
              <w:rPr>
                <w:rFonts w:ascii="Arial" w:hAnsi="Arial" w:cs="Arial"/>
                <w:b/>
                <w:bCs/>
                <w:sz w:val="20"/>
                <w:szCs w:val="20"/>
              </w:rPr>
            </w:pPr>
            <w:r>
              <w:rPr>
                <w:rFonts w:ascii="Arial" w:hAnsi="Arial" w:cs="Arial"/>
                <w:b/>
                <w:bCs/>
                <w:sz w:val="20"/>
                <w:szCs w:val="20"/>
              </w:rPr>
              <w:t>Block</w:t>
            </w:r>
          </w:p>
        </w:tc>
        <w:tc>
          <w:tcPr>
            <w:tcW w:w="810" w:type="dxa"/>
            <w:tcBorders>
              <w:top w:val="single" w:sz="4" w:space="0" w:color="auto"/>
              <w:bottom w:val="single" w:sz="4" w:space="0" w:color="auto"/>
            </w:tcBorders>
            <w:noWrap/>
            <w:vAlign w:val="bottom"/>
          </w:tcPr>
          <w:p w14:paraId="75B7022D" w14:textId="77777777" w:rsidR="008E0CB9" w:rsidRDefault="008E0CB9">
            <w:pPr>
              <w:jc w:val="center"/>
              <w:rPr>
                <w:rFonts w:ascii="Arial" w:hAnsi="Arial" w:cs="Arial"/>
                <w:b/>
                <w:bCs/>
                <w:sz w:val="20"/>
                <w:szCs w:val="20"/>
              </w:rPr>
            </w:pPr>
            <w:r>
              <w:rPr>
                <w:rFonts w:ascii="Arial" w:hAnsi="Arial" w:cs="Arial"/>
                <w:b/>
                <w:bCs/>
                <w:sz w:val="20"/>
                <w:szCs w:val="20"/>
              </w:rPr>
              <w:t>TRT</w:t>
            </w:r>
          </w:p>
        </w:tc>
        <w:tc>
          <w:tcPr>
            <w:tcW w:w="2133" w:type="dxa"/>
            <w:tcBorders>
              <w:top w:val="single" w:sz="4" w:space="0" w:color="auto"/>
              <w:bottom w:val="single" w:sz="4" w:space="0" w:color="auto"/>
            </w:tcBorders>
            <w:noWrap/>
            <w:vAlign w:val="bottom"/>
          </w:tcPr>
          <w:p w14:paraId="08DB6346" w14:textId="77777777" w:rsidR="008E0CB9" w:rsidRDefault="008E0CB9">
            <w:pPr>
              <w:jc w:val="center"/>
              <w:rPr>
                <w:rFonts w:ascii="Arial" w:hAnsi="Arial" w:cs="Arial"/>
                <w:b/>
                <w:bCs/>
                <w:sz w:val="20"/>
                <w:szCs w:val="20"/>
              </w:rPr>
            </w:pPr>
            <w:r>
              <w:rPr>
                <w:rFonts w:ascii="Arial" w:hAnsi="Arial" w:cs="Arial"/>
                <w:b/>
                <w:bCs/>
                <w:sz w:val="20"/>
                <w:szCs w:val="20"/>
              </w:rPr>
              <w:t>Harvest Method(s)</w:t>
            </w:r>
          </w:p>
        </w:tc>
        <w:tc>
          <w:tcPr>
            <w:tcW w:w="1758" w:type="dxa"/>
            <w:tcBorders>
              <w:top w:val="single" w:sz="4" w:space="0" w:color="auto"/>
              <w:bottom w:val="single" w:sz="4" w:space="0" w:color="auto"/>
            </w:tcBorders>
            <w:noWrap/>
            <w:vAlign w:val="bottom"/>
          </w:tcPr>
          <w:p w14:paraId="637C2FB2" w14:textId="77777777" w:rsidR="008E0CB9" w:rsidRDefault="008E0CB9">
            <w:pPr>
              <w:jc w:val="center"/>
              <w:rPr>
                <w:rFonts w:ascii="Arial" w:hAnsi="Arial" w:cs="Arial"/>
                <w:b/>
                <w:bCs/>
                <w:sz w:val="20"/>
                <w:szCs w:val="20"/>
              </w:rPr>
            </w:pPr>
            <w:r>
              <w:rPr>
                <w:rFonts w:ascii="Arial" w:hAnsi="Arial" w:cs="Arial"/>
                <w:b/>
                <w:bCs/>
                <w:sz w:val="20"/>
                <w:szCs w:val="20"/>
              </w:rPr>
              <w:t>Completed</w:t>
            </w:r>
          </w:p>
        </w:tc>
      </w:tr>
      <w:tr w:rsidR="008E0CB9" w14:paraId="5F557DF7" w14:textId="77777777">
        <w:trPr>
          <w:trHeight w:val="255"/>
        </w:trPr>
        <w:tc>
          <w:tcPr>
            <w:tcW w:w="1455" w:type="dxa"/>
            <w:tcBorders>
              <w:top w:val="single" w:sz="4" w:space="0" w:color="auto"/>
              <w:bottom w:val="nil"/>
            </w:tcBorders>
            <w:noWrap/>
            <w:vAlign w:val="bottom"/>
          </w:tcPr>
          <w:p w14:paraId="36792EA9" w14:textId="77777777" w:rsidR="008E0CB9" w:rsidRDefault="008E0CB9" w:rsidP="00F57DC9">
            <w:pPr>
              <w:jc w:val="center"/>
              <w:rPr>
                <w:rFonts w:ascii="Arial" w:hAnsi="Arial" w:cs="Arial"/>
                <w:sz w:val="20"/>
                <w:szCs w:val="20"/>
              </w:rPr>
            </w:pPr>
            <w:r>
              <w:rPr>
                <w:rFonts w:ascii="Arial" w:hAnsi="Arial" w:cs="Arial"/>
                <w:sz w:val="20"/>
                <w:szCs w:val="20"/>
              </w:rPr>
              <w:t>Cougar</w:t>
            </w:r>
          </w:p>
        </w:tc>
        <w:tc>
          <w:tcPr>
            <w:tcW w:w="810" w:type="dxa"/>
            <w:tcBorders>
              <w:top w:val="single" w:sz="4" w:space="0" w:color="auto"/>
              <w:bottom w:val="nil"/>
            </w:tcBorders>
            <w:noWrap/>
            <w:vAlign w:val="bottom"/>
          </w:tcPr>
          <w:p w14:paraId="61FFD838" w14:textId="77777777" w:rsidR="008E0CB9" w:rsidRDefault="008E0CB9">
            <w:pPr>
              <w:jc w:val="center"/>
              <w:rPr>
                <w:rFonts w:ascii="Arial" w:hAnsi="Arial" w:cs="Arial"/>
                <w:sz w:val="20"/>
                <w:szCs w:val="20"/>
              </w:rPr>
            </w:pPr>
            <w:r>
              <w:rPr>
                <w:rFonts w:ascii="Arial" w:hAnsi="Arial" w:cs="Arial"/>
                <w:sz w:val="20"/>
                <w:szCs w:val="20"/>
              </w:rPr>
              <w:t>Heavy</w:t>
            </w:r>
          </w:p>
        </w:tc>
        <w:tc>
          <w:tcPr>
            <w:tcW w:w="2133" w:type="dxa"/>
            <w:tcBorders>
              <w:top w:val="single" w:sz="4" w:space="0" w:color="auto"/>
              <w:bottom w:val="nil"/>
            </w:tcBorders>
            <w:noWrap/>
            <w:vAlign w:val="bottom"/>
          </w:tcPr>
          <w:p w14:paraId="2F16B97B" w14:textId="77777777" w:rsidR="008E0CB9" w:rsidRDefault="008E0CB9">
            <w:pPr>
              <w:jc w:val="center"/>
              <w:rPr>
                <w:rFonts w:ascii="Arial" w:hAnsi="Arial" w:cs="Arial"/>
                <w:sz w:val="20"/>
                <w:szCs w:val="20"/>
              </w:rPr>
            </w:pPr>
            <w:r>
              <w:rPr>
                <w:rFonts w:ascii="Arial" w:hAnsi="Arial" w:cs="Arial"/>
                <w:sz w:val="20"/>
                <w:szCs w:val="20"/>
              </w:rPr>
              <w:t>Tractor &amp; Skyline</w:t>
            </w:r>
          </w:p>
        </w:tc>
        <w:tc>
          <w:tcPr>
            <w:tcW w:w="1758" w:type="dxa"/>
            <w:tcBorders>
              <w:top w:val="single" w:sz="4" w:space="0" w:color="auto"/>
              <w:bottom w:val="nil"/>
            </w:tcBorders>
            <w:noWrap/>
            <w:vAlign w:val="bottom"/>
          </w:tcPr>
          <w:p w14:paraId="15D6750F" w14:textId="77777777" w:rsidR="008E0CB9" w:rsidRDefault="008E0CB9" w:rsidP="008705E3">
            <w:pPr>
              <w:jc w:val="right"/>
              <w:rPr>
                <w:rFonts w:ascii="Arial" w:hAnsi="Arial" w:cs="Arial"/>
                <w:sz w:val="20"/>
                <w:szCs w:val="20"/>
              </w:rPr>
            </w:pPr>
            <w:r>
              <w:rPr>
                <w:rFonts w:ascii="Arial" w:hAnsi="Arial" w:cs="Arial"/>
                <w:sz w:val="20"/>
                <w:szCs w:val="20"/>
              </w:rPr>
              <w:t>November 1995</w:t>
            </w:r>
          </w:p>
        </w:tc>
      </w:tr>
      <w:tr w:rsidR="008E0CB9" w14:paraId="2C7DC2C5" w14:textId="77777777">
        <w:trPr>
          <w:trHeight w:val="255"/>
        </w:trPr>
        <w:tc>
          <w:tcPr>
            <w:tcW w:w="1455" w:type="dxa"/>
            <w:tcBorders>
              <w:top w:val="nil"/>
              <w:bottom w:val="nil"/>
            </w:tcBorders>
            <w:noWrap/>
            <w:vAlign w:val="bottom"/>
          </w:tcPr>
          <w:p w14:paraId="6DCE4B70" w14:textId="77777777" w:rsidR="008E0CB9" w:rsidRDefault="008E0CB9" w:rsidP="00F57DC9">
            <w:pPr>
              <w:jc w:val="center"/>
              <w:rPr>
                <w:rFonts w:ascii="Arial" w:hAnsi="Arial" w:cs="Arial"/>
                <w:sz w:val="20"/>
                <w:szCs w:val="20"/>
              </w:rPr>
            </w:pPr>
            <w:r>
              <w:rPr>
                <w:rFonts w:ascii="Arial" w:hAnsi="Arial" w:cs="Arial"/>
                <w:sz w:val="20"/>
                <w:szCs w:val="20"/>
              </w:rPr>
              <w:t>Cougar</w:t>
            </w:r>
          </w:p>
        </w:tc>
        <w:tc>
          <w:tcPr>
            <w:tcW w:w="810" w:type="dxa"/>
            <w:tcBorders>
              <w:top w:val="nil"/>
              <w:bottom w:val="nil"/>
            </w:tcBorders>
            <w:noWrap/>
            <w:vAlign w:val="bottom"/>
          </w:tcPr>
          <w:p w14:paraId="1E30F84F" w14:textId="77777777" w:rsidR="008E0CB9" w:rsidRDefault="008E0CB9">
            <w:pPr>
              <w:jc w:val="center"/>
              <w:rPr>
                <w:rFonts w:ascii="Arial" w:hAnsi="Arial" w:cs="Arial"/>
                <w:sz w:val="20"/>
                <w:szCs w:val="20"/>
              </w:rPr>
            </w:pPr>
            <w:r>
              <w:rPr>
                <w:rFonts w:ascii="Arial" w:hAnsi="Arial" w:cs="Arial"/>
                <w:sz w:val="20"/>
                <w:szCs w:val="20"/>
              </w:rPr>
              <w:t>Light</w:t>
            </w:r>
          </w:p>
        </w:tc>
        <w:tc>
          <w:tcPr>
            <w:tcW w:w="2133" w:type="dxa"/>
            <w:tcBorders>
              <w:top w:val="nil"/>
              <w:bottom w:val="nil"/>
            </w:tcBorders>
            <w:noWrap/>
            <w:vAlign w:val="bottom"/>
          </w:tcPr>
          <w:p w14:paraId="57B2A279" w14:textId="77777777" w:rsidR="008E0CB9" w:rsidRDefault="008E0CB9">
            <w:pPr>
              <w:jc w:val="center"/>
              <w:rPr>
                <w:rFonts w:ascii="Arial" w:hAnsi="Arial" w:cs="Arial"/>
                <w:sz w:val="20"/>
                <w:szCs w:val="20"/>
              </w:rPr>
            </w:pPr>
            <w:r>
              <w:rPr>
                <w:rFonts w:ascii="Arial" w:hAnsi="Arial" w:cs="Arial"/>
                <w:sz w:val="20"/>
                <w:szCs w:val="20"/>
              </w:rPr>
              <w:t>Tractor &amp; Skyline</w:t>
            </w:r>
          </w:p>
        </w:tc>
        <w:tc>
          <w:tcPr>
            <w:tcW w:w="1758" w:type="dxa"/>
            <w:tcBorders>
              <w:top w:val="nil"/>
              <w:bottom w:val="nil"/>
            </w:tcBorders>
            <w:noWrap/>
            <w:vAlign w:val="bottom"/>
          </w:tcPr>
          <w:p w14:paraId="7B0FE980" w14:textId="77777777" w:rsidR="008E0CB9" w:rsidRDefault="008E0CB9" w:rsidP="008705E3">
            <w:pPr>
              <w:jc w:val="right"/>
              <w:rPr>
                <w:rFonts w:ascii="Arial" w:hAnsi="Arial" w:cs="Arial"/>
                <w:sz w:val="20"/>
                <w:szCs w:val="20"/>
              </w:rPr>
            </w:pPr>
            <w:r>
              <w:rPr>
                <w:rFonts w:ascii="Arial" w:hAnsi="Arial" w:cs="Arial"/>
                <w:sz w:val="20"/>
                <w:szCs w:val="20"/>
              </w:rPr>
              <w:t>September 1995</w:t>
            </w:r>
          </w:p>
        </w:tc>
      </w:tr>
      <w:tr w:rsidR="008E0CB9" w14:paraId="2A02E94F" w14:textId="77777777">
        <w:trPr>
          <w:trHeight w:val="255"/>
        </w:trPr>
        <w:tc>
          <w:tcPr>
            <w:tcW w:w="1455" w:type="dxa"/>
            <w:tcBorders>
              <w:top w:val="nil"/>
              <w:bottom w:val="single" w:sz="4" w:space="0" w:color="auto"/>
            </w:tcBorders>
            <w:noWrap/>
            <w:vAlign w:val="bottom"/>
          </w:tcPr>
          <w:p w14:paraId="6FA5CF5D" w14:textId="77777777" w:rsidR="008E0CB9" w:rsidRDefault="008E0CB9" w:rsidP="00F57DC9">
            <w:pPr>
              <w:jc w:val="center"/>
              <w:rPr>
                <w:rFonts w:ascii="Arial" w:hAnsi="Arial" w:cs="Arial"/>
                <w:sz w:val="20"/>
                <w:szCs w:val="20"/>
              </w:rPr>
            </w:pPr>
            <w:r>
              <w:rPr>
                <w:rFonts w:ascii="Arial" w:hAnsi="Arial" w:cs="Arial"/>
                <w:sz w:val="20"/>
                <w:szCs w:val="20"/>
              </w:rPr>
              <w:t>Cougar</w:t>
            </w:r>
          </w:p>
        </w:tc>
        <w:tc>
          <w:tcPr>
            <w:tcW w:w="810" w:type="dxa"/>
            <w:tcBorders>
              <w:top w:val="nil"/>
              <w:bottom w:val="single" w:sz="4" w:space="0" w:color="auto"/>
            </w:tcBorders>
            <w:noWrap/>
            <w:vAlign w:val="bottom"/>
          </w:tcPr>
          <w:p w14:paraId="47110DC8" w14:textId="77777777" w:rsidR="008E0CB9" w:rsidRDefault="008E0CB9">
            <w:pPr>
              <w:jc w:val="center"/>
              <w:rPr>
                <w:rFonts w:ascii="Arial" w:hAnsi="Arial" w:cs="Arial"/>
                <w:sz w:val="20"/>
                <w:szCs w:val="20"/>
              </w:rPr>
            </w:pPr>
            <w:r>
              <w:rPr>
                <w:rFonts w:ascii="Arial" w:hAnsi="Arial" w:cs="Arial"/>
                <w:sz w:val="20"/>
                <w:szCs w:val="20"/>
              </w:rPr>
              <w:t>Gaps</w:t>
            </w:r>
          </w:p>
        </w:tc>
        <w:tc>
          <w:tcPr>
            <w:tcW w:w="2133" w:type="dxa"/>
            <w:tcBorders>
              <w:top w:val="nil"/>
              <w:bottom w:val="single" w:sz="4" w:space="0" w:color="auto"/>
            </w:tcBorders>
            <w:noWrap/>
            <w:vAlign w:val="bottom"/>
          </w:tcPr>
          <w:p w14:paraId="744A9A2E" w14:textId="77777777" w:rsidR="008E0CB9" w:rsidRDefault="008E0CB9">
            <w:pPr>
              <w:jc w:val="center"/>
              <w:rPr>
                <w:rFonts w:ascii="Arial" w:hAnsi="Arial" w:cs="Arial"/>
                <w:sz w:val="20"/>
                <w:szCs w:val="20"/>
              </w:rPr>
            </w:pPr>
            <w:r>
              <w:rPr>
                <w:rFonts w:ascii="Arial" w:hAnsi="Arial" w:cs="Arial"/>
                <w:sz w:val="20"/>
                <w:szCs w:val="20"/>
              </w:rPr>
              <w:t>Tractor &amp; Skyline</w:t>
            </w:r>
          </w:p>
        </w:tc>
        <w:tc>
          <w:tcPr>
            <w:tcW w:w="1758" w:type="dxa"/>
            <w:tcBorders>
              <w:top w:val="nil"/>
              <w:bottom w:val="single" w:sz="4" w:space="0" w:color="auto"/>
            </w:tcBorders>
            <w:noWrap/>
            <w:vAlign w:val="bottom"/>
          </w:tcPr>
          <w:p w14:paraId="6D09BF75" w14:textId="77777777" w:rsidR="008E0CB9" w:rsidRDefault="008E0CB9" w:rsidP="008705E3">
            <w:pPr>
              <w:jc w:val="right"/>
              <w:rPr>
                <w:rFonts w:ascii="Arial" w:hAnsi="Arial" w:cs="Arial"/>
                <w:sz w:val="20"/>
                <w:szCs w:val="20"/>
              </w:rPr>
            </w:pPr>
            <w:r>
              <w:rPr>
                <w:rFonts w:ascii="Arial" w:hAnsi="Arial" w:cs="Arial"/>
                <w:sz w:val="20"/>
                <w:szCs w:val="20"/>
              </w:rPr>
              <w:t>October 1995</w:t>
            </w:r>
          </w:p>
        </w:tc>
      </w:tr>
      <w:tr w:rsidR="008E0CB9" w14:paraId="0B0791F0" w14:textId="77777777">
        <w:trPr>
          <w:trHeight w:val="255"/>
        </w:trPr>
        <w:tc>
          <w:tcPr>
            <w:tcW w:w="1455" w:type="dxa"/>
            <w:tcBorders>
              <w:top w:val="single" w:sz="4" w:space="0" w:color="auto"/>
              <w:bottom w:val="nil"/>
            </w:tcBorders>
            <w:noWrap/>
            <w:vAlign w:val="bottom"/>
          </w:tcPr>
          <w:p w14:paraId="4CBD54A3" w14:textId="77777777" w:rsidR="008E0CB9" w:rsidRDefault="008E0CB9">
            <w:pPr>
              <w:jc w:val="center"/>
              <w:rPr>
                <w:rFonts w:ascii="Arial" w:hAnsi="Arial" w:cs="Arial"/>
                <w:sz w:val="20"/>
                <w:szCs w:val="20"/>
              </w:rPr>
            </w:pPr>
            <w:r>
              <w:rPr>
                <w:rFonts w:ascii="Arial" w:hAnsi="Arial" w:cs="Arial"/>
                <w:sz w:val="20"/>
                <w:szCs w:val="20"/>
              </w:rPr>
              <w:t>Mill Creek</w:t>
            </w:r>
          </w:p>
        </w:tc>
        <w:tc>
          <w:tcPr>
            <w:tcW w:w="810" w:type="dxa"/>
            <w:tcBorders>
              <w:top w:val="single" w:sz="4" w:space="0" w:color="auto"/>
              <w:bottom w:val="nil"/>
            </w:tcBorders>
            <w:noWrap/>
            <w:vAlign w:val="bottom"/>
          </w:tcPr>
          <w:p w14:paraId="1664E25C" w14:textId="77777777" w:rsidR="008E0CB9" w:rsidRDefault="008E0CB9">
            <w:pPr>
              <w:jc w:val="center"/>
              <w:rPr>
                <w:rFonts w:ascii="Arial" w:hAnsi="Arial" w:cs="Arial"/>
                <w:sz w:val="20"/>
                <w:szCs w:val="20"/>
              </w:rPr>
            </w:pPr>
            <w:r>
              <w:rPr>
                <w:rFonts w:ascii="Arial" w:hAnsi="Arial" w:cs="Arial"/>
                <w:sz w:val="20"/>
                <w:szCs w:val="20"/>
              </w:rPr>
              <w:t>Heavy</w:t>
            </w:r>
          </w:p>
        </w:tc>
        <w:tc>
          <w:tcPr>
            <w:tcW w:w="2133" w:type="dxa"/>
            <w:tcBorders>
              <w:top w:val="single" w:sz="4" w:space="0" w:color="auto"/>
              <w:bottom w:val="nil"/>
            </w:tcBorders>
            <w:noWrap/>
            <w:vAlign w:val="bottom"/>
          </w:tcPr>
          <w:p w14:paraId="374CA18A" w14:textId="77777777" w:rsidR="008E0CB9" w:rsidRDefault="008E0CB9">
            <w:pPr>
              <w:jc w:val="center"/>
              <w:rPr>
                <w:rFonts w:ascii="Arial" w:hAnsi="Arial" w:cs="Arial"/>
                <w:sz w:val="20"/>
                <w:szCs w:val="20"/>
              </w:rPr>
            </w:pPr>
            <w:r>
              <w:rPr>
                <w:rFonts w:ascii="Arial" w:hAnsi="Arial" w:cs="Arial"/>
                <w:sz w:val="20"/>
                <w:szCs w:val="20"/>
              </w:rPr>
              <w:t>Tractor &amp; Skyline</w:t>
            </w:r>
          </w:p>
        </w:tc>
        <w:tc>
          <w:tcPr>
            <w:tcW w:w="1758" w:type="dxa"/>
            <w:tcBorders>
              <w:top w:val="single" w:sz="4" w:space="0" w:color="auto"/>
              <w:bottom w:val="nil"/>
            </w:tcBorders>
            <w:noWrap/>
            <w:vAlign w:val="bottom"/>
          </w:tcPr>
          <w:p w14:paraId="11DDF4DE" w14:textId="77777777" w:rsidR="008E0CB9" w:rsidRDefault="008E0CB9" w:rsidP="008705E3">
            <w:pPr>
              <w:jc w:val="right"/>
              <w:rPr>
                <w:rFonts w:ascii="Arial" w:hAnsi="Arial" w:cs="Arial"/>
                <w:sz w:val="20"/>
                <w:szCs w:val="20"/>
              </w:rPr>
            </w:pPr>
            <w:r>
              <w:rPr>
                <w:rFonts w:ascii="Arial" w:hAnsi="Arial" w:cs="Arial"/>
                <w:sz w:val="20"/>
                <w:szCs w:val="20"/>
              </w:rPr>
              <w:t>February 1997</w:t>
            </w:r>
          </w:p>
        </w:tc>
      </w:tr>
      <w:tr w:rsidR="008E0CB9" w14:paraId="717B736D" w14:textId="77777777">
        <w:trPr>
          <w:trHeight w:val="255"/>
        </w:trPr>
        <w:tc>
          <w:tcPr>
            <w:tcW w:w="1455" w:type="dxa"/>
            <w:tcBorders>
              <w:top w:val="nil"/>
              <w:bottom w:val="nil"/>
            </w:tcBorders>
            <w:noWrap/>
            <w:vAlign w:val="bottom"/>
          </w:tcPr>
          <w:p w14:paraId="3C765AE3" w14:textId="77777777" w:rsidR="008E0CB9" w:rsidRDefault="008E0CB9" w:rsidP="00F57DC9">
            <w:pPr>
              <w:jc w:val="center"/>
              <w:rPr>
                <w:rFonts w:ascii="Arial" w:hAnsi="Arial" w:cs="Arial"/>
                <w:sz w:val="20"/>
                <w:szCs w:val="20"/>
              </w:rPr>
            </w:pPr>
            <w:r>
              <w:rPr>
                <w:rFonts w:ascii="Arial" w:hAnsi="Arial" w:cs="Arial"/>
                <w:sz w:val="20"/>
                <w:szCs w:val="20"/>
              </w:rPr>
              <w:t>Mill Creek</w:t>
            </w:r>
          </w:p>
        </w:tc>
        <w:tc>
          <w:tcPr>
            <w:tcW w:w="810" w:type="dxa"/>
            <w:tcBorders>
              <w:top w:val="nil"/>
              <w:bottom w:val="nil"/>
            </w:tcBorders>
            <w:noWrap/>
            <w:vAlign w:val="bottom"/>
          </w:tcPr>
          <w:p w14:paraId="238980DF" w14:textId="77777777" w:rsidR="008E0CB9" w:rsidRDefault="008E0CB9">
            <w:pPr>
              <w:jc w:val="center"/>
              <w:rPr>
                <w:rFonts w:ascii="Arial" w:hAnsi="Arial" w:cs="Arial"/>
                <w:sz w:val="20"/>
                <w:szCs w:val="20"/>
              </w:rPr>
            </w:pPr>
            <w:r>
              <w:rPr>
                <w:rFonts w:ascii="Arial" w:hAnsi="Arial" w:cs="Arial"/>
                <w:sz w:val="20"/>
                <w:szCs w:val="20"/>
              </w:rPr>
              <w:t>Light</w:t>
            </w:r>
          </w:p>
        </w:tc>
        <w:tc>
          <w:tcPr>
            <w:tcW w:w="2133" w:type="dxa"/>
            <w:tcBorders>
              <w:top w:val="nil"/>
              <w:bottom w:val="nil"/>
            </w:tcBorders>
            <w:noWrap/>
            <w:vAlign w:val="bottom"/>
          </w:tcPr>
          <w:p w14:paraId="6D21ACA5" w14:textId="77777777" w:rsidR="008E0CB9" w:rsidRDefault="008E0CB9">
            <w:pPr>
              <w:jc w:val="center"/>
              <w:rPr>
                <w:rFonts w:ascii="Arial" w:hAnsi="Arial" w:cs="Arial"/>
                <w:sz w:val="20"/>
                <w:szCs w:val="20"/>
              </w:rPr>
            </w:pPr>
            <w:r>
              <w:rPr>
                <w:rFonts w:ascii="Arial" w:hAnsi="Arial" w:cs="Arial"/>
                <w:sz w:val="20"/>
                <w:szCs w:val="20"/>
              </w:rPr>
              <w:t>Tractor &amp; Skyline</w:t>
            </w:r>
          </w:p>
        </w:tc>
        <w:tc>
          <w:tcPr>
            <w:tcW w:w="1758" w:type="dxa"/>
            <w:tcBorders>
              <w:top w:val="nil"/>
              <w:bottom w:val="nil"/>
            </w:tcBorders>
            <w:noWrap/>
            <w:vAlign w:val="bottom"/>
          </w:tcPr>
          <w:p w14:paraId="3FE93AA4" w14:textId="77777777" w:rsidR="008E0CB9" w:rsidRDefault="008E0CB9" w:rsidP="008705E3">
            <w:pPr>
              <w:jc w:val="right"/>
              <w:rPr>
                <w:rFonts w:ascii="Arial" w:hAnsi="Arial" w:cs="Arial"/>
                <w:sz w:val="20"/>
                <w:szCs w:val="20"/>
              </w:rPr>
            </w:pPr>
            <w:r>
              <w:rPr>
                <w:rFonts w:ascii="Arial" w:hAnsi="Arial" w:cs="Arial"/>
                <w:sz w:val="20"/>
                <w:szCs w:val="20"/>
              </w:rPr>
              <w:t>September 1996</w:t>
            </w:r>
          </w:p>
        </w:tc>
      </w:tr>
      <w:tr w:rsidR="008E0CB9" w14:paraId="2AAC4E71" w14:textId="77777777">
        <w:trPr>
          <w:trHeight w:val="255"/>
        </w:trPr>
        <w:tc>
          <w:tcPr>
            <w:tcW w:w="1455" w:type="dxa"/>
            <w:tcBorders>
              <w:top w:val="nil"/>
              <w:bottom w:val="single" w:sz="4" w:space="0" w:color="auto"/>
            </w:tcBorders>
            <w:noWrap/>
            <w:vAlign w:val="bottom"/>
          </w:tcPr>
          <w:p w14:paraId="2808123D" w14:textId="77777777" w:rsidR="008E0CB9" w:rsidRDefault="008E0CB9" w:rsidP="00F57DC9">
            <w:pPr>
              <w:jc w:val="center"/>
              <w:rPr>
                <w:rFonts w:ascii="Arial" w:hAnsi="Arial" w:cs="Arial"/>
                <w:sz w:val="20"/>
                <w:szCs w:val="20"/>
              </w:rPr>
            </w:pPr>
            <w:r>
              <w:rPr>
                <w:rFonts w:ascii="Arial" w:hAnsi="Arial" w:cs="Arial"/>
                <w:sz w:val="20"/>
                <w:szCs w:val="20"/>
              </w:rPr>
              <w:t>Mill Creek</w:t>
            </w:r>
          </w:p>
        </w:tc>
        <w:tc>
          <w:tcPr>
            <w:tcW w:w="810" w:type="dxa"/>
            <w:tcBorders>
              <w:top w:val="nil"/>
              <w:bottom w:val="single" w:sz="4" w:space="0" w:color="auto"/>
            </w:tcBorders>
            <w:noWrap/>
            <w:vAlign w:val="bottom"/>
          </w:tcPr>
          <w:p w14:paraId="58B06887" w14:textId="77777777" w:rsidR="008E0CB9" w:rsidRDefault="008E0CB9">
            <w:pPr>
              <w:jc w:val="center"/>
              <w:rPr>
                <w:rFonts w:ascii="Arial" w:hAnsi="Arial" w:cs="Arial"/>
                <w:sz w:val="20"/>
                <w:szCs w:val="20"/>
              </w:rPr>
            </w:pPr>
            <w:r>
              <w:rPr>
                <w:rFonts w:ascii="Arial" w:hAnsi="Arial" w:cs="Arial"/>
                <w:sz w:val="20"/>
                <w:szCs w:val="20"/>
              </w:rPr>
              <w:t>Gaps</w:t>
            </w:r>
          </w:p>
        </w:tc>
        <w:tc>
          <w:tcPr>
            <w:tcW w:w="2133" w:type="dxa"/>
            <w:tcBorders>
              <w:top w:val="nil"/>
              <w:bottom w:val="single" w:sz="4" w:space="0" w:color="auto"/>
            </w:tcBorders>
            <w:noWrap/>
            <w:vAlign w:val="bottom"/>
          </w:tcPr>
          <w:p w14:paraId="02A6EFFE" w14:textId="77777777" w:rsidR="008E0CB9" w:rsidRDefault="008E0CB9">
            <w:pPr>
              <w:jc w:val="center"/>
              <w:rPr>
                <w:rFonts w:ascii="Arial" w:hAnsi="Arial" w:cs="Arial"/>
                <w:sz w:val="20"/>
                <w:szCs w:val="20"/>
              </w:rPr>
            </w:pPr>
            <w:r>
              <w:rPr>
                <w:rFonts w:ascii="Arial" w:hAnsi="Arial" w:cs="Arial"/>
                <w:sz w:val="20"/>
                <w:szCs w:val="20"/>
              </w:rPr>
              <w:t>Tractor</w:t>
            </w:r>
          </w:p>
        </w:tc>
        <w:tc>
          <w:tcPr>
            <w:tcW w:w="1758" w:type="dxa"/>
            <w:tcBorders>
              <w:top w:val="nil"/>
              <w:bottom w:val="single" w:sz="4" w:space="0" w:color="auto"/>
            </w:tcBorders>
            <w:noWrap/>
            <w:vAlign w:val="bottom"/>
          </w:tcPr>
          <w:p w14:paraId="59519ACB" w14:textId="77777777" w:rsidR="008E0CB9" w:rsidRDefault="008E0CB9" w:rsidP="008705E3">
            <w:pPr>
              <w:jc w:val="right"/>
              <w:rPr>
                <w:rFonts w:ascii="Arial" w:hAnsi="Arial" w:cs="Arial"/>
                <w:sz w:val="20"/>
                <w:szCs w:val="20"/>
              </w:rPr>
            </w:pPr>
            <w:r>
              <w:rPr>
                <w:rFonts w:ascii="Arial" w:hAnsi="Arial" w:cs="Arial"/>
                <w:sz w:val="20"/>
                <w:szCs w:val="20"/>
              </w:rPr>
              <w:t>September 1996</w:t>
            </w:r>
          </w:p>
        </w:tc>
      </w:tr>
      <w:tr w:rsidR="008E0CB9" w14:paraId="6A498F9E" w14:textId="77777777">
        <w:trPr>
          <w:trHeight w:val="255"/>
        </w:trPr>
        <w:tc>
          <w:tcPr>
            <w:tcW w:w="1455" w:type="dxa"/>
            <w:tcBorders>
              <w:top w:val="single" w:sz="4" w:space="0" w:color="auto"/>
              <w:bottom w:val="nil"/>
            </w:tcBorders>
            <w:noWrap/>
            <w:vAlign w:val="bottom"/>
          </w:tcPr>
          <w:p w14:paraId="2F4A16B9" w14:textId="77777777" w:rsidR="008E0CB9" w:rsidRDefault="008E0CB9">
            <w:pPr>
              <w:jc w:val="center"/>
              <w:rPr>
                <w:rFonts w:ascii="Arial" w:hAnsi="Arial" w:cs="Arial"/>
                <w:sz w:val="20"/>
                <w:szCs w:val="20"/>
              </w:rPr>
            </w:pPr>
            <w:r>
              <w:rPr>
                <w:rFonts w:ascii="Arial" w:hAnsi="Arial" w:cs="Arial"/>
                <w:sz w:val="20"/>
                <w:szCs w:val="20"/>
              </w:rPr>
              <w:t>Christy Flat</w:t>
            </w:r>
          </w:p>
        </w:tc>
        <w:tc>
          <w:tcPr>
            <w:tcW w:w="810" w:type="dxa"/>
            <w:tcBorders>
              <w:top w:val="single" w:sz="4" w:space="0" w:color="auto"/>
              <w:bottom w:val="nil"/>
            </w:tcBorders>
            <w:noWrap/>
            <w:vAlign w:val="bottom"/>
          </w:tcPr>
          <w:p w14:paraId="48569099" w14:textId="77777777" w:rsidR="008E0CB9" w:rsidRDefault="008E0CB9">
            <w:pPr>
              <w:jc w:val="center"/>
              <w:rPr>
                <w:rFonts w:ascii="Arial" w:hAnsi="Arial" w:cs="Arial"/>
                <w:sz w:val="20"/>
                <w:szCs w:val="20"/>
              </w:rPr>
            </w:pPr>
            <w:r>
              <w:rPr>
                <w:rFonts w:ascii="Arial" w:hAnsi="Arial" w:cs="Arial"/>
                <w:sz w:val="20"/>
                <w:szCs w:val="20"/>
              </w:rPr>
              <w:t>Heavy</w:t>
            </w:r>
          </w:p>
        </w:tc>
        <w:tc>
          <w:tcPr>
            <w:tcW w:w="2133" w:type="dxa"/>
            <w:tcBorders>
              <w:top w:val="single" w:sz="4" w:space="0" w:color="auto"/>
              <w:bottom w:val="nil"/>
            </w:tcBorders>
            <w:noWrap/>
            <w:vAlign w:val="bottom"/>
          </w:tcPr>
          <w:p w14:paraId="3BF60BCF" w14:textId="77777777" w:rsidR="008E0CB9" w:rsidRDefault="008E0CB9">
            <w:pPr>
              <w:jc w:val="center"/>
              <w:rPr>
                <w:rFonts w:ascii="Arial" w:hAnsi="Arial" w:cs="Arial"/>
                <w:sz w:val="20"/>
                <w:szCs w:val="20"/>
              </w:rPr>
            </w:pPr>
            <w:r>
              <w:rPr>
                <w:rFonts w:ascii="Arial" w:hAnsi="Arial" w:cs="Arial"/>
                <w:sz w:val="20"/>
                <w:szCs w:val="20"/>
              </w:rPr>
              <w:t>Harvester-Forwarder</w:t>
            </w:r>
          </w:p>
        </w:tc>
        <w:tc>
          <w:tcPr>
            <w:tcW w:w="1758" w:type="dxa"/>
            <w:tcBorders>
              <w:top w:val="single" w:sz="4" w:space="0" w:color="auto"/>
              <w:bottom w:val="nil"/>
            </w:tcBorders>
            <w:noWrap/>
            <w:vAlign w:val="bottom"/>
          </w:tcPr>
          <w:p w14:paraId="692FCFF3" w14:textId="77777777" w:rsidR="008E0CB9" w:rsidRDefault="008E0CB9" w:rsidP="008705E3">
            <w:pPr>
              <w:jc w:val="right"/>
              <w:rPr>
                <w:rFonts w:ascii="Arial" w:hAnsi="Arial" w:cs="Arial"/>
                <w:sz w:val="20"/>
                <w:szCs w:val="20"/>
              </w:rPr>
            </w:pPr>
            <w:r>
              <w:rPr>
                <w:rFonts w:ascii="Arial" w:hAnsi="Arial" w:cs="Arial"/>
                <w:sz w:val="20"/>
                <w:szCs w:val="20"/>
              </w:rPr>
              <w:t>February 1997</w:t>
            </w:r>
          </w:p>
        </w:tc>
      </w:tr>
      <w:tr w:rsidR="008E0CB9" w:rsidRPr="00AA3D4B" w14:paraId="45DCBA2F" w14:textId="77777777">
        <w:trPr>
          <w:trHeight w:val="255"/>
        </w:trPr>
        <w:tc>
          <w:tcPr>
            <w:tcW w:w="1455" w:type="dxa"/>
            <w:tcBorders>
              <w:top w:val="nil"/>
              <w:bottom w:val="nil"/>
            </w:tcBorders>
            <w:noWrap/>
            <w:vAlign w:val="bottom"/>
          </w:tcPr>
          <w:p w14:paraId="23178148" w14:textId="77777777" w:rsidR="008E0CB9" w:rsidRDefault="008E0CB9" w:rsidP="00FF128C">
            <w:pPr>
              <w:jc w:val="center"/>
              <w:rPr>
                <w:rFonts w:ascii="Arial" w:hAnsi="Arial" w:cs="Arial"/>
                <w:sz w:val="20"/>
                <w:szCs w:val="20"/>
              </w:rPr>
            </w:pPr>
            <w:r>
              <w:rPr>
                <w:rFonts w:ascii="Arial" w:hAnsi="Arial" w:cs="Arial"/>
                <w:sz w:val="20"/>
                <w:szCs w:val="20"/>
              </w:rPr>
              <w:t>Christy Flat</w:t>
            </w:r>
          </w:p>
        </w:tc>
        <w:tc>
          <w:tcPr>
            <w:tcW w:w="810" w:type="dxa"/>
            <w:tcBorders>
              <w:top w:val="nil"/>
              <w:bottom w:val="nil"/>
            </w:tcBorders>
            <w:noWrap/>
            <w:vAlign w:val="bottom"/>
          </w:tcPr>
          <w:p w14:paraId="57C77BAD" w14:textId="77777777" w:rsidR="008E0CB9" w:rsidRPr="00AA3D4B" w:rsidRDefault="008E0CB9">
            <w:pPr>
              <w:jc w:val="center"/>
              <w:rPr>
                <w:rFonts w:ascii="Arial" w:hAnsi="Arial" w:cs="Arial"/>
                <w:sz w:val="20"/>
                <w:szCs w:val="20"/>
              </w:rPr>
            </w:pPr>
            <w:r w:rsidRPr="00AA3D4B">
              <w:rPr>
                <w:rFonts w:ascii="Arial" w:hAnsi="Arial" w:cs="Arial"/>
                <w:sz w:val="20"/>
                <w:szCs w:val="20"/>
              </w:rPr>
              <w:t>Light</w:t>
            </w:r>
          </w:p>
        </w:tc>
        <w:tc>
          <w:tcPr>
            <w:tcW w:w="2133" w:type="dxa"/>
            <w:tcBorders>
              <w:top w:val="nil"/>
              <w:bottom w:val="nil"/>
            </w:tcBorders>
            <w:noWrap/>
            <w:vAlign w:val="bottom"/>
          </w:tcPr>
          <w:p w14:paraId="1AE0717E" w14:textId="77777777" w:rsidR="008E0CB9" w:rsidRPr="00AA3D4B" w:rsidRDefault="008E0CB9">
            <w:pPr>
              <w:jc w:val="center"/>
              <w:rPr>
                <w:rFonts w:ascii="Arial" w:hAnsi="Arial" w:cs="Arial"/>
                <w:sz w:val="20"/>
                <w:szCs w:val="20"/>
              </w:rPr>
            </w:pPr>
            <w:r w:rsidRPr="00AA3D4B">
              <w:rPr>
                <w:rFonts w:ascii="Arial" w:hAnsi="Arial" w:cs="Arial"/>
                <w:sz w:val="20"/>
                <w:szCs w:val="20"/>
              </w:rPr>
              <w:t>Harvester-Forwarder</w:t>
            </w:r>
          </w:p>
        </w:tc>
        <w:tc>
          <w:tcPr>
            <w:tcW w:w="1758" w:type="dxa"/>
            <w:tcBorders>
              <w:top w:val="nil"/>
              <w:bottom w:val="nil"/>
            </w:tcBorders>
            <w:noWrap/>
            <w:vAlign w:val="bottom"/>
          </w:tcPr>
          <w:p w14:paraId="2F6EB9DA" w14:textId="77777777" w:rsidR="008E0CB9" w:rsidRPr="00AA3D4B" w:rsidRDefault="008E0CB9" w:rsidP="008705E3">
            <w:pPr>
              <w:jc w:val="right"/>
              <w:rPr>
                <w:rFonts w:ascii="Arial" w:hAnsi="Arial" w:cs="Arial"/>
                <w:sz w:val="20"/>
                <w:szCs w:val="20"/>
              </w:rPr>
            </w:pPr>
            <w:r w:rsidRPr="00AA3D4B">
              <w:rPr>
                <w:rFonts w:ascii="Arial" w:hAnsi="Arial" w:cs="Arial"/>
                <w:sz w:val="20"/>
                <w:szCs w:val="20"/>
              </w:rPr>
              <w:t>February 1997</w:t>
            </w:r>
          </w:p>
        </w:tc>
      </w:tr>
      <w:tr w:rsidR="008E0CB9" w14:paraId="6F4310F7" w14:textId="77777777">
        <w:trPr>
          <w:trHeight w:val="255"/>
        </w:trPr>
        <w:tc>
          <w:tcPr>
            <w:tcW w:w="1455" w:type="dxa"/>
            <w:tcBorders>
              <w:top w:val="nil"/>
              <w:bottom w:val="single" w:sz="4" w:space="0" w:color="auto"/>
            </w:tcBorders>
            <w:noWrap/>
            <w:vAlign w:val="bottom"/>
          </w:tcPr>
          <w:p w14:paraId="3FDF7CAF" w14:textId="77777777" w:rsidR="008E0CB9" w:rsidRDefault="008E0CB9" w:rsidP="00FF128C">
            <w:pPr>
              <w:jc w:val="center"/>
              <w:rPr>
                <w:rFonts w:ascii="Arial" w:hAnsi="Arial" w:cs="Arial"/>
                <w:sz w:val="20"/>
                <w:szCs w:val="20"/>
              </w:rPr>
            </w:pPr>
            <w:r>
              <w:rPr>
                <w:rFonts w:ascii="Arial" w:hAnsi="Arial" w:cs="Arial"/>
                <w:sz w:val="20"/>
                <w:szCs w:val="20"/>
              </w:rPr>
              <w:t>Christy Flat</w:t>
            </w:r>
          </w:p>
        </w:tc>
        <w:tc>
          <w:tcPr>
            <w:tcW w:w="810" w:type="dxa"/>
            <w:tcBorders>
              <w:top w:val="nil"/>
              <w:bottom w:val="single" w:sz="4" w:space="0" w:color="auto"/>
            </w:tcBorders>
            <w:noWrap/>
            <w:vAlign w:val="bottom"/>
          </w:tcPr>
          <w:p w14:paraId="7BBF16B8" w14:textId="77777777" w:rsidR="008E0CB9" w:rsidRDefault="008E0CB9">
            <w:pPr>
              <w:jc w:val="center"/>
              <w:rPr>
                <w:rFonts w:ascii="Arial" w:hAnsi="Arial" w:cs="Arial"/>
                <w:sz w:val="20"/>
                <w:szCs w:val="20"/>
              </w:rPr>
            </w:pPr>
            <w:r>
              <w:rPr>
                <w:rFonts w:ascii="Arial" w:hAnsi="Arial" w:cs="Arial"/>
                <w:sz w:val="20"/>
                <w:szCs w:val="20"/>
              </w:rPr>
              <w:t>Gaps</w:t>
            </w:r>
          </w:p>
        </w:tc>
        <w:tc>
          <w:tcPr>
            <w:tcW w:w="2133" w:type="dxa"/>
            <w:tcBorders>
              <w:top w:val="nil"/>
              <w:bottom w:val="single" w:sz="4" w:space="0" w:color="auto"/>
            </w:tcBorders>
            <w:noWrap/>
            <w:vAlign w:val="bottom"/>
          </w:tcPr>
          <w:p w14:paraId="6CD7862E" w14:textId="77777777" w:rsidR="008E0CB9" w:rsidRDefault="008E0CB9">
            <w:pPr>
              <w:jc w:val="center"/>
              <w:rPr>
                <w:rFonts w:ascii="Arial" w:hAnsi="Arial" w:cs="Arial"/>
                <w:sz w:val="20"/>
                <w:szCs w:val="20"/>
              </w:rPr>
            </w:pPr>
            <w:r>
              <w:rPr>
                <w:rFonts w:ascii="Arial" w:hAnsi="Arial" w:cs="Arial"/>
                <w:sz w:val="20"/>
                <w:szCs w:val="20"/>
              </w:rPr>
              <w:t>Harvester-Forwarder</w:t>
            </w:r>
          </w:p>
        </w:tc>
        <w:tc>
          <w:tcPr>
            <w:tcW w:w="1758" w:type="dxa"/>
            <w:tcBorders>
              <w:top w:val="nil"/>
              <w:bottom w:val="single" w:sz="4" w:space="0" w:color="auto"/>
            </w:tcBorders>
            <w:noWrap/>
            <w:vAlign w:val="bottom"/>
          </w:tcPr>
          <w:p w14:paraId="23437DEF" w14:textId="77777777" w:rsidR="008E0CB9" w:rsidRDefault="008E0CB9" w:rsidP="008705E3">
            <w:pPr>
              <w:jc w:val="right"/>
              <w:rPr>
                <w:rFonts w:ascii="Arial" w:hAnsi="Arial" w:cs="Arial"/>
                <w:sz w:val="20"/>
                <w:szCs w:val="20"/>
              </w:rPr>
            </w:pPr>
            <w:r>
              <w:rPr>
                <w:rFonts w:ascii="Arial" w:hAnsi="Arial" w:cs="Arial"/>
                <w:sz w:val="20"/>
                <w:szCs w:val="20"/>
              </w:rPr>
              <w:t>August 1996</w:t>
            </w:r>
          </w:p>
        </w:tc>
      </w:tr>
      <w:tr w:rsidR="008E0CB9" w14:paraId="6EEFA30D" w14:textId="77777777">
        <w:trPr>
          <w:trHeight w:val="255"/>
        </w:trPr>
        <w:tc>
          <w:tcPr>
            <w:tcW w:w="1455" w:type="dxa"/>
            <w:tcBorders>
              <w:top w:val="single" w:sz="4" w:space="0" w:color="auto"/>
            </w:tcBorders>
            <w:noWrap/>
            <w:vAlign w:val="bottom"/>
          </w:tcPr>
          <w:p w14:paraId="7AEEB715" w14:textId="77777777" w:rsidR="008E0CB9" w:rsidRDefault="008E0CB9">
            <w:pPr>
              <w:jc w:val="center"/>
              <w:rPr>
                <w:rFonts w:ascii="Arial" w:hAnsi="Arial" w:cs="Arial"/>
                <w:sz w:val="20"/>
                <w:szCs w:val="20"/>
              </w:rPr>
            </w:pPr>
            <w:r>
              <w:rPr>
                <w:rFonts w:ascii="Arial" w:hAnsi="Arial" w:cs="Arial"/>
                <w:sz w:val="20"/>
                <w:szCs w:val="20"/>
              </w:rPr>
              <w:t>Sidewalk Crk</w:t>
            </w:r>
          </w:p>
        </w:tc>
        <w:tc>
          <w:tcPr>
            <w:tcW w:w="810" w:type="dxa"/>
            <w:tcBorders>
              <w:top w:val="single" w:sz="4" w:space="0" w:color="auto"/>
            </w:tcBorders>
            <w:noWrap/>
            <w:vAlign w:val="bottom"/>
          </w:tcPr>
          <w:p w14:paraId="32F29B70" w14:textId="77777777" w:rsidR="008E0CB9" w:rsidRDefault="008E0CB9">
            <w:pPr>
              <w:jc w:val="center"/>
              <w:rPr>
                <w:rFonts w:ascii="Arial" w:hAnsi="Arial" w:cs="Arial"/>
                <w:sz w:val="20"/>
                <w:szCs w:val="20"/>
              </w:rPr>
            </w:pPr>
            <w:r>
              <w:rPr>
                <w:rFonts w:ascii="Arial" w:hAnsi="Arial" w:cs="Arial"/>
                <w:sz w:val="20"/>
                <w:szCs w:val="20"/>
              </w:rPr>
              <w:t>Heavy</w:t>
            </w:r>
          </w:p>
        </w:tc>
        <w:tc>
          <w:tcPr>
            <w:tcW w:w="2133" w:type="dxa"/>
            <w:tcBorders>
              <w:top w:val="single" w:sz="4" w:space="0" w:color="auto"/>
            </w:tcBorders>
            <w:noWrap/>
            <w:vAlign w:val="bottom"/>
          </w:tcPr>
          <w:p w14:paraId="2041E670" w14:textId="77777777" w:rsidR="008E0CB9" w:rsidRDefault="008E0CB9">
            <w:pPr>
              <w:jc w:val="center"/>
              <w:rPr>
                <w:rFonts w:ascii="Arial" w:hAnsi="Arial" w:cs="Arial"/>
                <w:sz w:val="20"/>
                <w:szCs w:val="20"/>
              </w:rPr>
            </w:pPr>
            <w:r>
              <w:rPr>
                <w:rFonts w:ascii="Arial" w:hAnsi="Arial" w:cs="Arial"/>
                <w:sz w:val="20"/>
                <w:szCs w:val="20"/>
              </w:rPr>
              <w:t>Skyline</w:t>
            </w:r>
          </w:p>
        </w:tc>
        <w:tc>
          <w:tcPr>
            <w:tcW w:w="1758" w:type="dxa"/>
            <w:tcBorders>
              <w:top w:val="single" w:sz="4" w:space="0" w:color="auto"/>
            </w:tcBorders>
            <w:noWrap/>
            <w:vAlign w:val="bottom"/>
          </w:tcPr>
          <w:p w14:paraId="1B322CDC" w14:textId="77777777" w:rsidR="008E0CB9" w:rsidRDefault="008E0CB9" w:rsidP="008705E3">
            <w:pPr>
              <w:jc w:val="right"/>
              <w:rPr>
                <w:rFonts w:ascii="Arial" w:hAnsi="Arial" w:cs="Arial"/>
                <w:sz w:val="20"/>
                <w:szCs w:val="20"/>
              </w:rPr>
            </w:pPr>
            <w:r>
              <w:rPr>
                <w:rFonts w:ascii="Arial" w:hAnsi="Arial" w:cs="Arial"/>
                <w:sz w:val="20"/>
                <w:szCs w:val="20"/>
              </w:rPr>
              <w:t>April 1995</w:t>
            </w:r>
          </w:p>
        </w:tc>
      </w:tr>
      <w:tr w:rsidR="008E0CB9" w14:paraId="449817C0" w14:textId="77777777">
        <w:trPr>
          <w:trHeight w:val="255"/>
        </w:trPr>
        <w:tc>
          <w:tcPr>
            <w:tcW w:w="1455" w:type="dxa"/>
            <w:noWrap/>
            <w:vAlign w:val="bottom"/>
          </w:tcPr>
          <w:p w14:paraId="7A4F0D39" w14:textId="77777777" w:rsidR="008E0CB9" w:rsidRDefault="008E0CB9" w:rsidP="00FF128C">
            <w:pPr>
              <w:jc w:val="center"/>
              <w:rPr>
                <w:rFonts w:ascii="Arial" w:hAnsi="Arial" w:cs="Arial"/>
                <w:sz w:val="20"/>
                <w:szCs w:val="20"/>
              </w:rPr>
            </w:pPr>
            <w:r>
              <w:rPr>
                <w:rFonts w:ascii="Arial" w:hAnsi="Arial" w:cs="Arial"/>
                <w:sz w:val="20"/>
                <w:szCs w:val="20"/>
              </w:rPr>
              <w:t>Sidewalk Crk</w:t>
            </w:r>
          </w:p>
        </w:tc>
        <w:tc>
          <w:tcPr>
            <w:tcW w:w="810" w:type="dxa"/>
            <w:noWrap/>
            <w:vAlign w:val="bottom"/>
          </w:tcPr>
          <w:p w14:paraId="45BB4C4D" w14:textId="77777777" w:rsidR="008E0CB9" w:rsidRDefault="008E0CB9">
            <w:pPr>
              <w:jc w:val="center"/>
              <w:rPr>
                <w:rFonts w:ascii="Arial" w:hAnsi="Arial" w:cs="Arial"/>
                <w:sz w:val="20"/>
                <w:szCs w:val="20"/>
              </w:rPr>
            </w:pPr>
            <w:r>
              <w:rPr>
                <w:rFonts w:ascii="Arial" w:hAnsi="Arial" w:cs="Arial"/>
                <w:sz w:val="20"/>
                <w:szCs w:val="20"/>
              </w:rPr>
              <w:t>Light</w:t>
            </w:r>
          </w:p>
        </w:tc>
        <w:tc>
          <w:tcPr>
            <w:tcW w:w="2133" w:type="dxa"/>
            <w:noWrap/>
            <w:vAlign w:val="bottom"/>
          </w:tcPr>
          <w:p w14:paraId="3D6B04E8" w14:textId="77777777" w:rsidR="008E0CB9" w:rsidRDefault="008E0CB9">
            <w:pPr>
              <w:jc w:val="center"/>
              <w:rPr>
                <w:rFonts w:ascii="Arial" w:hAnsi="Arial" w:cs="Arial"/>
                <w:sz w:val="20"/>
                <w:szCs w:val="20"/>
              </w:rPr>
            </w:pPr>
            <w:r>
              <w:rPr>
                <w:rFonts w:ascii="Arial" w:hAnsi="Arial" w:cs="Arial"/>
                <w:sz w:val="20"/>
                <w:szCs w:val="20"/>
              </w:rPr>
              <w:t>Skyline</w:t>
            </w:r>
          </w:p>
        </w:tc>
        <w:tc>
          <w:tcPr>
            <w:tcW w:w="1758" w:type="dxa"/>
            <w:noWrap/>
            <w:vAlign w:val="bottom"/>
          </w:tcPr>
          <w:p w14:paraId="4DA81771" w14:textId="77777777" w:rsidR="008E0CB9" w:rsidRDefault="008E0CB9" w:rsidP="008705E3">
            <w:pPr>
              <w:jc w:val="right"/>
              <w:rPr>
                <w:rFonts w:ascii="Arial" w:hAnsi="Arial" w:cs="Arial"/>
                <w:sz w:val="20"/>
                <w:szCs w:val="20"/>
              </w:rPr>
            </w:pPr>
            <w:r>
              <w:rPr>
                <w:rFonts w:ascii="Arial" w:hAnsi="Arial" w:cs="Arial"/>
                <w:sz w:val="20"/>
                <w:szCs w:val="20"/>
              </w:rPr>
              <w:t>November 1995</w:t>
            </w:r>
          </w:p>
        </w:tc>
      </w:tr>
      <w:tr w:rsidR="008E0CB9" w14:paraId="10D807FC" w14:textId="77777777">
        <w:trPr>
          <w:trHeight w:val="255"/>
        </w:trPr>
        <w:tc>
          <w:tcPr>
            <w:tcW w:w="1455" w:type="dxa"/>
            <w:tcBorders>
              <w:bottom w:val="single" w:sz="4" w:space="0" w:color="auto"/>
            </w:tcBorders>
            <w:noWrap/>
            <w:vAlign w:val="bottom"/>
          </w:tcPr>
          <w:p w14:paraId="19D40874" w14:textId="77777777" w:rsidR="008E0CB9" w:rsidRDefault="008E0CB9" w:rsidP="00FF128C">
            <w:pPr>
              <w:jc w:val="center"/>
              <w:rPr>
                <w:rFonts w:ascii="Arial" w:hAnsi="Arial" w:cs="Arial"/>
                <w:sz w:val="20"/>
                <w:szCs w:val="20"/>
              </w:rPr>
            </w:pPr>
            <w:r>
              <w:rPr>
                <w:rFonts w:ascii="Arial" w:hAnsi="Arial" w:cs="Arial"/>
                <w:sz w:val="20"/>
                <w:szCs w:val="20"/>
              </w:rPr>
              <w:t>Sidewalk Crk</w:t>
            </w:r>
          </w:p>
        </w:tc>
        <w:tc>
          <w:tcPr>
            <w:tcW w:w="810" w:type="dxa"/>
            <w:tcBorders>
              <w:bottom w:val="single" w:sz="4" w:space="0" w:color="auto"/>
            </w:tcBorders>
            <w:noWrap/>
            <w:vAlign w:val="bottom"/>
          </w:tcPr>
          <w:p w14:paraId="76550C99" w14:textId="77777777" w:rsidR="008E0CB9" w:rsidRDefault="008E0CB9">
            <w:pPr>
              <w:jc w:val="center"/>
              <w:rPr>
                <w:rFonts w:ascii="Arial" w:hAnsi="Arial" w:cs="Arial"/>
                <w:sz w:val="20"/>
                <w:szCs w:val="20"/>
              </w:rPr>
            </w:pPr>
            <w:r>
              <w:rPr>
                <w:rFonts w:ascii="Arial" w:hAnsi="Arial" w:cs="Arial"/>
                <w:sz w:val="20"/>
                <w:szCs w:val="20"/>
              </w:rPr>
              <w:t>Gaps</w:t>
            </w:r>
          </w:p>
        </w:tc>
        <w:tc>
          <w:tcPr>
            <w:tcW w:w="2133" w:type="dxa"/>
            <w:tcBorders>
              <w:bottom w:val="single" w:sz="4" w:space="0" w:color="auto"/>
            </w:tcBorders>
            <w:noWrap/>
            <w:vAlign w:val="bottom"/>
          </w:tcPr>
          <w:p w14:paraId="37D14E35" w14:textId="77777777" w:rsidR="008E0CB9" w:rsidRDefault="008E0CB9">
            <w:pPr>
              <w:jc w:val="center"/>
              <w:rPr>
                <w:rFonts w:ascii="Arial" w:hAnsi="Arial" w:cs="Arial"/>
                <w:sz w:val="20"/>
                <w:szCs w:val="20"/>
              </w:rPr>
            </w:pPr>
            <w:r>
              <w:rPr>
                <w:rFonts w:ascii="Arial" w:hAnsi="Arial" w:cs="Arial"/>
                <w:sz w:val="20"/>
                <w:szCs w:val="20"/>
              </w:rPr>
              <w:t>Skyline</w:t>
            </w:r>
          </w:p>
        </w:tc>
        <w:tc>
          <w:tcPr>
            <w:tcW w:w="1758" w:type="dxa"/>
            <w:tcBorders>
              <w:bottom w:val="single" w:sz="4" w:space="0" w:color="auto"/>
            </w:tcBorders>
            <w:noWrap/>
            <w:vAlign w:val="bottom"/>
          </w:tcPr>
          <w:p w14:paraId="73B20E35" w14:textId="77777777" w:rsidR="008E0CB9" w:rsidRDefault="008E0CB9" w:rsidP="008705E3">
            <w:pPr>
              <w:jc w:val="right"/>
              <w:rPr>
                <w:rFonts w:ascii="Arial" w:hAnsi="Arial" w:cs="Arial"/>
                <w:sz w:val="20"/>
                <w:szCs w:val="20"/>
              </w:rPr>
            </w:pPr>
            <w:r>
              <w:rPr>
                <w:rFonts w:ascii="Arial" w:hAnsi="Arial" w:cs="Arial"/>
                <w:sz w:val="20"/>
                <w:szCs w:val="20"/>
              </w:rPr>
              <w:t>August 1995</w:t>
            </w:r>
          </w:p>
        </w:tc>
      </w:tr>
    </w:tbl>
    <w:p w14:paraId="4AB7046C" w14:textId="77777777" w:rsidR="008E0CB9" w:rsidRDefault="008E0CB9" w:rsidP="00212C68">
      <w:pPr>
        <w:rPr>
          <w:rFonts w:ascii="Arial" w:hAnsi="Arial" w:cs="Arial"/>
          <w:b/>
          <w:bCs/>
        </w:rPr>
      </w:pPr>
    </w:p>
    <w:p w14:paraId="6A316DB6" w14:textId="77777777" w:rsidR="008E0CB9" w:rsidRDefault="008E0CB9" w:rsidP="00212C68">
      <w:pPr>
        <w:rPr>
          <w:rFonts w:ascii="Arial" w:hAnsi="Arial" w:cs="Arial"/>
          <w:b/>
          <w:bCs/>
        </w:rPr>
      </w:pPr>
    </w:p>
    <w:p w14:paraId="054ACE17" w14:textId="77777777" w:rsidR="008E0CB9" w:rsidRPr="006A5753" w:rsidRDefault="008E0CB9" w:rsidP="00885E5C">
      <w:pPr>
        <w:rPr>
          <w:rFonts w:ascii="Arial" w:hAnsi="Arial" w:cs="Arial"/>
        </w:rPr>
      </w:pPr>
      <w:r>
        <w:rPr>
          <w:rFonts w:ascii="Arial" w:hAnsi="Arial" w:cs="Arial"/>
          <w:b/>
          <w:bCs/>
        </w:rPr>
        <w:tab/>
      </w:r>
      <w:r w:rsidRPr="006A5753">
        <w:rPr>
          <w:rFonts w:ascii="Arial" w:hAnsi="Arial" w:cs="Arial"/>
          <w:b/>
          <w:bCs/>
        </w:rPr>
        <w:t xml:space="preserve">Slash treatment </w:t>
      </w:r>
    </w:p>
    <w:p w14:paraId="21D0FC35" w14:textId="77777777" w:rsidR="008E0CB9" w:rsidRPr="00177568" w:rsidRDefault="008E0CB9" w:rsidP="00885E5C">
      <w:pPr>
        <w:autoSpaceDE w:val="0"/>
        <w:autoSpaceDN w:val="0"/>
        <w:adjustRightInd w:val="0"/>
        <w:rPr>
          <w:rFonts w:ascii="Arial" w:hAnsi="Arial" w:cs="Arial"/>
          <w:sz w:val="20"/>
          <w:szCs w:val="20"/>
        </w:rPr>
      </w:pPr>
    </w:p>
    <w:p w14:paraId="69684B67" w14:textId="77777777" w:rsidR="008E0CB9" w:rsidRDefault="008E0CB9" w:rsidP="00885E5C">
      <w:pPr>
        <w:autoSpaceDE w:val="0"/>
        <w:autoSpaceDN w:val="0"/>
        <w:adjustRightInd w:val="0"/>
        <w:rPr>
          <w:rFonts w:ascii="Arial" w:hAnsi="Arial" w:cs="Arial"/>
          <w:sz w:val="20"/>
          <w:szCs w:val="20"/>
        </w:rPr>
      </w:pPr>
      <w:r>
        <w:rPr>
          <w:rFonts w:ascii="Arial" w:hAnsi="Arial" w:cs="Arial"/>
          <w:sz w:val="20"/>
          <w:szCs w:val="20"/>
        </w:rPr>
        <w:tab/>
        <w:t>Treatment of s</w:t>
      </w:r>
      <w:r w:rsidRPr="00177568">
        <w:rPr>
          <w:rFonts w:ascii="Arial" w:hAnsi="Arial" w:cs="Arial"/>
          <w:sz w:val="20"/>
          <w:szCs w:val="20"/>
        </w:rPr>
        <w:t xml:space="preserve">lash </w:t>
      </w:r>
      <w:r>
        <w:rPr>
          <w:rFonts w:ascii="Arial" w:hAnsi="Arial" w:cs="Arial"/>
          <w:sz w:val="20"/>
          <w:szCs w:val="20"/>
        </w:rPr>
        <w:t>(residual logging debris)</w:t>
      </w:r>
      <w:r w:rsidRPr="00177568">
        <w:rPr>
          <w:rFonts w:ascii="Arial" w:hAnsi="Arial" w:cs="Arial"/>
          <w:sz w:val="20"/>
          <w:szCs w:val="20"/>
        </w:rPr>
        <w:t xml:space="preserve"> was</w:t>
      </w:r>
      <w:r>
        <w:rPr>
          <w:rFonts w:ascii="Arial" w:hAnsi="Arial" w:cs="Arial"/>
          <w:sz w:val="20"/>
          <w:szCs w:val="20"/>
        </w:rPr>
        <w:t xml:space="preserve"> not</w:t>
      </w:r>
      <w:r w:rsidRPr="00177568">
        <w:rPr>
          <w:rFonts w:ascii="Arial" w:hAnsi="Arial" w:cs="Arial"/>
          <w:sz w:val="20"/>
          <w:szCs w:val="20"/>
        </w:rPr>
        <w:t xml:space="preserve"> uniform</w:t>
      </w:r>
      <w:r>
        <w:rPr>
          <w:rFonts w:ascii="Arial" w:hAnsi="Arial" w:cs="Arial"/>
          <w:sz w:val="20"/>
          <w:szCs w:val="20"/>
        </w:rPr>
        <w:t xml:space="preserve"> across the study, but varied with l</w:t>
      </w:r>
      <w:r w:rsidRPr="00177568">
        <w:rPr>
          <w:rFonts w:ascii="Arial" w:hAnsi="Arial" w:cs="Arial"/>
          <w:sz w:val="20"/>
          <w:szCs w:val="20"/>
        </w:rPr>
        <w:t>ogging system and</w:t>
      </w:r>
      <w:r>
        <w:rPr>
          <w:rFonts w:ascii="Arial" w:hAnsi="Arial" w:cs="Arial"/>
          <w:sz w:val="20"/>
          <w:szCs w:val="20"/>
        </w:rPr>
        <w:t xml:space="preserve"> contractor</w:t>
      </w:r>
      <w:r w:rsidRPr="00177568">
        <w:rPr>
          <w:rFonts w:ascii="Arial" w:hAnsi="Arial" w:cs="Arial"/>
          <w:sz w:val="20"/>
          <w:szCs w:val="20"/>
        </w:rPr>
        <w:t xml:space="preserve">.  </w:t>
      </w:r>
      <w:r>
        <w:rPr>
          <w:rFonts w:ascii="Arial" w:hAnsi="Arial" w:cs="Arial"/>
          <w:sz w:val="20"/>
          <w:szCs w:val="20"/>
        </w:rPr>
        <w:t xml:space="preserve">In Block 1, tree </w:t>
      </w:r>
      <w:r w:rsidRPr="00177568">
        <w:rPr>
          <w:rFonts w:ascii="Arial" w:hAnsi="Arial" w:cs="Arial"/>
          <w:sz w:val="20"/>
          <w:szCs w:val="20"/>
        </w:rPr>
        <w:t xml:space="preserve">tops </w:t>
      </w:r>
      <w:r>
        <w:rPr>
          <w:rFonts w:ascii="Arial" w:hAnsi="Arial" w:cs="Arial"/>
          <w:sz w:val="20"/>
          <w:szCs w:val="20"/>
        </w:rPr>
        <w:t xml:space="preserve">were left </w:t>
      </w:r>
      <w:r w:rsidRPr="00177568">
        <w:rPr>
          <w:rFonts w:ascii="Arial" w:hAnsi="Arial" w:cs="Arial"/>
          <w:sz w:val="20"/>
          <w:szCs w:val="20"/>
        </w:rPr>
        <w:t>in the units and hand piled along the roads.</w:t>
      </w:r>
      <w:r w:rsidRPr="00E837CE">
        <w:rPr>
          <w:rFonts w:ascii="Arial" w:hAnsi="Arial" w:cs="Arial"/>
          <w:sz w:val="20"/>
          <w:szCs w:val="20"/>
        </w:rPr>
        <w:t xml:space="preserve"> </w:t>
      </w:r>
      <w:r>
        <w:rPr>
          <w:rFonts w:ascii="Arial" w:hAnsi="Arial" w:cs="Arial"/>
          <w:sz w:val="20"/>
          <w:szCs w:val="20"/>
        </w:rPr>
        <w:t>In Block 2,</w:t>
      </w:r>
      <w:r w:rsidRPr="00177568">
        <w:rPr>
          <w:rFonts w:ascii="Arial" w:hAnsi="Arial" w:cs="Arial"/>
          <w:sz w:val="20"/>
          <w:szCs w:val="20"/>
        </w:rPr>
        <w:t xml:space="preserve"> tops </w:t>
      </w:r>
      <w:r>
        <w:rPr>
          <w:rFonts w:ascii="Arial" w:hAnsi="Arial" w:cs="Arial"/>
          <w:sz w:val="20"/>
          <w:szCs w:val="20"/>
        </w:rPr>
        <w:t xml:space="preserve">were </w:t>
      </w:r>
      <w:r w:rsidRPr="00177568">
        <w:rPr>
          <w:rFonts w:ascii="Arial" w:hAnsi="Arial" w:cs="Arial"/>
          <w:sz w:val="20"/>
          <w:szCs w:val="20"/>
        </w:rPr>
        <w:t xml:space="preserve">left </w:t>
      </w:r>
      <w:r>
        <w:rPr>
          <w:rFonts w:ascii="Arial" w:hAnsi="Arial" w:cs="Arial"/>
          <w:sz w:val="20"/>
          <w:szCs w:val="20"/>
        </w:rPr>
        <w:t>where they fell</w:t>
      </w:r>
      <w:r w:rsidRPr="00177568">
        <w:rPr>
          <w:rFonts w:ascii="Arial" w:hAnsi="Arial" w:cs="Arial"/>
          <w:sz w:val="20"/>
          <w:szCs w:val="20"/>
        </w:rPr>
        <w:t xml:space="preserve"> and slash treatment consisted of hand piling along roads and concentrations in the </w:t>
      </w:r>
      <w:r>
        <w:rPr>
          <w:rFonts w:ascii="Arial" w:hAnsi="Arial" w:cs="Arial"/>
          <w:sz w:val="20"/>
          <w:szCs w:val="20"/>
        </w:rPr>
        <w:t>G</w:t>
      </w:r>
      <w:r w:rsidRPr="00177568">
        <w:rPr>
          <w:rFonts w:ascii="Arial" w:hAnsi="Arial" w:cs="Arial"/>
          <w:sz w:val="20"/>
          <w:szCs w:val="20"/>
        </w:rPr>
        <w:t>aps</w:t>
      </w:r>
      <w:r>
        <w:rPr>
          <w:rFonts w:ascii="Arial" w:hAnsi="Arial" w:cs="Arial"/>
          <w:sz w:val="20"/>
          <w:szCs w:val="20"/>
        </w:rPr>
        <w:t xml:space="preserve"> treatment.</w:t>
      </w:r>
      <w:r w:rsidRPr="00177568">
        <w:rPr>
          <w:rFonts w:ascii="Arial" w:hAnsi="Arial" w:cs="Arial"/>
          <w:sz w:val="20"/>
          <w:szCs w:val="20"/>
        </w:rPr>
        <w:t xml:space="preserve"> </w:t>
      </w:r>
      <w:r>
        <w:rPr>
          <w:rFonts w:ascii="Arial" w:hAnsi="Arial" w:cs="Arial"/>
          <w:sz w:val="20"/>
          <w:szCs w:val="20"/>
        </w:rPr>
        <w:t>In Block 3, use of a mechanized</w:t>
      </w:r>
      <w:r w:rsidRPr="00177568">
        <w:rPr>
          <w:rFonts w:ascii="Arial" w:hAnsi="Arial" w:cs="Arial"/>
          <w:sz w:val="20"/>
          <w:szCs w:val="20"/>
        </w:rPr>
        <w:t xml:space="preserve"> harvester</w:t>
      </w:r>
      <w:r>
        <w:rPr>
          <w:rFonts w:ascii="Arial" w:hAnsi="Arial" w:cs="Arial"/>
          <w:sz w:val="20"/>
          <w:szCs w:val="20"/>
        </w:rPr>
        <w:t>-</w:t>
      </w:r>
      <w:r w:rsidRPr="00177568">
        <w:rPr>
          <w:rFonts w:ascii="Arial" w:hAnsi="Arial" w:cs="Arial"/>
          <w:sz w:val="20"/>
          <w:szCs w:val="20"/>
        </w:rPr>
        <w:t xml:space="preserve">forwarder </w:t>
      </w:r>
      <w:r>
        <w:rPr>
          <w:rFonts w:ascii="Arial" w:hAnsi="Arial" w:cs="Arial"/>
          <w:sz w:val="20"/>
          <w:szCs w:val="20"/>
        </w:rPr>
        <w:t xml:space="preserve">meant that trees were </w:t>
      </w:r>
      <w:r w:rsidRPr="00177568">
        <w:rPr>
          <w:rFonts w:ascii="Arial" w:hAnsi="Arial" w:cs="Arial"/>
          <w:sz w:val="20"/>
          <w:szCs w:val="20"/>
        </w:rPr>
        <w:t>limbed in skid trail</w:t>
      </w:r>
      <w:r>
        <w:rPr>
          <w:rFonts w:ascii="Arial" w:hAnsi="Arial" w:cs="Arial"/>
          <w:sz w:val="20"/>
          <w:szCs w:val="20"/>
        </w:rPr>
        <w:t>s, and some m</w:t>
      </w:r>
      <w:r w:rsidRPr="00177568">
        <w:rPr>
          <w:rFonts w:ascii="Arial" w:hAnsi="Arial" w:cs="Arial"/>
          <w:sz w:val="20"/>
          <w:szCs w:val="20"/>
        </w:rPr>
        <w:t xml:space="preserve">achine piling </w:t>
      </w:r>
      <w:r>
        <w:rPr>
          <w:rFonts w:ascii="Arial" w:hAnsi="Arial" w:cs="Arial"/>
          <w:sz w:val="20"/>
          <w:szCs w:val="20"/>
        </w:rPr>
        <w:t xml:space="preserve">was </w:t>
      </w:r>
      <w:r w:rsidRPr="00177568">
        <w:rPr>
          <w:rFonts w:ascii="Arial" w:hAnsi="Arial" w:cs="Arial"/>
          <w:sz w:val="20"/>
          <w:szCs w:val="20"/>
        </w:rPr>
        <w:t xml:space="preserve">done in areas of </w:t>
      </w:r>
      <w:r>
        <w:rPr>
          <w:rFonts w:ascii="Arial" w:hAnsi="Arial" w:cs="Arial"/>
          <w:sz w:val="20"/>
          <w:szCs w:val="20"/>
        </w:rPr>
        <w:t xml:space="preserve">high slash </w:t>
      </w:r>
      <w:r w:rsidRPr="00177568">
        <w:rPr>
          <w:rFonts w:ascii="Arial" w:hAnsi="Arial" w:cs="Arial"/>
          <w:sz w:val="20"/>
          <w:szCs w:val="20"/>
        </w:rPr>
        <w:t xml:space="preserve">concentration. </w:t>
      </w:r>
      <w:r>
        <w:rPr>
          <w:rFonts w:ascii="Arial" w:hAnsi="Arial" w:cs="Arial"/>
          <w:sz w:val="20"/>
          <w:szCs w:val="20"/>
        </w:rPr>
        <w:t xml:space="preserve">In Block 4, </w:t>
      </w:r>
      <w:r w:rsidRPr="00177568">
        <w:rPr>
          <w:rFonts w:ascii="Arial" w:hAnsi="Arial" w:cs="Arial"/>
          <w:sz w:val="20"/>
          <w:szCs w:val="20"/>
        </w:rPr>
        <w:t xml:space="preserve">tops </w:t>
      </w:r>
      <w:r>
        <w:rPr>
          <w:rFonts w:ascii="Arial" w:hAnsi="Arial" w:cs="Arial"/>
          <w:sz w:val="20"/>
          <w:szCs w:val="20"/>
        </w:rPr>
        <w:t xml:space="preserve">were </w:t>
      </w:r>
      <w:r w:rsidRPr="00177568">
        <w:rPr>
          <w:rFonts w:ascii="Arial" w:hAnsi="Arial" w:cs="Arial"/>
          <w:sz w:val="20"/>
          <w:szCs w:val="20"/>
        </w:rPr>
        <w:t xml:space="preserve">yarded with the last log, so </w:t>
      </w:r>
      <w:r>
        <w:rPr>
          <w:rFonts w:ascii="Arial" w:hAnsi="Arial" w:cs="Arial"/>
          <w:sz w:val="20"/>
          <w:szCs w:val="20"/>
        </w:rPr>
        <w:t>slash accumulations were sparse</w:t>
      </w:r>
      <w:r w:rsidRPr="00177568">
        <w:rPr>
          <w:rFonts w:ascii="Arial" w:hAnsi="Arial" w:cs="Arial"/>
          <w:sz w:val="20"/>
          <w:szCs w:val="20"/>
        </w:rPr>
        <w:t xml:space="preserve"> and there was </w:t>
      </w:r>
      <w:r>
        <w:rPr>
          <w:rFonts w:ascii="Arial" w:hAnsi="Arial" w:cs="Arial"/>
          <w:sz w:val="20"/>
          <w:szCs w:val="20"/>
        </w:rPr>
        <w:t>only minor</w:t>
      </w:r>
      <w:r w:rsidRPr="00177568">
        <w:rPr>
          <w:rFonts w:ascii="Arial" w:hAnsi="Arial" w:cs="Arial"/>
          <w:sz w:val="20"/>
          <w:szCs w:val="20"/>
        </w:rPr>
        <w:t xml:space="preserve"> hand piling a</w:t>
      </w:r>
      <w:r>
        <w:rPr>
          <w:rFonts w:ascii="Arial" w:hAnsi="Arial" w:cs="Arial"/>
          <w:sz w:val="20"/>
          <w:szCs w:val="20"/>
        </w:rPr>
        <w:t>long the road and in the Gaps.</w:t>
      </w:r>
    </w:p>
    <w:p w14:paraId="61219990" w14:textId="77777777" w:rsidR="008E0CB9" w:rsidRDefault="008E0CB9" w:rsidP="00885E5C">
      <w:pPr>
        <w:autoSpaceDE w:val="0"/>
        <w:autoSpaceDN w:val="0"/>
        <w:adjustRightInd w:val="0"/>
        <w:rPr>
          <w:rFonts w:ascii="Arial" w:hAnsi="Arial" w:cs="Arial"/>
          <w:sz w:val="20"/>
          <w:szCs w:val="20"/>
        </w:rPr>
      </w:pPr>
    </w:p>
    <w:p w14:paraId="610D1FC6" w14:textId="77777777" w:rsidR="008E0CB9" w:rsidRDefault="008E0CB9" w:rsidP="00885E5C">
      <w:pPr>
        <w:autoSpaceDE w:val="0"/>
        <w:autoSpaceDN w:val="0"/>
        <w:adjustRightInd w:val="0"/>
        <w:rPr>
          <w:rFonts w:ascii="Arial" w:hAnsi="Arial" w:cs="Arial"/>
          <w:sz w:val="20"/>
          <w:szCs w:val="20"/>
        </w:rPr>
      </w:pPr>
    </w:p>
    <w:p w14:paraId="4F88CF70" w14:textId="77777777" w:rsidR="008E0CB9" w:rsidRPr="00525929" w:rsidRDefault="008E0CB9" w:rsidP="00885E5C">
      <w:pPr>
        <w:autoSpaceDE w:val="0"/>
        <w:autoSpaceDN w:val="0"/>
        <w:adjustRightInd w:val="0"/>
        <w:rPr>
          <w:rFonts w:ascii="Arial" w:hAnsi="Arial" w:cs="Arial"/>
          <w:b/>
          <w:bCs/>
        </w:rPr>
      </w:pPr>
      <w:r>
        <w:rPr>
          <w:rFonts w:ascii="Arial" w:hAnsi="Arial" w:cs="Arial"/>
          <w:b/>
          <w:bCs/>
        </w:rPr>
        <w:tab/>
      </w:r>
      <w:r w:rsidRPr="00525929">
        <w:rPr>
          <w:rFonts w:ascii="Arial" w:hAnsi="Arial" w:cs="Arial"/>
          <w:b/>
          <w:bCs/>
        </w:rPr>
        <w:t xml:space="preserve">Planting </w:t>
      </w:r>
    </w:p>
    <w:p w14:paraId="4E8AD3BA" w14:textId="77777777" w:rsidR="008E0CB9" w:rsidRPr="00B448E0" w:rsidRDefault="008E0CB9" w:rsidP="00885E5C">
      <w:pPr>
        <w:autoSpaceDE w:val="0"/>
        <w:autoSpaceDN w:val="0"/>
        <w:adjustRightInd w:val="0"/>
        <w:rPr>
          <w:rFonts w:ascii="Arial" w:hAnsi="Arial" w:cs="Arial"/>
          <w:sz w:val="20"/>
          <w:szCs w:val="20"/>
        </w:rPr>
      </w:pPr>
    </w:p>
    <w:p w14:paraId="3EE970D2" w14:textId="77777777" w:rsidR="008E0CB9" w:rsidRDefault="008E0CB9" w:rsidP="00885E5C">
      <w:pPr>
        <w:autoSpaceDE w:val="0"/>
        <w:autoSpaceDN w:val="0"/>
        <w:adjustRightInd w:val="0"/>
        <w:rPr>
          <w:rFonts w:ascii="Arial" w:hAnsi="Arial" w:cs="Arial"/>
          <w:sz w:val="20"/>
          <w:szCs w:val="20"/>
        </w:rPr>
      </w:pPr>
      <w:r>
        <w:rPr>
          <w:rFonts w:ascii="Arial" w:hAnsi="Arial" w:cs="Arial"/>
          <w:sz w:val="20"/>
          <w:szCs w:val="20"/>
        </w:rPr>
        <w:tab/>
      </w:r>
      <w:r w:rsidRPr="00B448E0">
        <w:rPr>
          <w:rFonts w:ascii="Arial" w:hAnsi="Arial" w:cs="Arial"/>
          <w:sz w:val="20"/>
          <w:szCs w:val="20"/>
        </w:rPr>
        <w:t xml:space="preserve">Planting prescriptions called for </w:t>
      </w:r>
      <w:r>
        <w:rPr>
          <w:rFonts w:ascii="Arial" w:hAnsi="Arial" w:cs="Arial"/>
          <w:sz w:val="20"/>
          <w:szCs w:val="20"/>
        </w:rPr>
        <w:t>5</w:t>
      </w:r>
      <w:r w:rsidRPr="00B448E0">
        <w:rPr>
          <w:rFonts w:ascii="Arial" w:hAnsi="Arial" w:cs="Arial"/>
          <w:sz w:val="20"/>
          <w:szCs w:val="20"/>
        </w:rPr>
        <w:t xml:space="preserve">00 </w:t>
      </w:r>
      <w:r>
        <w:rPr>
          <w:rFonts w:ascii="Arial" w:hAnsi="Arial" w:cs="Arial"/>
          <w:sz w:val="20"/>
          <w:szCs w:val="20"/>
        </w:rPr>
        <w:t xml:space="preserve">seedlings per hectare, with a species mix </w:t>
      </w:r>
      <w:r w:rsidRPr="00B448E0">
        <w:rPr>
          <w:rFonts w:ascii="Arial" w:hAnsi="Arial" w:cs="Arial"/>
          <w:sz w:val="20"/>
          <w:szCs w:val="20"/>
        </w:rPr>
        <w:t xml:space="preserve">evenly divided between </w:t>
      </w:r>
      <w:r>
        <w:rPr>
          <w:rFonts w:ascii="Arial" w:hAnsi="Arial" w:cs="Arial"/>
          <w:sz w:val="20"/>
          <w:szCs w:val="20"/>
        </w:rPr>
        <w:t>Douglas-fir (</w:t>
      </w:r>
      <w:r w:rsidRPr="002A65EE">
        <w:rPr>
          <w:rFonts w:ascii="Arial" w:hAnsi="Arial" w:cs="Arial"/>
          <w:i/>
          <w:iCs/>
          <w:sz w:val="20"/>
          <w:szCs w:val="20"/>
        </w:rPr>
        <w:t>Pseudotsuga menziesii</w:t>
      </w:r>
      <w:r>
        <w:rPr>
          <w:rFonts w:ascii="Arial" w:hAnsi="Arial" w:cs="Arial"/>
          <w:sz w:val="20"/>
          <w:szCs w:val="20"/>
        </w:rPr>
        <w:t>)</w:t>
      </w:r>
      <w:r w:rsidRPr="00B448E0">
        <w:rPr>
          <w:rFonts w:ascii="Arial" w:hAnsi="Arial" w:cs="Arial"/>
          <w:sz w:val="20"/>
          <w:szCs w:val="20"/>
        </w:rPr>
        <w:t>, western hemlock</w:t>
      </w:r>
      <w:r>
        <w:rPr>
          <w:rFonts w:ascii="Arial" w:hAnsi="Arial" w:cs="Arial"/>
          <w:sz w:val="20"/>
          <w:szCs w:val="20"/>
        </w:rPr>
        <w:t xml:space="preserve"> (</w:t>
      </w:r>
      <w:r w:rsidRPr="002A65EE">
        <w:rPr>
          <w:rFonts w:ascii="Arial" w:hAnsi="Arial" w:cs="Arial"/>
          <w:i/>
          <w:iCs/>
          <w:sz w:val="20"/>
          <w:szCs w:val="20"/>
        </w:rPr>
        <w:t>Tsuga heterophylla</w:t>
      </w:r>
      <w:r>
        <w:rPr>
          <w:rFonts w:ascii="Arial" w:hAnsi="Arial" w:cs="Arial"/>
          <w:sz w:val="20"/>
          <w:szCs w:val="20"/>
        </w:rPr>
        <w:t>)</w:t>
      </w:r>
      <w:r w:rsidRPr="00B448E0">
        <w:rPr>
          <w:rFonts w:ascii="Arial" w:hAnsi="Arial" w:cs="Arial"/>
          <w:sz w:val="20"/>
          <w:szCs w:val="20"/>
        </w:rPr>
        <w:t>, western redcedar</w:t>
      </w:r>
      <w:r>
        <w:rPr>
          <w:rFonts w:ascii="Arial" w:hAnsi="Arial" w:cs="Arial"/>
          <w:sz w:val="20"/>
          <w:szCs w:val="20"/>
        </w:rPr>
        <w:t xml:space="preserve"> (</w:t>
      </w:r>
      <w:r w:rsidRPr="002A65EE">
        <w:rPr>
          <w:rFonts w:ascii="Arial" w:hAnsi="Arial" w:cs="Arial"/>
          <w:i/>
          <w:iCs/>
          <w:sz w:val="20"/>
          <w:szCs w:val="20"/>
        </w:rPr>
        <w:t>Thuja plicata</w:t>
      </w:r>
      <w:r>
        <w:rPr>
          <w:rFonts w:ascii="Arial" w:hAnsi="Arial" w:cs="Arial"/>
          <w:sz w:val="20"/>
          <w:szCs w:val="20"/>
        </w:rPr>
        <w:t>)</w:t>
      </w:r>
      <w:r w:rsidRPr="00B448E0">
        <w:rPr>
          <w:rFonts w:ascii="Arial" w:hAnsi="Arial" w:cs="Arial"/>
          <w:sz w:val="20"/>
          <w:szCs w:val="20"/>
        </w:rPr>
        <w:t xml:space="preserve"> and western white pine</w:t>
      </w:r>
      <w:r>
        <w:rPr>
          <w:rFonts w:ascii="Arial" w:hAnsi="Arial" w:cs="Arial"/>
          <w:sz w:val="20"/>
          <w:szCs w:val="20"/>
        </w:rPr>
        <w:t xml:space="preserve"> (</w:t>
      </w:r>
      <w:r w:rsidRPr="002A65EE">
        <w:rPr>
          <w:rFonts w:ascii="Arial" w:hAnsi="Arial" w:cs="Arial"/>
          <w:i/>
          <w:iCs/>
          <w:sz w:val="20"/>
          <w:szCs w:val="20"/>
        </w:rPr>
        <w:t>Pinus monticolus</w:t>
      </w:r>
      <w:r>
        <w:rPr>
          <w:rFonts w:ascii="Arial" w:hAnsi="Arial" w:cs="Arial"/>
          <w:sz w:val="20"/>
          <w:szCs w:val="20"/>
        </w:rPr>
        <w:t>)</w:t>
      </w:r>
      <w:r w:rsidRPr="00B448E0">
        <w:rPr>
          <w:rFonts w:ascii="Arial" w:hAnsi="Arial" w:cs="Arial"/>
          <w:sz w:val="20"/>
          <w:szCs w:val="20"/>
        </w:rPr>
        <w:t xml:space="preserve">.  </w:t>
      </w:r>
      <w:r>
        <w:rPr>
          <w:rFonts w:ascii="Arial" w:hAnsi="Arial" w:cs="Arial"/>
          <w:sz w:val="20"/>
          <w:szCs w:val="20"/>
        </w:rPr>
        <w:t>Because of supply shortages, some stands received lesser amounts of western hemlock. It was felt by managers at the time that this was not a problem, because hemlock regenerates abundantly from natural seed sources and is shade tolerant.</w:t>
      </w:r>
    </w:p>
    <w:p w14:paraId="1C99F17F" w14:textId="77777777" w:rsidR="008E0CB9" w:rsidRDefault="008E0CB9" w:rsidP="00885E5C">
      <w:pPr>
        <w:rPr>
          <w:rFonts w:ascii="Arial" w:hAnsi="Arial" w:cs="Arial"/>
          <w:sz w:val="20"/>
          <w:szCs w:val="20"/>
        </w:rPr>
      </w:pPr>
    </w:p>
    <w:p w14:paraId="58D25A5F" w14:textId="77777777" w:rsidR="008E0CB9" w:rsidRDefault="008E0CB9" w:rsidP="00212C68">
      <w:pPr>
        <w:rPr>
          <w:rFonts w:ascii="Arial" w:hAnsi="Arial" w:cs="Arial"/>
          <w:b/>
          <w:bCs/>
        </w:rPr>
        <w:sectPr w:rsidR="008E0CB9" w:rsidSect="00E95BA1">
          <w:footerReference w:type="even" r:id="rId15"/>
          <w:footerReference w:type="default" r:id="rId16"/>
          <w:pgSz w:w="12240" w:h="15840"/>
          <w:pgMar w:top="1296" w:right="1800" w:bottom="1296" w:left="1800" w:header="720" w:footer="720" w:gutter="0"/>
          <w:pgNumType w:start="1"/>
          <w:cols w:space="720"/>
          <w:docGrid w:linePitch="360"/>
        </w:sectPr>
      </w:pPr>
    </w:p>
    <w:p w14:paraId="18E1C20F" w14:textId="77777777" w:rsidR="008E0CB9" w:rsidRDefault="008E0CB9" w:rsidP="00212C68">
      <w:pPr>
        <w:rPr>
          <w:rFonts w:ascii="Arial" w:hAnsi="Arial" w:cs="Arial"/>
          <w:sz w:val="20"/>
          <w:szCs w:val="20"/>
        </w:rPr>
      </w:pPr>
      <w:r>
        <w:rPr>
          <w:rFonts w:ascii="Arial" w:hAnsi="Arial" w:cs="Arial"/>
          <w:b/>
          <w:bCs/>
        </w:rPr>
        <w:lastRenderedPageBreak/>
        <w:t xml:space="preserve">Figure 2: Timeline of YSTDS Treatments and Sampling. </w:t>
      </w:r>
      <w:r w:rsidRPr="00431447">
        <w:rPr>
          <w:rFonts w:ascii="Arial" w:hAnsi="Arial" w:cs="Arial"/>
          <w:sz w:val="20"/>
          <w:szCs w:val="20"/>
        </w:rPr>
        <w:t>Red bars indicate timing and duration of different YSTDS components.</w:t>
      </w:r>
    </w:p>
    <w:p w14:paraId="27DE813B" w14:textId="77777777" w:rsidR="008E0CB9" w:rsidRDefault="008E0CB9" w:rsidP="00212C68">
      <w:pPr>
        <w:rPr>
          <w:rFonts w:ascii="Arial" w:hAnsi="Arial" w:cs="Arial"/>
          <w:sz w:val="20"/>
          <w:szCs w:val="20"/>
        </w:rPr>
      </w:pPr>
    </w:p>
    <w:p w14:paraId="1E108EB9" w14:textId="77777777" w:rsidR="008E0CB9" w:rsidRDefault="008E0CB9" w:rsidP="00212C68">
      <w:pPr>
        <w:rPr>
          <w:rFonts w:ascii="Arial" w:hAnsi="Arial" w:cs="Arial"/>
          <w:sz w:val="20"/>
          <w:szCs w:val="20"/>
        </w:rPr>
      </w:pPr>
    </w:p>
    <w:p w14:paraId="7C402452" w14:textId="77777777" w:rsidR="008E0CB9" w:rsidRDefault="008E0CB9" w:rsidP="00212C68">
      <w:pPr>
        <w:rPr>
          <w:rFonts w:ascii="Arial" w:hAnsi="Arial" w:cs="Arial"/>
          <w:b/>
          <w:bCs/>
        </w:rPr>
        <w:sectPr w:rsidR="008E0CB9" w:rsidSect="00525B45">
          <w:pgSz w:w="15840" w:h="12240" w:orient="landscape"/>
          <w:pgMar w:top="720" w:right="720" w:bottom="720" w:left="720" w:header="720" w:footer="720" w:gutter="0"/>
          <w:cols w:space="720"/>
          <w:docGrid w:linePitch="360"/>
        </w:sectPr>
      </w:pPr>
      <w:r>
        <w:rPr>
          <w:noProof/>
        </w:rPr>
        <w:pict w14:anchorId="2EC250E9">
          <v:shape id="Chart 21" o:spid="_x0000_i1033" type="#_x0000_t75" style="width:703.5pt;height:475.5pt;visibility:visible">
            <v:imagedata r:id="rId17" o:title=""/>
            <o:lock v:ext="edit" aspectratio="f"/>
          </v:shape>
        </w:pict>
      </w:r>
    </w:p>
    <w:p w14:paraId="43BE6B2E" w14:textId="77777777" w:rsidR="008E0CB9" w:rsidRDefault="008E0CB9" w:rsidP="001252B8">
      <w:pPr>
        <w:autoSpaceDE w:val="0"/>
        <w:autoSpaceDN w:val="0"/>
        <w:adjustRightInd w:val="0"/>
        <w:rPr>
          <w:rFonts w:ascii="Arial" w:hAnsi="Arial" w:cs="Arial"/>
          <w:b/>
          <w:bCs/>
          <w:sz w:val="32"/>
          <w:szCs w:val="32"/>
        </w:rPr>
      </w:pPr>
      <w:r w:rsidRPr="00DE061E">
        <w:rPr>
          <w:rFonts w:ascii="Arial" w:hAnsi="Arial" w:cs="Arial"/>
          <w:b/>
          <w:bCs/>
          <w:sz w:val="32"/>
          <w:szCs w:val="32"/>
        </w:rPr>
        <w:lastRenderedPageBreak/>
        <w:t>Component Studies</w:t>
      </w:r>
    </w:p>
    <w:p w14:paraId="7B229441" w14:textId="77777777" w:rsidR="008E0CB9" w:rsidRPr="001252B8" w:rsidRDefault="008E0CB9" w:rsidP="001252B8">
      <w:pPr>
        <w:autoSpaceDE w:val="0"/>
        <w:autoSpaceDN w:val="0"/>
        <w:adjustRightInd w:val="0"/>
        <w:rPr>
          <w:rFonts w:ascii="Arial" w:hAnsi="Arial" w:cs="Arial"/>
          <w:b/>
          <w:bCs/>
        </w:rPr>
      </w:pPr>
    </w:p>
    <w:p w14:paraId="789E8BEE" w14:textId="77777777" w:rsidR="008E0CB9" w:rsidRPr="002E6EA3" w:rsidRDefault="008E0CB9" w:rsidP="001252B8">
      <w:pPr>
        <w:pStyle w:val="ListParagraph"/>
        <w:numPr>
          <w:ilvl w:val="0"/>
          <w:numId w:val="24"/>
        </w:numPr>
        <w:autoSpaceDE w:val="0"/>
        <w:autoSpaceDN w:val="0"/>
        <w:adjustRightInd w:val="0"/>
        <w:rPr>
          <w:rFonts w:ascii="Arial" w:hAnsi="Arial" w:cs="Arial"/>
          <w:i/>
          <w:iCs/>
          <w:sz w:val="28"/>
          <w:szCs w:val="28"/>
        </w:rPr>
      </w:pPr>
      <w:r w:rsidRPr="002E6EA3">
        <w:rPr>
          <w:rFonts w:ascii="Arial" w:hAnsi="Arial" w:cs="Arial"/>
          <w:b/>
          <w:bCs/>
          <w:i/>
          <w:iCs/>
          <w:sz w:val="28"/>
          <w:szCs w:val="28"/>
        </w:rPr>
        <w:t>Vegetation Response</w:t>
      </w:r>
    </w:p>
    <w:p w14:paraId="756B0F49" w14:textId="77777777" w:rsidR="008E0CB9" w:rsidRPr="001252B8" w:rsidRDefault="008E0CB9" w:rsidP="00092C94">
      <w:pPr>
        <w:ind w:left="720" w:hanging="720"/>
        <w:rPr>
          <w:rFonts w:ascii="Arial" w:hAnsi="Arial" w:cs="Arial"/>
          <w:b/>
          <w:bCs/>
          <w:sz w:val="20"/>
          <w:szCs w:val="20"/>
        </w:rPr>
      </w:pPr>
    </w:p>
    <w:p w14:paraId="27365E07" w14:textId="77777777" w:rsidR="008E0CB9" w:rsidRDefault="008E0CB9" w:rsidP="003322A6">
      <w:pPr>
        <w:autoSpaceDE w:val="0"/>
        <w:autoSpaceDN w:val="0"/>
        <w:adjustRightInd w:val="0"/>
        <w:rPr>
          <w:rFonts w:ascii="Arial" w:hAnsi="Arial" w:cs="Arial"/>
          <w:b/>
          <w:bCs/>
        </w:rPr>
      </w:pPr>
      <w:r>
        <w:rPr>
          <w:rFonts w:ascii="Arial" w:hAnsi="Arial" w:cs="Arial"/>
          <w:b/>
          <w:bCs/>
        </w:rPr>
        <w:t>Introduction</w:t>
      </w:r>
    </w:p>
    <w:p w14:paraId="6BC20BC8" w14:textId="77777777" w:rsidR="008E0CB9" w:rsidRDefault="008E0CB9" w:rsidP="003322A6">
      <w:pPr>
        <w:autoSpaceDE w:val="0"/>
        <w:autoSpaceDN w:val="0"/>
        <w:adjustRightInd w:val="0"/>
        <w:rPr>
          <w:rFonts w:ascii="Arial" w:hAnsi="Arial" w:cs="Arial"/>
          <w:b/>
          <w:bCs/>
        </w:rPr>
      </w:pPr>
    </w:p>
    <w:p w14:paraId="0E4ADE50" w14:textId="77777777" w:rsidR="008E0CB9" w:rsidRPr="002A2B0B" w:rsidRDefault="008E0CB9" w:rsidP="002A2B0B">
      <w:pPr>
        <w:tabs>
          <w:tab w:val="left" w:pos="720"/>
          <w:tab w:val="left" w:pos="1620"/>
        </w:tabs>
        <w:autoSpaceDE w:val="0"/>
        <w:autoSpaceDN w:val="0"/>
        <w:adjustRightInd w:val="0"/>
        <w:rPr>
          <w:rFonts w:ascii="Arial" w:hAnsi="Arial" w:cs="Arial"/>
          <w:sz w:val="20"/>
          <w:szCs w:val="20"/>
        </w:rPr>
      </w:pPr>
      <w:r w:rsidRPr="002A2B0B">
        <w:rPr>
          <w:rFonts w:ascii="Arial" w:hAnsi="Arial" w:cs="Arial"/>
        </w:rPr>
        <w:tab/>
      </w:r>
      <w:r>
        <w:rPr>
          <w:rFonts w:ascii="Arial" w:hAnsi="Arial" w:cs="Arial"/>
          <w:sz w:val="20"/>
          <w:szCs w:val="20"/>
        </w:rPr>
        <w:t>Measurement of changes in vegetation structure at various scales and strata are central to the YSTDS, not only because manipulation of fundamental vegetative elements of the forest are the medium through which the desired changes are applied, but also because these are the elements to which other taxa (birds, mammals, arthropods, fungi, humans) presumably respond.  Thus, by measuring the changes in forest structure and diversity caused by the thinning treatments of the YSTDS, we are able to: 1) assess the degree of immediate structural alteration caused by implementation of the thinning treatments; 2) gauge the subsequent succession and silvicultural development of the experimental stands; and 3) provide information potentially useful for explaining changes in abundance and diversity of the many species that use this habitat.</w:t>
      </w:r>
    </w:p>
    <w:p w14:paraId="693F50D7" w14:textId="77777777" w:rsidR="008E0CB9" w:rsidRPr="001252B8" w:rsidRDefault="008E0CB9" w:rsidP="002A2B0B">
      <w:pPr>
        <w:autoSpaceDE w:val="0"/>
        <w:autoSpaceDN w:val="0"/>
        <w:adjustRightInd w:val="0"/>
        <w:rPr>
          <w:rFonts w:ascii="Arial" w:hAnsi="Arial" w:cs="Arial"/>
          <w:b/>
          <w:bCs/>
          <w:sz w:val="20"/>
          <w:szCs w:val="20"/>
        </w:rPr>
      </w:pPr>
    </w:p>
    <w:p w14:paraId="3D0D47A2" w14:textId="77777777" w:rsidR="008E0CB9" w:rsidRDefault="008E0CB9" w:rsidP="002A2B0B">
      <w:pPr>
        <w:autoSpaceDE w:val="0"/>
        <w:autoSpaceDN w:val="0"/>
        <w:adjustRightInd w:val="0"/>
        <w:rPr>
          <w:rFonts w:ascii="Arial" w:hAnsi="Arial" w:cs="Arial"/>
          <w:b/>
          <w:bCs/>
        </w:rPr>
      </w:pPr>
      <w:r w:rsidRPr="002A2B0B">
        <w:rPr>
          <w:rFonts w:ascii="Arial" w:hAnsi="Arial" w:cs="Arial"/>
          <w:b/>
          <w:bCs/>
        </w:rPr>
        <w:t>Objectives</w:t>
      </w:r>
    </w:p>
    <w:p w14:paraId="4181F189" w14:textId="77777777" w:rsidR="008E0CB9" w:rsidRPr="001252B8" w:rsidRDefault="008E0CB9" w:rsidP="002A2B0B">
      <w:pPr>
        <w:autoSpaceDE w:val="0"/>
        <w:autoSpaceDN w:val="0"/>
        <w:adjustRightInd w:val="0"/>
        <w:rPr>
          <w:rFonts w:ascii="Arial" w:hAnsi="Arial" w:cs="Arial"/>
          <w:b/>
          <w:bCs/>
          <w:sz w:val="20"/>
          <w:szCs w:val="20"/>
        </w:rPr>
      </w:pPr>
    </w:p>
    <w:p w14:paraId="311BECE3" w14:textId="77777777" w:rsidR="008E0CB9" w:rsidRDefault="008E0CB9" w:rsidP="00F71018">
      <w:pPr>
        <w:autoSpaceDE w:val="0"/>
        <w:autoSpaceDN w:val="0"/>
        <w:adjustRightInd w:val="0"/>
        <w:rPr>
          <w:rFonts w:ascii="Arial" w:hAnsi="Arial" w:cs="Arial"/>
          <w:sz w:val="20"/>
          <w:szCs w:val="20"/>
        </w:rPr>
      </w:pPr>
      <w:r>
        <w:rPr>
          <w:rFonts w:ascii="Arial" w:hAnsi="Arial" w:cs="Arial"/>
          <w:sz w:val="20"/>
          <w:szCs w:val="20"/>
        </w:rPr>
        <w:tab/>
      </w:r>
      <w:r w:rsidRPr="00D2342B">
        <w:rPr>
          <w:rFonts w:ascii="Arial" w:hAnsi="Arial" w:cs="Arial"/>
          <w:sz w:val="20"/>
          <w:szCs w:val="20"/>
        </w:rPr>
        <w:t xml:space="preserve">In general, </w:t>
      </w:r>
      <w:r>
        <w:rPr>
          <w:rFonts w:ascii="Arial" w:hAnsi="Arial" w:cs="Arial"/>
          <w:sz w:val="20"/>
          <w:szCs w:val="20"/>
        </w:rPr>
        <w:t xml:space="preserve">the objective is </w:t>
      </w:r>
      <w:r w:rsidRPr="00D2342B">
        <w:rPr>
          <w:rFonts w:ascii="Arial" w:hAnsi="Arial" w:cs="Arial"/>
          <w:sz w:val="20"/>
          <w:szCs w:val="20"/>
        </w:rPr>
        <w:t>to characterize</w:t>
      </w:r>
      <w:r w:rsidRPr="00F71018">
        <w:rPr>
          <w:rFonts w:ascii="Arial" w:hAnsi="Arial" w:cs="Arial"/>
          <w:sz w:val="20"/>
          <w:szCs w:val="20"/>
        </w:rPr>
        <w:t xml:space="preserve"> overstory</w:t>
      </w:r>
      <w:r>
        <w:rPr>
          <w:rFonts w:ascii="Arial" w:hAnsi="Arial" w:cs="Arial"/>
          <w:sz w:val="20"/>
          <w:szCs w:val="20"/>
        </w:rPr>
        <w:t xml:space="preserve"> and understory </w:t>
      </w:r>
      <w:r w:rsidRPr="00F71018">
        <w:rPr>
          <w:rFonts w:ascii="Arial" w:hAnsi="Arial" w:cs="Arial"/>
          <w:sz w:val="20"/>
          <w:szCs w:val="20"/>
        </w:rPr>
        <w:t>response</w:t>
      </w:r>
      <w:r>
        <w:rPr>
          <w:rFonts w:ascii="Arial" w:hAnsi="Arial" w:cs="Arial"/>
          <w:sz w:val="20"/>
          <w:szCs w:val="20"/>
        </w:rPr>
        <w:t>s</w:t>
      </w:r>
      <w:r w:rsidRPr="00F71018">
        <w:rPr>
          <w:rFonts w:ascii="Arial" w:hAnsi="Arial" w:cs="Arial"/>
          <w:sz w:val="20"/>
          <w:szCs w:val="20"/>
        </w:rPr>
        <w:t xml:space="preserve"> following alternative thinning treatments</w:t>
      </w:r>
      <w:r>
        <w:rPr>
          <w:rFonts w:ascii="Arial" w:hAnsi="Arial" w:cs="Arial"/>
          <w:sz w:val="20"/>
          <w:szCs w:val="20"/>
        </w:rPr>
        <w:t xml:space="preserve"> </w:t>
      </w:r>
      <w:r w:rsidRPr="00F71018">
        <w:rPr>
          <w:rFonts w:ascii="Arial" w:hAnsi="Arial" w:cs="Arial"/>
          <w:sz w:val="20"/>
          <w:szCs w:val="20"/>
        </w:rPr>
        <w:t xml:space="preserve">in </w:t>
      </w:r>
      <w:r>
        <w:rPr>
          <w:rFonts w:ascii="Arial" w:hAnsi="Arial" w:cs="Arial"/>
          <w:sz w:val="20"/>
          <w:szCs w:val="20"/>
        </w:rPr>
        <w:t>the YSTDS</w:t>
      </w:r>
      <w:r w:rsidRPr="00F71018">
        <w:rPr>
          <w:rFonts w:ascii="Arial" w:hAnsi="Arial" w:cs="Arial"/>
          <w:sz w:val="20"/>
          <w:szCs w:val="20"/>
        </w:rPr>
        <w:t xml:space="preserve"> stands.</w:t>
      </w:r>
    </w:p>
    <w:p w14:paraId="175B8B52" w14:textId="77777777" w:rsidR="008E0CB9" w:rsidRDefault="008E0CB9" w:rsidP="00F71018">
      <w:pPr>
        <w:autoSpaceDE w:val="0"/>
        <w:autoSpaceDN w:val="0"/>
        <w:adjustRightInd w:val="0"/>
        <w:rPr>
          <w:rFonts w:ascii="Arial" w:hAnsi="Arial" w:cs="Arial"/>
          <w:sz w:val="20"/>
          <w:szCs w:val="20"/>
        </w:rPr>
      </w:pPr>
    </w:p>
    <w:p w14:paraId="2DFC8DE0" w14:textId="77777777" w:rsidR="008E0CB9" w:rsidRDefault="008E0CB9" w:rsidP="00F71018">
      <w:pPr>
        <w:autoSpaceDE w:val="0"/>
        <w:autoSpaceDN w:val="0"/>
        <w:adjustRightInd w:val="0"/>
        <w:rPr>
          <w:rFonts w:ascii="Arial" w:hAnsi="Arial" w:cs="Arial"/>
          <w:sz w:val="20"/>
          <w:szCs w:val="20"/>
        </w:rPr>
      </w:pPr>
      <w:r>
        <w:rPr>
          <w:rFonts w:ascii="Arial" w:hAnsi="Arial" w:cs="Arial"/>
          <w:sz w:val="20"/>
          <w:szCs w:val="20"/>
        </w:rPr>
        <w:tab/>
        <w:t>An essential part of quantifying such responses is establishing the conditions prior to treatment. Accordingly, stand-level forest structural characteristics were measured before thinning, including live tree densities, snag density, tree diameter, basal area, percent canopy cover, percent cover of understory components (herbs, low shrubs, tall shrubs), volume of coarse woody debris, conifer regeneration, and canopy tree community composition.  A full detailed protocol is on file as “Pre-trt veg survey.doc”.</w:t>
      </w:r>
    </w:p>
    <w:p w14:paraId="4CDB8FFC" w14:textId="77777777" w:rsidR="008E0CB9" w:rsidRDefault="008E0CB9" w:rsidP="00F71018">
      <w:pPr>
        <w:autoSpaceDE w:val="0"/>
        <w:autoSpaceDN w:val="0"/>
        <w:adjustRightInd w:val="0"/>
        <w:rPr>
          <w:rFonts w:ascii="Arial" w:hAnsi="Arial" w:cs="Arial"/>
          <w:sz w:val="20"/>
          <w:szCs w:val="20"/>
        </w:rPr>
      </w:pPr>
    </w:p>
    <w:p w14:paraId="1E2F8693" w14:textId="77777777" w:rsidR="008E0CB9" w:rsidRDefault="008E0CB9" w:rsidP="00F71018">
      <w:pPr>
        <w:autoSpaceDE w:val="0"/>
        <w:autoSpaceDN w:val="0"/>
        <w:adjustRightInd w:val="0"/>
        <w:rPr>
          <w:rFonts w:ascii="Arial" w:hAnsi="Arial" w:cs="Arial"/>
          <w:sz w:val="20"/>
          <w:szCs w:val="20"/>
        </w:rPr>
      </w:pPr>
      <w:r>
        <w:rPr>
          <w:rFonts w:ascii="Arial" w:hAnsi="Arial" w:cs="Arial"/>
          <w:sz w:val="20"/>
          <w:szCs w:val="20"/>
        </w:rPr>
        <w:t xml:space="preserve">Overstory responses quantified in the first decade after treatment consisted of comparing the YSTDS </w:t>
      </w:r>
      <w:r w:rsidRPr="00F71018">
        <w:rPr>
          <w:rFonts w:ascii="Arial" w:hAnsi="Arial" w:cs="Arial"/>
          <w:sz w:val="20"/>
          <w:szCs w:val="20"/>
        </w:rPr>
        <w:t xml:space="preserve">treatments </w:t>
      </w:r>
      <w:r>
        <w:rPr>
          <w:rFonts w:ascii="Arial" w:hAnsi="Arial" w:cs="Arial"/>
          <w:sz w:val="20"/>
          <w:szCs w:val="20"/>
        </w:rPr>
        <w:t xml:space="preserve">in terms </w:t>
      </w:r>
      <w:r w:rsidRPr="00F71018">
        <w:rPr>
          <w:rFonts w:ascii="Arial" w:hAnsi="Arial" w:cs="Arial"/>
          <w:sz w:val="20"/>
          <w:szCs w:val="20"/>
        </w:rPr>
        <w:t>of:</w:t>
      </w:r>
    </w:p>
    <w:p w14:paraId="204A6895" w14:textId="77777777" w:rsidR="008E0CB9" w:rsidRDefault="008E0CB9" w:rsidP="00F71018">
      <w:pPr>
        <w:autoSpaceDE w:val="0"/>
        <w:autoSpaceDN w:val="0"/>
        <w:adjustRightInd w:val="0"/>
        <w:rPr>
          <w:rFonts w:ascii="Arial" w:hAnsi="Arial" w:cs="Arial"/>
          <w:sz w:val="20"/>
          <w:szCs w:val="20"/>
        </w:rPr>
      </w:pPr>
    </w:p>
    <w:p w14:paraId="619AD1ED" w14:textId="77777777" w:rsidR="008E0CB9" w:rsidRDefault="008E0CB9" w:rsidP="00D2342B">
      <w:pPr>
        <w:numPr>
          <w:ilvl w:val="0"/>
          <w:numId w:val="9"/>
        </w:numPr>
        <w:autoSpaceDE w:val="0"/>
        <w:autoSpaceDN w:val="0"/>
        <w:adjustRightInd w:val="0"/>
        <w:rPr>
          <w:rFonts w:ascii="Arial" w:hAnsi="Arial" w:cs="Arial"/>
          <w:sz w:val="20"/>
          <w:szCs w:val="20"/>
        </w:rPr>
      </w:pPr>
      <w:r>
        <w:rPr>
          <w:rFonts w:ascii="Arial" w:hAnsi="Arial" w:cs="Arial"/>
          <w:sz w:val="20"/>
          <w:szCs w:val="20"/>
        </w:rPr>
        <w:t xml:space="preserve">Changes in </w:t>
      </w:r>
      <w:r w:rsidRPr="00F71018">
        <w:rPr>
          <w:rFonts w:ascii="Arial" w:hAnsi="Arial" w:cs="Arial"/>
          <w:sz w:val="20"/>
          <w:szCs w:val="20"/>
        </w:rPr>
        <w:t>overstory</w:t>
      </w:r>
      <w:r>
        <w:rPr>
          <w:rFonts w:ascii="Arial" w:hAnsi="Arial" w:cs="Arial"/>
          <w:sz w:val="20"/>
          <w:szCs w:val="20"/>
        </w:rPr>
        <w:t xml:space="preserve"> canopy </w:t>
      </w:r>
      <w:r w:rsidRPr="00F71018">
        <w:rPr>
          <w:rFonts w:ascii="Arial" w:hAnsi="Arial" w:cs="Arial"/>
          <w:sz w:val="20"/>
          <w:szCs w:val="20"/>
        </w:rPr>
        <w:t>cover</w:t>
      </w:r>
      <w:r>
        <w:rPr>
          <w:rFonts w:ascii="Arial" w:hAnsi="Arial" w:cs="Arial"/>
          <w:sz w:val="20"/>
          <w:szCs w:val="20"/>
        </w:rPr>
        <w:t>;</w:t>
      </w:r>
    </w:p>
    <w:p w14:paraId="0B745AFA" w14:textId="77777777" w:rsidR="008E0CB9" w:rsidRDefault="008E0CB9" w:rsidP="00595856">
      <w:pPr>
        <w:autoSpaceDE w:val="0"/>
        <w:autoSpaceDN w:val="0"/>
        <w:adjustRightInd w:val="0"/>
        <w:ind w:left="720"/>
        <w:rPr>
          <w:rFonts w:ascii="Arial" w:hAnsi="Arial" w:cs="Arial"/>
          <w:sz w:val="20"/>
          <w:szCs w:val="20"/>
        </w:rPr>
      </w:pPr>
    </w:p>
    <w:p w14:paraId="09D2CF30" w14:textId="77777777" w:rsidR="008E0CB9" w:rsidRDefault="008E0CB9" w:rsidP="00D2342B">
      <w:pPr>
        <w:numPr>
          <w:ilvl w:val="0"/>
          <w:numId w:val="9"/>
        </w:numPr>
        <w:autoSpaceDE w:val="0"/>
        <w:autoSpaceDN w:val="0"/>
        <w:adjustRightInd w:val="0"/>
        <w:rPr>
          <w:rFonts w:ascii="Arial" w:hAnsi="Arial" w:cs="Arial"/>
          <w:sz w:val="20"/>
          <w:szCs w:val="20"/>
        </w:rPr>
      </w:pPr>
      <w:r>
        <w:rPr>
          <w:rFonts w:ascii="Arial" w:hAnsi="Arial" w:cs="Arial"/>
          <w:sz w:val="20"/>
          <w:szCs w:val="20"/>
        </w:rPr>
        <w:t xml:space="preserve">Changes in </w:t>
      </w:r>
      <w:r w:rsidRPr="00F71018">
        <w:rPr>
          <w:rFonts w:ascii="Arial" w:hAnsi="Arial" w:cs="Arial"/>
          <w:sz w:val="20"/>
          <w:szCs w:val="20"/>
        </w:rPr>
        <w:t>vertical</w:t>
      </w:r>
      <w:r>
        <w:rPr>
          <w:rFonts w:ascii="Arial" w:hAnsi="Arial" w:cs="Arial"/>
          <w:sz w:val="20"/>
          <w:szCs w:val="20"/>
        </w:rPr>
        <w:t xml:space="preserve"> </w:t>
      </w:r>
      <w:r w:rsidRPr="00F71018">
        <w:rPr>
          <w:rFonts w:ascii="Arial" w:hAnsi="Arial" w:cs="Arial"/>
          <w:sz w:val="20"/>
          <w:szCs w:val="20"/>
        </w:rPr>
        <w:t>crown structure</w:t>
      </w:r>
      <w:r>
        <w:rPr>
          <w:rFonts w:ascii="Arial" w:hAnsi="Arial" w:cs="Arial"/>
          <w:sz w:val="20"/>
          <w:szCs w:val="20"/>
        </w:rPr>
        <w:t>;</w:t>
      </w:r>
    </w:p>
    <w:p w14:paraId="776317E9" w14:textId="77777777" w:rsidR="008E0CB9" w:rsidRDefault="008E0CB9" w:rsidP="00595856">
      <w:pPr>
        <w:autoSpaceDE w:val="0"/>
        <w:autoSpaceDN w:val="0"/>
        <w:adjustRightInd w:val="0"/>
        <w:ind w:left="720"/>
        <w:rPr>
          <w:rFonts w:ascii="Arial" w:hAnsi="Arial" w:cs="Arial"/>
          <w:sz w:val="20"/>
          <w:szCs w:val="20"/>
        </w:rPr>
      </w:pPr>
    </w:p>
    <w:p w14:paraId="2F993DAE" w14:textId="77777777" w:rsidR="008E0CB9" w:rsidRDefault="008E0CB9" w:rsidP="00D2342B">
      <w:pPr>
        <w:numPr>
          <w:ilvl w:val="0"/>
          <w:numId w:val="9"/>
        </w:numPr>
        <w:autoSpaceDE w:val="0"/>
        <w:autoSpaceDN w:val="0"/>
        <w:adjustRightInd w:val="0"/>
        <w:rPr>
          <w:rFonts w:ascii="Arial" w:hAnsi="Arial" w:cs="Arial"/>
          <w:sz w:val="20"/>
          <w:szCs w:val="20"/>
        </w:rPr>
      </w:pPr>
      <w:r>
        <w:rPr>
          <w:rFonts w:ascii="Arial" w:hAnsi="Arial" w:cs="Arial"/>
          <w:sz w:val="20"/>
          <w:szCs w:val="20"/>
        </w:rPr>
        <w:t>Gr</w:t>
      </w:r>
      <w:r w:rsidRPr="00F71018">
        <w:rPr>
          <w:rFonts w:ascii="Arial" w:hAnsi="Arial" w:cs="Arial"/>
          <w:sz w:val="20"/>
          <w:szCs w:val="20"/>
        </w:rPr>
        <w:t>owth of all Douglas-fir trees</w:t>
      </w:r>
      <w:r>
        <w:rPr>
          <w:rFonts w:ascii="Arial" w:hAnsi="Arial" w:cs="Arial"/>
          <w:sz w:val="20"/>
          <w:szCs w:val="20"/>
        </w:rPr>
        <w:t xml:space="preserve"> </w:t>
      </w:r>
      <w:r w:rsidRPr="002B27D2">
        <w:rPr>
          <w:rFonts w:ascii="Arial" w:hAnsi="Arial" w:cs="Arial"/>
          <w:sz w:val="20"/>
          <w:szCs w:val="20"/>
          <w:u w:val="single"/>
        </w:rPr>
        <w:t>&gt;</w:t>
      </w:r>
      <w:r>
        <w:rPr>
          <w:rFonts w:ascii="Arial" w:hAnsi="Arial" w:cs="Arial"/>
          <w:sz w:val="20"/>
          <w:szCs w:val="20"/>
        </w:rPr>
        <w:t xml:space="preserve"> 8 cm dbh;</w:t>
      </w:r>
    </w:p>
    <w:p w14:paraId="24E015C1" w14:textId="77777777" w:rsidR="008E0CB9" w:rsidRDefault="008E0CB9" w:rsidP="00595856">
      <w:pPr>
        <w:autoSpaceDE w:val="0"/>
        <w:autoSpaceDN w:val="0"/>
        <w:adjustRightInd w:val="0"/>
        <w:ind w:left="720"/>
        <w:rPr>
          <w:rFonts w:ascii="Arial" w:hAnsi="Arial" w:cs="Arial"/>
          <w:sz w:val="20"/>
          <w:szCs w:val="20"/>
        </w:rPr>
      </w:pPr>
    </w:p>
    <w:p w14:paraId="43AF42E9" w14:textId="77777777" w:rsidR="008E0CB9" w:rsidRDefault="008E0CB9" w:rsidP="00D2342B">
      <w:pPr>
        <w:numPr>
          <w:ilvl w:val="0"/>
          <w:numId w:val="9"/>
        </w:numPr>
        <w:autoSpaceDE w:val="0"/>
        <w:autoSpaceDN w:val="0"/>
        <w:adjustRightInd w:val="0"/>
        <w:rPr>
          <w:rFonts w:ascii="Arial" w:hAnsi="Arial" w:cs="Arial"/>
          <w:sz w:val="20"/>
          <w:szCs w:val="20"/>
        </w:rPr>
      </w:pPr>
      <w:r>
        <w:rPr>
          <w:rFonts w:ascii="Arial" w:hAnsi="Arial" w:cs="Arial"/>
          <w:sz w:val="20"/>
          <w:szCs w:val="20"/>
        </w:rPr>
        <w:t>G</w:t>
      </w:r>
      <w:r w:rsidRPr="00F71018">
        <w:rPr>
          <w:rFonts w:ascii="Arial" w:hAnsi="Arial" w:cs="Arial"/>
          <w:sz w:val="20"/>
          <w:szCs w:val="20"/>
        </w:rPr>
        <w:t xml:space="preserve">rowth of the largest </w:t>
      </w:r>
      <w:r>
        <w:rPr>
          <w:rFonts w:ascii="Arial" w:hAnsi="Arial" w:cs="Arial"/>
          <w:sz w:val="20"/>
          <w:szCs w:val="20"/>
        </w:rPr>
        <w:t xml:space="preserve">10 to 30 </w:t>
      </w:r>
      <w:r w:rsidRPr="00F71018">
        <w:rPr>
          <w:rFonts w:ascii="Arial" w:hAnsi="Arial" w:cs="Arial"/>
          <w:sz w:val="20"/>
          <w:szCs w:val="20"/>
        </w:rPr>
        <w:t>Douglas-fir trees</w:t>
      </w:r>
      <w:r>
        <w:rPr>
          <w:rFonts w:ascii="Arial" w:hAnsi="Arial" w:cs="Arial"/>
          <w:sz w:val="20"/>
          <w:szCs w:val="20"/>
        </w:rPr>
        <w:t xml:space="preserve"> per ha, which </w:t>
      </w:r>
      <w:r w:rsidRPr="00F71018">
        <w:rPr>
          <w:rFonts w:ascii="Arial" w:hAnsi="Arial" w:cs="Arial"/>
          <w:sz w:val="20"/>
          <w:szCs w:val="20"/>
        </w:rPr>
        <w:t>may eventually provide the dominant component</w:t>
      </w:r>
      <w:r>
        <w:rPr>
          <w:rFonts w:ascii="Arial" w:hAnsi="Arial" w:cs="Arial"/>
          <w:sz w:val="20"/>
          <w:szCs w:val="20"/>
        </w:rPr>
        <w:t xml:space="preserve"> </w:t>
      </w:r>
      <w:r w:rsidRPr="00F71018">
        <w:rPr>
          <w:rFonts w:ascii="Arial" w:hAnsi="Arial" w:cs="Arial"/>
          <w:sz w:val="20"/>
          <w:szCs w:val="20"/>
        </w:rPr>
        <w:t>of late-successional habitat in the stand matrix</w:t>
      </w:r>
      <w:r>
        <w:rPr>
          <w:rFonts w:ascii="Arial" w:hAnsi="Arial" w:cs="Arial"/>
          <w:sz w:val="20"/>
          <w:szCs w:val="20"/>
        </w:rPr>
        <w:t xml:space="preserve"> </w:t>
      </w:r>
      <w:r w:rsidRPr="00F71018">
        <w:rPr>
          <w:rFonts w:ascii="Arial" w:hAnsi="Arial" w:cs="Arial"/>
          <w:sz w:val="20"/>
          <w:szCs w:val="20"/>
        </w:rPr>
        <w:t>and near gaps</w:t>
      </w:r>
      <w:r>
        <w:rPr>
          <w:rFonts w:ascii="Arial" w:hAnsi="Arial" w:cs="Arial"/>
          <w:sz w:val="20"/>
          <w:szCs w:val="20"/>
        </w:rPr>
        <w:t>;</w:t>
      </w:r>
    </w:p>
    <w:p w14:paraId="35A6CE85" w14:textId="77777777" w:rsidR="008E0CB9" w:rsidRDefault="008E0CB9" w:rsidP="00595856">
      <w:pPr>
        <w:pStyle w:val="ListParagraph"/>
        <w:rPr>
          <w:rFonts w:ascii="Arial" w:hAnsi="Arial" w:cs="Arial"/>
          <w:sz w:val="20"/>
          <w:szCs w:val="20"/>
        </w:rPr>
      </w:pPr>
    </w:p>
    <w:p w14:paraId="5B4D910B" w14:textId="77777777" w:rsidR="008E0CB9" w:rsidRDefault="008E0CB9" w:rsidP="00D2342B">
      <w:pPr>
        <w:numPr>
          <w:ilvl w:val="0"/>
          <w:numId w:val="9"/>
        </w:numPr>
        <w:autoSpaceDE w:val="0"/>
        <w:autoSpaceDN w:val="0"/>
        <w:adjustRightInd w:val="0"/>
        <w:rPr>
          <w:rFonts w:ascii="Arial" w:hAnsi="Arial" w:cs="Arial"/>
          <w:sz w:val="20"/>
          <w:szCs w:val="20"/>
        </w:rPr>
      </w:pPr>
      <w:r>
        <w:rPr>
          <w:rFonts w:ascii="Arial" w:hAnsi="Arial" w:cs="Arial"/>
          <w:sz w:val="20"/>
          <w:szCs w:val="20"/>
        </w:rPr>
        <w:t>D</w:t>
      </w:r>
      <w:r w:rsidRPr="00F71018">
        <w:rPr>
          <w:rFonts w:ascii="Arial" w:hAnsi="Arial" w:cs="Arial"/>
          <w:sz w:val="20"/>
          <w:szCs w:val="20"/>
        </w:rPr>
        <w:t>ifferences in mortality</w:t>
      </w:r>
      <w:r>
        <w:rPr>
          <w:rFonts w:ascii="Arial" w:hAnsi="Arial" w:cs="Arial"/>
          <w:sz w:val="20"/>
          <w:szCs w:val="20"/>
        </w:rPr>
        <w:t xml:space="preserve"> </w:t>
      </w:r>
      <w:r w:rsidRPr="00F71018">
        <w:rPr>
          <w:rFonts w:ascii="Arial" w:hAnsi="Arial" w:cs="Arial"/>
          <w:sz w:val="20"/>
          <w:szCs w:val="20"/>
        </w:rPr>
        <w:t>of individual tree species due to stand instability,</w:t>
      </w:r>
      <w:r>
        <w:rPr>
          <w:rFonts w:ascii="Arial" w:hAnsi="Arial" w:cs="Arial"/>
          <w:sz w:val="20"/>
          <w:szCs w:val="20"/>
        </w:rPr>
        <w:t xml:space="preserve"> </w:t>
      </w:r>
      <w:r w:rsidRPr="00F71018">
        <w:rPr>
          <w:rFonts w:ascii="Arial" w:hAnsi="Arial" w:cs="Arial"/>
          <w:sz w:val="20"/>
          <w:szCs w:val="20"/>
        </w:rPr>
        <w:t>harvesting damage, and competition.</w:t>
      </w:r>
    </w:p>
    <w:p w14:paraId="49C22CD6" w14:textId="77777777" w:rsidR="008E0CB9" w:rsidRDefault="008E0CB9" w:rsidP="00C7494F">
      <w:pPr>
        <w:pStyle w:val="ListParagraph"/>
        <w:rPr>
          <w:rFonts w:ascii="Arial" w:hAnsi="Arial" w:cs="Arial"/>
          <w:sz w:val="20"/>
          <w:szCs w:val="20"/>
        </w:rPr>
      </w:pPr>
    </w:p>
    <w:p w14:paraId="393EDF6A" w14:textId="77777777" w:rsidR="008E0CB9" w:rsidRDefault="008E0CB9" w:rsidP="00F71018">
      <w:pPr>
        <w:autoSpaceDE w:val="0"/>
        <w:autoSpaceDN w:val="0"/>
        <w:adjustRightInd w:val="0"/>
        <w:rPr>
          <w:rFonts w:ascii="Arial" w:hAnsi="Arial" w:cs="Arial"/>
          <w:sz w:val="20"/>
          <w:szCs w:val="20"/>
        </w:rPr>
      </w:pPr>
      <w:r>
        <w:rPr>
          <w:rFonts w:ascii="Arial" w:hAnsi="Arial" w:cs="Arial"/>
          <w:sz w:val="20"/>
          <w:szCs w:val="20"/>
        </w:rPr>
        <w:t>Under</w:t>
      </w:r>
      <w:r w:rsidRPr="003E7F9C">
        <w:rPr>
          <w:rFonts w:ascii="Arial" w:hAnsi="Arial" w:cs="Arial"/>
          <w:sz w:val="20"/>
          <w:szCs w:val="20"/>
        </w:rPr>
        <w:t>story response</w:t>
      </w:r>
      <w:r>
        <w:rPr>
          <w:rFonts w:ascii="Arial" w:hAnsi="Arial" w:cs="Arial"/>
          <w:sz w:val="20"/>
          <w:szCs w:val="20"/>
        </w:rPr>
        <w:t xml:space="preserve">s quantified </w:t>
      </w:r>
      <w:r w:rsidRPr="00C7494F">
        <w:rPr>
          <w:rFonts w:ascii="Arial" w:hAnsi="Arial" w:cs="Arial"/>
          <w:sz w:val="20"/>
          <w:szCs w:val="20"/>
        </w:rPr>
        <w:t xml:space="preserve">in the first decade </w:t>
      </w:r>
      <w:r>
        <w:rPr>
          <w:rFonts w:ascii="Arial" w:hAnsi="Arial" w:cs="Arial"/>
          <w:sz w:val="20"/>
          <w:szCs w:val="20"/>
        </w:rPr>
        <w:t>after</w:t>
      </w:r>
      <w:r w:rsidRPr="00C7494F">
        <w:rPr>
          <w:rFonts w:ascii="Arial" w:hAnsi="Arial" w:cs="Arial"/>
          <w:sz w:val="20"/>
          <w:szCs w:val="20"/>
        </w:rPr>
        <w:t xml:space="preserve"> treatment </w:t>
      </w:r>
      <w:r w:rsidRPr="003E7F9C">
        <w:rPr>
          <w:rFonts w:ascii="Arial" w:hAnsi="Arial" w:cs="Arial"/>
          <w:sz w:val="20"/>
          <w:szCs w:val="20"/>
        </w:rPr>
        <w:t xml:space="preserve">consisted of comparing the YSTDS treatments </w:t>
      </w:r>
      <w:r>
        <w:rPr>
          <w:rFonts w:ascii="Arial" w:hAnsi="Arial" w:cs="Arial"/>
          <w:sz w:val="20"/>
          <w:szCs w:val="20"/>
        </w:rPr>
        <w:t>by</w:t>
      </w:r>
      <w:r w:rsidRPr="00C7494F">
        <w:rPr>
          <w:rFonts w:ascii="Arial" w:hAnsi="Arial" w:cs="Arial"/>
          <w:sz w:val="20"/>
          <w:szCs w:val="20"/>
        </w:rPr>
        <w:t xml:space="preserve"> </w:t>
      </w:r>
      <w:r>
        <w:rPr>
          <w:rFonts w:ascii="Arial" w:hAnsi="Arial" w:cs="Arial"/>
          <w:sz w:val="20"/>
          <w:szCs w:val="20"/>
        </w:rPr>
        <w:t>measuring the effects of thinning on</w:t>
      </w:r>
      <w:r w:rsidRPr="003E7F9C">
        <w:rPr>
          <w:rFonts w:ascii="Arial" w:hAnsi="Arial" w:cs="Arial"/>
          <w:sz w:val="20"/>
          <w:szCs w:val="20"/>
        </w:rPr>
        <w:t>:</w:t>
      </w:r>
    </w:p>
    <w:p w14:paraId="3C0DBEE6" w14:textId="77777777" w:rsidR="008E0CB9" w:rsidRDefault="008E0CB9" w:rsidP="00F71018">
      <w:pPr>
        <w:autoSpaceDE w:val="0"/>
        <w:autoSpaceDN w:val="0"/>
        <w:adjustRightInd w:val="0"/>
        <w:rPr>
          <w:rFonts w:ascii="Arial" w:hAnsi="Arial" w:cs="Arial"/>
          <w:sz w:val="20"/>
          <w:szCs w:val="20"/>
        </w:rPr>
      </w:pPr>
    </w:p>
    <w:p w14:paraId="76614BC7" w14:textId="77777777" w:rsidR="008E0CB9" w:rsidRDefault="008E0CB9" w:rsidP="00C7494F">
      <w:pPr>
        <w:numPr>
          <w:ilvl w:val="0"/>
          <w:numId w:val="11"/>
        </w:numPr>
        <w:autoSpaceDE w:val="0"/>
        <w:autoSpaceDN w:val="0"/>
        <w:adjustRightInd w:val="0"/>
        <w:rPr>
          <w:rFonts w:ascii="Arial" w:hAnsi="Arial" w:cs="Arial"/>
          <w:sz w:val="20"/>
          <w:szCs w:val="20"/>
        </w:rPr>
      </w:pPr>
      <w:r>
        <w:rPr>
          <w:rFonts w:ascii="Arial" w:hAnsi="Arial" w:cs="Arial"/>
          <w:sz w:val="20"/>
          <w:szCs w:val="20"/>
        </w:rPr>
        <w:t>understory vegetation structural components, including cover of forest floor bryophytes, herbs, low shrubs, and tall shrubs;</w:t>
      </w:r>
    </w:p>
    <w:p w14:paraId="0DA5036A" w14:textId="77777777" w:rsidR="008E0CB9" w:rsidRDefault="008E0CB9" w:rsidP="00F71018">
      <w:pPr>
        <w:autoSpaceDE w:val="0"/>
        <w:autoSpaceDN w:val="0"/>
        <w:adjustRightInd w:val="0"/>
        <w:rPr>
          <w:rFonts w:ascii="Arial" w:hAnsi="Arial" w:cs="Arial"/>
          <w:sz w:val="20"/>
          <w:szCs w:val="20"/>
        </w:rPr>
      </w:pPr>
    </w:p>
    <w:p w14:paraId="0E809F33" w14:textId="77777777" w:rsidR="008E0CB9" w:rsidRDefault="008E0CB9" w:rsidP="00C7494F">
      <w:pPr>
        <w:numPr>
          <w:ilvl w:val="0"/>
          <w:numId w:val="11"/>
        </w:numPr>
        <w:autoSpaceDE w:val="0"/>
        <w:autoSpaceDN w:val="0"/>
        <w:adjustRightInd w:val="0"/>
        <w:rPr>
          <w:rFonts w:ascii="Arial" w:hAnsi="Arial" w:cs="Arial"/>
          <w:sz w:val="20"/>
          <w:szCs w:val="20"/>
        </w:rPr>
      </w:pPr>
      <w:r>
        <w:rPr>
          <w:rFonts w:ascii="Arial" w:hAnsi="Arial" w:cs="Arial"/>
          <w:sz w:val="20"/>
          <w:szCs w:val="20"/>
        </w:rPr>
        <w:t>plant community composition;</w:t>
      </w:r>
    </w:p>
    <w:p w14:paraId="77682903" w14:textId="77777777" w:rsidR="008E0CB9" w:rsidRDefault="008E0CB9" w:rsidP="00F71018">
      <w:pPr>
        <w:autoSpaceDE w:val="0"/>
        <w:autoSpaceDN w:val="0"/>
        <w:adjustRightInd w:val="0"/>
        <w:rPr>
          <w:rFonts w:ascii="Arial" w:hAnsi="Arial" w:cs="Arial"/>
          <w:sz w:val="20"/>
          <w:szCs w:val="20"/>
        </w:rPr>
      </w:pPr>
    </w:p>
    <w:p w14:paraId="71FA4ED9" w14:textId="77777777" w:rsidR="008E0CB9" w:rsidRDefault="008E0CB9" w:rsidP="00C7494F">
      <w:pPr>
        <w:numPr>
          <w:ilvl w:val="0"/>
          <w:numId w:val="11"/>
        </w:numPr>
        <w:autoSpaceDE w:val="0"/>
        <w:autoSpaceDN w:val="0"/>
        <w:adjustRightInd w:val="0"/>
        <w:rPr>
          <w:rFonts w:ascii="Arial" w:hAnsi="Arial" w:cs="Arial"/>
          <w:sz w:val="20"/>
          <w:szCs w:val="20"/>
        </w:rPr>
      </w:pPr>
      <w:r>
        <w:rPr>
          <w:rFonts w:ascii="Arial" w:hAnsi="Arial" w:cs="Arial"/>
          <w:sz w:val="20"/>
          <w:szCs w:val="20"/>
        </w:rPr>
        <w:t>invasion by exotic plant species;</w:t>
      </w:r>
    </w:p>
    <w:p w14:paraId="2AAFD74A" w14:textId="77777777" w:rsidR="008E0CB9" w:rsidRDefault="008E0CB9" w:rsidP="00C7494F">
      <w:pPr>
        <w:pStyle w:val="ListParagraph"/>
        <w:rPr>
          <w:rFonts w:ascii="Arial" w:hAnsi="Arial" w:cs="Arial"/>
          <w:sz w:val="20"/>
          <w:szCs w:val="20"/>
        </w:rPr>
      </w:pPr>
    </w:p>
    <w:p w14:paraId="36E3007C" w14:textId="77777777" w:rsidR="008E0CB9" w:rsidRPr="00CE5C87" w:rsidRDefault="008E0CB9" w:rsidP="00CE5C87">
      <w:pPr>
        <w:numPr>
          <w:ilvl w:val="0"/>
          <w:numId w:val="11"/>
        </w:numPr>
        <w:autoSpaceDE w:val="0"/>
        <w:autoSpaceDN w:val="0"/>
        <w:adjustRightInd w:val="0"/>
        <w:rPr>
          <w:rFonts w:ascii="Arial" w:hAnsi="Arial" w:cs="Arial"/>
          <w:sz w:val="20"/>
          <w:szCs w:val="20"/>
        </w:rPr>
      </w:pPr>
      <w:r>
        <w:rPr>
          <w:rFonts w:ascii="Arial" w:hAnsi="Arial" w:cs="Arial"/>
          <w:sz w:val="20"/>
          <w:szCs w:val="20"/>
        </w:rPr>
        <w:t>enhancement of within-stand heterogeneity by creating gaps within the thinned matrix.</w:t>
      </w:r>
    </w:p>
    <w:p w14:paraId="3D965D47" w14:textId="77777777" w:rsidR="008E0CB9" w:rsidRDefault="008E0CB9" w:rsidP="00321D66">
      <w:pPr>
        <w:autoSpaceDE w:val="0"/>
        <w:autoSpaceDN w:val="0"/>
        <w:adjustRightInd w:val="0"/>
        <w:rPr>
          <w:rFonts w:ascii="Arial" w:hAnsi="Arial" w:cs="Arial"/>
          <w:b/>
          <w:bCs/>
        </w:rPr>
      </w:pPr>
      <w:r>
        <w:rPr>
          <w:rFonts w:ascii="Arial" w:hAnsi="Arial" w:cs="Arial"/>
          <w:b/>
          <w:bCs/>
        </w:rPr>
        <w:br w:type="page"/>
      </w:r>
      <w:r w:rsidRPr="002A2B0B">
        <w:rPr>
          <w:rFonts w:ascii="Arial" w:hAnsi="Arial" w:cs="Arial"/>
          <w:b/>
          <w:bCs/>
        </w:rPr>
        <w:lastRenderedPageBreak/>
        <w:t>Sampling Design</w:t>
      </w:r>
    </w:p>
    <w:p w14:paraId="4C854A87" w14:textId="77777777" w:rsidR="008E0CB9" w:rsidRPr="002A2B0B" w:rsidRDefault="008E0CB9" w:rsidP="00321D66">
      <w:pPr>
        <w:autoSpaceDE w:val="0"/>
        <w:autoSpaceDN w:val="0"/>
        <w:adjustRightInd w:val="0"/>
        <w:rPr>
          <w:rFonts w:ascii="Arial" w:hAnsi="Arial" w:cs="Arial"/>
          <w:b/>
          <w:bCs/>
        </w:rPr>
      </w:pPr>
    </w:p>
    <w:p w14:paraId="3088FFCD" w14:textId="77777777" w:rsidR="008E0CB9" w:rsidRDefault="008E0CB9" w:rsidP="003322A6">
      <w:pPr>
        <w:autoSpaceDE w:val="0"/>
        <w:autoSpaceDN w:val="0"/>
        <w:adjustRightInd w:val="0"/>
        <w:rPr>
          <w:rFonts w:ascii="Arial" w:hAnsi="Arial" w:cs="Arial"/>
          <w:b/>
          <w:bCs/>
          <w:sz w:val="20"/>
          <w:szCs w:val="20"/>
        </w:rPr>
      </w:pPr>
      <w:r>
        <w:rPr>
          <w:rFonts w:ascii="Arial" w:hAnsi="Arial" w:cs="Arial"/>
          <w:b/>
          <w:bCs/>
          <w:sz w:val="20"/>
          <w:szCs w:val="20"/>
        </w:rPr>
        <w:t>Pre-Treatment Stand Exams (1994)</w:t>
      </w:r>
    </w:p>
    <w:p w14:paraId="12CA1E63" w14:textId="77777777" w:rsidR="008E0CB9" w:rsidRDefault="008E0CB9" w:rsidP="003322A6">
      <w:pPr>
        <w:autoSpaceDE w:val="0"/>
        <w:autoSpaceDN w:val="0"/>
        <w:adjustRightInd w:val="0"/>
        <w:rPr>
          <w:rFonts w:ascii="Arial" w:hAnsi="Arial" w:cs="Arial"/>
          <w:b/>
          <w:bCs/>
          <w:sz w:val="20"/>
          <w:szCs w:val="20"/>
        </w:rPr>
      </w:pPr>
    </w:p>
    <w:p w14:paraId="6EFC774E" w14:textId="77777777" w:rsidR="008E0CB9" w:rsidRDefault="008E0CB9" w:rsidP="00170F86">
      <w:pPr>
        <w:autoSpaceDE w:val="0"/>
        <w:autoSpaceDN w:val="0"/>
        <w:adjustRightInd w:val="0"/>
        <w:rPr>
          <w:rFonts w:ascii="Arial" w:hAnsi="Arial" w:cs="Arial"/>
          <w:sz w:val="20"/>
          <w:szCs w:val="20"/>
        </w:rPr>
      </w:pPr>
      <w:r>
        <w:rPr>
          <w:rFonts w:ascii="Arial" w:hAnsi="Arial" w:cs="Arial"/>
          <w:sz w:val="20"/>
          <w:szCs w:val="20"/>
        </w:rPr>
        <w:tab/>
      </w:r>
      <w:r w:rsidRPr="000645FA">
        <w:rPr>
          <w:rFonts w:ascii="Arial" w:hAnsi="Arial" w:cs="Arial"/>
          <w:sz w:val="20"/>
          <w:szCs w:val="20"/>
        </w:rPr>
        <w:t xml:space="preserve">Before the YSTDS thinning treatments were initiated, </w:t>
      </w:r>
      <w:r>
        <w:rPr>
          <w:rFonts w:ascii="Arial" w:hAnsi="Arial" w:cs="Arial"/>
          <w:sz w:val="20"/>
          <w:szCs w:val="20"/>
        </w:rPr>
        <w:t xml:space="preserve">the </w:t>
      </w:r>
      <w:r w:rsidRPr="000645FA">
        <w:rPr>
          <w:rFonts w:ascii="Arial" w:hAnsi="Arial" w:cs="Arial"/>
          <w:sz w:val="20"/>
          <w:szCs w:val="20"/>
        </w:rPr>
        <w:t xml:space="preserve">USFS </w:t>
      </w:r>
      <w:r>
        <w:rPr>
          <w:rFonts w:ascii="Arial" w:hAnsi="Arial" w:cs="Arial"/>
          <w:sz w:val="20"/>
          <w:szCs w:val="20"/>
        </w:rPr>
        <w:t xml:space="preserve">conducted pre-harvest </w:t>
      </w:r>
      <w:r w:rsidRPr="000645FA">
        <w:rPr>
          <w:rFonts w:ascii="Arial" w:hAnsi="Arial" w:cs="Arial"/>
          <w:sz w:val="20"/>
          <w:szCs w:val="20"/>
        </w:rPr>
        <w:t>stand exams within the units designated to be part of the experiment. These exams were not designed to provide pre-treatment data for comparison with post-treatment conditions.  However, these data were used to determine whether the assignment of treatments had been biased.</w:t>
      </w:r>
    </w:p>
    <w:p w14:paraId="6679E624" w14:textId="77777777" w:rsidR="008E0CB9" w:rsidRDefault="008E0CB9" w:rsidP="00170F86">
      <w:pPr>
        <w:autoSpaceDE w:val="0"/>
        <w:autoSpaceDN w:val="0"/>
        <w:adjustRightInd w:val="0"/>
        <w:rPr>
          <w:rFonts w:ascii="Arial" w:hAnsi="Arial" w:cs="Arial"/>
          <w:sz w:val="20"/>
          <w:szCs w:val="20"/>
        </w:rPr>
      </w:pPr>
    </w:p>
    <w:p w14:paraId="6D7EE830" w14:textId="77777777" w:rsidR="008E0CB9" w:rsidRDefault="008E0CB9" w:rsidP="00170F86">
      <w:pPr>
        <w:autoSpaceDE w:val="0"/>
        <w:autoSpaceDN w:val="0"/>
        <w:adjustRightInd w:val="0"/>
        <w:rPr>
          <w:rFonts w:ascii="Arial" w:hAnsi="Arial" w:cs="Arial"/>
          <w:sz w:val="20"/>
          <w:szCs w:val="20"/>
        </w:rPr>
      </w:pPr>
      <w:r>
        <w:rPr>
          <w:rFonts w:ascii="Arial" w:hAnsi="Arial" w:cs="Arial"/>
          <w:sz w:val="20"/>
          <w:szCs w:val="20"/>
        </w:rPr>
        <w:tab/>
      </w:r>
      <w:r w:rsidRPr="00170F86">
        <w:rPr>
          <w:rFonts w:ascii="Arial" w:hAnsi="Arial" w:cs="Arial"/>
          <w:sz w:val="20"/>
          <w:szCs w:val="20"/>
        </w:rPr>
        <w:t xml:space="preserve">Stand-level characteristics </w:t>
      </w:r>
      <w:r>
        <w:rPr>
          <w:rFonts w:ascii="Arial" w:hAnsi="Arial" w:cs="Arial"/>
          <w:sz w:val="20"/>
          <w:szCs w:val="20"/>
        </w:rPr>
        <w:t>measured were</w:t>
      </w:r>
      <w:r w:rsidRPr="00170F86">
        <w:rPr>
          <w:rFonts w:ascii="Arial" w:hAnsi="Arial" w:cs="Arial"/>
          <w:sz w:val="20"/>
          <w:szCs w:val="20"/>
        </w:rPr>
        <w:t>: (1) abundance and distribution of</w:t>
      </w:r>
      <w:r>
        <w:rPr>
          <w:rFonts w:ascii="Arial" w:hAnsi="Arial" w:cs="Arial"/>
          <w:sz w:val="20"/>
          <w:szCs w:val="20"/>
        </w:rPr>
        <w:t xml:space="preserve"> </w:t>
      </w:r>
      <w:r w:rsidRPr="00170F86">
        <w:rPr>
          <w:rFonts w:ascii="Arial" w:hAnsi="Arial" w:cs="Arial"/>
          <w:sz w:val="20"/>
          <w:szCs w:val="20"/>
        </w:rPr>
        <w:t>understory vegetation (shrubs and herbs), (2) abundance of advance</w:t>
      </w:r>
      <w:r>
        <w:rPr>
          <w:rFonts w:ascii="Arial" w:hAnsi="Arial" w:cs="Arial"/>
          <w:sz w:val="20"/>
          <w:szCs w:val="20"/>
        </w:rPr>
        <w:t xml:space="preserve"> </w:t>
      </w:r>
      <w:r w:rsidRPr="00170F86">
        <w:rPr>
          <w:rFonts w:ascii="Arial" w:hAnsi="Arial" w:cs="Arial"/>
          <w:sz w:val="20"/>
          <w:szCs w:val="20"/>
        </w:rPr>
        <w:t xml:space="preserve">conifer regeneration, (3) coarse </w:t>
      </w:r>
      <w:r>
        <w:rPr>
          <w:rFonts w:ascii="Arial" w:hAnsi="Arial" w:cs="Arial"/>
          <w:sz w:val="20"/>
          <w:szCs w:val="20"/>
        </w:rPr>
        <w:t xml:space="preserve">woody </w:t>
      </w:r>
      <w:r w:rsidRPr="00170F86">
        <w:rPr>
          <w:rFonts w:ascii="Arial" w:hAnsi="Arial" w:cs="Arial"/>
          <w:sz w:val="20"/>
          <w:szCs w:val="20"/>
        </w:rPr>
        <w:t>debris and other significant</w:t>
      </w:r>
      <w:r>
        <w:rPr>
          <w:rFonts w:ascii="Arial" w:hAnsi="Arial" w:cs="Arial"/>
          <w:sz w:val="20"/>
          <w:szCs w:val="20"/>
        </w:rPr>
        <w:t xml:space="preserve"> </w:t>
      </w:r>
      <w:r w:rsidRPr="00170F86">
        <w:rPr>
          <w:rFonts w:ascii="Arial" w:hAnsi="Arial" w:cs="Arial"/>
          <w:sz w:val="20"/>
          <w:szCs w:val="20"/>
        </w:rPr>
        <w:t xml:space="preserve">structural components such as snags and nest trees </w:t>
      </w:r>
      <w:r w:rsidRPr="0021042D">
        <w:rPr>
          <w:rFonts w:ascii="Arial" w:hAnsi="Arial" w:cs="Arial"/>
          <w:sz w:val="20"/>
          <w:szCs w:val="20"/>
          <w:u w:val="single"/>
        </w:rPr>
        <w:t>&gt;</w:t>
      </w:r>
      <w:r>
        <w:rPr>
          <w:rFonts w:ascii="Arial" w:hAnsi="Arial" w:cs="Arial"/>
          <w:sz w:val="20"/>
          <w:szCs w:val="20"/>
        </w:rPr>
        <w:t xml:space="preserve"> 25 cm</w:t>
      </w:r>
      <w:r w:rsidRPr="00170F86">
        <w:rPr>
          <w:rFonts w:ascii="Arial" w:hAnsi="Arial" w:cs="Arial"/>
          <w:sz w:val="20"/>
          <w:szCs w:val="20"/>
        </w:rPr>
        <w:t xml:space="preserve"> </w:t>
      </w:r>
      <w:r>
        <w:rPr>
          <w:rFonts w:ascii="Arial" w:hAnsi="Arial" w:cs="Arial"/>
          <w:sz w:val="20"/>
          <w:szCs w:val="20"/>
        </w:rPr>
        <w:t>dbh</w:t>
      </w:r>
      <w:r w:rsidRPr="00170F86">
        <w:rPr>
          <w:rFonts w:ascii="Arial" w:hAnsi="Arial" w:cs="Arial"/>
          <w:sz w:val="20"/>
          <w:szCs w:val="20"/>
        </w:rPr>
        <w:t>, (4) overstory gaps caused by root disease</w:t>
      </w:r>
      <w:r>
        <w:rPr>
          <w:rFonts w:ascii="Arial" w:hAnsi="Arial" w:cs="Arial"/>
          <w:sz w:val="20"/>
          <w:szCs w:val="20"/>
        </w:rPr>
        <w:t xml:space="preserve"> </w:t>
      </w:r>
      <w:r w:rsidRPr="00170F86">
        <w:rPr>
          <w:rFonts w:ascii="Arial" w:hAnsi="Arial" w:cs="Arial"/>
          <w:sz w:val="20"/>
          <w:szCs w:val="20"/>
        </w:rPr>
        <w:t xml:space="preserve">pockets, old skid trails, blowdown, etc., </w:t>
      </w:r>
      <w:r>
        <w:rPr>
          <w:rFonts w:ascii="Arial" w:hAnsi="Arial" w:cs="Arial"/>
          <w:sz w:val="20"/>
          <w:szCs w:val="20"/>
        </w:rPr>
        <w:t xml:space="preserve">and </w:t>
      </w:r>
      <w:r w:rsidRPr="00170F86">
        <w:rPr>
          <w:rFonts w:ascii="Arial" w:hAnsi="Arial" w:cs="Arial"/>
          <w:sz w:val="20"/>
          <w:szCs w:val="20"/>
        </w:rPr>
        <w:t>(5) anomalies such as</w:t>
      </w:r>
      <w:r>
        <w:rPr>
          <w:rFonts w:ascii="Arial" w:hAnsi="Arial" w:cs="Arial"/>
          <w:sz w:val="20"/>
          <w:szCs w:val="20"/>
        </w:rPr>
        <w:t xml:space="preserve"> </w:t>
      </w:r>
      <w:r w:rsidRPr="00170F86">
        <w:rPr>
          <w:rFonts w:ascii="Arial" w:hAnsi="Arial" w:cs="Arial"/>
          <w:sz w:val="20"/>
          <w:szCs w:val="20"/>
        </w:rPr>
        <w:t xml:space="preserve">ponds, swampy </w:t>
      </w:r>
      <w:r>
        <w:rPr>
          <w:rFonts w:ascii="Arial" w:hAnsi="Arial" w:cs="Arial"/>
          <w:sz w:val="20"/>
          <w:szCs w:val="20"/>
        </w:rPr>
        <w:t xml:space="preserve">areas, stream channels and rock </w:t>
      </w:r>
      <w:r w:rsidRPr="00170F86">
        <w:rPr>
          <w:rFonts w:ascii="Arial" w:hAnsi="Arial" w:cs="Arial"/>
          <w:sz w:val="20"/>
          <w:szCs w:val="20"/>
        </w:rPr>
        <w:t>outcrops.</w:t>
      </w:r>
    </w:p>
    <w:p w14:paraId="389E75F8" w14:textId="77777777" w:rsidR="008E0CB9" w:rsidRPr="00170F86" w:rsidRDefault="008E0CB9" w:rsidP="00170F86">
      <w:pPr>
        <w:autoSpaceDE w:val="0"/>
        <w:autoSpaceDN w:val="0"/>
        <w:adjustRightInd w:val="0"/>
        <w:rPr>
          <w:rFonts w:ascii="Arial" w:hAnsi="Arial" w:cs="Arial"/>
          <w:sz w:val="20"/>
          <w:szCs w:val="20"/>
        </w:rPr>
      </w:pPr>
    </w:p>
    <w:p w14:paraId="322080BD" w14:textId="77777777" w:rsidR="008E0CB9" w:rsidRDefault="008E0CB9" w:rsidP="00170F86">
      <w:pPr>
        <w:autoSpaceDE w:val="0"/>
        <w:autoSpaceDN w:val="0"/>
        <w:adjustRightInd w:val="0"/>
        <w:rPr>
          <w:rFonts w:ascii="Arial" w:hAnsi="Arial" w:cs="Arial"/>
          <w:sz w:val="20"/>
          <w:szCs w:val="20"/>
        </w:rPr>
      </w:pPr>
      <w:r>
        <w:rPr>
          <w:rFonts w:ascii="Arial" w:hAnsi="Arial" w:cs="Arial"/>
          <w:sz w:val="20"/>
          <w:szCs w:val="20"/>
        </w:rPr>
        <w:tab/>
      </w:r>
      <w:r w:rsidRPr="00170F86">
        <w:rPr>
          <w:rFonts w:ascii="Arial" w:hAnsi="Arial" w:cs="Arial"/>
          <w:sz w:val="20"/>
          <w:szCs w:val="20"/>
        </w:rPr>
        <w:t xml:space="preserve">Sampling was </w:t>
      </w:r>
      <w:r>
        <w:rPr>
          <w:rFonts w:ascii="Arial" w:hAnsi="Arial" w:cs="Arial"/>
          <w:sz w:val="20"/>
          <w:szCs w:val="20"/>
        </w:rPr>
        <w:t>conducted</w:t>
      </w:r>
      <w:r w:rsidRPr="00170F86">
        <w:rPr>
          <w:rFonts w:ascii="Arial" w:hAnsi="Arial" w:cs="Arial"/>
          <w:sz w:val="20"/>
          <w:szCs w:val="20"/>
        </w:rPr>
        <w:t xml:space="preserve"> 15 April</w:t>
      </w:r>
      <w:r>
        <w:rPr>
          <w:rFonts w:ascii="Arial" w:hAnsi="Arial" w:cs="Arial"/>
          <w:sz w:val="20"/>
          <w:szCs w:val="20"/>
        </w:rPr>
        <w:t>-</w:t>
      </w:r>
      <w:smartTag w:uri="urn:schemas-microsoft-com:office:smarttags" w:element="date">
        <w:smartTagPr>
          <w:attr w:name="Year" w:val="1994"/>
          <w:attr w:name="Day" w:val="15"/>
          <w:attr w:name="Month" w:val="7"/>
        </w:smartTagPr>
        <w:r w:rsidRPr="00170F86">
          <w:rPr>
            <w:rFonts w:ascii="Arial" w:hAnsi="Arial" w:cs="Arial"/>
            <w:sz w:val="20"/>
            <w:szCs w:val="20"/>
          </w:rPr>
          <w:t>15 July 1994</w:t>
        </w:r>
      </w:smartTag>
      <w:r w:rsidRPr="00170F86">
        <w:rPr>
          <w:rFonts w:ascii="Arial" w:hAnsi="Arial" w:cs="Arial"/>
          <w:sz w:val="20"/>
          <w:szCs w:val="20"/>
        </w:rPr>
        <w:t>.  On</w:t>
      </w:r>
      <w:r>
        <w:rPr>
          <w:rFonts w:ascii="Arial" w:hAnsi="Arial" w:cs="Arial"/>
          <w:sz w:val="20"/>
          <w:szCs w:val="20"/>
        </w:rPr>
        <w:t xml:space="preserve"> </w:t>
      </w:r>
      <w:r w:rsidRPr="00170F86">
        <w:rPr>
          <w:rFonts w:ascii="Arial" w:hAnsi="Arial" w:cs="Arial"/>
          <w:sz w:val="20"/>
          <w:szCs w:val="20"/>
        </w:rPr>
        <w:t xml:space="preserve">units sampled prior to </w:t>
      </w:r>
      <w:smartTag w:uri="urn:schemas-microsoft-com:office:smarttags" w:element="date">
        <w:smartTagPr>
          <w:attr w:name="Year" w:val="1994"/>
          <w:attr w:name="Day" w:val="29"/>
          <w:attr w:name="Month" w:val="4"/>
        </w:smartTagPr>
        <w:r w:rsidRPr="00170F86">
          <w:rPr>
            <w:rFonts w:ascii="Arial" w:hAnsi="Arial" w:cs="Arial"/>
            <w:sz w:val="20"/>
            <w:szCs w:val="20"/>
          </w:rPr>
          <w:t>29 April 1994</w:t>
        </w:r>
      </w:smartTag>
      <w:r w:rsidRPr="00170F86">
        <w:rPr>
          <w:rFonts w:ascii="Arial" w:hAnsi="Arial" w:cs="Arial"/>
          <w:sz w:val="20"/>
          <w:szCs w:val="20"/>
        </w:rPr>
        <w:t>, every plot was sampled</w:t>
      </w:r>
      <w:r>
        <w:rPr>
          <w:rFonts w:ascii="Arial" w:hAnsi="Arial" w:cs="Arial"/>
          <w:sz w:val="20"/>
          <w:szCs w:val="20"/>
        </w:rPr>
        <w:t>;</w:t>
      </w:r>
      <w:r w:rsidRPr="00170F86">
        <w:rPr>
          <w:rFonts w:ascii="Arial" w:hAnsi="Arial" w:cs="Arial"/>
          <w:sz w:val="20"/>
          <w:szCs w:val="20"/>
        </w:rPr>
        <w:t xml:space="preserve"> </w:t>
      </w:r>
      <w:r>
        <w:rPr>
          <w:rFonts w:ascii="Arial" w:hAnsi="Arial" w:cs="Arial"/>
          <w:sz w:val="20"/>
          <w:szCs w:val="20"/>
        </w:rPr>
        <w:t>thereafter</w:t>
      </w:r>
      <w:r w:rsidRPr="00170F86">
        <w:rPr>
          <w:rFonts w:ascii="Arial" w:hAnsi="Arial" w:cs="Arial"/>
          <w:sz w:val="20"/>
          <w:szCs w:val="20"/>
        </w:rPr>
        <w:t xml:space="preserve">, every </w:t>
      </w:r>
      <w:r>
        <w:rPr>
          <w:rFonts w:ascii="Arial" w:hAnsi="Arial" w:cs="Arial"/>
          <w:sz w:val="20"/>
          <w:szCs w:val="20"/>
        </w:rPr>
        <w:t>3rd</w:t>
      </w:r>
      <w:r w:rsidRPr="00170F86">
        <w:rPr>
          <w:rFonts w:ascii="Arial" w:hAnsi="Arial" w:cs="Arial"/>
          <w:sz w:val="20"/>
          <w:szCs w:val="20"/>
        </w:rPr>
        <w:t xml:space="preserve"> plot was omitted from</w:t>
      </w:r>
      <w:r>
        <w:rPr>
          <w:rFonts w:ascii="Arial" w:hAnsi="Arial" w:cs="Arial"/>
          <w:sz w:val="20"/>
          <w:szCs w:val="20"/>
        </w:rPr>
        <w:t xml:space="preserve"> </w:t>
      </w:r>
      <w:r w:rsidRPr="00170F86">
        <w:rPr>
          <w:rFonts w:ascii="Arial" w:hAnsi="Arial" w:cs="Arial"/>
          <w:sz w:val="20"/>
          <w:szCs w:val="20"/>
        </w:rPr>
        <w:t>sampling.</w:t>
      </w:r>
    </w:p>
    <w:p w14:paraId="23F79DBE" w14:textId="77777777" w:rsidR="008E0CB9" w:rsidRDefault="008E0CB9" w:rsidP="00170F86">
      <w:pPr>
        <w:autoSpaceDE w:val="0"/>
        <w:autoSpaceDN w:val="0"/>
        <w:adjustRightInd w:val="0"/>
        <w:rPr>
          <w:rFonts w:ascii="Arial" w:hAnsi="Arial" w:cs="Arial"/>
          <w:sz w:val="20"/>
          <w:szCs w:val="20"/>
        </w:rPr>
      </w:pPr>
    </w:p>
    <w:p w14:paraId="6D6B35A6" w14:textId="77777777" w:rsidR="008E0CB9" w:rsidRDefault="008E0CB9" w:rsidP="00170F86">
      <w:pPr>
        <w:autoSpaceDE w:val="0"/>
        <w:autoSpaceDN w:val="0"/>
        <w:adjustRightInd w:val="0"/>
        <w:rPr>
          <w:rFonts w:ascii="Arial" w:hAnsi="Arial" w:cs="Arial"/>
          <w:b/>
          <w:bCs/>
          <w:sz w:val="20"/>
          <w:szCs w:val="20"/>
        </w:rPr>
      </w:pPr>
    </w:p>
    <w:p w14:paraId="44F600EA" w14:textId="77777777" w:rsidR="008E0CB9" w:rsidRPr="00272813" w:rsidRDefault="008E0CB9" w:rsidP="00170F86">
      <w:pPr>
        <w:autoSpaceDE w:val="0"/>
        <w:autoSpaceDN w:val="0"/>
        <w:adjustRightInd w:val="0"/>
        <w:rPr>
          <w:rFonts w:ascii="Arial" w:hAnsi="Arial" w:cs="Arial"/>
          <w:b/>
          <w:bCs/>
          <w:sz w:val="20"/>
          <w:szCs w:val="20"/>
        </w:rPr>
      </w:pPr>
      <w:r w:rsidRPr="00272813">
        <w:rPr>
          <w:rFonts w:ascii="Arial" w:hAnsi="Arial" w:cs="Arial"/>
          <w:b/>
          <w:bCs/>
          <w:sz w:val="20"/>
          <w:szCs w:val="20"/>
        </w:rPr>
        <w:t xml:space="preserve">Post-Treatment </w:t>
      </w:r>
      <w:r>
        <w:rPr>
          <w:rFonts w:ascii="Arial" w:hAnsi="Arial" w:cs="Arial"/>
          <w:b/>
          <w:bCs/>
          <w:sz w:val="20"/>
          <w:szCs w:val="20"/>
        </w:rPr>
        <w:t>Vegetation Sampling</w:t>
      </w:r>
      <w:r w:rsidRPr="00272813">
        <w:rPr>
          <w:rFonts w:ascii="Arial" w:hAnsi="Arial" w:cs="Arial"/>
          <w:b/>
          <w:bCs/>
          <w:sz w:val="20"/>
          <w:szCs w:val="20"/>
        </w:rPr>
        <w:t xml:space="preserve"> (1996-2006)</w:t>
      </w:r>
    </w:p>
    <w:p w14:paraId="2C8DE228" w14:textId="77777777" w:rsidR="008E0CB9" w:rsidRDefault="008E0CB9" w:rsidP="00170F86">
      <w:pPr>
        <w:autoSpaceDE w:val="0"/>
        <w:autoSpaceDN w:val="0"/>
        <w:adjustRightInd w:val="0"/>
        <w:rPr>
          <w:rFonts w:ascii="Arial" w:hAnsi="Arial" w:cs="Arial"/>
          <w:sz w:val="20"/>
          <w:szCs w:val="20"/>
        </w:rPr>
      </w:pPr>
    </w:p>
    <w:p w14:paraId="5A29E781" w14:textId="77777777" w:rsidR="008E0CB9" w:rsidRDefault="008E0CB9" w:rsidP="003322A6">
      <w:pPr>
        <w:autoSpaceDE w:val="0"/>
        <w:autoSpaceDN w:val="0"/>
        <w:adjustRightInd w:val="0"/>
        <w:rPr>
          <w:rFonts w:ascii="Arial" w:hAnsi="Arial" w:cs="Arial"/>
          <w:sz w:val="20"/>
          <w:szCs w:val="20"/>
        </w:rPr>
      </w:pPr>
      <w:r>
        <w:rPr>
          <w:rFonts w:ascii="Arial" w:hAnsi="Arial" w:cs="Arial"/>
          <w:sz w:val="20"/>
          <w:szCs w:val="20"/>
        </w:rPr>
        <w:tab/>
      </w:r>
      <w:r w:rsidRPr="0065409D">
        <w:rPr>
          <w:rFonts w:ascii="Arial" w:hAnsi="Arial" w:cs="Arial"/>
          <w:sz w:val="20"/>
          <w:szCs w:val="20"/>
        </w:rPr>
        <w:t xml:space="preserve">Because </w:t>
      </w:r>
      <w:r>
        <w:rPr>
          <w:rFonts w:ascii="Arial" w:hAnsi="Arial" w:cs="Arial"/>
          <w:sz w:val="20"/>
          <w:szCs w:val="20"/>
        </w:rPr>
        <w:t>of the fundamental difference in pattern between Gaps stands and the other treatments, post-thinning vegetation sampling followed 2 different sampling schemes.</w:t>
      </w:r>
    </w:p>
    <w:p w14:paraId="14A32AF0" w14:textId="77777777" w:rsidR="008E0CB9" w:rsidRDefault="008E0CB9" w:rsidP="003322A6">
      <w:pPr>
        <w:autoSpaceDE w:val="0"/>
        <w:autoSpaceDN w:val="0"/>
        <w:adjustRightInd w:val="0"/>
        <w:rPr>
          <w:rFonts w:ascii="Arial" w:hAnsi="Arial" w:cs="Arial"/>
          <w:sz w:val="20"/>
          <w:szCs w:val="20"/>
        </w:rPr>
      </w:pPr>
    </w:p>
    <w:p w14:paraId="52B30251" w14:textId="77777777" w:rsidR="008E0CB9" w:rsidRDefault="008E0CB9" w:rsidP="003322A6">
      <w:pPr>
        <w:autoSpaceDE w:val="0"/>
        <w:autoSpaceDN w:val="0"/>
        <w:adjustRightInd w:val="0"/>
        <w:rPr>
          <w:rFonts w:ascii="Arial" w:hAnsi="Arial" w:cs="Arial"/>
          <w:sz w:val="20"/>
          <w:szCs w:val="20"/>
        </w:rPr>
      </w:pPr>
      <w:r>
        <w:rPr>
          <w:rFonts w:ascii="Arial" w:hAnsi="Arial" w:cs="Arial"/>
          <w:sz w:val="20"/>
          <w:szCs w:val="20"/>
        </w:rPr>
        <w:tab/>
      </w:r>
      <w:r w:rsidRPr="0065409D">
        <w:rPr>
          <w:rFonts w:ascii="Arial" w:hAnsi="Arial" w:cs="Arial"/>
          <w:b/>
          <w:bCs/>
          <w:sz w:val="20"/>
          <w:szCs w:val="20"/>
        </w:rPr>
        <w:t>Sampling in Control, Heavy Thin, and Light Thin treatments</w:t>
      </w:r>
      <w:r>
        <w:rPr>
          <w:rFonts w:ascii="Arial" w:hAnsi="Arial" w:cs="Arial"/>
          <w:sz w:val="20"/>
          <w:szCs w:val="20"/>
        </w:rPr>
        <w:t>:</w:t>
      </w:r>
    </w:p>
    <w:p w14:paraId="386CC20E" w14:textId="77777777" w:rsidR="008E0CB9" w:rsidRDefault="008E0CB9" w:rsidP="003322A6">
      <w:pPr>
        <w:autoSpaceDE w:val="0"/>
        <w:autoSpaceDN w:val="0"/>
        <w:adjustRightInd w:val="0"/>
        <w:rPr>
          <w:rFonts w:ascii="Arial" w:hAnsi="Arial" w:cs="Arial"/>
          <w:sz w:val="20"/>
          <w:szCs w:val="20"/>
        </w:rPr>
      </w:pPr>
    </w:p>
    <w:p w14:paraId="3F5D6AC1" w14:textId="77777777" w:rsidR="008E0CB9" w:rsidRDefault="008E0CB9" w:rsidP="00C83614">
      <w:pPr>
        <w:autoSpaceDE w:val="0"/>
        <w:autoSpaceDN w:val="0"/>
        <w:adjustRightInd w:val="0"/>
        <w:rPr>
          <w:rFonts w:ascii="Arial" w:hAnsi="Arial" w:cs="Arial"/>
          <w:sz w:val="20"/>
          <w:szCs w:val="20"/>
        </w:rPr>
      </w:pPr>
      <w:r>
        <w:rPr>
          <w:rFonts w:ascii="Arial" w:hAnsi="Arial" w:cs="Arial"/>
          <w:sz w:val="20"/>
          <w:szCs w:val="20"/>
        </w:rPr>
        <w:tab/>
      </w:r>
      <w:r>
        <w:rPr>
          <w:rFonts w:ascii="Arial" w:hAnsi="Arial" w:cs="Arial"/>
          <w:sz w:val="20"/>
          <w:szCs w:val="20"/>
        </w:rPr>
        <w:tab/>
      </w:r>
      <w:r w:rsidRPr="00BD76BA">
        <w:rPr>
          <w:rFonts w:ascii="Arial" w:hAnsi="Arial" w:cs="Arial"/>
          <w:sz w:val="20"/>
          <w:szCs w:val="20"/>
        </w:rPr>
        <w:t xml:space="preserve">In </w:t>
      </w:r>
      <w:r>
        <w:rPr>
          <w:rFonts w:ascii="Arial" w:hAnsi="Arial" w:cs="Arial"/>
          <w:sz w:val="20"/>
          <w:szCs w:val="20"/>
        </w:rPr>
        <w:t>these stands with uniform treatment pattern</w:t>
      </w:r>
      <w:r w:rsidRPr="00BD76BA">
        <w:rPr>
          <w:rFonts w:ascii="Arial" w:hAnsi="Arial" w:cs="Arial"/>
          <w:sz w:val="20"/>
          <w:szCs w:val="20"/>
        </w:rPr>
        <w:t>, approximately 7.5% of the</w:t>
      </w:r>
      <w:r>
        <w:rPr>
          <w:rFonts w:ascii="Arial" w:hAnsi="Arial" w:cs="Arial"/>
          <w:sz w:val="20"/>
          <w:szCs w:val="20"/>
        </w:rPr>
        <w:t xml:space="preserve"> </w:t>
      </w:r>
      <w:r w:rsidRPr="00BD76BA">
        <w:rPr>
          <w:rFonts w:ascii="Arial" w:hAnsi="Arial" w:cs="Arial"/>
          <w:sz w:val="20"/>
          <w:szCs w:val="20"/>
        </w:rPr>
        <w:t xml:space="preserve">area </w:t>
      </w:r>
      <w:r>
        <w:rPr>
          <w:rFonts w:ascii="Arial" w:hAnsi="Arial" w:cs="Arial"/>
          <w:sz w:val="20"/>
          <w:szCs w:val="20"/>
        </w:rPr>
        <w:tab/>
      </w:r>
      <w:r w:rsidRPr="00BD76BA">
        <w:rPr>
          <w:rFonts w:ascii="Arial" w:hAnsi="Arial" w:cs="Arial"/>
          <w:sz w:val="20"/>
          <w:szCs w:val="20"/>
        </w:rPr>
        <w:t xml:space="preserve">was sampled using </w:t>
      </w:r>
      <w:r>
        <w:rPr>
          <w:rFonts w:ascii="Arial" w:hAnsi="Arial" w:cs="Arial"/>
          <w:sz w:val="20"/>
          <w:szCs w:val="20"/>
        </w:rPr>
        <w:t xml:space="preserve">circular </w:t>
      </w:r>
      <w:r w:rsidRPr="00BD76BA">
        <w:rPr>
          <w:rFonts w:ascii="Arial" w:hAnsi="Arial" w:cs="Arial"/>
          <w:sz w:val="20"/>
          <w:szCs w:val="20"/>
        </w:rPr>
        <w:t xml:space="preserve">0.1 ha (17.8-m radius) permanent plots. </w:t>
      </w:r>
      <w:r>
        <w:rPr>
          <w:rFonts w:ascii="Arial" w:hAnsi="Arial" w:cs="Arial"/>
          <w:sz w:val="20"/>
          <w:szCs w:val="20"/>
        </w:rPr>
        <w:t xml:space="preserve">Transects were </w:t>
      </w:r>
      <w:r>
        <w:rPr>
          <w:rFonts w:ascii="Arial" w:hAnsi="Arial" w:cs="Arial"/>
          <w:sz w:val="20"/>
          <w:szCs w:val="20"/>
        </w:rPr>
        <w:tab/>
      </w:r>
      <w:r w:rsidRPr="00BD76BA">
        <w:rPr>
          <w:rFonts w:ascii="Arial" w:hAnsi="Arial" w:cs="Arial"/>
          <w:sz w:val="20"/>
          <w:szCs w:val="20"/>
        </w:rPr>
        <w:t>systematically placed through treatment units and sampling</w:t>
      </w:r>
      <w:r>
        <w:rPr>
          <w:rFonts w:ascii="Arial" w:hAnsi="Arial" w:cs="Arial"/>
          <w:sz w:val="20"/>
          <w:szCs w:val="20"/>
        </w:rPr>
        <w:t xml:space="preserve"> </w:t>
      </w:r>
      <w:r w:rsidRPr="00BD76BA">
        <w:rPr>
          <w:rFonts w:ascii="Arial" w:hAnsi="Arial" w:cs="Arial"/>
          <w:sz w:val="20"/>
          <w:szCs w:val="20"/>
        </w:rPr>
        <w:t xml:space="preserve">plots were located randomly </w:t>
      </w:r>
      <w:r>
        <w:rPr>
          <w:rFonts w:ascii="Arial" w:hAnsi="Arial" w:cs="Arial"/>
          <w:sz w:val="20"/>
          <w:szCs w:val="20"/>
        </w:rPr>
        <w:tab/>
      </w:r>
      <w:r w:rsidRPr="00BD76BA">
        <w:rPr>
          <w:rFonts w:ascii="Arial" w:hAnsi="Arial" w:cs="Arial"/>
          <w:sz w:val="20"/>
          <w:szCs w:val="20"/>
        </w:rPr>
        <w:t>along each</w:t>
      </w:r>
      <w:r>
        <w:rPr>
          <w:rFonts w:ascii="Arial" w:hAnsi="Arial" w:cs="Arial"/>
          <w:sz w:val="20"/>
          <w:szCs w:val="20"/>
        </w:rPr>
        <w:t xml:space="preserve"> </w:t>
      </w:r>
      <w:r w:rsidRPr="00BD76BA">
        <w:rPr>
          <w:rFonts w:ascii="Arial" w:hAnsi="Arial" w:cs="Arial"/>
          <w:sz w:val="20"/>
          <w:szCs w:val="20"/>
        </w:rPr>
        <w:t>transect.</w:t>
      </w:r>
      <w:r>
        <w:rPr>
          <w:rFonts w:ascii="Arial" w:hAnsi="Arial" w:cs="Arial"/>
          <w:sz w:val="20"/>
          <w:szCs w:val="20"/>
        </w:rPr>
        <w:t xml:space="preserve">  </w:t>
      </w:r>
      <w:r w:rsidRPr="00C83614">
        <w:rPr>
          <w:rFonts w:ascii="Arial" w:hAnsi="Arial" w:cs="Arial"/>
          <w:sz w:val="20"/>
          <w:szCs w:val="20"/>
        </w:rPr>
        <w:t>Within each permanent plot, overstory cover</w:t>
      </w:r>
      <w:r>
        <w:rPr>
          <w:rFonts w:ascii="Arial" w:hAnsi="Arial" w:cs="Arial"/>
          <w:sz w:val="20"/>
          <w:szCs w:val="20"/>
        </w:rPr>
        <w:t xml:space="preserve"> and the</w:t>
      </w:r>
      <w:r w:rsidRPr="00C83614">
        <w:rPr>
          <w:rFonts w:ascii="Arial" w:hAnsi="Arial" w:cs="Arial"/>
          <w:sz w:val="20"/>
          <w:szCs w:val="20"/>
        </w:rPr>
        <w:t xml:space="preserve"> presence of all </w:t>
      </w:r>
      <w:r>
        <w:rPr>
          <w:rFonts w:ascii="Arial" w:hAnsi="Arial" w:cs="Arial"/>
          <w:sz w:val="20"/>
          <w:szCs w:val="20"/>
        </w:rPr>
        <w:tab/>
      </w:r>
      <w:r w:rsidRPr="00C83614">
        <w:rPr>
          <w:rFonts w:ascii="Arial" w:hAnsi="Arial" w:cs="Arial"/>
          <w:sz w:val="20"/>
          <w:szCs w:val="20"/>
        </w:rPr>
        <w:t xml:space="preserve">understory species </w:t>
      </w:r>
      <w:r>
        <w:rPr>
          <w:rFonts w:ascii="Arial" w:hAnsi="Arial" w:cs="Arial"/>
          <w:sz w:val="20"/>
          <w:szCs w:val="20"/>
        </w:rPr>
        <w:t>were recorded</w:t>
      </w:r>
      <w:r w:rsidRPr="00C83614">
        <w:rPr>
          <w:rFonts w:ascii="Arial" w:hAnsi="Arial" w:cs="Arial"/>
          <w:sz w:val="20"/>
          <w:szCs w:val="20"/>
        </w:rPr>
        <w:t xml:space="preserve">. </w:t>
      </w:r>
      <w:r>
        <w:rPr>
          <w:rFonts w:ascii="Arial" w:hAnsi="Arial" w:cs="Arial"/>
          <w:sz w:val="20"/>
          <w:szCs w:val="20"/>
        </w:rPr>
        <w:t xml:space="preserve">At subplots </w:t>
      </w:r>
      <w:r w:rsidRPr="00C83614">
        <w:rPr>
          <w:rFonts w:ascii="Arial" w:hAnsi="Arial" w:cs="Arial"/>
          <w:sz w:val="20"/>
          <w:szCs w:val="20"/>
        </w:rPr>
        <w:t>nested within</w:t>
      </w:r>
      <w:r>
        <w:rPr>
          <w:rFonts w:ascii="Arial" w:hAnsi="Arial" w:cs="Arial"/>
          <w:sz w:val="20"/>
          <w:szCs w:val="20"/>
        </w:rPr>
        <w:t xml:space="preserve"> </w:t>
      </w:r>
      <w:r w:rsidRPr="00C83614">
        <w:rPr>
          <w:rFonts w:ascii="Arial" w:hAnsi="Arial" w:cs="Arial"/>
          <w:sz w:val="20"/>
          <w:szCs w:val="20"/>
        </w:rPr>
        <w:t xml:space="preserve">each plot, </w:t>
      </w:r>
      <w:r>
        <w:rPr>
          <w:rFonts w:ascii="Arial" w:hAnsi="Arial" w:cs="Arial"/>
          <w:sz w:val="20"/>
          <w:szCs w:val="20"/>
        </w:rPr>
        <w:t xml:space="preserve">percent </w:t>
      </w:r>
      <w:r w:rsidRPr="00C83614">
        <w:rPr>
          <w:rFonts w:ascii="Arial" w:hAnsi="Arial" w:cs="Arial"/>
          <w:sz w:val="20"/>
          <w:szCs w:val="20"/>
        </w:rPr>
        <w:t xml:space="preserve">cover </w:t>
      </w:r>
      <w:r>
        <w:rPr>
          <w:rFonts w:ascii="Arial" w:hAnsi="Arial" w:cs="Arial"/>
          <w:sz w:val="20"/>
          <w:szCs w:val="20"/>
        </w:rPr>
        <w:tab/>
        <w:t xml:space="preserve">was visually estimated for various understory components: </w:t>
      </w:r>
      <w:r w:rsidRPr="00C83614">
        <w:rPr>
          <w:rFonts w:ascii="Arial" w:hAnsi="Arial" w:cs="Arial"/>
          <w:sz w:val="20"/>
          <w:szCs w:val="20"/>
        </w:rPr>
        <w:t>herbs</w:t>
      </w:r>
      <w:r>
        <w:rPr>
          <w:rFonts w:ascii="Arial" w:hAnsi="Arial" w:cs="Arial"/>
          <w:sz w:val="20"/>
          <w:szCs w:val="20"/>
        </w:rPr>
        <w:t xml:space="preserve">, </w:t>
      </w:r>
      <w:r w:rsidRPr="00C83614">
        <w:rPr>
          <w:rFonts w:ascii="Arial" w:hAnsi="Arial" w:cs="Arial"/>
          <w:sz w:val="20"/>
          <w:szCs w:val="20"/>
        </w:rPr>
        <w:t>low shrub</w:t>
      </w:r>
      <w:r>
        <w:rPr>
          <w:rFonts w:ascii="Arial" w:hAnsi="Arial" w:cs="Arial"/>
          <w:sz w:val="20"/>
          <w:szCs w:val="20"/>
        </w:rPr>
        <w:t>s,</w:t>
      </w:r>
      <w:r w:rsidRPr="00C83614">
        <w:rPr>
          <w:rFonts w:ascii="Arial" w:hAnsi="Arial" w:cs="Arial"/>
          <w:sz w:val="20"/>
          <w:szCs w:val="20"/>
        </w:rPr>
        <w:t xml:space="preserve"> </w:t>
      </w:r>
      <w:r>
        <w:rPr>
          <w:rFonts w:ascii="Arial" w:hAnsi="Arial" w:cs="Arial"/>
          <w:sz w:val="20"/>
          <w:szCs w:val="20"/>
        </w:rPr>
        <w:tab/>
      </w:r>
      <w:r w:rsidRPr="00C83614">
        <w:rPr>
          <w:rFonts w:ascii="Arial" w:hAnsi="Arial" w:cs="Arial"/>
          <w:sz w:val="20"/>
          <w:szCs w:val="20"/>
        </w:rPr>
        <w:t>graminoids</w:t>
      </w:r>
      <w:r>
        <w:rPr>
          <w:rFonts w:ascii="Arial" w:hAnsi="Arial" w:cs="Arial"/>
          <w:sz w:val="20"/>
          <w:szCs w:val="20"/>
        </w:rPr>
        <w:t>,</w:t>
      </w:r>
      <w:r w:rsidRPr="00C83614">
        <w:rPr>
          <w:rFonts w:ascii="Arial" w:hAnsi="Arial" w:cs="Arial"/>
          <w:sz w:val="20"/>
          <w:szCs w:val="20"/>
        </w:rPr>
        <w:t xml:space="preserve"> bryophytes</w:t>
      </w:r>
      <w:r>
        <w:rPr>
          <w:rFonts w:ascii="Arial" w:hAnsi="Arial" w:cs="Arial"/>
          <w:sz w:val="20"/>
          <w:szCs w:val="20"/>
        </w:rPr>
        <w:t xml:space="preserve">, </w:t>
      </w:r>
      <w:r w:rsidRPr="00C83614">
        <w:rPr>
          <w:rFonts w:ascii="Arial" w:hAnsi="Arial" w:cs="Arial"/>
          <w:sz w:val="20"/>
          <w:szCs w:val="20"/>
        </w:rPr>
        <w:t>exposed mineral soil, coarse litter, and</w:t>
      </w:r>
      <w:r>
        <w:rPr>
          <w:rFonts w:ascii="Arial" w:hAnsi="Arial" w:cs="Arial"/>
          <w:sz w:val="20"/>
          <w:szCs w:val="20"/>
        </w:rPr>
        <w:t xml:space="preserve"> </w:t>
      </w:r>
      <w:r w:rsidRPr="00C83614">
        <w:rPr>
          <w:rFonts w:ascii="Arial" w:hAnsi="Arial" w:cs="Arial"/>
          <w:sz w:val="20"/>
          <w:szCs w:val="20"/>
        </w:rPr>
        <w:t>fine.</w:t>
      </w:r>
      <w:r>
        <w:rPr>
          <w:rFonts w:ascii="Arial" w:hAnsi="Arial" w:cs="Arial"/>
          <w:sz w:val="20"/>
          <w:szCs w:val="20"/>
        </w:rPr>
        <w:t xml:space="preserve"> </w:t>
      </w:r>
      <w:r w:rsidRPr="00C83614">
        <w:rPr>
          <w:rFonts w:ascii="Arial" w:hAnsi="Arial" w:cs="Arial"/>
          <w:sz w:val="20"/>
          <w:szCs w:val="20"/>
        </w:rPr>
        <w:t>Graminoids and</w:t>
      </w:r>
      <w:r>
        <w:rPr>
          <w:rFonts w:ascii="Arial" w:hAnsi="Arial" w:cs="Arial"/>
          <w:sz w:val="20"/>
          <w:szCs w:val="20"/>
        </w:rPr>
        <w:t xml:space="preserve"> </w:t>
      </w:r>
      <w:r>
        <w:rPr>
          <w:rFonts w:ascii="Arial" w:hAnsi="Arial" w:cs="Arial"/>
          <w:sz w:val="20"/>
          <w:szCs w:val="20"/>
        </w:rPr>
        <w:tab/>
      </w:r>
      <w:r w:rsidRPr="00C83614">
        <w:rPr>
          <w:rFonts w:ascii="Arial" w:hAnsi="Arial" w:cs="Arial"/>
          <w:sz w:val="20"/>
          <w:szCs w:val="20"/>
        </w:rPr>
        <w:t>bryophytes were identified only as taxonomic groups.</w:t>
      </w:r>
      <w:r>
        <w:rPr>
          <w:rFonts w:ascii="Arial" w:hAnsi="Arial" w:cs="Arial"/>
          <w:sz w:val="20"/>
          <w:szCs w:val="20"/>
        </w:rPr>
        <w:t xml:space="preserve"> </w:t>
      </w:r>
      <w:r w:rsidRPr="00C83614">
        <w:rPr>
          <w:rFonts w:ascii="Arial" w:hAnsi="Arial" w:cs="Arial"/>
          <w:sz w:val="20"/>
          <w:szCs w:val="20"/>
        </w:rPr>
        <w:t>Along each</w:t>
      </w:r>
      <w:r>
        <w:rPr>
          <w:rFonts w:ascii="Arial" w:hAnsi="Arial" w:cs="Arial"/>
          <w:sz w:val="20"/>
          <w:szCs w:val="20"/>
        </w:rPr>
        <w:t xml:space="preserve"> </w:t>
      </w:r>
      <w:r w:rsidRPr="00C83614">
        <w:rPr>
          <w:rFonts w:ascii="Arial" w:hAnsi="Arial" w:cs="Arial"/>
          <w:sz w:val="20"/>
          <w:szCs w:val="20"/>
        </w:rPr>
        <w:t xml:space="preserve">transect, the line </w:t>
      </w:r>
      <w:r>
        <w:rPr>
          <w:rFonts w:ascii="Arial" w:hAnsi="Arial" w:cs="Arial"/>
          <w:sz w:val="20"/>
          <w:szCs w:val="20"/>
        </w:rPr>
        <w:tab/>
      </w:r>
      <w:r w:rsidRPr="00C83614">
        <w:rPr>
          <w:rFonts w:ascii="Arial" w:hAnsi="Arial" w:cs="Arial"/>
          <w:sz w:val="20"/>
          <w:szCs w:val="20"/>
        </w:rPr>
        <w:t>interc</w:t>
      </w:r>
      <w:r>
        <w:rPr>
          <w:rFonts w:ascii="Arial" w:hAnsi="Arial" w:cs="Arial"/>
          <w:sz w:val="20"/>
          <w:szCs w:val="20"/>
        </w:rPr>
        <w:t>ept method was used to estimate u</w:t>
      </w:r>
      <w:r w:rsidRPr="00C83614">
        <w:rPr>
          <w:rFonts w:ascii="Arial" w:hAnsi="Arial" w:cs="Arial"/>
          <w:sz w:val="20"/>
          <w:szCs w:val="20"/>
        </w:rPr>
        <w:t>nderstory tall</w:t>
      </w:r>
      <w:r>
        <w:rPr>
          <w:rFonts w:ascii="Arial" w:hAnsi="Arial" w:cs="Arial"/>
          <w:sz w:val="20"/>
          <w:szCs w:val="20"/>
        </w:rPr>
        <w:t xml:space="preserve"> </w:t>
      </w:r>
      <w:r w:rsidRPr="00C83614">
        <w:rPr>
          <w:rFonts w:ascii="Arial" w:hAnsi="Arial" w:cs="Arial"/>
          <w:sz w:val="20"/>
          <w:szCs w:val="20"/>
        </w:rPr>
        <w:t xml:space="preserve">shrub and small tree (dbh &lt; 5 cm) </w:t>
      </w:r>
      <w:r>
        <w:rPr>
          <w:rFonts w:ascii="Arial" w:hAnsi="Arial" w:cs="Arial"/>
          <w:sz w:val="20"/>
          <w:szCs w:val="20"/>
        </w:rPr>
        <w:tab/>
      </w:r>
      <w:r w:rsidRPr="00C83614">
        <w:rPr>
          <w:rFonts w:ascii="Arial" w:hAnsi="Arial" w:cs="Arial"/>
          <w:sz w:val="20"/>
          <w:szCs w:val="20"/>
        </w:rPr>
        <w:t>cover (</w:t>
      </w:r>
      <w:r>
        <w:rPr>
          <w:rFonts w:ascii="Arial" w:hAnsi="Arial" w:cs="Arial"/>
          <w:sz w:val="20"/>
          <w:szCs w:val="20"/>
        </w:rPr>
        <w:t>for plot diagram and full details,</w:t>
      </w:r>
      <w:r w:rsidRPr="002B50E4">
        <w:rPr>
          <w:rFonts w:ascii="Arial" w:hAnsi="Arial" w:cs="Arial"/>
          <w:sz w:val="20"/>
          <w:szCs w:val="20"/>
        </w:rPr>
        <w:t xml:space="preserve"> </w:t>
      </w:r>
      <w:r w:rsidRPr="00C83614">
        <w:rPr>
          <w:rFonts w:ascii="Arial" w:hAnsi="Arial" w:cs="Arial"/>
          <w:sz w:val="20"/>
          <w:szCs w:val="20"/>
        </w:rPr>
        <w:t>se</w:t>
      </w:r>
      <w:r>
        <w:rPr>
          <w:rFonts w:ascii="Arial" w:hAnsi="Arial" w:cs="Arial"/>
          <w:sz w:val="20"/>
          <w:szCs w:val="20"/>
        </w:rPr>
        <w:t>e Beggs 2005).</w:t>
      </w:r>
    </w:p>
    <w:p w14:paraId="7DD53584" w14:textId="77777777" w:rsidR="008E0CB9" w:rsidRDefault="008E0CB9" w:rsidP="003322A6">
      <w:pPr>
        <w:autoSpaceDE w:val="0"/>
        <w:autoSpaceDN w:val="0"/>
        <w:adjustRightInd w:val="0"/>
        <w:rPr>
          <w:rFonts w:ascii="Arial" w:hAnsi="Arial" w:cs="Arial"/>
          <w:sz w:val="20"/>
          <w:szCs w:val="20"/>
        </w:rPr>
      </w:pPr>
    </w:p>
    <w:p w14:paraId="77730D20" w14:textId="77777777" w:rsidR="008E0CB9" w:rsidRDefault="008E0CB9" w:rsidP="003322A6">
      <w:pPr>
        <w:autoSpaceDE w:val="0"/>
        <w:autoSpaceDN w:val="0"/>
        <w:adjustRightInd w:val="0"/>
        <w:rPr>
          <w:rFonts w:ascii="Arial" w:hAnsi="Arial" w:cs="Arial"/>
          <w:b/>
          <w:bCs/>
          <w:sz w:val="20"/>
          <w:szCs w:val="20"/>
        </w:rPr>
      </w:pPr>
      <w:r>
        <w:rPr>
          <w:rFonts w:ascii="Arial" w:hAnsi="Arial" w:cs="Arial"/>
          <w:b/>
          <w:bCs/>
          <w:sz w:val="20"/>
          <w:szCs w:val="20"/>
        </w:rPr>
        <w:tab/>
        <w:t>Sampling in Gaps treatment:</w:t>
      </w:r>
    </w:p>
    <w:p w14:paraId="13CB6E5A" w14:textId="77777777" w:rsidR="008E0CB9" w:rsidRPr="00B448E0" w:rsidRDefault="008E0CB9" w:rsidP="003322A6">
      <w:pPr>
        <w:autoSpaceDE w:val="0"/>
        <w:autoSpaceDN w:val="0"/>
        <w:adjustRightInd w:val="0"/>
        <w:rPr>
          <w:rFonts w:ascii="Arial" w:hAnsi="Arial" w:cs="Arial"/>
          <w:b/>
          <w:bCs/>
          <w:sz w:val="20"/>
          <w:szCs w:val="20"/>
        </w:rPr>
      </w:pPr>
    </w:p>
    <w:p w14:paraId="7E55318F" w14:textId="77777777" w:rsidR="008E0CB9" w:rsidRDefault="008E0CB9" w:rsidP="00302A1F">
      <w:pPr>
        <w:rPr>
          <w:rFonts w:ascii="Arial" w:hAnsi="Arial" w:cs="Arial"/>
          <w:sz w:val="20"/>
          <w:szCs w:val="20"/>
        </w:rPr>
      </w:pPr>
      <w:r>
        <w:rPr>
          <w:rFonts w:ascii="Arial" w:hAnsi="Arial" w:cs="Arial"/>
          <w:sz w:val="20"/>
          <w:szCs w:val="20"/>
        </w:rPr>
        <w:tab/>
      </w:r>
      <w:r>
        <w:rPr>
          <w:rFonts w:ascii="Arial" w:hAnsi="Arial" w:cs="Arial"/>
          <w:sz w:val="20"/>
          <w:szCs w:val="20"/>
        </w:rPr>
        <w:tab/>
      </w:r>
      <w:r w:rsidRPr="00177568">
        <w:rPr>
          <w:rFonts w:ascii="Arial" w:hAnsi="Arial" w:cs="Arial"/>
          <w:sz w:val="20"/>
          <w:szCs w:val="20"/>
        </w:rPr>
        <w:t>A</w:t>
      </w:r>
      <w:r>
        <w:rPr>
          <w:rFonts w:ascii="Arial" w:hAnsi="Arial" w:cs="Arial"/>
          <w:sz w:val="20"/>
          <w:szCs w:val="20"/>
        </w:rPr>
        <w:t>s in the other YSTDS treatments, a</w:t>
      </w:r>
      <w:r w:rsidRPr="00177568">
        <w:rPr>
          <w:rFonts w:ascii="Arial" w:hAnsi="Arial" w:cs="Arial"/>
          <w:sz w:val="20"/>
          <w:szCs w:val="20"/>
        </w:rPr>
        <w:t xml:space="preserve">ll </w:t>
      </w:r>
      <w:r>
        <w:rPr>
          <w:rFonts w:ascii="Arial" w:hAnsi="Arial" w:cs="Arial"/>
          <w:sz w:val="20"/>
          <w:szCs w:val="20"/>
        </w:rPr>
        <w:t>Gaps stands</w:t>
      </w:r>
      <w:r w:rsidRPr="00177568">
        <w:rPr>
          <w:rFonts w:ascii="Arial" w:hAnsi="Arial" w:cs="Arial"/>
          <w:sz w:val="20"/>
          <w:szCs w:val="20"/>
        </w:rPr>
        <w:t xml:space="preserve"> were sampled using 0.1 ha </w:t>
      </w:r>
      <w:r>
        <w:rPr>
          <w:rFonts w:ascii="Arial" w:hAnsi="Arial" w:cs="Arial"/>
          <w:sz w:val="20"/>
          <w:szCs w:val="20"/>
        </w:rPr>
        <w:tab/>
      </w:r>
      <w:r w:rsidRPr="00177568">
        <w:rPr>
          <w:rFonts w:ascii="Arial" w:hAnsi="Arial" w:cs="Arial"/>
          <w:sz w:val="20"/>
          <w:szCs w:val="20"/>
        </w:rPr>
        <w:t>(17.84 m radius) circular plots</w:t>
      </w:r>
      <w:r>
        <w:rPr>
          <w:rFonts w:ascii="Arial" w:hAnsi="Arial" w:cs="Arial"/>
          <w:sz w:val="20"/>
          <w:szCs w:val="20"/>
        </w:rPr>
        <w:t xml:space="preserve">.  However, plots in Gaps stands were of 3 types, </w:t>
      </w:r>
      <w:r>
        <w:rPr>
          <w:rFonts w:ascii="Arial" w:hAnsi="Arial" w:cs="Arial"/>
          <w:sz w:val="20"/>
          <w:szCs w:val="20"/>
        </w:rPr>
        <w:tab/>
        <w:t xml:space="preserve">depending on their location with respect to the gap edges.  </w:t>
      </w:r>
      <w:r w:rsidRPr="00177568">
        <w:rPr>
          <w:rFonts w:ascii="Arial" w:hAnsi="Arial" w:cs="Arial"/>
          <w:sz w:val="20"/>
          <w:szCs w:val="20"/>
        </w:rPr>
        <w:t xml:space="preserve">Edges </w:t>
      </w:r>
      <w:r>
        <w:rPr>
          <w:rFonts w:ascii="Arial" w:hAnsi="Arial" w:cs="Arial"/>
          <w:sz w:val="20"/>
          <w:szCs w:val="20"/>
        </w:rPr>
        <w:t xml:space="preserve">were defined as the </w:t>
      </w:r>
      <w:r>
        <w:rPr>
          <w:rFonts w:ascii="Arial" w:hAnsi="Arial" w:cs="Arial"/>
          <w:sz w:val="20"/>
          <w:szCs w:val="20"/>
        </w:rPr>
        <w:tab/>
        <w:t xml:space="preserve">circular zone </w:t>
      </w:r>
      <w:r w:rsidRPr="00177568">
        <w:rPr>
          <w:rFonts w:ascii="Arial" w:hAnsi="Arial" w:cs="Arial"/>
          <w:sz w:val="20"/>
          <w:szCs w:val="20"/>
        </w:rPr>
        <w:t>extend</w:t>
      </w:r>
      <w:r>
        <w:rPr>
          <w:rFonts w:ascii="Arial" w:hAnsi="Arial" w:cs="Arial"/>
          <w:sz w:val="20"/>
          <w:szCs w:val="20"/>
        </w:rPr>
        <w:t>ing</w:t>
      </w:r>
      <w:r w:rsidRPr="00177568">
        <w:rPr>
          <w:rFonts w:ascii="Arial" w:hAnsi="Arial" w:cs="Arial"/>
          <w:sz w:val="20"/>
          <w:szCs w:val="20"/>
        </w:rPr>
        <w:t xml:space="preserve"> 7.5 m into the gap and 28m into the forest</w:t>
      </w:r>
      <w:r>
        <w:rPr>
          <w:rFonts w:ascii="Arial" w:hAnsi="Arial" w:cs="Arial"/>
          <w:sz w:val="20"/>
          <w:szCs w:val="20"/>
        </w:rPr>
        <w:t xml:space="preserve"> (see Fig. 2 below)</w:t>
      </w:r>
      <w:r w:rsidRPr="00177568">
        <w:rPr>
          <w:rFonts w:ascii="Arial" w:hAnsi="Arial" w:cs="Arial"/>
          <w:sz w:val="20"/>
          <w:szCs w:val="20"/>
        </w:rPr>
        <w:t>.</w:t>
      </w:r>
      <w:r>
        <w:rPr>
          <w:rFonts w:ascii="Arial" w:hAnsi="Arial" w:cs="Arial"/>
          <w:sz w:val="20"/>
          <w:szCs w:val="20"/>
        </w:rPr>
        <w:t xml:space="preserve"> </w:t>
      </w:r>
      <w:r>
        <w:rPr>
          <w:rFonts w:ascii="Arial" w:hAnsi="Arial" w:cs="Arial"/>
          <w:sz w:val="20"/>
          <w:szCs w:val="20"/>
        </w:rPr>
        <w:tab/>
        <w:t xml:space="preserve">One “gap plot” was placed at the center of each of 10 randomly chosen gaps in each </w:t>
      </w:r>
      <w:r>
        <w:rPr>
          <w:rFonts w:ascii="Arial" w:hAnsi="Arial" w:cs="Arial"/>
          <w:sz w:val="20"/>
          <w:szCs w:val="20"/>
        </w:rPr>
        <w:tab/>
        <w:t>Gaps stand; one “edge plot” straddled the boundary</w:t>
      </w:r>
      <w:r w:rsidRPr="00A467A0">
        <w:t xml:space="preserve"> </w:t>
      </w:r>
      <w:r w:rsidRPr="00A467A0">
        <w:rPr>
          <w:rFonts w:ascii="Arial" w:hAnsi="Arial" w:cs="Arial"/>
          <w:sz w:val="20"/>
          <w:szCs w:val="20"/>
        </w:rPr>
        <w:t>of each of 10 randomly chosen gaps</w:t>
      </w:r>
      <w:r>
        <w:rPr>
          <w:rFonts w:ascii="Arial" w:hAnsi="Arial" w:cs="Arial"/>
          <w:sz w:val="20"/>
          <w:szCs w:val="20"/>
        </w:rPr>
        <w:t xml:space="preserve"> </w:t>
      </w:r>
      <w:r>
        <w:rPr>
          <w:rFonts w:ascii="Arial" w:hAnsi="Arial" w:cs="Arial"/>
          <w:sz w:val="20"/>
          <w:szCs w:val="20"/>
        </w:rPr>
        <w:tab/>
        <w:t xml:space="preserve">in each stand; and “matrix plots” were randomly located in the non-gap matrix, at least 53 </w:t>
      </w:r>
      <w:r>
        <w:rPr>
          <w:rFonts w:ascii="Arial" w:hAnsi="Arial" w:cs="Arial"/>
          <w:sz w:val="20"/>
          <w:szCs w:val="20"/>
        </w:rPr>
        <w:tab/>
        <w:t>m from any gap center.  E</w:t>
      </w:r>
      <w:r w:rsidRPr="00177568">
        <w:rPr>
          <w:rFonts w:ascii="Arial" w:hAnsi="Arial" w:cs="Arial"/>
          <w:sz w:val="20"/>
          <w:szCs w:val="20"/>
        </w:rPr>
        <w:t xml:space="preserve">ach </w:t>
      </w:r>
      <w:r>
        <w:rPr>
          <w:rFonts w:ascii="Arial" w:hAnsi="Arial" w:cs="Arial"/>
          <w:sz w:val="20"/>
          <w:szCs w:val="20"/>
        </w:rPr>
        <w:t xml:space="preserve">Gaps stand was sampled using 10 gap plots, 10 edge </w:t>
      </w:r>
      <w:r>
        <w:rPr>
          <w:rFonts w:ascii="Arial" w:hAnsi="Arial" w:cs="Arial"/>
          <w:sz w:val="20"/>
          <w:szCs w:val="20"/>
        </w:rPr>
        <w:tab/>
        <w:t>plots, and 9 or 10 matrix plots</w:t>
      </w:r>
      <w:r w:rsidRPr="00177568">
        <w:rPr>
          <w:rFonts w:ascii="Arial" w:hAnsi="Arial" w:cs="Arial"/>
          <w:sz w:val="20"/>
          <w:szCs w:val="20"/>
        </w:rPr>
        <w:t>.</w:t>
      </w:r>
    </w:p>
    <w:p w14:paraId="255B2400" w14:textId="77777777" w:rsidR="008E0CB9" w:rsidRPr="00B448E0" w:rsidRDefault="008E0CB9" w:rsidP="003322A6">
      <w:pPr>
        <w:rPr>
          <w:rFonts w:ascii="Arial" w:hAnsi="Arial" w:cs="Arial"/>
          <w:sz w:val="20"/>
          <w:szCs w:val="20"/>
        </w:rPr>
      </w:pPr>
    </w:p>
    <w:p w14:paraId="3480E0F4" w14:textId="77777777" w:rsidR="008E0CB9" w:rsidRDefault="008E0CB9" w:rsidP="004958F5">
      <w:pPr>
        <w:rPr>
          <w:b/>
          <w:bCs/>
        </w:rPr>
      </w:pPr>
      <w:r>
        <w:rPr>
          <w:rFonts w:ascii="Arial" w:hAnsi="Arial" w:cs="Arial"/>
          <w:sz w:val="20"/>
          <w:szCs w:val="20"/>
        </w:rPr>
        <w:tab/>
      </w:r>
      <w:r>
        <w:rPr>
          <w:rFonts w:ascii="Arial" w:hAnsi="Arial" w:cs="Arial"/>
          <w:sz w:val="20"/>
          <w:szCs w:val="20"/>
        </w:rPr>
        <w:tab/>
        <w:t>Slightly less than</w:t>
      </w:r>
      <w:r w:rsidRPr="00177568">
        <w:rPr>
          <w:rFonts w:ascii="Arial" w:hAnsi="Arial" w:cs="Arial"/>
          <w:sz w:val="20"/>
          <w:szCs w:val="20"/>
        </w:rPr>
        <w:t xml:space="preserve"> 10% of the area in each stand was actually sampled in the </w:t>
      </w:r>
      <w:r>
        <w:rPr>
          <w:rFonts w:ascii="Arial" w:hAnsi="Arial" w:cs="Arial"/>
          <w:sz w:val="20"/>
          <w:szCs w:val="20"/>
        </w:rPr>
        <w:tab/>
      </w:r>
      <w:r w:rsidRPr="00177568">
        <w:rPr>
          <w:rFonts w:ascii="Arial" w:hAnsi="Arial" w:cs="Arial"/>
          <w:sz w:val="20"/>
          <w:szCs w:val="20"/>
        </w:rPr>
        <w:t>“gap” plots (see proportions below).</w:t>
      </w:r>
      <w:r>
        <w:rPr>
          <w:rFonts w:ascii="Arial" w:hAnsi="Arial" w:cs="Arial"/>
          <w:sz w:val="20"/>
          <w:szCs w:val="20"/>
        </w:rPr>
        <w:t xml:space="preserve">  </w:t>
      </w:r>
      <w:r w:rsidRPr="00177568">
        <w:rPr>
          <w:rFonts w:ascii="Arial" w:hAnsi="Arial" w:cs="Arial"/>
          <w:sz w:val="20"/>
          <w:szCs w:val="20"/>
        </w:rPr>
        <w:t xml:space="preserve">The exception to this was </w:t>
      </w:r>
      <w:r>
        <w:rPr>
          <w:rFonts w:ascii="Arial" w:hAnsi="Arial" w:cs="Arial"/>
          <w:sz w:val="20"/>
          <w:szCs w:val="20"/>
        </w:rPr>
        <w:t xml:space="preserve">the </w:t>
      </w:r>
      <w:r w:rsidRPr="00177568">
        <w:rPr>
          <w:rFonts w:ascii="Arial" w:hAnsi="Arial" w:cs="Arial"/>
          <w:sz w:val="20"/>
          <w:szCs w:val="20"/>
        </w:rPr>
        <w:t>Mill Creek</w:t>
      </w:r>
      <w:r>
        <w:rPr>
          <w:rFonts w:ascii="Arial" w:hAnsi="Arial" w:cs="Arial"/>
          <w:sz w:val="20"/>
          <w:szCs w:val="20"/>
        </w:rPr>
        <w:t xml:space="preserve"> block </w:t>
      </w:r>
      <w:r>
        <w:rPr>
          <w:rFonts w:ascii="Arial" w:hAnsi="Arial" w:cs="Arial"/>
          <w:sz w:val="20"/>
          <w:szCs w:val="20"/>
        </w:rPr>
        <w:tab/>
        <w:t>where,</w:t>
      </w:r>
      <w:r w:rsidRPr="00177568">
        <w:rPr>
          <w:rFonts w:ascii="Arial" w:hAnsi="Arial" w:cs="Arial"/>
          <w:sz w:val="20"/>
          <w:szCs w:val="20"/>
        </w:rPr>
        <w:t xml:space="preserve"> </w:t>
      </w:r>
      <w:r>
        <w:rPr>
          <w:rFonts w:ascii="Arial" w:hAnsi="Arial" w:cs="Arial"/>
          <w:sz w:val="20"/>
          <w:szCs w:val="20"/>
        </w:rPr>
        <w:t>d</w:t>
      </w:r>
      <w:r w:rsidRPr="00177568">
        <w:rPr>
          <w:rFonts w:ascii="Arial" w:hAnsi="Arial" w:cs="Arial"/>
          <w:sz w:val="20"/>
          <w:szCs w:val="20"/>
        </w:rPr>
        <w:t xml:space="preserve">ue to </w:t>
      </w:r>
      <w:r>
        <w:rPr>
          <w:rFonts w:ascii="Arial" w:hAnsi="Arial" w:cs="Arial"/>
          <w:sz w:val="20"/>
          <w:szCs w:val="20"/>
        </w:rPr>
        <w:t xml:space="preserve">a </w:t>
      </w:r>
      <w:r w:rsidRPr="00177568">
        <w:rPr>
          <w:rFonts w:ascii="Arial" w:hAnsi="Arial" w:cs="Arial"/>
          <w:sz w:val="20"/>
          <w:szCs w:val="20"/>
        </w:rPr>
        <w:t xml:space="preserve">miscommunication, irregularly shaped gaps were cut instead of circular </w:t>
      </w:r>
      <w:r>
        <w:rPr>
          <w:rFonts w:ascii="Arial" w:hAnsi="Arial" w:cs="Arial"/>
          <w:sz w:val="20"/>
          <w:szCs w:val="20"/>
        </w:rPr>
        <w:tab/>
      </w:r>
      <w:r w:rsidRPr="00177568">
        <w:rPr>
          <w:rFonts w:ascii="Arial" w:hAnsi="Arial" w:cs="Arial"/>
          <w:sz w:val="20"/>
          <w:szCs w:val="20"/>
        </w:rPr>
        <w:t>gaps</w:t>
      </w:r>
      <w:r>
        <w:rPr>
          <w:rFonts w:ascii="Arial" w:hAnsi="Arial" w:cs="Arial"/>
          <w:sz w:val="20"/>
          <w:szCs w:val="20"/>
        </w:rPr>
        <w:t>; at that block, a</w:t>
      </w:r>
      <w:r w:rsidRPr="00177568">
        <w:rPr>
          <w:rFonts w:ascii="Arial" w:hAnsi="Arial" w:cs="Arial"/>
          <w:sz w:val="20"/>
          <w:szCs w:val="20"/>
        </w:rPr>
        <w:t xml:space="preserve">pproximately 7.6% of the area was sampled by gap plots (see </w:t>
      </w:r>
      <w:r>
        <w:rPr>
          <w:rFonts w:ascii="Arial" w:hAnsi="Arial" w:cs="Arial"/>
          <w:sz w:val="20"/>
          <w:szCs w:val="20"/>
        </w:rPr>
        <w:t xml:space="preserve">Table </w:t>
      </w:r>
      <w:r>
        <w:rPr>
          <w:rFonts w:ascii="Arial" w:hAnsi="Arial" w:cs="Arial"/>
          <w:sz w:val="20"/>
          <w:szCs w:val="20"/>
        </w:rPr>
        <w:tab/>
        <w:t xml:space="preserve">4 </w:t>
      </w:r>
      <w:r w:rsidRPr="00177568">
        <w:rPr>
          <w:rFonts w:ascii="Arial" w:hAnsi="Arial" w:cs="Arial"/>
          <w:sz w:val="20"/>
          <w:szCs w:val="20"/>
        </w:rPr>
        <w:t>below).</w:t>
      </w:r>
      <w:r>
        <w:rPr>
          <w:rFonts w:ascii="Arial" w:hAnsi="Arial" w:cs="Arial"/>
          <w:u w:val="single"/>
        </w:rPr>
        <w:br w:type="page"/>
      </w:r>
      <w:r w:rsidRPr="00EE5F2A">
        <w:rPr>
          <w:rFonts w:ascii="Arial" w:hAnsi="Arial" w:cs="Arial"/>
          <w:b/>
          <w:bCs/>
        </w:rPr>
        <w:lastRenderedPageBreak/>
        <w:t>Fig</w:t>
      </w:r>
      <w:r>
        <w:rPr>
          <w:rFonts w:ascii="Arial" w:hAnsi="Arial" w:cs="Arial"/>
          <w:b/>
          <w:bCs/>
        </w:rPr>
        <w:t>ure</w:t>
      </w:r>
      <w:r w:rsidRPr="00EE5F2A">
        <w:rPr>
          <w:rFonts w:ascii="Arial" w:hAnsi="Arial" w:cs="Arial"/>
          <w:b/>
          <w:bCs/>
        </w:rPr>
        <w:t xml:space="preserve"> </w:t>
      </w:r>
      <w:r>
        <w:rPr>
          <w:rFonts w:ascii="Arial" w:hAnsi="Arial" w:cs="Arial"/>
          <w:b/>
          <w:bCs/>
        </w:rPr>
        <w:t>3</w:t>
      </w:r>
      <w:r w:rsidRPr="00EE5F2A">
        <w:rPr>
          <w:rFonts w:ascii="Arial" w:hAnsi="Arial" w:cs="Arial"/>
          <w:b/>
          <w:bCs/>
        </w:rPr>
        <w:t xml:space="preserve">: </w:t>
      </w:r>
      <w:r w:rsidRPr="004958F5">
        <w:rPr>
          <w:rFonts w:ascii="Arial" w:hAnsi="Arial" w:cs="Arial"/>
          <w:b/>
          <w:bCs/>
        </w:rPr>
        <w:t xml:space="preserve">Schematic of sampling design and plot layout in Gaps treatment. </w:t>
      </w:r>
      <w:r w:rsidRPr="0033432D">
        <w:rPr>
          <w:rFonts w:ascii="Arial" w:hAnsi="Arial" w:cs="Arial"/>
          <w:sz w:val="20"/>
          <w:szCs w:val="20"/>
        </w:rPr>
        <w:t>Not drawn to scale. Adapted from Davis et al. 2007.</w:t>
      </w:r>
    </w:p>
    <w:p w14:paraId="4F42B905" w14:textId="77777777" w:rsidR="008E0CB9" w:rsidRPr="00E85750" w:rsidRDefault="008E0CB9" w:rsidP="00DF1019">
      <w:pPr>
        <w:rPr>
          <w:rFonts w:ascii="Arial" w:hAnsi="Arial" w:cs="Arial"/>
          <w:b/>
          <w:bCs/>
          <w:sz w:val="20"/>
          <w:szCs w:val="20"/>
        </w:rPr>
      </w:pPr>
    </w:p>
    <w:p w14:paraId="4DC0E07D" w14:textId="77777777" w:rsidR="008E0CB9" w:rsidRDefault="008E0CB9" w:rsidP="004958F5">
      <w:pPr>
        <w:pStyle w:val="BodyText"/>
        <w:keepNext/>
        <w:spacing w:line="240" w:lineRule="auto"/>
      </w:pPr>
      <w:r>
        <w:rPr>
          <w:noProof/>
        </w:rPr>
        <w:pict w14:anchorId="23523277">
          <v:shape id="Text Box 2" o:spid="_x0000_s1027" type="#_x0000_t202" style="position:absolute;margin-left:145.5pt;margin-top:444.35pt;width:26.25pt;height:49.5pt;z-index:19;visibility:visible" filled="f" stroked="f">
            <v:textbox style="layout-flow:vertical;mso-layout-flow-alt:bottom-to-top;mso-next-textbox:#Text Box 2">
              <w:txbxContent>
                <w:p w14:paraId="7FBEC205" w14:textId="77777777" w:rsidR="00665ADE" w:rsidRPr="00F30713" w:rsidRDefault="00665ADE" w:rsidP="00F30713">
                  <w:pPr>
                    <w:jc w:val="center"/>
                    <w:rPr>
                      <w:rFonts w:ascii="Arial" w:hAnsi="Arial" w:cs="Arial"/>
                      <w:b/>
                      <w:bCs/>
                      <w:sz w:val="16"/>
                      <w:szCs w:val="16"/>
                    </w:rPr>
                  </w:pPr>
                  <w:r>
                    <w:rPr>
                      <w:rFonts w:ascii="Arial" w:hAnsi="Arial" w:cs="Arial"/>
                    </w:rPr>
                    <w:t xml:space="preserve"> </w:t>
                  </w:r>
                  <w:r w:rsidRPr="00F30713">
                    <w:rPr>
                      <w:rFonts w:ascii="Arial" w:hAnsi="Arial" w:cs="Arial"/>
                      <w:b/>
                      <w:bCs/>
                      <w:sz w:val="20"/>
                      <w:szCs w:val="20"/>
                    </w:rPr>
                    <w:t xml:space="preserve"> </w:t>
                  </w:r>
                  <w:r w:rsidRPr="00F30713">
                    <w:rPr>
                      <w:rFonts w:ascii="Arial" w:hAnsi="Arial" w:cs="Arial"/>
                      <w:b/>
                      <w:bCs/>
                      <w:sz w:val="16"/>
                      <w:szCs w:val="16"/>
                    </w:rPr>
                    <w:t>25.4 m</w:t>
                  </w:r>
                </w:p>
              </w:txbxContent>
            </v:textbox>
          </v:shape>
        </w:pict>
      </w:r>
      <w:r>
        <w:rPr>
          <w:noProof/>
        </w:rPr>
        <w:pict w14:anchorId="2366B8C7">
          <v:shape id="_x0000_s1028" type="#_x0000_t202" style="position:absolute;margin-left:199.9pt;margin-top:445.7pt;width:41.6pt;height:16.2pt;z-index:1;visibility:visible" filled="f" stroked="f">
            <v:textbox style="mso-next-textbox:#_x0000_s1028">
              <w:txbxContent>
                <w:p w14:paraId="59CBE0B7" w14:textId="77777777" w:rsidR="00665ADE" w:rsidRPr="00F30713" w:rsidRDefault="00665ADE" w:rsidP="001447AA">
                  <w:pPr>
                    <w:jc w:val="center"/>
                    <w:rPr>
                      <w:rFonts w:ascii="Arial" w:hAnsi="Arial" w:cs="Arial"/>
                      <w:b/>
                      <w:bCs/>
                      <w:sz w:val="16"/>
                      <w:szCs w:val="16"/>
                    </w:rPr>
                  </w:pPr>
                  <w:r>
                    <w:rPr>
                      <w:rFonts w:ascii="Arial" w:hAnsi="Arial" w:cs="Arial"/>
                    </w:rPr>
                    <w:t xml:space="preserve">  </w:t>
                  </w:r>
                  <w:r w:rsidRPr="00F30713">
                    <w:rPr>
                      <w:rFonts w:ascii="Arial" w:hAnsi="Arial" w:cs="Arial"/>
                      <w:b/>
                      <w:bCs/>
                      <w:sz w:val="16"/>
                      <w:szCs w:val="16"/>
                    </w:rPr>
                    <w:t>7.5 m</w:t>
                  </w:r>
                </w:p>
              </w:txbxContent>
            </v:textbox>
          </v:shape>
        </w:pict>
      </w:r>
      <w:r>
        <w:rPr>
          <w:noProof/>
        </w:rPr>
        <w:pict w14:anchorId="36CB70F4">
          <v:shape id="_x0000_s1029" type="#_x0000_t202" style="position:absolute;margin-left:201.7pt;margin-top:445.7pt;width:87.35pt;height:30.9pt;z-index:15;visibility:visible" filled="f" stroked="f">
            <v:textbox style="mso-next-textbox:#_x0000_s1029">
              <w:txbxContent>
                <w:p w14:paraId="1D34940D" w14:textId="77777777" w:rsidR="00665ADE" w:rsidRDefault="00665ADE" w:rsidP="008735D3">
                  <w:pPr>
                    <w:jc w:val="center"/>
                    <w:rPr>
                      <w:rFonts w:ascii="Arial" w:hAnsi="Arial" w:cs="Arial"/>
                      <w:sz w:val="20"/>
                      <w:szCs w:val="20"/>
                    </w:rPr>
                  </w:pPr>
                  <w:r>
                    <w:rPr>
                      <w:rFonts w:ascii="Arial" w:hAnsi="Arial" w:cs="Arial"/>
                    </w:rPr>
                    <w:t xml:space="preserve">  </w:t>
                  </w:r>
                </w:p>
                <w:p w14:paraId="0520822E" w14:textId="77777777" w:rsidR="00665ADE" w:rsidRPr="008735D3" w:rsidRDefault="00665ADE" w:rsidP="008735D3">
                  <w:pPr>
                    <w:jc w:val="center"/>
                    <w:rPr>
                      <w:rFonts w:ascii="Arial" w:hAnsi="Arial" w:cs="Arial"/>
                      <w:sz w:val="20"/>
                      <w:szCs w:val="20"/>
                    </w:rPr>
                  </w:pPr>
                  <w:r w:rsidRPr="008735D3">
                    <w:rPr>
                      <w:rFonts w:ascii="Arial" w:hAnsi="Arial" w:cs="Arial"/>
                      <w:sz w:val="20"/>
                      <w:szCs w:val="20"/>
                    </w:rPr>
                    <w:t>Edge Plot</w:t>
                  </w:r>
                </w:p>
              </w:txbxContent>
            </v:textbox>
          </v:shape>
        </w:pict>
      </w:r>
      <w:r>
        <w:rPr>
          <w:noProof/>
        </w:rPr>
        <w:pict w14:anchorId="35B8FF22">
          <v:shape id="_x0000_s1030" type="#_x0000_t202" style="position:absolute;margin-left:252pt;margin-top:67.85pt;width:45.35pt;height:34.8pt;z-index:9;visibility:visible" filled="f" stroked="f">
            <v:textbox style="mso-next-textbox:#_x0000_s1030;mso-fit-shape-to-text:t">
              <w:txbxContent>
                <w:p w14:paraId="5DC0F2ED" w14:textId="77777777" w:rsidR="00665ADE" w:rsidRPr="004958F5" w:rsidRDefault="00665ADE" w:rsidP="000005D9">
                  <w:pPr>
                    <w:jc w:val="center"/>
                    <w:rPr>
                      <w:rFonts w:ascii="Arial" w:hAnsi="Arial" w:cs="Arial"/>
                    </w:rPr>
                  </w:pPr>
                  <w:r>
                    <w:rPr>
                      <w:rFonts w:ascii="Arial" w:hAnsi="Arial" w:cs="Arial"/>
                    </w:rPr>
                    <w:t>Edge Plot</w:t>
                  </w:r>
                </w:p>
              </w:txbxContent>
            </v:textbox>
          </v:shape>
        </w:pict>
      </w:r>
      <w:r>
        <w:rPr>
          <w:noProof/>
        </w:rPr>
        <w:pict w14:anchorId="15208190">
          <v:shape id="_x0000_s1031" type="#_x0000_t202" style="position:absolute;margin-left:163.5pt;margin-top:434.75pt;width:47.2pt;height:15.45pt;z-index:18;visibility:visible" filled="f" stroked="f">
            <v:textbox style="mso-next-textbox:#_x0000_s1031">
              <w:txbxContent>
                <w:p w14:paraId="4B72BD6A" w14:textId="77777777" w:rsidR="00665ADE" w:rsidRPr="00F30713" w:rsidRDefault="00665ADE" w:rsidP="00B21E74">
                  <w:pPr>
                    <w:jc w:val="center"/>
                    <w:rPr>
                      <w:rFonts w:ascii="Arial" w:hAnsi="Arial" w:cs="Arial"/>
                      <w:b/>
                      <w:bCs/>
                      <w:sz w:val="16"/>
                      <w:szCs w:val="16"/>
                    </w:rPr>
                  </w:pPr>
                  <w:r>
                    <w:rPr>
                      <w:rFonts w:ascii="Arial" w:hAnsi="Arial" w:cs="Arial"/>
                    </w:rPr>
                    <w:t xml:space="preserve">  </w:t>
                  </w:r>
                  <w:r w:rsidRPr="00F30713">
                    <w:rPr>
                      <w:rFonts w:ascii="Arial" w:hAnsi="Arial" w:cs="Arial"/>
                      <w:b/>
                      <w:bCs/>
                      <w:sz w:val="16"/>
                      <w:szCs w:val="16"/>
                    </w:rPr>
                    <w:t>17.8 m</w:t>
                  </w:r>
                </w:p>
              </w:txbxContent>
            </v:textbox>
          </v:shape>
        </w:pict>
      </w:r>
      <w:r>
        <w:rPr>
          <w:noProof/>
        </w:rPr>
        <w:pict w14:anchorId="1B172C5C">
          <v:shape id="_x0000_s1032" type="#_x0000_t202" style="position:absolute;margin-left:205.9pt;margin-top:429.05pt;width:59.6pt;height:21.15pt;z-index:17;visibility:visible" filled="f" stroked="f">
            <v:textbox style="mso-next-textbox:#_x0000_s1032">
              <w:txbxContent>
                <w:p w14:paraId="2CB608A7" w14:textId="77777777" w:rsidR="00665ADE" w:rsidRPr="00F30713" w:rsidRDefault="00665ADE" w:rsidP="001447AA">
                  <w:pPr>
                    <w:jc w:val="center"/>
                    <w:rPr>
                      <w:rFonts w:ascii="Arial" w:hAnsi="Arial" w:cs="Arial"/>
                      <w:b/>
                      <w:bCs/>
                      <w:sz w:val="16"/>
                      <w:szCs w:val="16"/>
                    </w:rPr>
                  </w:pPr>
                  <w:r>
                    <w:rPr>
                      <w:rFonts w:ascii="Arial" w:hAnsi="Arial" w:cs="Arial"/>
                    </w:rPr>
                    <w:t xml:space="preserve">  </w:t>
                  </w:r>
                  <w:r w:rsidRPr="00F30713">
                    <w:rPr>
                      <w:rFonts w:ascii="Arial" w:hAnsi="Arial" w:cs="Arial"/>
                      <w:b/>
                      <w:bCs/>
                      <w:sz w:val="16"/>
                      <w:szCs w:val="16"/>
                    </w:rPr>
                    <w:t>10.3 m</w:t>
                  </w:r>
                </w:p>
              </w:txbxContent>
            </v:textbox>
          </v:shape>
        </w:pict>
      </w:r>
      <w:r>
        <w:rPr>
          <w:noProof/>
        </w:rPr>
        <w:pict w14:anchorId="630D7DFE">
          <v:shape id="_x0000_s1033" type="#_x0000_t202" style="position:absolute;margin-left:139.1pt;margin-top:421.4pt;width:62.6pt;height:20.55pt;z-index:16;visibility:visible" filled="f" stroked="f">
            <v:textbox style="mso-next-textbox:#_x0000_s1033">
              <w:txbxContent>
                <w:p w14:paraId="0DE2D5CF" w14:textId="77777777" w:rsidR="00665ADE" w:rsidRPr="00E14849" w:rsidRDefault="00665ADE" w:rsidP="00E14849">
                  <w:pPr>
                    <w:rPr>
                      <w:rFonts w:ascii="Arial" w:hAnsi="Arial" w:cs="Arial"/>
                      <w:sz w:val="20"/>
                      <w:szCs w:val="20"/>
                    </w:rPr>
                  </w:pPr>
                  <w:r>
                    <w:rPr>
                      <w:rFonts w:ascii="Arial" w:hAnsi="Arial" w:cs="Arial"/>
                    </w:rPr>
                    <w:t xml:space="preserve">  </w:t>
                  </w:r>
                  <w:r w:rsidRPr="00E14849">
                    <w:rPr>
                      <w:rFonts w:ascii="Arial" w:hAnsi="Arial" w:cs="Arial"/>
                      <w:sz w:val="20"/>
                      <w:szCs w:val="20"/>
                    </w:rPr>
                    <w:t>Gap Plot</w:t>
                  </w:r>
                </w:p>
              </w:txbxContent>
            </v:textbox>
          </v:shape>
        </w:pict>
      </w:r>
      <w:r>
        <w:rPr>
          <w:noProof/>
        </w:rPr>
        <w:pict w14:anchorId="17A7586F">
          <v:shape id="_x0000_s1034" type="#_x0000_t202" style="position:absolute;margin-left:145.85pt;margin-top:388.4pt;width:55.85pt;height:33pt;z-index:12;visibility:visible" filled="f" stroked="f">
            <v:textbox style="mso-next-textbox:#_x0000_s1034">
              <w:txbxContent>
                <w:p w14:paraId="3F3484B8" w14:textId="77777777" w:rsidR="00665ADE" w:rsidRPr="000005D9" w:rsidRDefault="00665ADE" w:rsidP="000005D9">
                  <w:pPr>
                    <w:rPr>
                      <w:rFonts w:ascii="Arial" w:hAnsi="Arial" w:cs="Arial"/>
                      <w:b/>
                      <w:bCs/>
                      <w:sz w:val="36"/>
                      <w:szCs w:val="36"/>
                    </w:rPr>
                  </w:pPr>
                  <w:r w:rsidRPr="000005D9">
                    <w:rPr>
                      <w:rFonts w:ascii="Arial" w:hAnsi="Arial" w:cs="Arial"/>
                      <w:b/>
                      <w:bCs/>
                      <w:sz w:val="36"/>
                      <w:szCs w:val="36"/>
                    </w:rPr>
                    <w:t>G</w:t>
                  </w:r>
                  <w:r>
                    <w:rPr>
                      <w:rFonts w:ascii="Arial" w:hAnsi="Arial" w:cs="Arial"/>
                      <w:b/>
                      <w:bCs/>
                      <w:sz w:val="36"/>
                      <w:szCs w:val="36"/>
                    </w:rPr>
                    <w:t>AP</w:t>
                  </w:r>
                </w:p>
              </w:txbxContent>
            </v:textbox>
          </v:shape>
        </w:pict>
      </w:r>
      <w:r>
        <w:rPr>
          <w:noProof/>
        </w:rPr>
        <w:pict w14:anchorId="09F86807">
          <v:shape id="_x0000_s1035" type="#_x0000_t202" style="position:absolute;margin-left:244.15pt;margin-top:532.1pt;width:90.4pt;height:22.8pt;z-index:14;visibility:visible" filled="f" stroked="f">
            <v:textbox style="mso-next-textbox:#_x0000_s1035">
              <w:txbxContent>
                <w:p w14:paraId="5C233902" w14:textId="77777777" w:rsidR="00665ADE" w:rsidRPr="008735D3" w:rsidRDefault="00665ADE" w:rsidP="000005D9">
                  <w:pPr>
                    <w:jc w:val="center"/>
                    <w:rPr>
                      <w:rFonts w:ascii="Arial" w:hAnsi="Arial" w:cs="Arial"/>
                      <w:sz w:val="20"/>
                      <w:szCs w:val="20"/>
                    </w:rPr>
                  </w:pPr>
                  <w:r>
                    <w:rPr>
                      <w:rFonts w:ascii="Arial" w:hAnsi="Arial" w:cs="Arial"/>
                    </w:rPr>
                    <w:t xml:space="preserve"> </w:t>
                  </w:r>
                  <w:r w:rsidRPr="008735D3">
                    <w:rPr>
                      <w:rFonts w:ascii="Arial" w:hAnsi="Arial" w:cs="Arial"/>
                      <w:sz w:val="20"/>
                      <w:szCs w:val="20"/>
                    </w:rPr>
                    <w:t>Matrix Plot</w:t>
                  </w:r>
                </w:p>
              </w:txbxContent>
            </v:textbox>
          </v:shape>
        </w:pict>
      </w:r>
      <w:r>
        <w:rPr>
          <w:noProof/>
        </w:rPr>
        <w:pict w14:anchorId="19BB95E2">
          <v:shape id="_x0000_s1036" type="#_x0000_t202" style="position:absolute;margin-left:130.5pt;margin-top:317.15pt;width:88.9pt;height:31.5pt;z-index:3;visibility:visible" filled="f" stroked="f">
            <v:textbox style="mso-next-textbox:#_x0000_s1036">
              <w:txbxContent>
                <w:p w14:paraId="4721039C" w14:textId="77777777" w:rsidR="00665ADE" w:rsidRPr="000005D9" w:rsidRDefault="00665ADE" w:rsidP="0091393C">
                  <w:pPr>
                    <w:rPr>
                      <w:rFonts w:ascii="Arial" w:hAnsi="Arial" w:cs="Arial"/>
                      <w:b/>
                      <w:bCs/>
                      <w:sz w:val="36"/>
                      <w:szCs w:val="36"/>
                    </w:rPr>
                  </w:pPr>
                  <w:r w:rsidRPr="000005D9">
                    <w:rPr>
                      <w:rFonts w:ascii="Arial" w:hAnsi="Arial" w:cs="Arial"/>
                      <w:b/>
                      <w:bCs/>
                      <w:sz w:val="36"/>
                      <w:szCs w:val="36"/>
                    </w:rPr>
                    <w:t>M</w:t>
                  </w:r>
                  <w:r>
                    <w:rPr>
                      <w:rFonts w:ascii="Arial" w:hAnsi="Arial" w:cs="Arial"/>
                      <w:b/>
                      <w:bCs/>
                      <w:sz w:val="36"/>
                      <w:szCs w:val="36"/>
                    </w:rPr>
                    <w:t>ATRIX</w:t>
                  </w:r>
                </w:p>
              </w:txbxContent>
            </v:textbox>
          </v:shape>
        </w:pict>
      </w:r>
      <w:r>
        <w:rPr>
          <w:noProof/>
        </w:rPr>
        <w:pict w14:anchorId="4C71C190">
          <v:shape id="_x0000_s1037" type="#_x0000_t202" style="position:absolute;margin-left:139.1pt;margin-top:358.25pt;width:71.6pt;height:34.65pt;z-index:13;visibility:visible" filled="f" stroked="f">
            <v:textbox style="mso-next-textbox:#_x0000_s1037">
              <w:txbxContent>
                <w:p w14:paraId="4B3ED4D3" w14:textId="77777777" w:rsidR="00665ADE" w:rsidRPr="000005D9" w:rsidRDefault="00665ADE" w:rsidP="000005D9">
                  <w:pPr>
                    <w:rPr>
                      <w:rFonts w:ascii="Arial" w:hAnsi="Arial" w:cs="Arial"/>
                      <w:b/>
                      <w:bCs/>
                      <w:sz w:val="36"/>
                      <w:szCs w:val="36"/>
                    </w:rPr>
                  </w:pPr>
                  <w:r>
                    <w:rPr>
                      <w:rFonts w:ascii="Arial" w:hAnsi="Arial" w:cs="Arial"/>
                      <w:b/>
                      <w:bCs/>
                      <w:sz w:val="36"/>
                      <w:szCs w:val="36"/>
                    </w:rPr>
                    <w:t>EDGE</w:t>
                  </w:r>
                </w:p>
              </w:txbxContent>
            </v:textbox>
          </v:shape>
        </w:pict>
      </w:r>
      <w:r>
        <w:rPr>
          <w:noProof/>
        </w:rPr>
        <w:pict w14:anchorId="431B8F93">
          <v:shape id="_x0000_s1038" type="#_x0000_t202" style="position:absolute;margin-left:343.85pt;margin-top:52.85pt;width:56.65pt;height:35.55pt;z-index:11;visibility:visible" filled="f" stroked="f">
            <v:textbox style="mso-next-textbox:#_x0000_s1038">
              <w:txbxContent>
                <w:p w14:paraId="37545AEB" w14:textId="77777777" w:rsidR="00665ADE" w:rsidRPr="004958F5" w:rsidRDefault="00665ADE" w:rsidP="000005D9">
                  <w:pPr>
                    <w:jc w:val="center"/>
                    <w:rPr>
                      <w:rFonts w:ascii="Arial" w:hAnsi="Arial" w:cs="Arial"/>
                    </w:rPr>
                  </w:pPr>
                  <w:r>
                    <w:rPr>
                      <w:rFonts w:ascii="Arial" w:hAnsi="Arial" w:cs="Arial"/>
                    </w:rPr>
                    <w:t>Matrix Plot</w:t>
                  </w:r>
                </w:p>
              </w:txbxContent>
            </v:textbox>
          </v:shape>
        </w:pict>
      </w:r>
      <w:r>
        <w:rPr>
          <w:noProof/>
        </w:rPr>
        <w:pict w14:anchorId="135FC136">
          <v:shape id="_x0000_s1039" type="#_x0000_t202" style="position:absolute;margin-left:58.1pt;margin-top:82.1pt;width:56.65pt;height:35.55pt;z-index:10;visibility:visible" filled="f" stroked="f">
            <v:textbox style="mso-next-textbox:#_x0000_s1039">
              <w:txbxContent>
                <w:p w14:paraId="7D0E1128" w14:textId="77777777" w:rsidR="00665ADE" w:rsidRPr="004958F5" w:rsidRDefault="00665ADE" w:rsidP="000005D9">
                  <w:pPr>
                    <w:jc w:val="center"/>
                    <w:rPr>
                      <w:rFonts w:ascii="Arial" w:hAnsi="Arial" w:cs="Arial"/>
                    </w:rPr>
                  </w:pPr>
                  <w:r>
                    <w:rPr>
                      <w:rFonts w:ascii="Arial" w:hAnsi="Arial" w:cs="Arial"/>
                    </w:rPr>
                    <w:t>Matrix Plot</w:t>
                  </w:r>
                </w:p>
              </w:txbxContent>
            </v:textbox>
          </v:shape>
        </w:pict>
      </w:r>
      <w:r>
        <w:rPr>
          <w:noProof/>
        </w:rPr>
        <w:pict w14:anchorId="5B84010B">
          <v:shape id="_x0000_s1040" type="#_x0000_t202" style="position:absolute;margin-left:121.15pt;margin-top:210.35pt;width:43.1pt;height:34.8pt;z-index:8;visibility:visible" filled="f" stroked="f">
            <v:textbox style="mso-next-textbox:#_x0000_s1040;mso-fit-shape-to-text:t">
              <w:txbxContent>
                <w:p w14:paraId="0105E388" w14:textId="77777777" w:rsidR="00665ADE" w:rsidRPr="004958F5" w:rsidRDefault="00665ADE" w:rsidP="000005D9">
                  <w:pPr>
                    <w:jc w:val="center"/>
                    <w:rPr>
                      <w:rFonts w:ascii="Arial" w:hAnsi="Arial" w:cs="Arial"/>
                    </w:rPr>
                  </w:pPr>
                  <w:r>
                    <w:rPr>
                      <w:rFonts w:ascii="Arial" w:hAnsi="Arial" w:cs="Arial"/>
                    </w:rPr>
                    <w:t>Edge Plot</w:t>
                  </w:r>
                </w:p>
              </w:txbxContent>
            </v:textbox>
          </v:shape>
        </w:pict>
      </w:r>
      <w:r>
        <w:rPr>
          <w:noProof/>
        </w:rPr>
        <w:pict w14:anchorId="7228E753">
          <v:shape id="_x0000_s1041" type="#_x0000_t202" style="position:absolute;margin-left:183.4pt;margin-top:160.85pt;width:85.85pt;height:37.5pt;z-index:2;visibility:visible" filled="f" stroked="f">
            <v:textbox style="mso-next-textbox:#_x0000_s1041">
              <w:txbxContent>
                <w:p w14:paraId="63D9BDD5" w14:textId="77777777" w:rsidR="00665ADE" w:rsidRDefault="00665ADE">
                  <w:pPr>
                    <w:rPr>
                      <w:rFonts w:ascii="Arial" w:hAnsi="Arial" w:cs="Arial"/>
                      <w:b/>
                      <w:bCs/>
                      <w:sz w:val="36"/>
                      <w:szCs w:val="36"/>
                    </w:rPr>
                  </w:pPr>
                  <w:r w:rsidRPr="000005D9">
                    <w:rPr>
                      <w:rFonts w:ascii="Arial" w:hAnsi="Arial" w:cs="Arial"/>
                      <w:b/>
                      <w:bCs/>
                      <w:sz w:val="36"/>
                      <w:szCs w:val="36"/>
                    </w:rPr>
                    <w:t>M</w:t>
                  </w:r>
                  <w:r>
                    <w:rPr>
                      <w:rFonts w:ascii="Arial" w:hAnsi="Arial" w:cs="Arial"/>
                      <w:b/>
                      <w:bCs/>
                      <w:sz w:val="36"/>
                      <w:szCs w:val="36"/>
                    </w:rPr>
                    <w:t>ATRIX</w:t>
                  </w:r>
                </w:p>
                <w:p w14:paraId="33547676" w14:textId="77777777" w:rsidR="00665ADE" w:rsidRPr="000005D9" w:rsidRDefault="00665ADE">
                  <w:pPr>
                    <w:rPr>
                      <w:rFonts w:ascii="Arial" w:hAnsi="Arial" w:cs="Arial"/>
                      <w:b/>
                      <w:bCs/>
                      <w:sz w:val="36"/>
                      <w:szCs w:val="36"/>
                    </w:rPr>
                  </w:pPr>
                </w:p>
              </w:txbxContent>
            </v:textbox>
          </v:shape>
        </w:pict>
      </w:r>
      <w:r>
        <w:rPr>
          <w:noProof/>
        </w:rPr>
        <w:pict w14:anchorId="263F3D4F">
          <v:shape id="_x0000_s1042" type="#_x0000_t202" style="position:absolute;margin-left:193.9pt;margin-top:113pt;width:71.6pt;height:34.65pt;z-index:7;visibility:visible" filled="f" stroked="f">
            <v:textbox style="mso-next-textbox:#_x0000_s1042">
              <w:txbxContent>
                <w:p w14:paraId="2E87EED1" w14:textId="77777777" w:rsidR="00665ADE" w:rsidRDefault="00665ADE" w:rsidP="000005D9">
                  <w:pPr>
                    <w:rPr>
                      <w:rFonts w:ascii="Arial" w:hAnsi="Arial" w:cs="Arial"/>
                      <w:b/>
                      <w:bCs/>
                      <w:sz w:val="36"/>
                      <w:szCs w:val="36"/>
                    </w:rPr>
                  </w:pPr>
                  <w:r>
                    <w:rPr>
                      <w:rFonts w:ascii="Arial" w:hAnsi="Arial" w:cs="Arial"/>
                      <w:b/>
                      <w:bCs/>
                      <w:sz w:val="36"/>
                      <w:szCs w:val="36"/>
                    </w:rPr>
                    <w:t>EDGE</w:t>
                  </w:r>
                </w:p>
                <w:p w14:paraId="2FE19900" w14:textId="77777777" w:rsidR="00665ADE" w:rsidRPr="000005D9" w:rsidRDefault="00665ADE" w:rsidP="000005D9">
                  <w:pPr>
                    <w:rPr>
                      <w:rFonts w:ascii="Arial" w:hAnsi="Arial" w:cs="Arial"/>
                      <w:b/>
                      <w:bCs/>
                      <w:sz w:val="36"/>
                      <w:szCs w:val="36"/>
                    </w:rPr>
                  </w:pPr>
                </w:p>
              </w:txbxContent>
            </v:textbox>
          </v:shape>
        </w:pict>
      </w:r>
      <w:r>
        <w:rPr>
          <w:noProof/>
        </w:rPr>
        <w:pict w14:anchorId="631FD7BD">
          <v:shape id="_x0000_s1043" type="#_x0000_t202" style="position:absolute;margin-left:199.9pt;margin-top:60.5pt;width:55.85pt;height:27.9pt;z-index:4;visibility:visible" filled="f" stroked="f">
            <v:textbox style="mso-next-textbox:#_x0000_s1043;mso-fit-shape-to-text:t">
              <w:txbxContent>
                <w:p w14:paraId="2177DE8F" w14:textId="77777777" w:rsidR="00665ADE" w:rsidRPr="000005D9" w:rsidRDefault="00665ADE" w:rsidP="0091393C">
                  <w:pPr>
                    <w:rPr>
                      <w:rFonts w:ascii="Arial" w:hAnsi="Arial" w:cs="Arial"/>
                      <w:b/>
                      <w:bCs/>
                      <w:sz w:val="36"/>
                      <w:szCs w:val="36"/>
                    </w:rPr>
                  </w:pPr>
                  <w:r w:rsidRPr="000005D9">
                    <w:rPr>
                      <w:rFonts w:ascii="Arial" w:hAnsi="Arial" w:cs="Arial"/>
                      <w:b/>
                      <w:bCs/>
                      <w:sz w:val="36"/>
                      <w:szCs w:val="36"/>
                    </w:rPr>
                    <w:t>G</w:t>
                  </w:r>
                  <w:r>
                    <w:rPr>
                      <w:rFonts w:ascii="Arial" w:hAnsi="Arial" w:cs="Arial"/>
                      <w:b/>
                      <w:bCs/>
                      <w:sz w:val="36"/>
                      <w:szCs w:val="36"/>
                    </w:rPr>
                    <w:t>AP</w:t>
                  </w:r>
                </w:p>
              </w:txbxContent>
            </v:textbox>
          </v:shape>
        </w:pict>
      </w:r>
      <w:r>
        <w:rPr>
          <w:noProof/>
        </w:rPr>
        <w:pict w14:anchorId="57A457E8">
          <v:shape id="_x0000_s1044" type="#_x0000_t202" style="position:absolute;margin-left:329.65pt;margin-top:193.4pt;width:43.1pt;height:34.8pt;z-index:6;visibility:visible" filled="f" stroked="f">
            <v:textbox style="mso-next-textbox:#_x0000_s1044;mso-fit-shape-to-text:t">
              <w:txbxContent>
                <w:p w14:paraId="729CCD8A" w14:textId="77777777" w:rsidR="00665ADE" w:rsidRPr="004958F5" w:rsidRDefault="00665ADE" w:rsidP="000005D9">
                  <w:pPr>
                    <w:rPr>
                      <w:rFonts w:ascii="Arial" w:hAnsi="Arial" w:cs="Arial"/>
                    </w:rPr>
                  </w:pPr>
                  <w:r>
                    <w:rPr>
                      <w:rFonts w:ascii="Arial" w:hAnsi="Arial" w:cs="Arial"/>
                    </w:rPr>
                    <w:t>Gap Plot</w:t>
                  </w:r>
                </w:p>
              </w:txbxContent>
            </v:textbox>
          </v:shape>
        </w:pict>
      </w:r>
      <w:r>
        <w:rPr>
          <w:noProof/>
        </w:rPr>
        <w:pict w14:anchorId="56CD4ED9">
          <v:shape id="_x0000_s1045" type="#_x0000_t202" style="position:absolute;margin-left:71.65pt;margin-top:198.35pt;width:43.1pt;height:34.8pt;z-index:5;visibility:visible" filled="f" stroked="f">
            <v:textbox style="mso-next-textbox:#_x0000_s1045;mso-fit-shape-to-text:t">
              <w:txbxContent>
                <w:p w14:paraId="26A34264" w14:textId="77777777" w:rsidR="00665ADE" w:rsidRPr="004958F5" w:rsidRDefault="00665ADE" w:rsidP="0091393C">
                  <w:pPr>
                    <w:rPr>
                      <w:rFonts w:ascii="Arial" w:hAnsi="Arial" w:cs="Arial"/>
                    </w:rPr>
                  </w:pPr>
                  <w:r>
                    <w:rPr>
                      <w:rFonts w:ascii="Arial" w:hAnsi="Arial" w:cs="Arial"/>
                    </w:rPr>
                    <w:t>Gap Plot</w:t>
                  </w:r>
                </w:p>
              </w:txbxContent>
            </v:textbox>
          </v:shape>
        </w:pict>
      </w:r>
      <w:r w:rsidRPr="00D246C6">
        <w:rPr>
          <w:noProof/>
          <w:sz w:val="24"/>
          <w:szCs w:val="24"/>
        </w:rPr>
        <w:pict w14:anchorId="6FA6D109">
          <v:shape id="Picture 18" o:spid="_x0000_i1034" type="#_x0000_t75" style="width:420pt;height:559.5pt;visibility:visible">
            <v:imagedata r:id="rId18" o:title=""/>
          </v:shape>
        </w:pict>
      </w:r>
    </w:p>
    <w:p w14:paraId="7B70F5EC" w14:textId="77777777" w:rsidR="008E0CB9" w:rsidRDefault="008E0CB9" w:rsidP="0082349D">
      <w:pPr>
        <w:rPr>
          <w:rFonts w:ascii="Arial" w:hAnsi="Arial" w:cs="Arial"/>
          <w:sz w:val="20"/>
          <w:szCs w:val="20"/>
        </w:rPr>
      </w:pPr>
      <w:r>
        <w:rPr>
          <w:rFonts w:ascii="Arial" w:hAnsi="Arial" w:cs="Arial"/>
        </w:rPr>
        <w:br w:type="page"/>
      </w:r>
      <w:r>
        <w:rPr>
          <w:rFonts w:ascii="Arial" w:hAnsi="Arial" w:cs="Arial"/>
        </w:rPr>
        <w:lastRenderedPageBreak/>
        <w:tab/>
      </w:r>
      <w:r>
        <w:rPr>
          <w:rFonts w:ascii="Arial" w:hAnsi="Arial" w:cs="Arial"/>
          <w:sz w:val="20"/>
          <w:szCs w:val="20"/>
        </w:rPr>
        <w:t>To</w:t>
      </w:r>
      <w:r w:rsidRPr="00B1350E">
        <w:rPr>
          <w:rFonts w:ascii="Arial" w:hAnsi="Arial" w:cs="Arial"/>
          <w:sz w:val="20"/>
          <w:szCs w:val="20"/>
        </w:rPr>
        <w:t xml:space="preserve"> assess an overall treatment effect for the Gaps treatment, weighted averaging was used.  For each </w:t>
      </w:r>
      <w:r>
        <w:rPr>
          <w:rFonts w:ascii="Arial" w:hAnsi="Arial" w:cs="Arial"/>
          <w:sz w:val="20"/>
          <w:szCs w:val="20"/>
        </w:rPr>
        <w:t>Gaps stand</w:t>
      </w:r>
      <w:r w:rsidRPr="00B1350E">
        <w:rPr>
          <w:rFonts w:ascii="Arial" w:hAnsi="Arial" w:cs="Arial"/>
          <w:sz w:val="20"/>
          <w:szCs w:val="20"/>
        </w:rPr>
        <w:t>, averages for each plot were calculated.  Averages of the 10 plots for each “sub-treatment” (i.e., gap, edge, and matrix) were then added together and averaged to obtain an average value for each sub-treatment.  Then sub-treatment averages were multiplied by the proportional area of each sub-treatment in the stand</w:t>
      </w:r>
      <w:r>
        <w:rPr>
          <w:rFonts w:ascii="Arial" w:hAnsi="Arial" w:cs="Arial"/>
          <w:sz w:val="20"/>
          <w:szCs w:val="20"/>
        </w:rPr>
        <w:t>, as shown in Table 4</w:t>
      </w:r>
      <w:r w:rsidRPr="00B1350E">
        <w:rPr>
          <w:rFonts w:ascii="Arial" w:hAnsi="Arial" w:cs="Arial"/>
          <w:sz w:val="20"/>
          <w:szCs w:val="20"/>
        </w:rPr>
        <w:t>.  These values were then summed to provide a weighted average treatment value</w:t>
      </w:r>
      <w:r>
        <w:rPr>
          <w:rFonts w:ascii="Arial" w:hAnsi="Arial" w:cs="Arial"/>
          <w:sz w:val="20"/>
          <w:szCs w:val="20"/>
        </w:rPr>
        <w:t>.</w:t>
      </w:r>
      <w:r w:rsidRPr="0082349D">
        <w:rPr>
          <w:rFonts w:ascii="Arial" w:hAnsi="Arial" w:cs="Arial"/>
          <w:sz w:val="20"/>
          <w:szCs w:val="20"/>
        </w:rPr>
        <w:t xml:space="preserve"> </w:t>
      </w:r>
      <w:r w:rsidRPr="00B1350E">
        <w:rPr>
          <w:rFonts w:ascii="Arial" w:hAnsi="Arial" w:cs="Arial"/>
          <w:sz w:val="20"/>
          <w:szCs w:val="20"/>
        </w:rPr>
        <w:t>For independent analysis of variation within the Gaps treatment, the sub-treatment averages were kept separate and never combined into an overall treatment effect (</w:t>
      </w:r>
      <w:r>
        <w:rPr>
          <w:rFonts w:ascii="Arial" w:hAnsi="Arial" w:cs="Arial"/>
          <w:sz w:val="20"/>
          <w:szCs w:val="20"/>
        </w:rPr>
        <w:t>that is</w:t>
      </w:r>
      <w:r w:rsidRPr="00B1350E">
        <w:rPr>
          <w:rFonts w:ascii="Arial" w:hAnsi="Arial" w:cs="Arial"/>
          <w:sz w:val="20"/>
          <w:szCs w:val="20"/>
        </w:rPr>
        <w:t>, no</w:t>
      </w:r>
      <w:r>
        <w:rPr>
          <w:rFonts w:ascii="Arial" w:hAnsi="Arial" w:cs="Arial"/>
          <w:sz w:val="20"/>
          <w:szCs w:val="20"/>
        </w:rPr>
        <w:t xml:space="preserve"> weighted averaging was done).</w:t>
      </w:r>
    </w:p>
    <w:p w14:paraId="379748C2" w14:textId="77777777" w:rsidR="008E0CB9" w:rsidRPr="00B1350E" w:rsidRDefault="008E0CB9" w:rsidP="002D52D0">
      <w:pPr>
        <w:rPr>
          <w:rFonts w:ascii="Arial" w:hAnsi="Arial" w:cs="Arial"/>
          <w:sz w:val="20"/>
          <w:szCs w:val="20"/>
        </w:rPr>
      </w:pPr>
    </w:p>
    <w:p w14:paraId="41CF1537" w14:textId="77777777" w:rsidR="008E0CB9" w:rsidRPr="0013176D" w:rsidRDefault="008E0CB9" w:rsidP="00872080">
      <w:pPr>
        <w:rPr>
          <w:rFonts w:ascii="Arial" w:hAnsi="Arial" w:cs="Arial"/>
          <w:b/>
          <w:bCs/>
        </w:rPr>
      </w:pPr>
      <w:r w:rsidRPr="0013176D">
        <w:rPr>
          <w:rFonts w:ascii="Arial" w:hAnsi="Arial" w:cs="Arial"/>
          <w:b/>
          <w:bCs/>
        </w:rPr>
        <w:t xml:space="preserve">Table </w:t>
      </w:r>
      <w:r>
        <w:rPr>
          <w:rFonts w:ascii="Arial" w:hAnsi="Arial" w:cs="Arial"/>
          <w:b/>
          <w:bCs/>
        </w:rPr>
        <w:t>5</w:t>
      </w:r>
      <w:r w:rsidRPr="0013176D">
        <w:rPr>
          <w:rFonts w:ascii="Arial" w:hAnsi="Arial" w:cs="Arial"/>
          <w:b/>
          <w:bCs/>
        </w:rPr>
        <w:t xml:space="preserve">: Percent area sampled by matrix, edge, and gap plots for each Gaps stand in </w:t>
      </w:r>
      <w:r>
        <w:rPr>
          <w:rFonts w:ascii="Arial" w:hAnsi="Arial" w:cs="Arial"/>
          <w:b/>
          <w:bCs/>
        </w:rPr>
        <w:t xml:space="preserve">post-treatment vegetation sampling of the </w:t>
      </w:r>
      <w:r w:rsidRPr="0013176D">
        <w:rPr>
          <w:rFonts w:ascii="Arial" w:hAnsi="Arial" w:cs="Arial"/>
          <w:b/>
          <w:bCs/>
        </w:rPr>
        <w:t>YSTDS.</w:t>
      </w:r>
    </w:p>
    <w:p w14:paraId="406DB78C" w14:textId="77777777" w:rsidR="008E0CB9" w:rsidRPr="00B1350E" w:rsidRDefault="008E0CB9" w:rsidP="00872080">
      <w:pP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2610"/>
        <w:gridCol w:w="4230"/>
      </w:tblGrid>
      <w:tr w:rsidR="008E0CB9" w:rsidRPr="00852E68" w14:paraId="21D662DF" w14:textId="77777777">
        <w:tc>
          <w:tcPr>
            <w:tcW w:w="1440" w:type="dxa"/>
            <w:vAlign w:val="center"/>
          </w:tcPr>
          <w:p w14:paraId="4C274429" w14:textId="77777777" w:rsidR="008E0CB9" w:rsidRPr="00852E68" w:rsidRDefault="008E0CB9" w:rsidP="005D0815">
            <w:pPr>
              <w:jc w:val="center"/>
              <w:rPr>
                <w:rFonts w:ascii="Arial" w:hAnsi="Arial" w:cs="Arial"/>
                <w:b/>
                <w:bCs/>
                <w:sz w:val="20"/>
                <w:szCs w:val="20"/>
              </w:rPr>
            </w:pPr>
            <w:r w:rsidRPr="00852E68">
              <w:rPr>
                <w:rFonts w:ascii="Arial" w:hAnsi="Arial" w:cs="Arial"/>
                <w:b/>
                <w:bCs/>
                <w:sz w:val="20"/>
                <w:szCs w:val="20"/>
              </w:rPr>
              <w:t>Block</w:t>
            </w:r>
          </w:p>
        </w:tc>
        <w:tc>
          <w:tcPr>
            <w:tcW w:w="2610" w:type="dxa"/>
            <w:vAlign w:val="center"/>
          </w:tcPr>
          <w:p w14:paraId="196EAB9E" w14:textId="77777777" w:rsidR="008E0CB9" w:rsidRPr="00852E68" w:rsidRDefault="008E0CB9" w:rsidP="005D0815">
            <w:pPr>
              <w:jc w:val="center"/>
              <w:rPr>
                <w:rFonts w:ascii="Arial" w:hAnsi="Arial" w:cs="Arial"/>
                <w:b/>
                <w:bCs/>
                <w:sz w:val="20"/>
                <w:szCs w:val="20"/>
              </w:rPr>
            </w:pPr>
            <w:r w:rsidRPr="00852E68">
              <w:rPr>
                <w:rFonts w:ascii="Arial" w:hAnsi="Arial" w:cs="Arial"/>
                <w:b/>
                <w:bCs/>
                <w:sz w:val="20"/>
                <w:szCs w:val="20"/>
              </w:rPr>
              <w:t>Sub-treatment</w:t>
            </w:r>
          </w:p>
        </w:tc>
        <w:tc>
          <w:tcPr>
            <w:tcW w:w="4230" w:type="dxa"/>
            <w:vAlign w:val="center"/>
          </w:tcPr>
          <w:p w14:paraId="45BA9441" w14:textId="77777777" w:rsidR="008E0CB9" w:rsidRPr="00852E68" w:rsidRDefault="008E0CB9" w:rsidP="005D0815">
            <w:pPr>
              <w:jc w:val="center"/>
              <w:rPr>
                <w:rFonts w:ascii="Arial" w:hAnsi="Arial" w:cs="Arial"/>
                <w:b/>
                <w:bCs/>
                <w:sz w:val="20"/>
                <w:szCs w:val="20"/>
              </w:rPr>
            </w:pPr>
            <w:r w:rsidRPr="00852E68">
              <w:rPr>
                <w:rFonts w:ascii="Arial" w:hAnsi="Arial" w:cs="Arial"/>
                <w:b/>
                <w:bCs/>
                <w:sz w:val="20"/>
                <w:szCs w:val="20"/>
              </w:rPr>
              <w:t>Percentage of area in treatment unit</w:t>
            </w:r>
          </w:p>
        </w:tc>
      </w:tr>
      <w:tr w:rsidR="008E0CB9" w:rsidRPr="004958F5" w14:paraId="17D3EDEF" w14:textId="77777777">
        <w:tc>
          <w:tcPr>
            <w:tcW w:w="1440" w:type="dxa"/>
          </w:tcPr>
          <w:p w14:paraId="389BD603" w14:textId="77777777" w:rsidR="008E0CB9" w:rsidRPr="004958F5" w:rsidRDefault="008E0CB9" w:rsidP="005D0815">
            <w:pPr>
              <w:jc w:val="center"/>
              <w:rPr>
                <w:rFonts w:ascii="Arial" w:hAnsi="Arial" w:cs="Arial"/>
                <w:sz w:val="20"/>
                <w:szCs w:val="20"/>
              </w:rPr>
            </w:pPr>
            <w:r>
              <w:rPr>
                <w:rFonts w:ascii="Arial" w:hAnsi="Arial" w:cs="Arial"/>
                <w:sz w:val="20"/>
                <w:szCs w:val="20"/>
              </w:rPr>
              <w:t>1</w:t>
            </w:r>
          </w:p>
        </w:tc>
        <w:tc>
          <w:tcPr>
            <w:tcW w:w="2610" w:type="dxa"/>
          </w:tcPr>
          <w:p w14:paraId="4D6DF221"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Matrix</w:t>
            </w:r>
          </w:p>
        </w:tc>
        <w:tc>
          <w:tcPr>
            <w:tcW w:w="4230" w:type="dxa"/>
          </w:tcPr>
          <w:p w14:paraId="0DEEA8F1"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20.2</w:t>
            </w:r>
          </w:p>
        </w:tc>
      </w:tr>
      <w:tr w:rsidR="008E0CB9" w:rsidRPr="004958F5" w14:paraId="5645065D" w14:textId="77777777">
        <w:tc>
          <w:tcPr>
            <w:tcW w:w="1440" w:type="dxa"/>
          </w:tcPr>
          <w:p w14:paraId="385BAF22" w14:textId="77777777" w:rsidR="008E0CB9" w:rsidRDefault="008E0CB9" w:rsidP="005D0815">
            <w:pPr>
              <w:jc w:val="center"/>
            </w:pPr>
            <w:r>
              <w:rPr>
                <w:rFonts w:ascii="Arial" w:hAnsi="Arial" w:cs="Arial"/>
                <w:sz w:val="20"/>
                <w:szCs w:val="20"/>
              </w:rPr>
              <w:t>1</w:t>
            </w:r>
          </w:p>
        </w:tc>
        <w:tc>
          <w:tcPr>
            <w:tcW w:w="2610" w:type="dxa"/>
          </w:tcPr>
          <w:p w14:paraId="305A85DE"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Edge</w:t>
            </w:r>
            <w:r w:rsidRPr="004958F5">
              <w:rPr>
                <w:rFonts w:ascii="Arial" w:hAnsi="Arial" w:cs="Arial"/>
                <w:sz w:val="20"/>
                <w:szCs w:val="20"/>
                <w:vertAlign w:val="superscript"/>
              </w:rPr>
              <w:t>1</w:t>
            </w:r>
          </w:p>
        </w:tc>
        <w:tc>
          <w:tcPr>
            <w:tcW w:w="4230" w:type="dxa"/>
          </w:tcPr>
          <w:p w14:paraId="1BCE5950"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70.1</w:t>
            </w:r>
          </w:p>
        </w:tc>
      </w:tr>
      <w:tr w:rsidR="008E0CB9" w:rsidRPr="004958F5" w14:paraId="03119B6D" w14:textId="77777777">
        <w:tc>
          <w:tcPr>
            <w:tcW w:w="1440" w:type="dxa"/>
          </w:tcPr>
          <w:p w14:paraId="3111EF62" w14:textId="77777777" w:rsidR="008E0CB9" w:rsidRDefault="008E0CB9" w:rsidP="001010E4">
            <w:pPr>
              <w:jc w:val="center"/>
            </w:pPr>
            <w:r>
              <w:rPr>
                <w:rFonts w:ascii="Arial" w:hAnsi="Arial" w:cs="Arial"/>
                <w:sz w:val="20"/>
                <w:szCs w:val="20"/>
              </w:rPr>
              <w:t>1</w:t>
            </w:r>
          </w:p>
        </w:tc>
        <w:tc>
          <w:tcPr>
            <w:tcW w:w="2610" w:type="dxa"/>
          </w:tcPr>
          <w:p w14:paraId="18195507"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Gap</w:t>
            </w:r>
            <w:r w:rsidRPr="004958F5">
              <w:rPr>
                <w:rFonts w:ascii="Arial" w:hAnsi="Arial" w:cs="Arial"/>
                <w:sz w:val="20"/>
                <w:szCs w:val="20"/>
                <w:vertAlign w:val="superscript"/>
              </w:rPr>
              <w:t>1</w:t>
            </w:r>
          </w:p>
        </w:tc>
        <w:tc>
          <w:tcPr>
            <w:tcW w:w="4230" w:type="dxa"/>
          </w:tcPr>
          <w:p w14:paraId="1EDF9987"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8.8</w:t>
            </w:r>
          </w:p>
        </w:tc>
      </w:tr>
      <w:tr w:rsidR="008E0CB9" w:rsidRPr="004958F5" w14:paraId="1E8A084A" w14:textId="77777777">
        <w:tc>
          <w:tcPr>
            <w:tcW w:w="1440" w:type="dxa"/>
          </w:tcPr>
          <w:p w14:paraId="55844DBB" w14:textId="77777777" w:rsidR="008E0CB9" w:rsidRPr="004958F5" w:rsidRDefault="008E0CB9" w:rsidP="005D0815">
            <w:pPr>
              <w:jc w:val="center"/>
              <w:rPr>
                <w:rFonts w:ascii="Arial" w:hAnsi="Arial" w:cs="Arial"/>
                <w:sz w:val="20"/>
                <w:szCs w:val="20"/>
              </w:rPr>
            </w:pPr>
          </w:p>
        </w:tc>
        <w:tc>
          <w:tcPr>
            <w:tcW w:w="2610" w:type="dxa"/>
          </w:tcPr>
          <w:p w14:paraId="4FA6F46C" w14:textId="77777777" w:rsidR="008E0CB9" w:rsidRPr="004958F5" w:rsidRDefault="008E0CB9" w:rsidP="005D0815">
            <w:pPr>
              <w:jc w:val="center"/>
              <w:rPr>
                <w:rFonts w:ascii="Arial" w:hAnsi="Arial" w:cs="Arial"/>
                <w:sz w:val="20"/>
                <w:szCs w:val="20"/>
              </w:rPr>
            </w:pPr>
          </w:p>
        </w:tc>
        <w:tc>
          <w:tcPr>
            <w:tcW w:w="4230" w:type="dxa"/>
          </w:tcPr>
          <w:p w14:paraId="52FBBCE2" w14:textId="77777777" w:rsidR="008E0CB9" w:rsidRPr="004958F5" w:rsidRDefault="008E0CB9" w:rsidP="00FB30E5">
            <w:pPr>
              <w:jc w:val="center"/>
              <w:rPr>
                <w:rFonts w:ascii="Arial" w:hAnsi="Arial" w:cs="Arial"/>
                <w:sz w:val="20"/>
                <w:szCs w:val="20"/>
              </w:rPr>
            </w:pPr>
          </w:p>
        </w:tc>
      </w:tr>
      <w:tr w:rsidR="008E0CB9" w:rsidRPr="004958F5" w14:paraId="25A848DB" w14:textId="77777777">
        <w:tc>
          <w:tcPr>
            <w:tcW w:w="1440" w:type="dxa"/>
          </w:tcPr>
          <w:p w14:paraId="306CBEB9" w14:textId="77777777" w:rsidR="008E0CB9" w:rsidRPr="004958F5" w:rsidRDefault="008E0CB9" w:rsidP="005D0815">
            <w:pPr>
              <w:jc w:val="center"/>
              <w:rPr>
                <w:rFonts w:ascii="Arial" w:hAnsi="Arial" w:cs="Arial"/>
                <w:sz w:val="20"/>
                <w:szCs w:val="20"/>
              </w:rPr>
            </w:pPr>
            <w:r>
              <w:rPr>
                <w:rFonts w:ascii="Arial" w:hAnsi="Arial" w:cs="Arial"/>
                <w:sz w:val="20"/>
                <w:szCs w:val="20"/>
              </w:rPr>
              <w:t>2</w:t>
            </w:r>
          </w:p>
        </w:tc>
        <w:tc>
          <w:tcPr>
            <w:tcW w:w="2610" w:type="dxa"/>
          </w:tcPr>
          <w:p w14:paraId="56DD8FC1"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Matrix</w:t>
            </w:r>
          </w:p>
        </w:tc>
        <w:tc>
          <w:tcPr>
            <w:tcW w:w="4230" w:type="dxa"/>
          </w:tcPr>
          <w:p w14:paraId="0CE0C312"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31.7</w:t>
            </w:r>
          </w:p>
        </w:tc>
      </w:tr>
      <w:tr w:rsidR="008E0CB9" w:rsidRPr="004958F5" w14:paraId="28FFA744" w14:textId="77777777">
        <w:tc>
          <w:tcPr>
            <w:tcW w:w="1440" w:type="dxa"/>
          </w:tcPr>
          <w:p w14:paraId="43FFBFB1" w14:textId="77777777" w:rsidR="008E0CB9" w:rsidRPr="004958F5" w:rsidRDefault="008E0CB9" w:rsidP="005D0815">
            <w:pPr>
              <w:jc w:val="center"/>
              <w:rPr>
                <w:rFonts w:ascii="Arial" w:hAnsi="Arial" w:cs="Arial"/>
                <w:sz w:val="20"/>
                <w:szCs w:val="20"/>
              </w:rPr>
            </w:pPr>
            <w:r>
              <w:rPr>
                <w:rFonts w:ascii="Arial" w:hAnsi="Arial" w:cs="Arial"/>
                <w:sz w:val="20"/>
                <w:szCs w:val="20"/>
              </w:rPr>
              <w:t>2</w:t>
            </w:r>
          </w:p>
        </w:tc>
        <w:tc>
          <w:tcPr>
            <w:tcW w:w="2610" w:type="dxa"/>
          </w:tcPr>
          <w:p w14:paraId="4569C3BD"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Edge</w:t>
            </w:r>
            <w:r w:rsidRPr="004958F5">
              <w:rPr>
                <w:rFonts w:ascii="Arial" w:hAnsi="Arial" w:cs="Arial"/>
                <w:sz w:val="20"/>
                <w:szCs w:val="20"/>
                <w:vertAlign w:val="superscript"/>
              </w:rPr>
              <w:t>1</w:t>
            </w:r>
          </w:p>
        </w:tc>
        <w:tc>
          <w:tcPr>
            <w:tcW w:w="4230" w:type="dxa"/>
          </w:tcPr>
          <w:p w14:paraId="05870CB8"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60.7</w:t>
            </w:r>
          </w:p>
        </w:tc>
      </w:tr>
      <w:tr w:rsidR="008E0CB9" w:rsidRPr="004958F5" w14:paraId="4C1137DE" w14:textId="77777777">
        <w:tc>
          <w:tcPr>
            <w:tcW w:w="1440" w:type="dxa"/>
          </w:tcPr>
          <w:p w14:paraId="72C0ACEC" w14:textId="77777777" w:rsidR="008E0CB9" w:rsidRPr="004958F5" w:rsidRDefault="008E0CB9" w:rsidP="005D0815">
            <w:pPr>
              <w:jc w:val="center"/>
              <w:rPr>
                <w:rFonts w:ascii="Arial" w:hAnsi="Arial" w:cs="Arial"/>
                <w:sz w:val="20"/>
                <w:szCs w:val="20"/>
              </w:rPr>
            </w:pPr>
            <w:r>
              <w:rPr>
                <w:rFonts w:ascii="Arial" w:hAnsi="Arial" w:cs="Arial"/>
                <w:sz w:val="20"/>
                <w:szCs w:val="20"/>
              </w:rPr>
              <w:t>2</w:t>
            </w:r>
          </w:p>
        </w:tc>
        <w:tc>
          <w:tcPr>
            <w:tcW w:w="2610" w:type="dxa"/>
          </w:tcPr>
          <w:p w14:paraId="64B6D60A"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Gap</w:t>
            </w:r>
            <w:r w:rsidRPr="004958F5">
              <w:rPr>
                <w:rFonts w:ascii="Arial" w:hAnsi="Arial" w:cs="Arial"/>
                <w:sz w:val="20"/>
                <w:szCs w:val="20"/>
                <w:vertAlign w:val="superscript"/>
              </w:rPr>
              <w:t>1</w:t>
            </w:r>
          </w:p>
        </w:tc>
        <w:tc>
          <w:tcPr>
            <w:tcW w:w="4230" w:type="dxa"/>
          </w:tcPr>
          <w:p w14:paraId="553E24A9"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7.6</w:t>
            </w:r>
          </w:p>
        </w:tc>
      </w:tr>
      <w:tr w:rsidR="008E0CB9" w:rsidRPr="004958F5" w14:paraId="54A08B8F" w14:textId="77777777">
        <w:tc>
          <w:tcPr>
            <w:tcW w:w="1440" w:type="dxa"/>
          </w:tcPr>
          <w:p w14:paraId="4B991CA2" w14:textId="77777777" w:rsidR="008E0CB9" w:rsidRPr="004958F5" w:rsidRDefault="008E0CB9" w:rsidP="005D0815">
            <w:pPr>
              <w:jc w:val="center"/>
              <w:rPr>
                <w:rFonts w:ascii="Arial" w:hAnsi="Arial" w:cs="Arial"/>
                <w:sz w:val="20"/>
                <w:szCs w:val="20"/>
              </w:rPr>
            </w:pPr>
          </w:p>
        </w:tc>
        <w:tc>
          <w:tcPr>
            <w:tcW w:w="2610" w:type="dxa"/>
          </w:tcPr>
          <w:p w14:paraId="4BEC5CA6" w14:textId="77777777" w:rsidR="008E0CB9" w:rsidRPr="004958F5" w:rsidRDefault="008E0CB9" w:rsidP="005D0815">
            <w:pPr>
              <w:jc w:val="center"/>
              <w:rPr>
                <w:rFonts w:ascii="Arial" w:hAnsi="Arial" w:cs="Arial"/>
                <w:sz w:val="20"/>
                <w:szCs w:val="20"/>
              </w:rPr>
            </w:pPr>
          </w:p>
        </w:tc>
        <w:tc>
          <w:tcPr>
            <w:tcW w:w="4230" w:type="dxa"/>
          </w:tcPr>
          <w:p w14:paraId="45AB386D" w14:textId="77777777" w:rsidR="008E0CB9" w:rsidRPr="004958F5" w:rsidRDefault="008E0CB9" w:rsidP="00FB30E5">
            <w:pPr>
              <w:jc w:val="center"/>
              <w:rPr>
                <w:rFonts w:ascii="Arial" w:hAnsi="Arial" w:cs="Arial"/>
                <w:sz w:val="20"/>
                <w:szCs w:val="20"/>
              </w:rPr>
            </w:pPr>
          </w:p>
        </w:tc>
      </w:tr>
      <w:tr w:rsidR="008E0CB9" w:rsidRPr="004958F5" w14:paraId="606F366E" w14:textId="77777777">
        <w:tc>
          <w:tcPr>
            <w:tcW w:w="1440" w:type="dxa"/>
          </w:tcPr>
          <w:p w14:paraId="2E16BE3F" w14:textId="77777777" w:rsidR="008E0CB9" w:rsidRPr="004958F5" w:rsidRDefault="008E0CB9" w:rsidP="005D0815">
            <w:pPr>
              <w:jc w:val="center"/>
              <w:rPr>
                <w:rFonts w:ascii="Arial" w:hAnsi="Arial" w:cs="Arial"/>
                <w:sz w:val="20"/>
                <w:szCs w:val="20"/>
              </w:rPr>
            </w:pPr>
            <w:r>
              <w:rPr>
                <w:rFonts w:ascii="Arial" w:hAnsi="Arial" w:cs="Arial"/>
                <w:sz w:val="20"/>
                <w:szCs w:val="20"/>
              </w:rPr>
              <w:t>3</w:t>
            </w:r>
          </w:p>
        </w:tc>
        <w:tc>
          <w:tcPr>
            <w:tcW w:w="2610" w:type="dxa"/>
          </w:tcPr>
          <w:p w14:paraId="398D53CC"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Matrix</w:t>
            </w:r>
          </w:p>
        </w:tc>
        <w:tc>
          <w:tcPr>
            <w:tcW w:w="4230" w:type="dxa"/>
          </w:tcPr>
          <w:p w14:paraId="7DD49BF0"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19.2</w:t>
            </w:r>
          </w:p>
        </w:tc>
      </w:tr>
      <w:tr w:rsidR="008E0CB9" w:rsidRPr="004958F5" w14:paraId="01C4713A" w14:textId="77777777">
        <w:tc>
          <w:tcPr>
            <w:tcW w:w="1440" w:type="dxa"/>
          </w:tcPr>
          <w:p w14:paraId="2587F7B3" w14:textId="77777777" w:rsidR="008E0CB9" w:rsidRPr="004958F5" w:rsidRDefault="008E0CB9" w:rsidP="005D0815">
            <w:pPr>
              <w:jc w:val="center"/>
              <w:rPr>
                <w:rFonts w:ascii="Arial" w:hAnsi="Arial" w:cs="Arial"/>
                <w:sz w:val="20"/>
                <w:szCs w:val="20"/>
              </w:rPr>
            </w:pPr>
            <w:r>
              <w:rPr>
                <w:rFonts w:ascii="Arial" w:hAnsi="Arial" w:cs="Arial"/>
                <w:sz w:val="20"/>
                <w:szCs w:val="20"/>
              </w:rPr>
              <w:t>3</w:t>
            </w:r>
          </w:p>
        </w:tc>
        <w:tc>
          <w:tcPr>
            <w:tcW w:w="2610" w:type="dxa"/>
          </w:tcPr>
          <w:p w14:paraId="6C364A6B"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Edge</w:t>
            </w:r>
            <w:r w:rsidRPr="004958F5">
              <w:rPr>
                <w:rFonts w:ascii="Arial" w:hAnsi="Arial" w:cs="Arial"/>
                <w:sz w:val="20"/>
                <w:szCs w:val="20"/>
                <w:vertAlign w:val="superscript"/>
              </w:rPr>
              <w:t>1</w:t>
            </w:r>
          </w:p>
        </w:tc>
        <w:tc>
          <w:tcPr>
            <w:tcW w:w="4230" w:type="dxa"/>
          </w:tcPr>
          <w:p w14:paraId="79D1D424"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71.8</w:t>
            </w:r>
          </w:p>
        </w:tc>
      </w:tr>
      <w:tr w:rsidR="008E0CB9" w:rsidRPr="004958F5" w14:paraId="6A623017" w14:textId="77777777">
        <w:tc>
          <w:tcPr>
            <w:tcW w:w="1440" w:type="dxa"/>
          </w:tcPr>
          <w:p w14:paraId="68387331" w14:textId="77777777" w:rsidR="008E0CB9" w:rsidRPr="004958F5" w:rsidRDefault="008E0CB9" w:rsidP="005D0815">
            <w:pPr>
              <w:jc w:val="center"/>
              <w:rPr>
                <w:rFonts w:ascii="Arial" w:hAnsi="Arial" w:cs="Arial"/>
                <w:sz w:val="20"/>
                <w:szCs w:val="20"/>
              </w:rPr>
            </w:pPr>
            <w:r>
              <w:rPr>
                <w:rFonts w:ascii="Arial" w:hAnsi="Arial" w:cs="Arial"/>
                <w:sz w:val="20"/>
                <w:szCs w:val="20"/>
              </w:rPr>
              <w:t>3</w:t>
            </w:r>
          </w:p>
        </w:tc>
        <w:tc>
          <w:tcPr>
            <w:tcW w:w="2610" w:type="dxa"/>
          </w:tcPr>
          <w:p w14:paraId="58A816B0"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Gap</w:t>
            </w:r>
            <w:r w:rsidRPr="004958F5">
              <w:rPr>
                <w:rFonts w:ascii="Arial" w:hAnsi="Arial" w:cs="Arial"/>
                <w:sz w:val="20"/>
                <w:szCs w:val="20"/>
                <w:vertAlign w:val="superscript"/>
              </w:rPr>
              <w:t>1</w:t>
            </w:r>
          </w:p>
        </w:tc>
        <w:tc>
          <w:tcPr>
            <w:tcW w:w="4230" w:type="dxa"/>
          </w:tcPr>
          <w:p w14:paraId="437B4065"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9.0</w:t>
            </w:r>
          </w:p>
        </w:tc>
      </w:tr>
      <w:tr w:rsidR="008E0CB9" w:rsidRPr="004958F5" w14:paraId="4996CA7A" w14:textId="77777777">
        <w:tc>
          <w:tcPr>
            <w:tcW w:w="1440" w:type="dxa"/>
          </w:tcPr>
          <w:p w14:paraId="53DBD48C" w14:textId="77777777" w:rsidR="008E0CB9" w:rsidRPr="004958F5" w:rsidRDefault="008E0CB9" w:rsidP="005D0815">
            <w:pPr>
              <w:jc w:val="center"/>
              <w:rPr>
                <w:rFonts w:ascii="Arial" w:hAnsi="Arial" w:cs="Arial"/>
                <w:sz w:val="20"/>
                <w:szCs w:val="20"/>
              </w:rPr>
            </w:pPr>
          </w:p>
        </w:tc>
        <w:tc>
          <w:tcPr>
            <w:tcW w:w="2610" w:type="dxa"/>
          </w:tcPr>
          <w:p w14:paraId="3375D1CE" w14:textId="77777777" w:rsidR="008E0CB9" w:rsidRPr="004958F5" w:rsidRDefault="008E0CB9" w:rsidP="005D0815">
            <w:pPr>
              <w:jc w:val="center"/>
              <w:rPr>
                <w:rFonts w:ascii="Arial" w:hAnsi="Arial" w:cs="Arial"/>
                <w:sz w:val="20"/>
                <w:szCs w:val="20"/>
              </w:rPr>
            </w:pPr>
          </w:p>
        </w:tc>
        <w:tc>
          <w:tcPr>
            <w:tcW w:w="4230" w:type="dxa"/>
          </w:tcPr>
          <w:p w14:paraId="49FEA899" w14:textId="77777777" w:rsidR="008E0CB9" w:rsidRPr="004958F5" w:rsidRDefault="008E0CB9" w:rsidP="00FB30E5">
            <w:pPr>
              <w:jc w:val="center"/>
              <w:rPr>
                <w:rFonts w:ascii="Arial" w:hAnsi="Arial" w:cs="Arial"/>
                <w:sz w:val="20"/>
                <w:szCs w:val="20"/>
              </w:rPr>
            </w:pPr>
          </w:p>
        </w:tc>
      </w:tr>
      <w:tr w:rsidR="008E0CB9" w:rsidRPr="004958F5" w14:paraId="6FF09383" w14:textId="77777777">
        <w:tc>
          <w:tcPr>
            <w:tcW w:w="1440" w:type="dxa"/>
          </w:tcPr>
          <w:p w14:paraId="38E27C71" w14:textId="77777777" w:rsidR="008E0CB9" w:rsidRPr="004958F5" w:rsidRDefault="008E0CB9" w:rsidP="005D0815">
            <w:pPr>
              <w:jc w:val="center"/>
              <w:rPr>
                <w:rFonts w:ascii="Arial" w:hAnsi="Arial" w:cs="Arial"/>
                <w:sz w:val="20"/>
                <w:szCs w:val="20"/>
              </w:rPr>
            </w:pPr>
            <w:r>
              <w:rPr>
                <w:rFonts w:ascii="Arial" w:hAnsi="Arial" w:cs="Arial"/>
                <w:sz w:val="20"/>
                <w:szCs w:val="20"/>
              </w:rPr>
              <w:t>4</w:t>
            </w:r>
          </w:p>
        </w:tc>
        <w:tc>
          <w:tcPr>
            <w:tcW w:w="2610" w:type="dxa"/>
          </w:tcPr>
          <w:p w14:paraId="63CCD7E3"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Matrix</w:t>
            </w:r>
          </w:p>
        </w:tc>
        <w:tc>
          <w:tcPr>
            <w:tcW w:w="4230" w:type="dxa"/>
          </w:tcPr>
          <w:p w14:paraId="4482FB54"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11.2</w:t>
            </w:r>
          </w:p>
        </w:tc>
      </w:tr>
      <w:tr w:rsidR="008E0CB9" w:rsidRPr="004958F5" w14:paraId="5D81F8A2" w14:textId="77777777">
        <w:tc>
          <w:tcPr>
            <w:tcW w:w="1440" w:type="dxa"/>
          </w:tcPr>
          <w:p w14:paraId="7B580C29" w14:textId="77777777" w:rsidR="008E0CB9" w:rsidRPr="004958F5" w:rsidRDefault="008E0CB9" w:rsidP="005D0815">
            <w:pPr>
              <w:jc w:val="center"/>
              <w:rPr>
                <w:rFonts w:ascii="Arial" w:hAnsi="Arial" w:cs="Arial"/>
                <w:sz w:val="20"/>
                <w:szCs w:val="20"/>
              </w:rPr>
            </w:pPr>
            <w:r>
              <w:rPr>
                <w:rFonts w:ascii="Arial" w:hAnsi="Arial" w:cs="Arial"/>
                <w:sz w:val="20"/>
                <w:szCs w:val="20"/>
              </w:rPr>
              <w:t>4</w:t>
            </w:r>
          </w:p>
        </w:tc>
        <w:tc>
          <w:tcPr>
            <w:tcW w:w="2610" w:type="dxa"/>
          </w:tcPr>
          <w:p w14:paraId="7BD77F98"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Edge</w:t>
            </w:r>
            <w:r w:rsidRPr="004958F5">
              <w:rPr>
                <w:rFonts w:ascii="Arial" w:hAnsi="Arial" w:cs="Arial"/>
                <w:sz w:val="20"/>
                <w:szCs w:val="20"/>
                <w:vertAlign w:val="superscript"/>
              </w:rPr>
              <w:t>1</w:t>
            </w:r>
          </w:p>
        </w:tc>
        <w:tc>
          <w:tcPr>
            <w:tcW w:w="4230" w:type="dxa"/>
          </w:tcPr>
          <w:p w14:paraId="1546F06B"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78.9</w:t>
            </w:r>
          </w:p>
        </w:tc>
      </w:tr>
      <w:tr w:rsidR="008E0CB9" w:rsidRPr="004958F5" w14:paraId="0C280AE0" w14:textId="77777777">
        <w:tc>
          <w:tcPr>
            <w:tcW w:w="1440" w:type="dxa"/>
          </w:tcPr>
          <w:p w14:paraId="5E2C4ECB" w14:textId="77777777" w:rsidR="008E0CB9" w:rsidRPr="004958F5" w:rsidRDefault="008E0CB9" w:rsidP="005D0815">
            <w:pPr>
              <w:jc w:val="center"/>
              <w:rPr>
                <w:rFonts w:ascii="Arial" w:hAnsi="Arial" w:cs="Arial"/>
                <w:sz w:val="20"/>
                <w:szCs w:val="20"/>
              </w:rPr>
            </w:pPr>
            <w:r>
              <w:rPr>
                <w:rFonts w:ascii="Arial" w:hAnsi="Arial" w:cs="Arial"/>
                <w:sz w:val="20"/>
                <w:szCs w:val="20"/>
              </w:rPr>
              <w:t>4</w:t>
            </w:r>
          </w:p>
        </w:tc>
        <w:tc>
          <w:tcPr>
            <w:tcW w:w="2610" w:type="dxa"/>
          </w:tcPr>
          <w:p w14:paraId="64D7A9D2" w14:textId="77777777" w:rsidR="008E0CB9" w:rsidRPr="004958F5" w:rsidRDefault="008E0CB9" w:rsidP="005D0815">
            <w:pPr>
              <w:jc w:val="center"/>
              <w:rPr>
                <w:rFonts w:ascii="Arial" w:hAnsi="Arial" w:cs="Arial"/>
                <w:sz w:val="20"/>
                <w:szCs w:val="20"/>
              </w:rPr>
            </w:pPr>
            <w:r w:rsidRPr="004958F5">
              <w:rPr>
                <w:rFonts w:ascii="Arial" w:hAnsi="Arial" w:cs="Arial"/>
                <w:sz w:val="20"/>
                <w:szCs w:val="20"/>
              </w:rPr>
              <w:t>Gap</w:t>
            </w:r>
            <w:r w:rsidRPr="004958F5">
              <w:rPr>
                <w:rFonts w:ascii="Arial" w:hAnsi="Arial" w:cs="Arial"/>
                <w:sz w:val="20"/>
                <w:szCs w:val="20"/>
                <w:vertAlign w:val="superscript"/>
              </w:rPr>
              <w:t>1</w:t>
            </w:r>
          </w:p>
        </w:tc>
        <w:tc>
          <w:tcPr>
            <w:tcW w:w="4230" w:type="dxa"/>
          </w:tcPr>
          <w:p w14:paraId="409AC298" w14:textId="77777777" w:rsidR="008E0CB9" w:rsidRPr="004958F5" w:rsidRDefault="008E0CB9" w:rsidP="00FB30E5">
            <w:pPr>
              <w:jc w:val="center"/>
              <w:rPr>
                <w:rFonts w:ascii="Arial" w:hAnsi="Arial" w:cs="Arial"/>
                <w:sz w:val="20"/>
                <w:szCs w:val="20"/>
              </w:rPr>
            </w:pPr>
            <w:r w:rsidRPr="004958F5">
              <w:rPr>
                <w:rFonts w:ascii="Arial" w:hAnsi="Arial" w:cs="Arial"/>
                <w:sz w:val="20"/>
                <w:szCs w:val="20"/>
              </w:rPr>
              <w:t>9.9</w:t>
            </w:r>
          </w:p>
        </w:tc>
      </w:tr>
      <w:tr w:rsidR="008E0CB9" w:rsidRPr="004958F5" w14:paraId="2112CF2C" w14:textId="77777777">
        <w:trPr>
          <w:trHeight w:val="863"/>
        </w:trPr>
        <w:tc>
          <w:tcPr>
            <w:tcW w:w="8280" w:type="dxa"/>
            <w:gridSpan w:val="3"/>
          </w:tcPr>
          <w:p w14:paraId="7735FC0D" w14:textId="77777777" w:rsidR="008E0CB9" w:rsidRDefault="008E0CB9" w:rsidP="0082349D">
            <w:pPr>
              <w:rPr>
                <w:rFonts w:ascii="Arial" w:hAnsi="Arial" w:cs="Arial"/>
                <w:sz w:val="20"/>
                <w:szCs w:val="20"/>
              </w:rPr>
            </w:pPr>
            <w:r w:rsidRPr="00302A1F">
              <w:rPr>
                <w:rFonts w:ascii="Arial" w:hAnsi="Arial" w:cs="Arial"/>
                <w:sz w:val="20"/>
                <w:szCs w:val="20"/>
                <w:vertAlign w:val="superscript"/>
              </w:rPr>
              <w:t>1</w:t>
            </w:r>
            <w:r w:rsidRPr="00B1350E">
              <w:rPr>
                <w:rFonts w:ascii="Arial" w:hAnsi="Arial" w:cs="Arial"/>
                <w:sz w:val="20"/>
                <w:szCs w:val="20"/>
              </w:rPr>
              <w:t xml:space="preserve"> Gaps covered approximately 20% of each treatment unit, but only the interior of the gap was sampled by Gap plots (the exterior of the gap was sampled by Edge plots); therefore, the proportion of total gap area represented by Gap sampling is less than the area actually covered by gap.</w:t>
            </w:r>
          </w:p>
          <w:p w14:paraId="6D138644" w14:textId="77777777" w:rsidR="008E0CB9" w:rsidRPr="004958F5" w:rsidRDefault="008E0CB9" w:rsidP="005D0815">
            <w:pPr>
              <w:jc w:val="right"/>
              <w:rPr>
                <w:rFonts w:ascii="Arial" w:hAnsi="Arial" w:cs="Arial"/>
                <w:sz w:val="20"/>
                <w:szCs w:val="20"/>
              </w:rPr>
            </w:pPr>
          </w:p>
        </w:tc>
      </w:tr>
    </w:tbl>
    <w:p w14:paraId="69A2972F" w14:textId="77777777" w:rsidR="008E0CB9" w:rsidRDefault="008E0CB9" w:rsidP="00872080">
      <w:pPr>
        <w:rPr>
          <w:rFonts w:ascii="Arial" w:hAnsi="Arial" w:cs="Arial"/>
          <w:sz w:val="20"/>
          <w:szCs w:val="20"/>
          <w:vertAlign w:val="superscript"/>
        </w:rPr>
      </w:pPr>
    </w:p>
    <w:p w14:paraId="1D8EDBDD" w14:textId="77777777" w:rsidR="008E0CB9" w:rsidRDefault="008E0CB9" w:rsidP="00872080">
      <w:pPr>
        <w:rPr>
          <w:rFonts w:ascii="Arial" w:hAnsi="Arial" w:cs="Arial"/>
          <w:sz w:val="20"/>
          <w:szCs w:val="20"/>
        </w:rPr>
      </w:pPr>
    </w:p>
    <w:p w14:paraId="0C957572" w14:textId="77777777" w:rsidR="008E0CB9" w:rsidRDefault="008E0CB9" w:rsidP="00872080">
      <w:pPr>
        <w:rPr>
          <w:rFonts w:ascii="Arial" w:hAnsi="Arial" w:cs="Arial"/>
          <w:sz w:val="20"/>
          <w:szCs w:val="20"/>
        </w:rPr>
      </w:pPr>
    </w:p>
    <w:p w14:paraId="5CC746D1" w14:textId="77777777" w:rsidR="008E0CB9" w:rsidRDefault="008E0CB9" w:rsidP="00872080">
      <w:pPr>
        <w:rPr>
          <w:rFonts w:ascii="Arial" w:hAnsi="Arial" w:cs="Arial"/>
          <w:sz w:val="20"/>
          <w:szCs w:val="20"/>
        </w:rPr>
      </w:pPr>
      <w:r w:rsidRPr="002A2B0B">
        <w:rPr>
          <w:rFonts w:ascii="Arial" w:hAnsi="Arial" w:cs="Arial"/>
          <w:b/>
          <w:bCs/>
        </w:rPr>
        <w:t>Measurement Schedule</w:t>
      </w:r>
    </w:p>
    <w:p w14:paraId="63F4A6CD" w14:textId="77777777" w:rsidR="008E0CB9" w:rsidRDefault="008E0CB9" w:rsidP="00872080">
      <w:pPr>
        <w:rPr>
          <w:rFonts w:ascii="Arial" w:hAnsi="Arial" w:cs="Arial"/>
          <w:sz w:val="20"/>
          <w:szCs w:val="20"/>
        </w:rPr>
      </w:pPr>
    </w:p>
    <w:p w14:paraId="3BAFEF5F" w14:textId="77777777" w:rsidR="008E0CB9" w:rsidRDefault="008E0CB9" w:rsidP="00272813">
      <w:pPr>
        <w:rPr>
          <w:rFonts w:ascii="Arial" w:hAnsi="Arial" w:cs="Arial"/>
          <w:sz w:val="20"/>
          <w:szCs w:val="20"/>
        </w:rPr>
      </w:pPr>
      <w:r>
        <w:rPr>
          <w:rFonts w:ascii="Arial" w:hAnsi="Arial" w:cs="Arial"/>
          <w:sz w:val="20"/>
          <w:szCs w:val="20"/>
        </w:rPr>
        <w:tab/>
        <w:t>In general, measurement of vegetation structure in the YSTDS has occurred at 5 year intervals after treatment.  Because installation of the thinning treatments occurred over a period of slightly more than 2 years (late 1994-early 1997), i</w:t>
      </w:r>
      <w:r w:rsidRPr="00272813">
        <w:rPr>
          <w:rFonts w:ascii="Arial" w:hAnsi="Arial" w:cs="Arial"/>
          <w:sz w:val="20"/>
          <w:szCs w:val="20"/>
        </w:rPr>
        <w:t xml:space="preserve">nitial post-treatment sampling of vegetation </w:t>
      </w:r>
      <w:r>
        <w:rPr>
          <w:rFonts w:ascii="Arial" w:hAnsi="Arial" w:cs="Arial"/>
          <w:sz w:val="20"/>
          <w:szCs w:val="20"/>
        </w:rPr>
        <w:t xml:space="preserve">was also staggered, </w:t>
      </w:r>
      <w:r w:rsidRPr="00272813">
        <w:rPr>
          <w:rFonts w:ascii="Arial" w:hAnsi="Arial" w:cs="Arial"/>
          <w:sz w:val="20"/>
          <w:szCs w:val="20"/>
        </w:rPr>
        <w:t>occurr</w:t>
      </w:r>
      <w:r>
        <w:rPr>
          <w:rFonts w:ascii="Arial" w:hAnsi="Arial" w:cs="Arial"/>
          <w:sz w:val="20"/>
          <w:szCs w:val="20"/>
        </w:rPr>
        <w:t>ing</w:t>
      </w:r>
      <w:r w:rsidRPr="00272813">
        <w:rPr>
          <w:rFonts w:ascii="Arial" w:hAnsi="Arial" w:cs="Arial"/>
          <w:sz w:val="20"/>
          <w:szCs w:val="20"/>
        </w:rPr>
        <w:t xml:space="preserve"> mainly during the first summer after application of thinning treatments</w:t>
      </w:r>
      <w:r>
        <w:rPr>
          <w:rFonts w:ascii="Arial" w:hAnsi="Arial" w:cs="Arial"/>
          <w:sz w:val="20"/>
          <w:szCs w:val="20"/>
        </w:rPr>
        <w:t xml:space="preserve"> (1995-1997)</w:t>
      </w:r>
      <w:r w:rsidRPr="00272813">
        <w:rPr>
          <w:rFonts w:ascii="Arial" w:hAnsi="Arial" w:cs="Arial"/>
          <w:sz w:val="20"/>
          <w:szCs w:val="20"/>
        </w:rPr>
        <w:t>, with a few exceptions occurring during the 2nd summer.</w:t>
      </w:r>
      <w:r>
        <w:rPr>
          <w:rFonts w:ascii="Arial" w:hAnsi="Arial" w:cs="Arial"/>
          <w:sz w:val="20"/>
          <w:szCs w:val="20"/>
        </w:rPr>
        <w:t xml:space="preserve"> Subsequent samplings were carried out in 2001 and 2006.</w:t>
      </w:r>
    </w:p>
    <w:p w14:paraId="677EF4BD" w14:textId="77777777" w:rsidR="008E0CB9" w:rsidRDefault="008E0CB9">
      <w:pPr>
        <w:rPr>
          <w:rFonts w:ascii="Arial" w:hAnsi="Arial" w:cs="Arial"/>
          <w:sz w:val="20"/>
          <w:szCs w:val="20"/>
        </w:rPr>
      </w:pPr>
    </w:p>
    <w:p w14:paraId="0C7FDFB7" w14:textId="77777777" w:rsidR="008E0CB9" w:rsidRPr="00751579" w:rsidRDefault="008E0CB9" w:rsidP="000707DA">
      <w:pPr>
        <w:autoSpaceDE w:val="0"/>
        <w:autoSpaceDN w:val="0"/>
        <w:adjustRightInd w:val="0"/>
        <w:rPr>
          <w:rFonts w:ascii="Arial" w:hAnsi="Arial" w:cs="Arial"/>
          <w:b/>
          <w:bCs/>
        </w:rPr>
      </w:pPr>
      <w:r w:rsidRPr="00751579">
        <w:rPr>
          <w:rFonts w:ascii="Arial" w:hAnsi="Arial" w:cs="Arial"/>
          <w:b/>
          <w:bCs/>
        </w:rPr>
        <w:t>Post-treatment changes in vegetation</w:t>
      </w:r>
    </w:p>
    <w:p w14:paraId="20B615EC" w14:textId="77777777" w:rsidR="008E0CB9" w:rsidRDefault="008E0CB9" w:rsidP="002A2B0B">
      <w:pPr>
        <w:autoSpaceDE w:val="0"/>
        <w:autoSpaceDN w:val="0"/>
        <w:adjustRightInd w:val="0"/>
        <w:rPr>
          <w:rFonts w:ascii="Arial" w:hAnsi="Arial" w:cs="Arial"/>
          <w:sz w:val="20"/>
          <w:szCs w:val="20"/>
        </w:rPr>
      </w:pPr>
    </w:p>
    <w:p w14:paraId="0473B92F" w14:textId="77777777" w:rsidR="008E0CB9" w:rsidRDefault="008E0CB9" w:rsidP="002A2B0B">
      <w:pPr>
        <w:autoSpaceDE w:val="0"/>
        <w:autoSpaceDN w:val="0"/>
        <w:adjustRightInd w:val="0"/>
        <w:rPr>
          <w:rFonts w:ascii="Arial" w:hAnsi="Arial" w:cs="Arial"/>
          <w:sz w:val="20"/>
          <w:szCs w:val="20"/>
        </w:rPr>
      </w:pPr>
      <w:r>
        <w:rPr>
          <w:rFonts w:ascii="Arial" w:hAnsi="Arial" w:cs="Arial"/>
          <w:sz w:val="20"/>
          <w:szCs w:val="20"/>
        </w:rPr>
        <w:tab/>
      </w:r>
      <w:r w:rsidRPr="00AB6DE3">
        <w:rPr>
          <w:rFonts w:ascii="Arial" w:hAnsi="Arial" w:cs="Arial"/>
          <w:sz w:val="20"/>
          <w:szCs w:val="20"/>
        </w:rPr>
        <w:t xml:space="preserve">Measurements of vegetation 5-7 years after treatment revealed that thinning created substantial differences in overstory cover, tree density, and tree basal area among the treatments </w:t>
      </w:r>
      <w:r w:rsidRPr="00AB6DE3">
        <w:rPr>
          <w:rFonts w:ascii="Arial" w:hAnsi="Arial" w:cs="Arial"/>
          <w:sz w:val="20"/>
          <w:szCs w:val="20"/>
        </w:rPr>
        <w:fldChar w:fldCharType="begin"/>
      </w:r>
      <w:r w:rsidRPr="00AB6DE3">
        <w:rPr>
          <w:rFonts w:ascii="Arial" w:hAnsi="Arial" w:cs="Arial"/>
          <w:sz w:val="20"/>
          <w:szCs w:val="20"/>
        </w:rPr>
        <w:instrText xml:space="preserve"> ADDIN EN.CITE &lt;EndNote&gt;&lt;Cite&gt;&lt;Author&gt;Davis&lt;/Author&gt;&lt;Year&gt;2007&lt;/Year&gt;&lt;RecNum&gt;99&lt;/RecNum&gt;&lt;DisplayText&gt;(Davis, et al. 2007; Davis and Puettmann 2009)&lt;/DisplayText&gt;&lt;record&gt;&lt;rec-number&gt;99&lt;/rec-number&gt;&lt;foreign-keys&gt;&lt;key app="EN" db-id="rfpa9005de9298esd09vswabwdswzwfetzd2"&gt;99&lt;/key&gt;&lt;/foreign-keys&gt;&lt;ref-type name="Journal Article"&gt;17&lt;/ref-type&gt;&lt;contributors&gt;&lt;authors&gt;&lt;author&gt;Davis, L.&lt;/author&gt;&lt;author&gt;K. Puettman&lt;/author&gt;&lt;author&gt;G. Tucker&lt;/author&gt;&lt;/authors&gt;&lt;/contributors&gt;&lt;titles&gt;&lt;title&gt;Overstory response to alternative thinning treatments in young Douglas-fir forests of western Oregon&lt;/title&gt;&lt;secondary-title&gt;Northwest Science&lt;/secondary-title&gt;&lt;/titles&gt;&lt;periodical&gt;&lt;full-title&gt;Northwest Science&lt;/full-title&gt;&lt;/periodical&gt;&lt;pages&gt;1-14&lt;/pages&gt;&lt;volume&gt;81&lt;/volume&gt;&lt;number&gt;1&lt;/number&gt;&lt;dates&gt;&lt;year&gt;2007&lt;/year&gt;&lt;/dates&gt;&lt;urls&gt;&lt;/urls&gt;&lt;/record&gt;&lt;/Cite&gt;&lt;Cite&gt;&lt;Author&gt;Davis&lt;/Author&gt;&lt;Year&gt;2009&lt;/Year&gt;&lt;RecNum&gt;100&lt;/RecNum&gt;&lt;record&gt;&lt;rec-number&gt;100&lt;/rec-number&gt;&lt;foreign-keys&gt;&lt;key app="EN" db-id="rfpa9005de9298esd09vswabwdswzwfetzd2"&gt;100&lt;/key&gt;&lt;/foreign-keys&gt;&lt;ref-type name="Journal Article"&gt;17&lt;/ref-type&gt;&lt;contributors&gt;&lt;authors&gt;&lt;author&gt;Davis, Liane R.&lt;/author&gt;&lt;author&gt;Puettmann, Klaus J.&lt;/author&gt;&lt;/authors&gt;&lt;/contributors&gt;&lt;titles&gt;&lt;title&gt;Initial response of understory vegetation to three alternative thinning treatments&lt;/title&gt;&lt;secondary-title&gt;Journal of Sustainable Forestry&lt;/secondary-title&gt;&lt;/titles&gt;&lt;periodical&gt;&lt;full-title&gt;Journal of Sustainable Forestry&lt;/full-title&gt;&lt;/periodical&gt;&lt;pages&gt;904 - 934&lt;/pages&gt;&lt;volume&gt;28&lt;/volume&gt;&lt;number&gt;8&lt;/number&gt;&lt;dates&gt;&lt;year&gt;2009&lt;/year&gt;&lt;/dates&gt;&lt;isbn&gt;1054-9811&lt;/isbn&gt;&lt;urls&gt;&lt;related-urls&gt;&lt;url&gt;http://www.informaworld.com/10.1080/10549810903344611&lt;/url&gt;&lt;/related-urls&gt;&lt;/urls&gt;&lt;access-date&gt;March 17, 2010&lt;/access-date&gt;&lt;/record&gt;&lt;/Cite&gt;&lt;/EndNote&gt;</w:instrText>
      </w:r>
      <w:r w:rsidRPr="00AB6DE3">
        <w:rPr>
          <w:rFonts w:ascii="Arial" w:hAnsi="Arial" w:cs="Arial"/>
          <w:sz w:val="20"/>
          <w:szCs w:val="20"/>
        </w:rPr>
        <w:fldChar w:fldCharType="separate"/>
      </w:r>
      <w:r w:rsidRPr="00AB6DE3">
        <w:rPr>
          <w:rFonts w:ascii="Arial" w:hAnsi="Arial" w:cs="Arial"/>
          <w:noProof/>
          <w:sz w:val="20"/>
          <w:szCs w:val="20"/>
        </w:rPr>
        <w:t>(</w:t>
      </w:r>
      <w:hyperlink w:anchor="_ENREF_19" w:tooltip="Davis, 2007 #99" w:history="1">
        <w:r w:rsidRPr="00AB6DE3">
          <w:rPr>
            <w:rFonts w:ascii="Arial" w:hAnsi="Arial" w:cs="Arial"/>
            <w:noProof/>
            <w:sz w:val="20"/>
            <w:szCs w:val="20"/>
          </w:rPr>
          <w:t>Davis, et al. 2007</w:t>
        </w:r>
      </w:hyperlink>
      <w:r w:rsidRPr="00AB6DE3">
        <w:rPr>
          <w:rFonts w:ascii="Arial" w:hAnsi="Arial" w:cs="Arial"/>
          <w:noProof/>
          <w:sz w:val="20"/>
          <w:szCs w:val="20"/>
        </w:rPr>
        <w:t xml:space="preserve">; </w:t>
      </w:r>
      <w:hyperlink w:anchor="_ENREF_20" w:tooltip="Davis, 2009 #100" w:history="1">
        <w:r w:rsidRPr="00AB6DE3">
          <w:rPr>
            <w:rFonts w:ascii="Arial" w:hAnsi="Arial" w:cs="Arial"/>
            <w:noProof/>
            <w:sz w:val="20"/>
            <w:szCs w:val="20"/>
          </w:rPr>
          <w:t>Davis and Puettmann 2009</w:t>
        </w:r>
      </w:hyperlink>
      <w:r w:rsidRPr="00AB6DE3">
        <w:rPr>
          <w:rFonts w:ascii="Arial" w:hAnsi="Arial" w:cs="Arial"/>
          <w:noProof/>
          <w:sz w:val="20"/>
          <w:szCs w:val="20"/>
        </w:rPr>
        <w:t>)</w:t>
      </w:r>
      <w:r w:rsidRPr="00AB6DE3">
        <w:rPr>
          <w:rFonts w:ascii="Arial" w:hAnsi="Arial" w:cs="Arial"/>
          <w:sz w:val="20"/>
          <w:szCs w:val="20"/>
        </w:rPr>
        <w:fldChar w:fldCharType="end"/>
      </w:r>
      <w:r w:rsidRPr="00AB6DE3">
        <w:rPr>
          <w:rFonts w:ascii="Arial" w:hAnsi="Arial" w:cs="Arial"/>
          <w:sz w:val="20"/>
          <w:szCs w:val="20"/>
        </w:rPr>
        <w:t>. Percent cover of low shrubs (</w:t>
      </w:r>
      <w:r w:rsidRPr="00AB6DE3">
        <w:rPr>
          <w:rFonts w:ascii="Arial" w:hAnsi="Arial" w:cs="Arial"/>
          <w:sz w:val="20"/>
          <w:szCs w:val="20"/>
          <w:u w:val="single"/>
        </w:rPr>
        <w:t>&lt;</w:t>
      </w:r>
      <w:r w:rsidRPr="00AB6DE3">
        <w:rPr>
          <w:rFonts w:ascii="Arial" w:hAnsi="Arial" w:cs="Arial"/>
          <w:sz w:val="20"/>
          <w:szCs w:val="20"/>
        </w:rPr>
        <w:t xml:space="preserve"> 2 m high), was reduced about 40% (P &lt; 0.001) by harvest damage in thinned stands; a corresponding reduction in tall shrubs (&gt; 2 m high) was also significant (55% reduction; P = 0.002), but by </w:t>
      </w:r>
      <w:r>
        <w:rPr>
          <w:rFonts w:ascii="Arial" w:hAnsi="Arial" w:cs="Arial"/>
          <w:sz w:val="20"/>
          <w:szCs w:val="20"/>
        </w:rPr>
        <w:t>5-7 years after thinning</w:t>
      </w:r>
      <w:r w:rsidRPr="00AB6DE3">
        <w:rPr>
          <w:rFonts w:ascii="Arial" w:hAnsi="Arial" w:cs="Arial"/>
          <w:sz w:val="20"/>
          <w:szCs w:val="20"/>
        </w:rPr>
        <w:t xml:space="preserve"> both low and tall shrub cover </w:t>
      </w:r>
      <w:r>
        <w:rPr>
          <w:rFonts w:ascii="Arial" w:hAnsi="Arial" w:cs="Arial"/>
          <w:sz w:val="20"/>
          <w:szCs w:val="20"/>
        </w:rPr>
        <w:t xml:space="preserve">in thinned treatments </w:t>
      </w:r>
      <w:r w:rsidRPr="00AB6DE3">
        <w:rPr>
          <w:rFonts w:ascii="Arial" w:hAnsi="Arial" w:cs="Arial"/>
          <w:sz w:val="20"/>
          <w:szCs w:val="20"/>
        </w:rPr>
        <w:t xml:space="preserve">had recovered to levels </w:t>
      </w:r>
      <w:r>
        <w:rPr>
          <w:rFonts w:ascii="Arial" w:hAnsi="Arial" w:cs="Arial"/>
          <w:sz w:val="20"/>
          <w:szCs w:val="20"/>
        </w:rPr>
        <w:t xml:space="preserve">lower but statistically </w:t>
      </w:r>
      <w:r w:rsidRPr="00AB6DE3">
        <w:rPr>
          <w:rFonts w:ascii="Arial" w:hAnsi="Arial" w:cs="Arial"/>
          <w:sz w:val="20"/>
          <w:szCs w:val="20"/>
        </w:rPr>
        <w:t xml:space="preserve">indistinguishable from Controls </w:t>
      </w:r>
      <w:r w:rsidRPr="00AB6DE3">
        <w:rPr>
          <w:rFonts w:ascii="Arial" w:hAnsi="Arial" w:cs="Arial"/>
          <w:sz w:val="20"/>
          <w:szCs w:val="20"/>
        </w:rPr>
        <w:fldChar w:fldCharType="begin"/>
      </w:r>
      <w:r w:rsidRPr="00AB6DE3">
        <w:rPr>
          <w:rFonts w:ascii="Arial" w:hAnsi="Arial" w:cs="Arial"/>
          <w:sz w:val="20"/>
          <w:szCs w:val="20"/>
        </w:rPr>
        <w:instrText xml:space="preserve"> ADDIN EN.CITE &lt;EndNote&gt;&lt;Cite&gt;&lt;Author&gt;Davis&lt;/Author&gt;&lt;Year&gt;2009&lt;/Year&gt;&lt;RecNum&gt;100&lt;/RecNum&gt;&lt;DisplayText&gt;(Davis and Puettmann 2009)&lt;/DisplayText&gt;&lt;record&gt;&lt;rec-number&gt;100&lt;/rec-number&gt;&lt;foreign-keys&gt;&lt;key app="EN" db-id="rfpa9005de9298esd09vswabwdswzwfetzd2"&gt;100&lt;/key&gt;&lt;/foreign-keys&gt;&lt;ref-type name="Journal Article"&gt;17&lt;/ref-type&gt;&lt;contributors&gt;&lt;authors&gt;&lt;author&gt;Davis, Liane R.&lt;/author&gt;&lt;author&gt;Puettmann, Klaus J.&lt;/author&gt;&lt;/authors&gt;&lt;/contributors&gt;&lt;titles&gt;&lt;title&gt;Initial response of understory vegetation to three alternative thinning treatments&lt;/title&gt;&lt;secondary-title&gt;Journal of Sustainable Forestry&lt;/secondary-title&gt;&lt;/titles&gt;&lt;periodical&gt;&lt;full-title&gt;Journal of Sustainable Forestry&lt;/full-title&gt;&lt;/periodical&gt;&lt;pages&gt;904 - 934&lt;/pages&gt;&lt;volume&gt;28&lt;/volume&gt;&lt;number&gt;8&lt;/number&gt;&lt;dates&gt;&lt;year&gt;2009&lt;/year&gt;&lt;/dates&gt;&lt;isbn&gt;1054-9811&lt;/isbn&gt;&lt;urls&gt;&lt;related-urls&gt;&lt;url&gt;http://www.informaworld.com/10.1080/10549810903344611&lt;/url&gt;&lt;/related-urls&gt;&lt;/urls&gt;&lt;access-date&gt;March 17, 2010&lt;/access-date&gt;&lt;/record&gt;&lt;/Cite&gt;&lt;/EndNote&gt;</w:instrText>
      </w:r>
      <w:r w:rsidRPr="00AB6DE3">
        <w:rPr>
          <w:rFonts w:ascii="Arial" w:hAnsi="Arial" w:cs="Arial"/>
          <w:sz w:val="20"/>
          <w:szCs w:val="20"/>
        </w:rPr>
        <w:fldChar w:fldCharType="separate"/>
      </w:r>
      <w:r w:rsidRPr="00AB6DE3">
        <w:rPr>
          <w:rFonts w:ascii="Arial" w:hAnsi="Arial" w:cs="Arial"/>
          <w:noProof/>
          <w:sz w:val="20"/>
          <w:szCs w:val="20"/>
        </w:rPr>
        <w:t>(</w:t>
      </w:r>
      <w:hyperlink w:anchor="_ENREF_20" w:tooltip="Davis, 2009 #100" w:history="1">
        <w:r w:rsidRPr="00AB6DE3">
          <w:rPr>
            <w:rFonts w:ascii="Arial" w:hAnsi="Arial" w:cs="Arial"/>
            <w:noProof/>
            <w:sz w:val="20"/>
            <w:szCs w:val="20"/>
          </w:rPr>
          <w:t>Davis and Puettmann 2009</w:t>
        </w:r>
      </w:hyperlink>
      <w:r w:rsidRPr="00AB6DE3">
        <w:rPr>
          <w:rFonts w:ascii="Arial" w:hAnsi="Arial" w:cs="Arial"/>
          <w:noProof/>
          <w:sz w:val="20"/>
          <w:szCs w:val="20"/>
        </w:rPr>
        <w:t>)</w:t>
      </w:r>
      <w:r w:rsidRPr="00AB6DE3">
        <w:rPr>
          <w:rFonts w:ascii="Arial" w:hAnsi="Arial" w:cs="Arial"/>
          <w:sz w:val="20"/>
          <w:szCs w:val="20"/>
        </w:rPr>
        <w:fldChar w:fldCharType="end"/>
      </w:r>
      <w:r w:rsidRPr="00AB6DE3">
        <w:rPr>
          <w:rFonts w:ascii="Arial" w:hAnsi="Arial" w:cs="Arial"/>
          <w:sz w:val="20"/>
          <w:szCs w:val="20"/>
        </w:rPr>
        <w:t>.</w:t>
      </w:r>
    </w:p>
    <w:p w14:paraId="6693E742" w14:textId="77777777" w:rsidR="008E0CB9" w:rsidRDefault="008E0CB9" w:rsidP="002A2B0B">
      <w:pPr>
        <w:autoSpaceDE w:val="0"/>
        <w:autoSpaceDN w:val="0"/>
        <w:adjustRightInd w:val="0"/>
        <w:rPr>
          <w:rFonts w:ascii="Arial" w:hAnsi="Arial" w:cs="Arial"/>
          <w:sz w:val="20"/>
          <w:szCs w:val="20"/>
        </w:rPr>
      </w:pPr>
    </w:p>
    <w:p w14:paraId="531BCF1A" w14:textId="77777777" w:rsidR="008E0CB9" w:rsidRDefault="008E0CB9" w:rsidP="002A2B0B">
      <w:pPr>
        <w:autoSpaceDE w:val="0"/>
        <w:autoSpaceDN w:val="0"/>
        <w:adjustRightInd w:val="0"/>
        <w:rPr>
          <w:rFonts w:ascii="Arial" w:hAnsi="Arial" w:cs="Arial"/>
          <w:sz w:val="20"/>
          <w:szCs w:val="20"/>
        </w:rPr>
      </w:pPr>
      <w:r>
        <w:rPr>
          <w:rFonts w:ascii="Arial" w:hAnsi="Arial" w:cs="Arial"/>
          <w:sz w:val="20"/>
          <w:szCs w:val="20"/>
        </w:rPr>
        <w:lastRenderedPageBreak/>
        <w:tab/>
      </w:r>
      <w:r w:rsidRPr="00AB6DE3">
        <w:rPr>
          <w:rFonts w:ascii="Arial" w:hAnsi="Arial" w:cs="Arial"/>
          <w:sz w:val="20"/>
          <w:szCs w:val="20"/>
        </w:rPr>
        <w:t>In 2006, 10 years after thinning</w:t>
      </w:r>
      <w:r>
        <w:rPr>
          <w:rFonts w:ascii="Arial" w:hAnsi="Arial" w:cs="Arial"/>
          <w:sz w:val="20"/>
          <w:szCs w:val="20"/>
        </w:rPr>
        <w:t>,</w:t>
      </w:r>
      <w:r w:rsidRPr="00AB6DE3">
        <w:rPr>
          <w:rFonts w:ascii="Arial" w:hAnsi="Arial" w:cs="Arial"/>
          <w:sz w:val="20"/>
          <w:szCs w:val="20"/>
        </w:rPr>
        <w:t xml:space="preserve"> percent cover</w:t>
      </w:r>
      <w:r w:rsidRPr="001747DE">
        <w:rPr>
          <w:rFonts w:ascii="Arial" w:hAnsi="Arial" w:cs="Arial"/>
          <w:sz w:val="20"/>
          <w:szCs w:val="20"/>
        </w:rPr>
        <w:t xml:space="preserve"> </w:t>
      </w:r>
      <w:r>
        <w:rPr>
          <w:rFonts w:ascii="Arial" w:hAnsi="Arial" w:cs="Arial"/>
          <w:sz w:val="20"/>
          <w:szCs w:val="20"/>
        </w:rPr>
        <w:t xml:space="preserve">of </w:t>
      </w:r>
      <w:r w:rsidRPr="00AB6DE3">
        <w:rPr>
          <w:rFonts w:ascii="Arial" w:hAnsi="Arial" w:cs="Arial"/>
          <w:sz w:val="20"/>
          <w:szCs w:val="20"/>
        </w:rPr>
        <w:t xml:space="preserve">overstory, basal area, and </w:t>
      </w:r>
      <w:r>
        <w:rPr>
          <w:rFonts w:ascii="Arial" w:hAnsi="Arial" w:cs="Arial"/>
          <w:sz w:val="20"/>
          <w:szCs w:val="20"/>
        </w:rPr>
        <w:t>tree density</w:t>
      </w:r>
      <w:r w:rsidRPr="00AB6DE3">
        <w:rPr>
          <w:rFonts w:ascii="Arial" w:hAnsi="Arial" w:cs="Arial"/>
          <w:sz w:val="20"/>
          <w:szCs w:val="20"/>
        </w:rPr>
        <w:t xml:space="preserve"> were</w:t>
      </w:r>
      <w:r>
        <w:rPr>
          <w:rFonts w:ascii="Arial" w:hAnsi="Arial" w:cs="Arial"/>
          <w:sz w:val="20"/>
          <w:szCs w:val="20"/>
        </w:rPr>
        <w:t xml:space="preserve"> still</w:t>
      </w:r>
      <w:r w:rsidRPr="00AB6DE3">
        <w:rPr>
          <w:rFonts w:ascii="Arial" w:hAnsi="Arial" w:cs="Arial"/>
          <w:sz w:val="20"/>
          <w:szCs w:val="20"/>
        </w:rPr>
        <w:t xml:space="preserve"> lower in all thinned treatments than in Control stands (all P &lt; 0.01).  Percent cover of low shrubs in 2006 was significantly lower in Control stands than in thinned stands (</w:t>
      </w:r>
      <w:r>
        <w:rPr>
          <w:rFonts w:ascii="Arial" w:hAnsi="Arial" w:cs="Arial"/>
          <w:sz w:val="20"/>
          <w:szCs w:val="20"/>
        </w:rPr>
        <w:t>P</w:t>
      </w:r>
      <w:r w:rsidRPr="00AB6DE3">
        <w:rPr>
          <w:rFonts w:ascii="Arial" w:hAnsi="Arial" w:cs="Arial"/>
          <w:sz w:val="20"/>
          <w:szCs w:val="20"/>
        </w:rPr>
        <w:t xml:space="preserve"> = 0.0004).  Though high variability among blocks masked statistical differences, percent cover of tall shrubs in 2006 was marginally greater (</w:t>
      </w:r>
      <w:r>
        <w:rPr>
          <w:rFonts w:ascii="Arial" w:hAnsi="Arial" w:cs="Arial"/>
          <w:sz w:val="20"/>
          <w:szCs w:val="20"/>
        </w:rPr>
        <w:t>P</w:t>
      </w:r>
      <w:r w:rsidRPr="00AB6DE3">
        <w:rPr>
          <w:rFonts w:ascii="Arial" w:hAnsi="Arial" w:cs="Arial"/>
          <w:sz w:val="20"/>
          <w:szCs w:val="20"/>
        </w:rPr>
        <w:t xml:space="preserve"> = 0.0702) in Control stands than in thinned stands.</w:t>
      </w:r>
    </w:p>
    <w:p w14:paraId="6CE50982" w14:textId="77777777" w:rsidR="008E0CB9" w:rsidRDefault="008E0CB9" w:rsidP="002A2B0B">
      <w:pPr>
        <w:autoSpaceDE w:val="0"/>
        <w:autoSpaceDN w:val="0"/>
        <w:adjustRightInd w:val="0"/>
        <w:rPr>
          <w:rFonts w:ascii="Arial" w:hAnsi="Arial" w:cs="Arial"/>
          <w:sz w:val="20"/>
          <w:szCs w:val="20"/>
        </w:rPr>
      </w:pPr>
    </w:p>
    <w:p w14:paraId="29AAC41A" w14:textId="77777777" w:rsidR="008E0CB9" w:rsidRPr="00751579" w:rsidRDefault="008E0CB9" w:rsidP="002A2B0B">
      <w:pPr>
        <w:autoSpaceDE w:val="0"/>
        <w:autoSpaceDN w:val="0"/>
        <w:adjustRightInd w:val="0"/>
        <w:rPr>
          <w:rFonts w:ascii="Arial" w:hAnsi="Arial" w:cs="Arial"/>
          <w:b/>
          <w:bCs/>
        </w:rPr>
      </w:pPr>
      <w:r w:rsidRPr="00751579">
        <w:rPr>
          <w:rFonts w:ascii="Arial" w:hAnsi="Arial" w:cs="Arial"/>
          <w:b/>
          <w:bCs/>
        </w:rPr>
        <w:t>Post-treatment changes in coarse woody debris</w:t>
      </w:r>
    </w:p>
    <w:p w14:paraId="1731E74C" w14:textId="77777777" w:rsidR="008E0CB9" w:rsidRDefault="008E0CB9" w:rsidP="002A2B0B">
      <w:pPr>
        <w:autoSpaceDE w:val="0"/>
        <w:autoSpaceDN w:val="0"/>
        <w:adjustRightInd w:val="0"/>
        <w:rPr>
          <w:rFonts w:ascii="Arial" w:hAnsi="Arial" w:cs="Arial"/>
          <w:sz w:val="20"/>
          <w:szCs w:val="20"/>
        </w:rPr>
      </w:pPr>
    </w:p>
    <w:p w14:paraId="70831DE2" w14:textId="77777777" w:rsidR="008E0CB9" w:rsidRDefault="008E0CB9" w:rsidP="002A2B0B">
      <w:pPr>
        <w:autoSpaceDE w:val="0"/>
        <w:autoSpaceDN w:val="0"/>
        <w:adjustRightInd w:val="0"/>
        <w:rPr>
          <w:rFonts w:ascii="Arial" w:hAnsi="Arial" w:cs="Arial"/>
          <w:sz w:val="20"/>
          <w:szCs w:val="20"/>
        </w:rPr>
      </w:pPr>
      <w:r>
        <w:rPr>
          <w:rFonts w:ascii="Arial" w:hAnsi="Arial" w:cs="Arial"/>
          <w:sz w:val="20"/>
          <w:szCs w:val="20"/>
        </w:rPr>
        <w:tab/>
      </w:r>
      <w:r w:rsidRPr="00AB6DE3">
        <w:rPr>
          <w:rFonts w:ascii="Arial" w:hAnsi="Arial" w:cs="Arial"/>
          <w:sz w:val="20"/>
          <w:szCs w:val="20"/>
        </w:rPr>
        <w:t>Density of large (</w:t>
      </w:r>
      <w:r w:rsidRPr="00AB6DE3">
        <w:rPr>
          <w:rFonts w:ascii="Arial" w:hAnsi="Arial" w:cs="Arial"/>
          <w:sz w:val="20"/>
          <w:szCs w:val="20"/>
          <w:u w:val="single"/>
        </w:rPr>
        <w:t xml:space="preserve">&gt; </w:t>
      </w:r>
      <w:r w:rsidRPr="00AB6DE3">
        <w:rPr>
          <w:rFonts w:ascii="Arial" w:hAnsi="Arial" w:cs="Arial"/>
          <w:sz w:val="20"/>
          <w:szCs w:val="20"/>
        </w:rPr>
        <w:t>30 cm dbh) snags was low (mean 8.1 per ha), and in 2006 treatments and controls could not be distinguished by snag density (P = 0.54), though there was a large difference among blocks (P = 0.0193).  Volume of coarse woody debris (CWD) &gt; 10 cm diameter ranged from  a mean of 107 m</w:t>
      </w:r>
      <w:r w:rsidRPr="00AB6DE3">
        <w:rPr>
          <w:rFonts w:ascii="Arial" w:hAnsi="Arial" w:cs="Arial"/>
          <w:sz w:val="20"/>
          <w:szCs w:val="20"/>
          <w:vertAlign w:val="superscript"/>
        </w:rPr>
        <w:t>3</w:t>
      </w:r>
      <w:r w:rsidRPr="00AB6DE3">
        <w:rPr>
          <w:rFonts w:ascii="Arial" w:hAnsi="Arial" w:cs="Arial"/>
          <w:sz w:val="20"/>
          <w:szCs w:val="20"/>
        </w:rPr>
        <w:t>/ha in Light Thin stands to a mean of 270 m</w:t>
      </w:r>
      <w:r w:rsidRPr="00AB6DE3">
        <w:rPr>
          <w:rFonts w:ascii="Arial" w:hAnsi="Arial" w:cs="Arial"/>
          <w:sz w:val="20"/>
          <w:szCs w:val="20"/>
          <w:vertAlign w:val="superscript"/>
        </w:rPr>
        <w:t>3</w:t>
      </w:r>
      <w:r w:rsidRPr="00AB6DE3">
        <w:rPr>
          <w:rFonts w:ascii="Arial" w:hAnsi="Arial" w:cs="Arial"/>
          <w:sz w:val="20"/>
          <w:szCs w:val="20"/>
        </w:rPr>
        <w:t xml:space="preserve">/ha in Heavy Thin stands, and though thinning increased CWD volume, high variability among replicates severely compromised our ability to detect statistical differences among treatments (B. McComb, unpublished data). </w:t>
      </w:r>
    </w:p>
    <w:p w14:paraId="711E47AE" w14:textId="77777777" w:rsidR="008E0CB9" w:rsidRDefault="008E0CB9" w:rsidP="002A2B0B">
      <w:pPr>
        <w:autoSpaceDE w:val="0"/>
        <w:autoSpaceDN w:val="0"/>
        <w:adjustRightInd w:val="0"/>
        <w:rPr>
          <w:rFonts w:ascii="Arial" w:hAnsi="Arial" w:cs="Arial"/>
          <w:sz w:val="20"/>
          <w:szCs w:val="20"/>
        </w:rPr>
      </w:pPr>
    </w:p>
    <w:p w14:paraId="31B0E3A9" w14:textId="77777777" w:rsidR="008E0CB9" w:rsidRDefault="008E0CB9" w:rsidP="002A2B0B">
      <w:pPr>
        <w:autoSpaceDE w:val="0"/>
        <w:autoSpaceDN w:val="0"/>
        <w:adjustRightInd w:val="0"/>
        <w:rPr>
          <w:rFonts w:ascii="Arial" w:hAnsi="Arial" w:cs="Arial"/>
          <w:sz w:val="20"/>
          <w:szCs w:val="20"/>
        </w:rPr>
      </w:pPr>
    </w:p>
    <w:p w14:paraId="6A1A9133" w14:textId="77777777" w:rsidR="008E0CB9" w:rsidRDefault="008E0CB9" w:rsidP="00751579">
      <w:pPr>
        <w:rPr>
          <w:rFonts w:ascii="Arial" w:hAnsi="Arial" w:cs="Arial"/>
          <w:b/>
          <w:bCs/>
        </w:rPr>
      </w:pPr>
      <w:r w:rsidRPr="002A2B0B">
        <w:rPr>
          <w:rFonts w:ascii="Arial" w:hAnsi="Arial" w:cs="Arial"/>
          <w:b/>
          <w:bCs/>
        </w:rPr>
        <w:t>Key Findings</w:t>
      </w:r>
      <w:r>
        <w:rPr>
          <w:rFonts w:ascii="Arial" w:hAnsi="Arial" w:cs="Arial"/>
          <w:b/>
          <w:bCs/>
        </w:rPr>
        <w:tab/>
      </w:r>
    </w:p>
    <w:p w14:paraId="18414452" w14:textId="77777777" w:rsidR="008E0CB9" w:rsidRPr="00AB6DE3" w:rsidRDefault="008E0CB9" w:rsidP="00751579">
      <w:pPr>
        <w:autoSpaceDE w:val="0"/>
        <w:autoSpaceDN w:val="0"/>
        <w:adjustRightInd w:val="0"/>
        <w:rPr>
          <w:rFonts w:ascii="Arial" w:hAnsi="Arial" w:cs="Arial"/>
          <w:sz w:val="20"/>
          <w:szCs w:val="20"/>
        </w:rPr>
      </w:pPr>
    </w:p>
    <w:p w14:paraId="1AE6BBC2" w14:textId="77777777" w:rsidR="008E0CB9" w:rsidRPr="000707DA" w:rsidRDefault="008E0CB9" w:rsidP="00751579">
      <w:pPr>
        <w:pStyle w:val="ListParagraph"/>
        <w:numPr>
          <w:ilvl w:val="0"/>
          <w:numId w:val="12"/>
        </w:numPr>
        <w:autoSpaceDE w:val="0"/>
        <w:autoSpaceDN w:val="0"/>
        <w:adjustRightInd w:val="0"/>
        <w:rPr>
          <w:rFonts w:ascii="Arial" w:hAnsi="Arial" w:cs="Arial"/>
          <w:sz w:val="20"/>
          <w:szCs w:val="20"/>
        </w:rPr>
      </w:pPr>
      <w:r w:rsidRPr="000707DA">
        <w:rPr>
          <w:rFonts w:ascii="Arial" w:hAnsi="Arial" w:cs="Arial"/>
          <w:sz w:val="20"/>
          <w:szCs w:val="20"/>
        </w:rPr>
        <w:t>Thinning created major differences in canopy cover relative to Control stands</w:t>
      </w:r>
      <w:r>
        <w:rPr>
          <w:rFonts w:ascii="Arial" w:hAnsi="Arial" w:cs="Arial"/>
          <w:sz w:val="20"/>
          <w:szCs w:val="20"/>
        </w:rPr>
        <w:t>. Though canopies in thinned stands had recovered substantially in the first 10 years following thinning, Control stands still had greater average canopy cover than all thinned treatments.</w:t>
      </w:r>
    </w:p>
    <w:p w14:paraId="20BDBD46" w14:textId="77777777" w:rsidR="008E0CB9" w:rsidRDefault="008E0CB9" w:rsidP="00751579">
      <w:pPr>
        <w:autoSpaceDE w:val="0"/>
        <w:autoSpaceDN w:val="0"/>
        <w:adjustRightInd w:val="0"/>
        <w:rPr>
          <w:rFonts w:ascii="Arial" w:hAnsi="Arial" w:cs="Arial"/>
          <w:sz w:val="20"/>
          <w:szCs w:val="20"/>
        </w:rPr>
      </w:pPr>
    </w:p>
    <w:p w14:paraId="2A12D7F5" w14:textId="77777777" w:rsidR="008E0CB9" w:rsidRDefault="008E0CB9" w:rsidP="00751579">
      <w:pPr>
        <w:pStyle w:val="ListParagraph"/>
        <w:numPr>
          <w:ilvl w:val="0"/>
          <w:numId w:val="12"/>
        </w:numPr>
        <w:autoSpaceDE w:val="0"/>
        <w:autoSpaceDN w:val="0"/>
        <w:adjustRightInd w:val="0"/>
        <w:rPr>
          <w:rFonts w:ascii="Arial" w:hAnsi="Arial" w:cs="Arial"/>
          <w:sz w:val="20"/>
          <w:szCs w:val="20"/>
        </w:rPr>
      </w:pPr>
      <w:r w:rsidRPr="000707DA">
        <w:rPr>
          <w:rFonts w:ascii="Arial" w:hAnsi="Arial" w:cs="Arial"/>
          <w:sz w:val="20"/>
          <w:szCs w:val="20"/>
        </w:rPr>
        <w:t>Mean growth of all Douglas-fir increased in all thinning treatments</w:t>
      </w:r>
      <w:r>
        <w:rPr>
          <w:rFonts w:ascii="Arial" w:hAnsi="Arial" w:cs="Arial"/>
          <w:sz w:val="20"/>
          <w:szCs w:val="20"/>
        </w:rPr>
        <w:t xml:space="preserve"> relative to Controls</w:t>
      </w:r>
      <w:r w:rsidRPr="000707DA">
        <w:rPr>
          <w:rFonts w:ascii="Arial" w:hAnsi="Arial" w:cs="Arial"/>
          <w:sz w:val="20"/>
          <w:szCs w:val="20"/>
        </w:rPr>
        <w:t>, but the growth of the largest Douglas-fir was accelerated o</w:t>
      </w:r>
      <w:r>
        <w:rPr>
          <w:rFonts w:ascii="Arial" w:hAnsi="Arial" w:cs="Arial"/>
          <w:sz w:val="20"/>
          <w:szCs w:val="20"/>
        </w:rPr>
        <w:t>nly in the Heavy Thin treatment.</w:t>
      </w:r>
    </w:p>
    <w:p w14:paraId="2FF3AE51" w14:textId="77777777" w:rsidR="008E0CB9" w:rsidRPr="000707DA" w:rsidRDefault="008E0CB9" w:rsidP="00751579">
      <w:pPr>
        <w:pStyle w:val="ListParagraph"/>
        <w:rPr>
          <w:rFonts w:ascii="Arial" w:hAnsi="Arial" w:cs="Arial"/>
          <w:sz w:val="20"/>
          <w:szCs w:val="20"/>
        </w:rPr>
      </w:pPr>
    </w:p>
    <w:p w14:paraId="32732AE0" w14:textId="77777777" w:rsidR="008E0CB9" w:rsidRDefault="008E0CB9" w:rsidP="00751579">
      <w:pPr>
        <w:pStyle w:val="ListParagraph"/>
        <w:numPr>
          <w:ilvl w:val="0"/>
          <w:numId w:val="12"/>
        </w:numPr>
        <w:autoSpaceDE w:val="0"/>
        <w:autoSpaceDN w:val="0"/>
        <w:adjustRightInd w:val="0"/>
        <w:rPr>
          <w:rFonts w:ascii="Arial" w:hAnsi="Arial" w:cs="Arial"/>
          <w:sz w:val="20"/>
          <w:szCs w:val="20"/>
        </w:rPr>
      </w:pPr>
      <w:r>
        <w:rPr>
          <w:rFonts w:ascii="Arial" w:hAnsi="Arial" w:cs="Arial"/>
          <w:sz w:val="20"/>
          <w:szCs w:val="20"/>
        </w:rPr>
        <w:t>At 5-7 years post-treatment, vertical structure was not significantly differentiated as a result of thinning.</w:t>
      </w:r>
    </w:p>
    <w:p w14:paraId="074097DD" w14:textId="77777777" w:rsidR="008E0CB9" w:rsidRPr="000707DA" w:rsidRDefault="008E0CB9" w:rsidP="00751579">
      <w:pPr>
        <w:pStyle w:val="ListParagraph"/>
        <w:rPr>
          <w:rFonts w:ascii="Arial" w:hAnsi="Arial" w:cs="Arial"/>
          <w:sz w:val="20"/>
          <w:szCs w:val="20"/>
        </w:rPr>
      </w:pPr>
    </w:p>
    <w:p w14:paraId="540EAD82" w14:textId="77777777" w:rsidR="008E0CB9" w:rsidRDefault="008E0CB9" w:rsidP="00751579">
      <w:pPr>
        <w:pStyle w:val="ListParagraph"/>
        <w:numPr>
          <w:ilvl w:val="0"/>
          <w:numId w:val="12"/>
        </w:numPr>
        <w:autoSpaceDE w:val="0"/>
        <w:autoSpaceDN w:val="0"/>
        <w:adjustRightInd w:val="0"/>
        <w:rPr>
          <w:rFonts w:ascii="Arial" w:hAnsi="Arial" w:cs="Arial"/>
          <w:sz w:val="20"/>
          <w:szCs w:val="20"/>
        </w:rPr>
      </w:pPr>
      <w:r>
        <w:rPr>
          <w:rFonts w:ascii="Arial" w:hAnsi="Arial" w:cs="Arial"/>
          <w:sz w:val="20"/>
          <w:szCs w:val="20"/>
        </w:rPr>
        <w:t>Thinning resulted in initial declines in bryophyte and shrub layers of the understory, but those strata recovered strongly by 5-7 years post-treatment, and by 10 years post-thinning shrub cover was higher in all thinning treatments relative to controls.</w:t>
      </w:r>
    </w:p>
    <w:p w14:paraId="52234538" w14:textId="77777777" w:rsidR="008E0CB9" w:rsidRPr="000707DA" w:rsidRDefault="008E0CB9" w:rsidP="00751579">
      <w:pPr>
        <w:pStyle w:val="ListParagraph"/>
        <w:rPr>
          <w:rFonts w:ascii="Arial" w:hAnsi="Arial" w:cs="Arial"/>
          <w:sz w:val="20"/>
          <w:szCs w:val="20"/>
        </w:rPr>
      </w:pPr>
    </w:p>
    <w:p w14:paraId="2E234BE3" w14:textId="77777777" w:rsidR="008E0CB9" w:rsidRDefault="008E0CB9" w:rsidP="00A32043">
      <w:pPr>
        <w:pStyle w:val="ListParagraph"/>
        <w:numPr>
          <w:ilvl w:val="0"/>
          <w:numId w:val="12"/>
        </w:numPr>
        <w:autoSpaceDE w:val="0"/>
        <w:autoSpaceDN w:val="0"/>
        <w:adjustRightInd w:val="0"/>
        <w:rPr>
          <w:rFonts w:ascii="Arial" w:hAnsi="Arial" w:cs="Arial"/>
          <w:sz w:val="20"/>
          <w:szCs w:val="20"/>
        </w:rPr>
      </w:pPr>
      <w:r>
        <w:rPr>
          <w:rFonts w:ascii="Arial" w:hAnsi="Arial" w:cs="Arial"/>
          <w:sz w:val="20"/>
          <w:szCs w:val="20"/>
        </w:rPr>
        <w:t>Herbaceous plants were not initially significantly affected by thinning, but by 5-7 years post-treatment there was evidence for a release of early-seral herbaceous plants in thinned stands. By 10 years post-thinning, percent c</w:t>
      </w:r>
      <w:r w:rsidRPr="009B22AC">
        <w:rPr>
          <w:rFonts w:ascii="Arial" w:hAnsi="Arial" w:cs="Arial"/>
          <w:sz w:val="20"/>
          <w:szCs w:val="20"/>
        </w:rPr>
        <w:t xml:space="preserve">over and richness of early seral </w:t>
      </w:r>
      <w:r>
        <w:rPr>
          <w:rFonts w:ascii="Arial" w:hAnsi="Arial" w:cs="Arial"/>
          <w:sz w:val="20"/>
          <w:szCs w:val="20"/>
        </w:rPr>
        <w:t xml:space="preserve">herbaceous </w:t>
      </w:r>
      <w:r w:rsidRPr="009B22AC">
        <w:rPr>
          <w:rFonts w:ascii="Arial" w:hAnsi="Arial" w:cs="Arial"/>
          <w:sz w:val="20"/>
          <w:szCs w:val="20"/>
        </w:rPr>
        <w:t xml:space="preserve">species were </w:t>
      </w:r>
      <w:r>
        <w:rPr>
          <w:rFonts w:ascii="Arial" w:hAnsi="Arial" w:cs="Arial"/>
          <w:sz w:val="20"/>
          <w:szCs w:val="20"/>
        </w:rPr>
        <w:t xml:space="preserve">significantly </w:t>
      </w:r>
      <w:r w:rsidRPr="009B22AC">
        <w:rPr>
          <w:rFonts w:ascii="Arial" w:hAnsi="Arial" w:cs="Arial"/>
          <w:sz w:val="20"/>
          <w:szCs w:val="20"/>
        </w:rPr>
        <w:t>greater in the thinn</w:t>
      </w:r>
      <w:r>
        <w:rPr>
          <w:rFonts w:ascii="Arial" w:hAnsi="Arial" w:cs="Arial"/>
          <w:sz w:val="20"/>
          <w:szCs w:val="20"/>
        </w:rPr>
        <w:t>ed</w:t>
      </w:r>
      <w:r w:rsidRPr="009B22AC">
        <w:rPr>
          <w:rFonts w:ascii="Arial" w:hAnsi="Arial" w:cs="Arial"/>
          <w:sz w:val="20"/>
          <w:szCs w:val="20"/>
        </w:rPr>
        <w:t xml:space="preserve"> </w:t>
      </w:r>
      <w:r>
        <w:rPr>
          <w:rFonts w:ascii="Arial" w:hAnsi="Arial" w:cs="Arial"/>
          <w:sz w:val="20"/>
          <w:szCs w:val="20"/>
        </w:rPr>
        <w:t>stands than in control stands,</w:t>
      </w:r>
      <w:r w:rsidRPr="009B22AC">
        <w:rPr>
          <w:rFonts w:ascii="Arial" w:hAnsi="Arial" w:cs="Arial"/>
          <w:sz w:val="20"/>
          <w:szCs w:val="20"/>
        </w:rPr>
        <w:t xml:space="preserve"> </w:t>
      </w:r>
      <w:r>
        <w:rPr>
          <w:rFonts w:ascii="Arial" w:hAnsi="Arial" w:cs="Arial"/>
          <w:sz w:val="20"/>
          <w:szCs w:val="20"/>
        </w:rPr>
        <w:t xml:space="preserve">but there were </w:t>
      </w:r>
      <w:r w:rsidRPr="009B22AC">
        <w:rPr>
          <w:rFonts w:ascii="Arial" w:hAnsi="Arial" w:cs="Arial"/>
          <w:sz w:val="20"/>
          <w:szCs w:val="20"/>
        </w:rPr>
        <w:t>no differences for late seral species</w:t>
      </w:r>
      <w:r>
        <w:rPr>
          <w:rFonts w:ascii="Arial" w:hAnsi="Arial" w:cs="Arial"/>
          <w:sz w:val="20"/>
          <w:szCs w:val="20"/>
        </w:rPr>
        <w:t xml:space="preserve"> as a group.</w:t>
      </w:r>
    </w:p>
    <w:p w14:paraId="1B231570" w14:textId="77777777" w:rsidR="008E0CB9" w:rsidRDefault="008E0CB9" w:rsidP="00A32043">
      <w:pPr>
        <w:pStyle w:val="ListParagraph"/>
        <w:autoSpaceDE w:val="0"/>
        <w:autoSpaceDN w:val="0"/>
        <w:adjustRightInd w:val="0"/>
        <w:ind w:left="360"/>
        <w:rPr>
          <w:rFonts w:ascii="Arial" w:hAnsi="Arial" w:cs="Arial"/>
          <w:sz w:val="20"/>
          <w:szCs w:val="20"/>
        </w:rPr>
      </w:pPr>
      <w:r>
        <w:rPr>
          <w:rFonts w:ascii="Arial" w:hAnsi="Arial" w:cs="Arial"/>
          <w:sz w:val="20"/>
          <w:szCs w:val="20"/>
        </w:rPr>
        <w:t xml:space="preserve"> </w:t>
      </w:r>
    </w:p>
    <w:p w14:paraId="2BFA3897" w14:textId="77777777" w:rsidR="008E0CB9" w:rsidRPr="002562E1" w:rsidRDefault="008E0CB9" w:rsidP="00A32043">
      <w:pPr>
        <w:pStyle w:val="ListParagraph"/>
        <w:numPr>
          <w:ilvl w:val="0"/>
          <w:numId w:val="12"/>
        </w:numPr>
        <w:autoSpaceDE w:val="0"/>
        <w:autoSpaceDN w:val="0"/>
        <w:adjustRightInd w:val="0"/>
        <w:rPr>
          <w:rFonts w:ascii="Arial" w:hAnsi="Arial" w:cs="Arial"/>
          <w:sz w:val="20"/>
          <w:szCs w:val="20"/>
        </w:rPr>
      </w:pPr>
      <w:r w:rsidRPr="002562E1">
        <w:rPr>
          <w:rFonts w:ascii="Arial" w:hAnsi="Arial" w:cs="Arial"/>
          <w:sz w:val="20"/>
          <w:szCs w:val="20"/>
        </w:rPr>
        <w:t xml:space="preserve">Lower overstory densities and thinning were associated with improved ecosystem functions, specifically the provision of wildlife habitat, as evident by higher cover of </w:t>
      </w:r>
      <w:r>
        <w:rPr>
          <w:rFonts w:ascii="Arial" w:hAnsi="Arial" w:cs="Arial"/>
          <w:sz w:val="20"/>
          <w:szCs w:val="20"/>
        </w:rPr>
        <w:t>plant</w:t>
      </w:r>
      <w:r w:rsidRPr="002562E1">
        <w:rPr>
          <w:rFonts w:ascii="Arial" w:hAnsi="Arial" w:cs="Arial"/>
          <w:sz w:val="20"/>
          <w:szCs w:val="20"/>
        </w:rPr>
        <w:t>s</w:t>
      </w:r>
      <w:r>
        <w:rPr>
          <w:rFonts w:ascii="Arial" w:hAnsi="Arial" w:cs="Arial"/>
          <w:sz w:val="20"/>
          <w:szCs w:val="20"/>
        </w:rPr>
        <w:t xml:space="preserve"> producing</w:t>
      </w:r>
      <w:r w:rsidRPr="002562E1">
        <w:rPr>
          <w:rFonts w:ascii="Arial" w:hAnsi="Arial" w:cs="Arial"/>
          <w:sz w:val="20"/>
          <w:szCs w:val="20"/>
        </w:rPr>
        <w:t xml:space="preserve"> flower</w:t>
      </w:r>
      <w:r>
        <w:rPr>
          <w:rFonts w:ascii="Arial" w:hAnsi="Arial" w:cs="Arial"/>
          <w:sz w:val="20"/>
          <w:szCs w:val="20"/>
        </w:rPr>
        <w:t>s, fl</w:t>
      </w:r>
      <w:r w:rsidRPr="002562E1">
        <w:rPr>
          <w:rFonts w:ascii="Arial" w:hAnsi="Arial" w:cs="Arial"/>
          <w:sz w:val="20"/>
          <w:szCs w:val="20"/>
        </w:rPr>
        <w:t>eshy</w:t>
      </w:r>
      <w:r>
        <w:rPr>
          <w:rFonts w:ascii="Arial" w:hAnsi="Arial" w:cs="Arial"/>
          <w:sz w:val="20"/>
          <w:szCs w:val="20"/>
        </w:rPr>
        <w:t xml:space="preserve"> </w:t>
      </w:r>
      <w:r w:rsidRPr="002562E1">
        <w:rPr>
          <w:rFonts w:ascii="Arial" w:hAnsi="Arial" w:cs="Arial"/>
          <w:sz w:val="20"/>
          <w:szCs w:val="20"/>
        </w:rPr>
        <w:t>fruit</w:t>
      </w:r>
      <w:r>
        <w:rPr>
          <w:rFonts w:ascii="Arial" w:hAnsi="Arial" w:cs="Arial"/>
          <w:sz w:val="20"/>
          <w:szCs w:val="20"/>
        </w:rPr>
        <w:t>s,</w:t>
      </w:r>
      <w:r w:rsidRPr="002562E1">
        <w:rPr>
          <w:rFonts w:ascii="Arial" w:hAnsi="Arial" w:cs="Arial"/>
          <w:sz w:val="20"/>
          <w:szCs w:val="20"/>
        </w:rPr>
        <w:t xml:space="preserve"> and palatable </w:t>
      </w:r>
      <w:r>
        <w:rPr>
          <w:rFonts w:ascii="Arial" w:hAnsi="Arial" w:cs="Arial"/>
          <w:sz w:val="20"/>
          <w:szCs w:val="20"/>
        </w:rPr>
        <w:t>leaves</w:t>
      </w:r>
      <w:r w:rsidRPr="002562E1">
        <w:rPr>
          <w:rFonts w:ascii="Arial" w:hAnsi="Arial" w:cs="Arial"/>
          <w:sz w:val="20"/>
          <w:szCs w:val="20"/>
        </w:rPr>
        <w:t>. Greater cover of drought</w:t>
      </w:r>
      <w:r>
        <w:rPr>
          <w:rFonts w:ascii="Arial" w:hAnsi="Arial" w:cs="Arial"/>
          <w:sz w:val="20"/>
          <w:szCs w:val="20"/>
        </w:rPr>
        <w:t>-resistant</w:t>
      </w:r>
      <w:r w:rsidRPr="002562E1">
        <w:rPr>
          <w:rFonts w:ascii="Arial" w:hAnsi="Arial" w:cs="Arial"/>
          <w:sz w:val="20"/>
          <w:szCs w:val="20"/>
        </w:rPr>
        <w:t>, fire</w:t>
      </w:r>
      <w:r>
        <w:rPr>
          <w:rFonts w:ascii="Arial" w:hAnsi="Arial" w:cs="Arial"/>
          <w:sz w:val="20"/>
          <w:szCs w:val="20"/>
        </w:rPr>
        <w:t>-resistant,</w:t>
      </w:r>
      <w:r w:rsidRPr="002562E1">
        <w:rPr>
          <w:rFonts w:ascii="Arial" w:hAnsi="Arial" w:cs="Arial"/>
          <w:sz w:val="20"/>
          <w:szCs w:val="20"/>
        </w:rPr>
        <w:t xml:space="preserve"> and heat tolerant species in low density stands and after thinning suggested that these ecosystem functions are more likely to be maintained under climate change conditions, indicating higher resilience.</w:t>
      </w:r>
    </w:p>
    <w:p w14:paraId="3959B699" w14:textId="77777777" w:rsidR="008E0CB9" w:rsidRPr="009B22AC" w:rsidRDefault="008E0CB9" w:rsidP="009B22AC">
      <w:pPr>
        <w:pStyle w:val="ListParagraph"/>
        <w:rPr>
          <w:rFonts w:ascii="Arial" w:hAnsi="Arial" w:cs="Arial"/>
          <w:sz w:val="20"/>
          <w:szCs w:val="20"/>
        </w:rPr>
      </w:pPr>
    </w:p>
    <w:p w14:paraId="41BED8D5" w14:textId="77777777" w:rsidR="008E0CB9" w:rsidRPr="002A2B0B" w:rsidRDefault="008E0CB9" w:rsidP="00B1350E">
      <w:pPr>
        <w:autoSpaceDE w:val="0"/>
        <w:autoSpaceDN w:val="0"/>
        <w:adjustRightInd w:val="0"/>
        <w:rPr>
          <w:rFonts w:ascii="Arial" w:hAnsi="Arial" w:cs="Arial"/>
          <w:b/>
          <w:bCs/>
        </w:rPr>
      </w:pPr>
    </w:p>
    <w:p w14:paraId="519147A2" w14:textId="77777777" w:rsidR="008E0CB9" w:rsidRDefault="008E0CB9" w:rsidP="00B1350E">
      <w:pPr>
        <w:autoSpaceDE w:val="0"/>
        <w:autoSpaceDN w:val="0"/>
        <w:adjustRightInd w:val="0"/>
        <w:rPr>
          <w:rFonts w:ascii="Arial" w:hAnsi="Arial" w:cs="Arial"/>
          <w:b/>
          <w:bCs/>
        </w:rPr>
      </w:pPr>
      <w:r w:rsidRPr="002A2B0B">
        <w:rPr>
          <w:rFonts w:ascii="Arial" w:hAnsi="Arial" w:cs="Arial"/>
          <w:b/>
          <w:bCs/>
        </w:rPr>
        <w:t>Data Storage and Management</w:t>
      </w:r>
    </w:p>
    <w:p w14:paraId="4D75ED0A" w14:textId="77777777" w:rsidR="008E0CB9" w:rsidRPr="002A2B0B" w:rsidRDefault="008E0CB9" w:rsidP="00B1350E">
      <w:pPr>
        <w:autoSpaceDE w:val="0"/>
        <w:autoSpaceDN w:val="0"/>
        <w:adjustRightInd w:val="0"/>
        <w:rPr>
          <w:rFonts w:ascii="Arial" w:hAnsi="Arial" w:cs="Arial"/>
          <w:b/>
          <w:bCs/>
        </w:rPr>
      </w:pPr>
    </w:p>
    <w:p w14:paraId="401374A5" w14:textId="77777777" w:rsidR="008E0CB9" w:rsidRDefault="008E0CB9" w:rsidP="00C808F8">
      <w:pPr>
        <w:rPr>
          <w:rFonts w:ascii="Arial" w:hAnsi="Arial" w:cs="Arial"/>
          <w:sz w:val="20"/>
          <w:szCs w:val="20"/>
        </w:rPr>
      </w:pPr>
      <w:r>
        <w:rPr>
          <w:rFonts w:ascii="Arial" w:hAnsi="Arial" w:cs="Arial"/>
          <w:sz w:val="20"/>
          <w:szCs w:val="20"/>
        </w:rPr>
        <w:t xml:space="preserve">Pre-thinning stand exam and stand diversity data for the YSTDS are not yet available publicly. Metadata can be accessed from the old Forest Science Data Base (FSDB) </w:t>
      </w:r>
      <w:r w:rsidRPr="00570F30">
        <w:rPr>
          <w:rFonts w:ascii="Arial" w:hAnsi="Arial" w:cs="Arial"/>
          <w:sz w:val="20"/>
          <w:szCs w:val="20"/>
        </w:rPr>
        <w:t xml:space="preserve">at the </w:t>
      </w:r>
      <w:smartTag w:uri="urn:schemas-microsoft-com:office:smarttags" w:element="place">
        <w:smartTag w:uri="urn:schemas-microsoft-com:office:smarttags" w:element="PlaceName">
          <w:r w:rsidRPr="00570F30">
            <w:rPr>
              <w:rFonts w:ascii="Arial" w:hAnsi="Arial" w:cs="Arial"/>
              <w:sz w:val="20"/>
              <w:szCs w:val="20"/>
            </w:rPr>
            <w:t>H.J.</w:t>
          </w:r>
        </w:smartTag>
        <w:r w:rsidRPr="00570F30">
          <w:rPr>
            <w:rFonts w:ascii="Arial" w:hAnsi="Arial" w:cs="Arial"/>
            <w:sz w:val="20"/>
            <w:szCs w:val="20"/>
          </w:rPr>
          <w:t xml:space="preserve"> </w:t>
        </w:r>
        <w:smartTag w:uri="urn:schemas-microsoft-com:office:smarttags" w:element="PlaceName">
          <w:r w:rsidRPr="00570F30">
            <w:rPr>
              <w:rFonts w:ascii="Arial" w:hAnsi="Arial" w:cs="Arial"/>
              <w:sz w:val="20"/>
              <w:szCs w:val="20"/>
            </w:rPr>
            <w:t>Andrews</w:t>
          </w:r>
        </w:smartTag>
        <w:r w:rsidRPr="00570F30">
          <w:rPr>
            <w:rFonts w:ascii="Arial" w:hAnsi="Arial" w:cs="Arial"/>
            <w:sz w:val="20"/>
            <w:szCs w:val="20"/>
          </w:rPr>
          <w:t xml:space="preserve"> </w:t>
        </w:r>
        <w:smartTag w:uri="urn:schemas-microsoft-com:office:smarttags" w:element="PlaceName">
          <w:r w:rsidRPr="00570F30">
            <w:rPr>
              <w:rFonts w:ascii="Arial" w:hAnsi="Arial" w:cs="Arial"/>
              <w:sz w:val="20"/>
              <w:szCs w:val="20"/>
            </w:rPr>
            <w:t>Experimental</w:t>
          </w:r>
        </w:smartTag>
        <w:r w:rsidRPr="00570F30">
          <w:rPr>
            <w:rFonts w:ascii="Arial" w:hAnsi="Arial" w:cs="Arial"/>
            <w:sz w:val="20"/>
            <w:szCs w:val="20"/>
          </w:rPr>
          <w:t xml:space="preserve"> </w:t>
        </w:r>
        <w:smartTag w:uri="urn:schemas-microsoft-com:office:smarttags" w:element="PlaceType">
          <w:r w:rsidRPr="00570F30">
            <w:rPr>
              <w:rFonts w:ascii="Arial" w:hAnsi="Arial" w:cs="Arial"/>
              <w:sz w:val="20"/>
              <w:szCs w:val="20"/>
            </w:rPr>
            <w:t>Forest</w:t>
          </w:r>
        </w:smartTag>
      </w:smartTag>
      <w:r w:rsidRPr="00570F30">
        <w:rPr>
          <w:rFonts w:ascii="Arial" w:hAnsi="Arial" w:cs="Arial"/>
          <w:sz w:val="20"/>
          <w:szCs w:val="20"/>
        </w:rPr>
        <w:t xml:space="preserve"> </w:t>
      </w:r>
      <w:r>
        <w:rPr>
          <w:rFonts w:ascii="Arial" w:hAnsi="Arial" w:cs="Arial"/>
          <w:sz w:val="20"/>
          <w:szCs w:val="20"/>
        </w:rPr>
        <w:t>(</w:t>
      </w:r>
      <w:r w:rsidRPr="00570F30">
        <w:rPr>
          <w:rFonts w:ascii="Arial" w:hAnsi="Arial" w:cs="Arial"/>
          <w:sz w:val="20"/>
          <w:szCs w:val="20"/>
        </w:rPr>
        <w:t>http://www.fsl.orst.edu/fsdb/data/studies/fs11</w:t>
      </w:r>
      <w:r>
        <w:rPr>
          <w:rFonts w:ascii="Arial" w:hAnsi="Arial" w:cs="Arial"/>
          <w:sz w:val="20"/>
          <w:szCs w:val="20"/>
        </w:rPr>
        <w:t>4</w:t>
      </w:r>
      <w:r w:rsidRPr="00570F30">
        <w:rPr>
          <w:rFonts w:ascii="Arial" w:hAnsi="Arial" w:cs="Arial"/>
          <w:sz w:val="20"/>
          <w:szCs w:val="20"/>
        </w:rPr>
        <w:t>/fs11</w:t>
      </w:r>
      <w:r>
        <w:rPr>
          <w:rFonts w:ascii="Arial" w:hAnsi="Arial" w:cs="Arial"/>
          <w:sz w:val="20"/>
          <w:szCs w:val="20"/>
        </w:rPr>
        <w:t>4</w:t>
      </w:r>
      <w:r w:rsidRPr="00570F30">
        <w:rPr>
          <w:rFonts w:ascii="Arial" w:hAnsi="Arial" w:cs="Arial"/>
          <w:sz w:val="20"/>
          <w:szCs w:val="20"/>
        </w:rPr>
        <w:t>fmt.htm) under Datacode FS</w:t>
      </w:r>
      <w:r>
        <w:rPr>
          <w:rFonts w:ascii="Arial" w:hAnsi="Arial" w:cs="Arial"/>
          <w:sz w:val="20"/>
          <w:szCs w:val="20"/>
        </w:rPr>
        <w:t>114</w:t>
      </w:r>
      <w:r w:rsidRPr="00570F30">
        <w:rPr>
          <w:rFonts w:ascii="Arial" w:hAnsi="Arial" w:cs="Arial"/>
          <w:sz w:val="20"/>
          <w:szCs w:val="20"/>
        </w:rPr>
        <w:t>.</w:t>
      </w:r>
      <w:r>
        <w:rPr>
          <w:rFonts w:ascii="Arial" w:hAnsi="Arial" w:cs="Arial"/>
          <w:sz w:val="20"/>
          <w:szCs w:val="20"/>
        </w:rPr>
        <w:t xml:space="preserve">  </w:t>
      </w:r>
    </w:p>
    <w:p w14:paraId="456EB9E1" w14:textId="77777777" w:rsidR="008E0CB9" w:rsidRDefault="008E0CB9" w:rsidP="00C808F8">
      <w:pPr>
        <w:rPr>
          <w:rFonts w:ascii="Arial" w:hAnsi="Arial" w:cs="Arial"/>
          <w:sz w:val="20"/>
          <w:szCs w:val="20"/>
        </w:rPr>
      </w:pPr>
    </w:p>
    <w:p w14:paraId="43DDC1B5" w14:textId="77777777" w:rsidR="008E0CB9" w:rsidRDefault="008E0CB9" w:rsidP="00C808F8">
      <w:pPr>
        <w:rPr>
          <w:rFonts w:ascii="Arial" w:hAnsi="Arial" w:cs="Arial"/>
          <w:sz w:val="20"/>
          <w:szCs w:val="20"/>
        </w:rPr>
      </w:pPr>
      <w:r>
        <w:rPr>
          <w:rFonts w:ascii="Arial" w:hAnsi="Arial" w:cs="Arial"/>
          <w:sz w:val="20"/>
          <w:szCs w:val="20"/>
        </w:rPr>
        <w:t xml:space="preserve">Post-thinning vegetative response data for the YSTDS </w:t>
      </w:r>
      <w:r w:rsidRPr="00CE74CA">
        <w:rPr>
          <w:rFonts w:ascii="Arial" w:hAnsi="Arial" w:cs="Arial"/>
          <w:sz w:val="20"/>
          <w:szCs w:val="20"/>
        </w:rPr>
        <w:t xml:space="preserve">are not yet available publicly. Metadata can be accessed from the old Forest Science Data Base (FSDB) at the </w:t>
      </w:r>
      <w:smartTag w:uri="urn:schemas-microsoft-com:office:smarttags" w:element="place">
        <w:smartTag w:uri="urn:schemas-microsoft-com:office:smarttags" w:element="PlaceName">
          <w:r w:rsidRPr="00CE74CA">
            <w:rPr>
              <w:rFonts w:ascii="Arial" w:hAnsi="Arial" w:cs="Arial"/>
              <w:sz w:val="20"/>
              <w:szCs w:val="20"/>
            </w:rPr>
            <w:t>H.J.</w:t>
          </w:r>
        </w:smartTag>
        <w:r w:rsidRPr="00CE74CA">
          <w:rPr>
            <w:rFonts w:ascii="Arial" w:hAnsi="Arial" w:cs="Arial"/>
            <w:sz w:val="20"/>
            <w:szCs w:val="20"/>
          </w:rPr>
          <w:t xml:space="preserve"> </w:t>
        </w:r>
        <w:smartTag w:uri="urn:schemas-microsoft-com:office:smarttags" w:element="PlaceName">
          <w:r w:rsidRPr="00CE74CA">
            <w:rPr>
              <w:rFonts w:ascii="Arial" w:hAnsi="Arial" w:cs="Arial"/>
              <w:sz w:val="20"/>
              <w:szCs w:val="20"/>
            </w:rPr>
            <w:t>Andrews</w:t>
          </w:r>
        </w:smartTag>
        <w:r w:rsidRPr="00CE74CA">
          <w:rPr>
            <w:rFonts w:ascii="Arial" w:hAnsi="Arial" w:cs="Arial"/>
            <w:sz w:val="20"/>
            <w:szCs w:val="20"/>
          </w:rPr>
          <w:t xml:space="preserve"> </w:t>
        </w:r>
        <w:smartTag w:uri="urn:schemas-microsoft-com:office:smarttags" w:element="PlaceName">
          <w:r w:rsidRPr="00CE74CA">
            <w:rPr>
              <w:rFonts w:ascii="Arial" w:hAnsi="Arial" w:cs="Arial"/>
              <w:sz w:val="20"/>
              <w:szCs w:val="20"/>
            </w:rPr>
            <w:lastRenderedPageBreak/>
            <w:t>Experimental</w:t>
          </w:r>
        </w:smartTag>
        <w:r w:rsidRPr="00CE74CA">
          <w:rPr>
            <w:rFonts w:ascii="Arial" w:hAnsi="Arial" w:cs="Arial"/>
            <w:sz w:val="20"/>
            <w:szCs w:val="20"/>
          </w:rPr>
          <w:t xml:space="preserve"> </w:t>
        </w:r>
        <w:smartTag w:uri="urn:schemas-microsoft-com:office:smarttags" w:element="PlaceType">
          <w:r w:rsidRPr="00CE74CA">
            <w:rPr>
              <w:rFonts w:ascii="Arial" w:hAnsi="Arial" w:cs="Arial"/>
              <w:sz w:val="20"/>
              <w:szCs w:val="20"/>
            </w:rPr>
            <w:t>Forest</w:t>
          </w:r>
        </w:smartTag>
      </w:smartTag>
      <w:r w:rsidRPr="00CE74CA">
        <w:rPr>
          <w:rFonts w:ascii="Arial" w:hAnsi="Arial" w:cs="Arial"/>
          <w:sz w:val="20"/>
          <w:szCs w:val="20"/>
        </w:rPr>
        <w:t xml:space="preserve"> </w:t>
      </w:r>
      <w:r w:rsidRPr="00570F30">
        <w:rPr>
          <w:rFonts w:ascii="Arial" w:hAnsi="Arial" w:cs="Arial"/>
          <w:sz w:val="20"/>
          <w:szCs w:val="20"/>
        </w:rPr>
        <w:t>(http://www.fsl.orst.edu/fsdb/data/studies/fs118/fs118fmt.htm) under Datacode FS118.</w:t>
      </w:r>
    </w:p>
    <w:p w14:paraId="2D5D15D8" w14:textId="77777777" w:rsidR="008E0CB9" w:rsidRPr="00570F30" w:rsidRDefault="008E0CB9" w:rsidP="00C808F8">
      <w:pPr>
        <w:rPr>
          <w:rFonts w:ascii="Arial" w:hAnsi="Arial" w:cs="Arial"/>
          <w:sz w:val="20"/>
          <w:szCs w:val="20"/>
        </w:rPr>
      </w:pPr>
    </w:p>
    <w:p w14:paraId="671BD82F" w14:textId="77777777" w:rsidR="008E0CB9" w:rsidRPr="00570F30" w:rsidRDefault="008E0CB9" w:rsidP="00B1350E">
      <w:pPr>
        <w:autoSpaceDE w:val="0"/>
        <w:autoSpaceDN w:val="0"/>
        <w:adjustRightInd w:val="0"/>
        <w:rPr>
          <w:rFonts w:ascii="Arial" w:hAnsi="Arial" w:cs="Arial"/>
          <w:b/>
          <w:bCs/>
          <w:sz w:val="20"/>
          <w:szCs w:val="20"/>
        </w:rPr>
      </w:pPr>
      <w:r>
        <w:rPr>
          <w:rFonts w:ascii="Arial" w:hAnsi="Arial" w:cs="Arial"/>
          <w:sz w:val="20"/>
          <w:szCs w:val="20"/>
        </w:rPr>
        <w:t>For more information about YSTDS vegetation data, contact Klaus Puettmann, Department of Forest Ecosystems and Society, Oregon State University.</w:t>
      </w:r>
      <w:r w:rsidR="001D5215">
        <w:rPr>
          <w:rFonts w:ascii="Arial" w:hAnsi="Arial" w:cs="Arial"/>
          <w:sz w:val="20"/>
          <w:szCs w:val="20"/>
        </w:rPr>
        <w:t xml:space="preserve">   The data</w:t>
      </w:r>
      <w:r w:rsidRPr="00241D95">
        <w:rPr>
          <w:rFonts w:ascii="Arial" w:hAnsi="Arial" w:cs="Arial"/>
          <w:sz w:val="20"/>
          <w:szCs w:val="20"/>
        </w:rPr>
        <w:t xml:space="preserve"> will be made available to authorized users throug</w:t>
      </w:r>
      <w:r>
        <w:rPr>
          <w:rFonts w:ascii="Arial" w:hAnsi="Arial" w:cs="Arial"/>
          <w:sz w:val="20"/>
          <w:szCs w:val="20"/>
        </w:rPr>
        <w:t>h the Forest Science Data Base</w:t>
      </w:r>
      <w:r w:rsidR="001D5215">
        <w:rPr>
          <w:rFonts w:ascii="Arial" w:hAnsi="Arial" w:cs="Arial"/>
          <w:sz w:val="20"/>
          <w:szCs w:val="20"/>
        </w:rPr>
        <w:t>.</w:t>
      </w:r>
    </w:p>
    <w:p w14:paraId="32415F50" w14:textId="77777777" w:rsidR="00F327EF" w:rsidRDefault="00F327EF" w:rsidP="00F327EF">
      <w:pPr>
        <w:rPr>
          <w:rFonts w:ascii="Arial" w:hAnsi="Arial" w:cs="Arial"/>
          <w:b/>
          <w:bCs/>
        </w:rPr>
      </w:pPr>
    </w:p>
    <w:p w14:paraId="10F24A8B" w14:textId="77777777" w:rsidR="00F327EF" w:rsidRPr="00B1350E" w:rsidRDefault="00F327EF" w:rsidP="00F327EF">
      <w:pPr>
        <w:rPr>
          <w:rFonts w:ascii="Arial" w:hAnsi="Arial" w:cs="Arial"/>
          <w:b/>
          <w:bCs/>
        </w:rPr>
      </w:pPr>
      <w:r w:rsidRPr="00B1350E">
        <w:rPr>
          <w:rFonts w:ascii="Arial" w:hAnsi="Arial" w:cs="Arial"/>
          <w:b/>
          <w:bCs/>
        </w:rPr>
        <w:t>Products</w:t>
      </w:r>
    </w:p>
    <w:p w14:paraId="3A227F1A" w14:textId="77777777" w:rsidR="00F327EF" w:rsidRDefault="00F327EF" w:rsidP="00F327EF">
      <w:pPr>
        <w:rPr>
          <w:rFonts w:ascii="Arial" w:hAnsi="Arial" w:cs="Arial"/>
          <w:sz w:val="20"/>
          <w:szCs w:val="20"/>
        </w:rPr>
      </w:pPr>
    </w:p>
    <w:p w14:paraId="5872E2A8" w14:textId="77777777" w:rsidR="00F327EF" w:rsidRDefault="00F327EF" w:rsidP="00F327EF">
      <w:pPr>
        <w:rPr>
          <w:rFonts w:ascii="Arial" w:hAnsi="Arial" w:cs="Arial"/>
          <w:sz w:val="20"/>
          <w:szCs w:val="20"/>
        </w:rPr>
      </w:pPr>
      <w:r w:rsidRPr="00A00668">
        <w:rPr>
          <w:rFonts w:ascii="Arial" w:hAnsi="Arial" w:cs="Arial"/>
          <w:sz w:val="20"/>
          <w:szCs w:val="20"/>
        </w:rPr>
        <w:t>Ares, A., K. Puettmann, and C. Berger</w:t>
      </w:r>
      <w:r>
        <w:rPr>
          <w:rFonts w:ascii="Arial" w:hAnsi="Arial" w:cs="Arial"/>
          <w:sz w:val="20"/>
          <w:szCs w:val="20"/>
        </w:rPr>
        <w:t xml:space="preserve">. 2009.  </w:t>
      </w:r>
      <w:r w:rsidRPr="00A00668">
        <w:rPr>
          <w:rFonts w:ascii="Arial" w:hAnsi="Arial" w:cs="Arial"/>
          <w:sz w:val="20"/>
          <w:szCs w:val="20"/>
        </w:rPr>
        <w:t>Can thinning be effective in altering overstory and understory vegetation dynamics and accelerate the development of late-successional features in temperate coniferous forests</w:t>
      </w:r>
      <w:r>
        <w:rPr>
          <w:rFonts w:ascii="Arial" w:hAnsi="Arial" w:cs="Arial"/>
          <w:sz w:val="20"/>
          <w:szCs w:val="20"/>
        </w:rPr>
        <w:t xml:space="preserve">? Poster presented at the 13th World Forestry Congress in </w:t>
      </w:r>
      <w:smartTag w:uri="urn:schemas-microsoft-com:office:smarttags" w:element="place">
        <w:smartTag w:uri="urn:schemas-microsoft-com:office:smarttags" w:element="City">
          <w:r>
            <w:rPr>
              <w:rFonts w:ascii="Arial" w:hAnsi="Arial" w:cs="Arial"/>
              <w:sz w:val="20"/>
              <w:szCs w:val="20"/>
            </w:rPr>
            <w:t>Buenos Aires</w:t>
          </w:r>
        </w:smartTag>
        <w:r>
          <w:rPr>
            <w:rFonts w:ascii="Arial" w:hAnsi="Arial" w:cs="Arial"/>
            <w:sz w:val="20"/>
            <w:szCs w:val="20"/>
          </w:rPr>
          <w:t xml:space="preserve">, </w:t>
        </w:r>
        <w:smartTag w:uri="urn:schemas-microsoft-com:office:smarttags" w:element="country-region">
          <w:r>
            <w:rPr>
              <w:rFonts w:ascii="Arial" w:hAnsi="Arial" w:cs="Arial"/>
              <w:sz w:val="20"/>
              <w:szCs w:val="20"/>
            </w:rPr>
            <w:t>Argentina</w:t>
          </w:r>
        </w:smartTag>
      </w:smartTag>
      <w:r>
        <w:rPr>
          <w:rFonts w:ascii="Arial" w:hAnsi="Arial" w:cs="Arial"/>
          <w:sz w:val="20"/>
          <w:szCs w:val="20"/>
        </w:rPr>
        <w:t xml:space="preserve">, </w:t>
      </w:r>
      <w:smartTag w:uri="urn:schemas-microsoft-com:office:smarttags" w:element="date">
        <w:smartTagPr>
          <w:attr w:name="Year" w:val="2009"/>
          <w:attr w:name="Day" w:val="18"/>
          <w:attr w:name="Month" w:val="10"/>
        </w:smartTagPr>
        <w:r>
          <w:rPr>
            <w:rFonts w:ascii="Arial" w:hAnsi="Arial" w:cs="Arial"/>
            <w:sz w:val="20"/>
            <w:szCs w:val="20"/>
          </w:rPr>
          <w:t>October 18-23, 2009</w:t>
        </w:r>
      </w:smartTag>
      <w:r>
        <w:rPr>
          <w:rFonts w:ascii="Arial" w:hAnsi="Arial" w:cs="Arial"/>
          <w:sz w:val="20"/>
          <w:szCs w:val="20"/>
        </w:rPr>
        <w:t>.</w:t>
      </w:r>
    </w:p>
    <w:p w14:paraId="4A6E3B8B" w14:textId="77777777" w:rsidR="00F327EF" w:rsidRDefault="00F327EF" w:rsidP="00F327EF">
      <w:pPr>
        <w:rPr>
          <w:rFonts w:ascii="Arial" w:hAnsi="Arial" w:cs="Arial"/>
          <w:sz w:val="20"/>
          <w:szCs w:val="20"/>
        </w:rPr>
      </w:pPr>
    </w:p>
    <w:p w14:paraId="01EF2EA6" w14:textId="77777777" w:rsidR="00F327EF" w:rsidRDefault="00F327EF" w:rsidP="00F327EF">
      <w:pPr>
        <w:rPr>
          <w:rFonts w:ascii="Arial" w:hAnsi="Arial" w:cs="Arial"/>
          <w:sz w:val="20"/>
          <w:szCs w:val="20"/>
        </w:rPr>
      </w:pPr>
      <w:r>
        <w:rPr>
          <w:rFonts w:ascii="Arial" w:hAnsi="Arial" w:cs="Arial"/>
          <w:sz w:val="20"/>
          <w:szCs w:val="20"/>
        </w:rPr>
        <w:t xml:space="preserve">Beggs, L. 2004. </w:t>
      </w:r>
      <w:r w:rsidRPr="00F23185">
        <w:rPr>
          <w:rFonts w:ascii="Arial" w:hAnsi="Arial" w:cs="Arial"/>
          <w:sz w:val="20"/>
          <w:szCs w:val="20"/>
        </w:rPr>
        <w:t xml:space="preserve">Vegetation response following thinning in young Douglas-fir forests of western </w:t>
      </w:r>
      <w:smartTag w:uri="urn:schemas-microsoft-com:office:smarttags" w:element="place">
        <w:smartTag w:uri="urn:schemas-microsoft-com:office:smarttags" w:element="State">
          <w:r w:rsidRPr="00F23185">
            <w:rPr>
              <w:rFonts w:ascii="Arial" w:hAnsi="Arial" w:cs="Arial"/>
              <w:sz w:val="20"/>
              <w:szCs w:val="20"/>
            </w:rPr>
            <w:t>Oregon</w:t>
          </w:r>
        </w:smartTag>
      </w:smartTag>
      <w:r w:rsidRPr="00F23185">
        <w:rPr>
          <w:rFonts w:ascii="Arial" w:hAnsi="Arial" w:cs="Arial"/>
          <w:sz w:val="20"/>
          <w:szCs w:val="20"/>
        </w:rPr>
        <w:t>: can thinning accelerate development of late-successional structure and composition?</w:t>
      </w:r>
      <w:r>
        <w:rPr>
          <w:rFonts w:ascii="Arial" w:hAnsi="Arial" w:cs="Arial"/>
          <w:sz w:val="20"/>
          <w:szCs w:val="20"/>
        </w:rPr>
        <w:t xml:space="preserve"> </w:t>
      </w:r>
      <w:r w:rsidRPr="00F23185">
        <w:rPr>
          <w:rFonts w:ascii="Arial" w:hAnsi="Arial" w:cs="Arial"/>
          <w:sz w:val="20"/>
          <w:szCs w:val="20"/>
        </w:rPr>
        <w:t xml:space="preserve">M.S. thesis, </w:t>
      </w:r>
      <w:smartTag w:uri="urn:schemas-microsoft-com:office:smarttags" w:element="place">
        <w:smartTag w:uri="urn:schemas-microsoft-com:office:smarttags" w:element="PlaceName">
          <w:r w:rsidRPr="00F23185">
            <w:rPr>
              <w:rFonts w:ascii="Arial" w:hAnsi="Arial" w:cs="Arial"/>
              <w:sz w:val="20"/>
              <w:szCs w:val="20"/>
            </w:rPr>
            <w:t>Oregon</w:t>
          </w:r>
        </w:smartTag>
        <w:r w:rsidRPr="00F23185">
          <w:rPr>
            <w:rFonts w:ascii="Arial" w:hAnsi="Arial" w:cs="Arial"/>
            <w:sz w:val="20"/>
            <w:szCs w:val="20"/>
          </w:rPr>
          <w:t xml:space="preserve"> </w:t>
        </w:r>
        <w:smartTag w:uri="urn:schemas-microsoft-com:office:smarttags" w:element="PlaceType">
          <w:r w:rsidRPr="00F23185">
            <w:rPr>
              <w:rFonts w:ascii="Arial" w:hAnsi="Arial" w:cs="Arial"/>
              <w:sz w:val="20"/>
              <w:szCs w:val="20"/>
            </w:rPr>
            <w:t>State</w:t>
          </w:r>
        </w:smartTag>
        <w:r w:rsidRPr="00F23185">
          <w:rPr>
            <w:rFonts w:ascii="Arial" w:hAnsi="Arial" w:cs="Arial"/>
            <w:sz w:val="20"/>
            <w:szCs w:val="20"/>
          </w:rPr>
          <w:t xml:space="preserve"> </w:t>
        </w:r>
        <w:smartTag w:uri="urn:schemas-microsoft-com:office:smarttags" w:element="PlaceType">
          <w:r w:rsidRPr="00F23185">
            <w:rPr>
              <w:rFonts w:ascii="Arial" w:hAnsi="Arial" w:cs="Arial"/>
              <w:sz w:val="20"/>
              <w:szCs w:val="20"/>
            </w:rPr>
            <w:t>University</w:t>
          </w:r>
        </w:smartTag>
      </w:smartTag>
      <w:r w:rsidRPr="00F23185">
        <w:rPr>
          <w:rFonts w:ascii="Arial" w:hAnsi="Arial" w:cs="Arial"/>
          <w:sz w:val="20"/>
          <w:szCs w:val="20"/>
        </w:rPr>
        <w:t>.</w:t>
      </w:r>
      <w:r>
        <w:rPr>
          <w:rFonts w:ascii="Arial" w:hAnsi="Arial" w:cs="Arial"/>
          <w:sz w:val="20"/>
          <w:szCs w:val="20"/>
        </w:rPr>
        <w:t xml:space="preserve"> 115 pp.</w:t>
      </w:r>
    </w:p>
    <w:p w14:paraId="4FDD400A" w14:textId="77777777" w:rsidR="00F327EF" w:rsidRDefault="00F327EF" w:rsidP="00F327EF">
      <w:pPr>
        <w:rPr>
          <w:rFonts w:ascii="Arial" w:hAnsi="Arial" w:cs="Arial"/>
          <w:sz w:val="20"/>
          <w:szCs w:val="20"/>
        </w:rPr>
      </w:pPr>
    </w:p>
    <w:p w14:paraId="75EEA024" w14:textId="77777777" w:rsidR="00F327EF" w:rsidRPr="00F327EF" w:rsidRDefault="00F327EF" w:rsidP="00F327EF">
      <w:pPr>
        <w:rPr>
          <w:rStyle w:val="Hyperlink"/>
          <w:color w:val="auto"/>
          <w:u w:val="none"/>
        </w:rPr>
      </w:pPr>
      <w:r w:rsidRPr="00834FF7">
        <w:rPr>
          <w:rFonts w:ascii="Arial" w:hAnsi="Arial" w:cs="Arial"/>
          <w:sz w:val="20"/>
          <w:szCs w:val="20"/>
        </w:rPr>
        <w:t>Beggs, L., and K. Puettmann</w:t>
      </w:r>
      <w:r>
        <w:rPr>
          <w:rFonts w:ascii="Arial" w:hAnsi="Arial" w:cs="Arial"/>
          <w:sz w:val="20"/>
          <w:szCs w:val="20"/>
        </w:rPr>
        <w:t xml:space="preserve">. 2003. </w:t>
      </w:r>
      <w:r w:rsidRPr="00834FF7">
        <w:rPr>
          <w:rFonts w:ascii="Arial" w:hAnsi="Arial" w:cs="Arial"/>
          <w:sz w:val="20"/>
          <w:szCs w:val="20"/>
        </w:rPr>
        <w:t xml:space="preserve">Stand </w:t>
      </w:r>
      <w:r w:rsidR="00D30C20">
        <w:rPr>
          <w:rFonts w:ascii="Arial" w:hAnsi="Arial" w:cs="Arial"/>
          <w:sz w:val="20"/>
          <w:szCs w:val="20"/>
        </w:rPr>
        <w:t>s</w:t>
      </w:r>
      <w:r w:rsidRPr="00834FF7">
        <w:rPr>
          <w:rFonts w:ascii="Arial" w:hAnsi="Arial" w:cs="Arial"/>
          <w:sz w:val="20"/>
          <w:szCs w:val="20"/>
        </w:rPr>
        <w:t xml:space="preserve">tructure and </w:t>
      </w:r>
      <w:r w:rsidR="00D30C20">
        <w:rPr>
          <w:rFonts w:ascii="Arial" w:hAnsi="Arial" w:cs="Arial"/>
          <w:sz w:val="20"/>
          <w:szCs w:val="20"/>
        </w:rPr>
        <w:t>v</w:t>
      </w:r>
      <w:r w:rsidRPr="00834FF7">
        <w:rPr>
          <w:rFonts w:ascii="Arial" w:hAnsi="Arial" w:cs="Arial"/>
          <w:sz w:val="20"/>
          <w:szCs w:val="20"/>
        </w:rPr>
        <w:t xml:space="preserve">egetation </w:t>
      </w:r>
      <w:r w:rsidR="00D30C20">
        <w:rPr>
          <w:rFonts w:ascii="Arial" w:hAnsi="Arial" w:cs="Arial"/>
          <w:sz w:val="20"/>
          <w:szCs w:val="20"/>
        </w:rPr>
        <w:t>c</w:t>
      </w:r>
      <w:r w:rsidRPr="00834FF7">
        <w:rPr>
          <w:rFonts w:ascii="Arial" w:hAnsi="Arial" w:cs="Arial"/>
          <w:sz w:val="20"/>
          <w:szCs w:val="20"/>
        </w:rPr>
        <w:t xml:space="preserve">hanges </w:t>
      </w:r>
      <w:r w:rsidR="00D30C20">
        <w:rPr>
          <w:rFonts w:ascii="Arial" w:hAnsi="Arial" w:cs="Arial"/>
          <w:sz w:val="20"/>
          <w:szCs w:val="20"/>
        </w:rPr>
        <w:t>f</w:t>
      </w:r>
      <w:r w:rsidRPr="00834FF7">
        <w:rPr>
          <w:rFonts w:ascii="Arial" w:hAnsi="Arial" w:cs="Arial"/>
          <w:sz w:val="20"/>
          <w:szCs w:val="20"/>
        </w:rPr>
        <w:t xml:space="preserve">ive </w:t>
      </w:r>
      <w:r w:rsidR="00D30C20">
        <w:rPr>
          <w:rFonts w:ascii="Arial" w:hAnsi="Arial" w:cs="Arial"/>
          <w:sz w:val="20"/>
          <w:szCs w:val="20"/>
        </w:rPr>
        <w:t>y</w:t>
      </w:r>
      <w:r w:rsidRPr="00834FF7">
        <w:rPr>
          <w:rFonts w:ascii="Arial" w:hAnsi="Arial" w:cs="Arial"/>
          <w:sz w:val="20"/>
          <w:szCs w:val="20"/>
        </w:rPr>
        <w:t xml:space="preserve">ears after </w:t>
      </w:r>
      <w:r w:rsidR="00D30C20">
        <w:rPr>
          <w:rFonts w:ascii="Arial" w:hAnsi="Arial" w:cs="Arial"/>
          <w:sz w:val="20"/>
          <w:szCs w:val="20"/>
        </w:rPr>
        <w:t>a</w:t>
      </w:r>
      <w:r w:rsidRPr="00834FF7">
        <w:rPr>
          <w:rFonts w:ascii="Arial" w:hAnsi="Arial" w:cs="Arial"/>
          <w:sz w:val="20"/>
          <w:szCs w:val="20"/>
        </w:rPr>
        <w:t xml:space="preserve">pplying </w:t>
      </w:r>
      <w:r w:rsidR="00D30C20">
        <w:rPr>
          <w:rFonts w:ascii="Arial" w:hAnsi="Arial" w:cs="Arial"/>
          <w:sz w:val="20"/>
          <w:szCs w:val="20"/>
        </w:rPr>
        <w:t>t</w:t>
      </w:r>
      <w:r w:rsidRPr="00834FF7">
        <w:rPr>
          <w:rFonts w:ascii="Arial" w:hAnsi="Arial" w:cs="Arial"/>
          <w:sz w:val="20"/>
          <w:szCs w:val="20"/>
        </w:rPr>
        <w:t xml:space="preserve">hree </w:t>
      </w:r>
      <w:r w:rsidR="00D30C20">
        <w:rPr>
          <w:rFonts w:ascii="Arial" w:hAnsi="Arial" w:cs="Arial"/>
          <w:sz w:val="20"/>
          <w:szCs w:val="20"/>
        </w:rPr>
        <w:t>t</w:t>
      </w:r>
      <w:r w:rsidRPr="00834FF7">
        <w:rPr>
          <w:rFonts w:ascii="Arial" w:hAnsi="Arial" w:cs="Arial"/>
          <w:sz w:val="20"/>
          <w:szCs w:val="20"/>
        </w:rPr>
        <w:t xml:space="preserve">hinning </w:t>
      </w:r>
      <w:r w:rsidR="00D30C20">
        <w:rPr>
          <w:rFonts w:ascii="Arial" w:hAnsi="Arial" w:cs="Arial"/>
          <w:sz w:val="20"/>
          <w:szCs w:val="20"/>
        </w:rPr>
        <w:t>t</w:t>
      </w:r>
      <w:r w:rsidRPr="00834FF7">
        <w:rPr>
          <w:rFonts w:ascii="Arial" w:hAnsi="Arial" w:cs="Arial"/>
          <w:sz w:val="20"/>
          <w:szCs w:val="20"/>
        </w:rPr>
        <w:t xml:space="preserve">reatments and </w:t>
      </w:r>
      <w:r w:rsidR="00D30C20">
        <w:rPr>
          <w:rFonts w:ascii="Arial" w:hAnsi="Arial" w:cs="Arial"/>
          <w:sz w:val="20"/>
          <w:szCs w:val="20"/>
        </w:rPr>
        <w:t>c</w:t>
      </w:r>
      <w:r w:rsidRPr="00834FF7">
        <w:rPr>
          <w:rFonts w:ascii="Arial" w:hAnsi="Arial" w:cs="Arial"/>
          <w:sz w:val="20"/>
          <w:szCs w:val="20"/>
        </w:rPr>
        <w:t xml:space="preserve">ontrol: </w:t>
      </w:r>
      <w:r w:rsidR="00D30C20">
        <w:rPr>
          <w:rFonts w:ascii="Arial" w:hAnsi="Arial" w:cs="Arial"/>
          <w:sz w:val="20"/>
          <w:szCs w:val="20"/>
        </w:rPr>
        <w:t>p</w:t>
      </w:r>
      <w:r w:rsidRPr="00834FF7">
        <w:rPr>
          <w:rFonts w:ascii="Arial" w:hAnsi="Arial" w:cs="Arial"/>
          <w:sz w:val="20"/>
          <w:szCs w:val="20"/>
        </w:rPr>
        <w:t>reliminary results</w:t>
      </w:r>
      <w:r>
        <w:rPr>
          <w:rFonts w:ascii="Arial" w:hAnsi="Arial" w:cs="Arial"/>
          <w:sz w:val="20"/>
          <w:szCs w:val="20"/>
        </w:rPr>
        <w:t xml:space="preserve">. Website. </w:t>
      </w:r>
      <w:hyperlink r:id="rId19" w:history="1"/>
    </w:p>
    <w:p w14:paraId="5E82741F" w14:textId="77777777" w:rsidR="00F327EF" w:rsidRDefault="00F327EF" w:rsidP="00F327EF">
      <w:pPr>
        <w:rPr>
          <w:rFonts w:ascii="Arial" w:hAnsi="Arial" w:cs="Arial"/>
          <w:sz w:val="20"/>
          <w:szCs w:val="20"/>
        </w:rPr>
      </w:pPr>
    </w:p>
    <w:p w14:paraId="4DADAA98" w14:textId="77777777" w:rsidR="00F327EF" w:rsidRDefault="00F327EF" w:rsidP="00F327EF">
      <w:pPr>
        <w:rPr>
          <w:rFonts w:ascii="Arial" w:hAnsi="Arial" w:cs="Arial"/>
          <w:sz w:val="20"/>
          <w:szCs w:val="20"/>
        </w:rPr>
      </w:pPr>
      <w:r>
        <w:rPr>
          <w:rFonts w:ascii="Arial" w:hAnsi="Arial" w:cs="Arial"/>
          <w:sz w:val="20"/>
          <w:szCs w:val="20"/>
        </w:rPr>
        <w:t xml:space="preserve">Beggs, L., and K. Puettmann. 2004. Understory vegetation response to alternative thinning treatments in young Douglas-fir stands. Presented at the annual meeting of the Ecological Society of America, </w:t>
      </w:r>
      <w:smartTag w:uri="urn:schemas-microsoft-com:office:smarttags" w:element="place">
        <w:smartTag w:uri="urn:schemas-microsoft-com:office:smarttags" w:element="City">
          <w:r>
            <w:rPr>
              <w:rFonts w:ascii="Arial" w:hAnsi="Arial" w:cs="Arial"/>
              <w:sz w:val="20"/>
              <w:szCs w:val="20"/>
            </w:rPr>
            <w:t>Portland</w:t>
          </w:r>
        </w:smartTag>
        <w:r>
          <w:rPr>
            <w:rFonts w:ascii="Arial" w:hAnsi="Arial" w:cs="Arial"/>
            <w:sz w:val="20"/>
            <w:szCs w:val="20"/>
          </w:rPr>
          <w:t xml:space="preserve">, </w:t>
        </w:r>
        <w:smartTag w:uri="urn:schemas-microsoft-com:office:smarttags" w:element="State">
          <w:r>
            <w:rPr>
              <w:rFonts w:ascii="Arial" w:hAnsi="Arial" w:cs="Arial"/>
              <w:sz w:val="20"/>
              <w:szCs w:val="20"/>
            </w:rPr>
            <w:t>OR</w:t>
          </w:r>
        </w:smartTag>
      </w:smartTag>
      <w:r>
        <w:rPr>
          <w:rFonts w:ascii="Arial" w:hAnsi="Arial" w:cs="Arial"/>
          <w:sz w:val="20"/>
          <w:szCs w:val="20"/>
        </w:rPr>
        <w:t xml:space="preserve">. </w:t>
      </w:r>
      <w:smartTag w:uri="urn:schemas-microsoft-com:office:smarttags" w:element="date">
        <w:smartTagPr>
          <w:attr w:name="Year" w:val="2004"/>
          <w:attr w:name="Day" w:val="5"/>
          <w:attr w:name="Month" w:val="8"/>
        </w:smartTagPr>
        <w:r>
          <w:rPr>
            <w:rFonts w:ascii="Arial" w:hAnsi="Arial" w:cs="Arial"/>
            <w:sz w:val="20"/>
            <w:szCs w:val="20"/>
          </w:rPr>
          <w:t>Aug 5, 2004</w:t>
        </w:r>
      </w:smartTag>
      <w:r>
        <w:rPr>
          <w:rFonts w:ascii="Arial" w:hAnsi="Arial" w:cs="Arial"/>
          <w:sz w:val="20"/>
          <w:szCs w:val="20"/>
        </w:rPr>
        <w:t xml:space="preserve">. </w:t>
      </w:r>
    </w:p>
    <w:p w14:paraId="1A766130" w14:textId="77777777" w:rsidR="00F327EF" w:rsidRDefault="00F327EF" w:rsidP="00F327EF">
      <w:pPr>
        <w:rPr>
          <w:rFonts w:ascii="Arial" w:hAnsi="Arial" w:cs="Arial"/>
          <w:sz w:val="20"/>
          <w:szCs w:val="20"/>
        </w:rPr>
      </w:pPr>
    </w:p>
    <w:p w14:paraId="4A7B2B5B" w14:textId="77777777" w:rsidR="00F327EF" w:rsidRDefault="00F327EF" w:rsidP="00F327EF">
      <w:pPr>
        <w:rPr>
          <w:rFonts w:ascii="Arial" w:hAnsi="Arial" w:cs="Arial"/>
          <w:sz w:val="20"/>
          <w:szCs w:val="20"/>
        </w:rPr>
      </w:pPr>
      <w:r w:rsidRPr="00B221C3">
        <w:rPr>
          <w:rFonts w:ascii="Arial" w:hAnsi="Arial" w:cs="Arial"/>
          <w:sz w:val="20"/>
          <w:szCs w:val="20"/>
        </w:rPr>
        <w:t>Beggs, L., K. Puettmann, and G. Tucke</w:t>
      </w:r>
      <w:r>
        <w:rPr>
          <w:rFonts w:ascii="Arial" w:hAnsi="Arial" w:cs="Arial"/>
          <w:sz w:val="20"/>
          <w:szCs w:val="20"/>
        </w:rPr>
        <w:t xml:space="preserve">r. 2005. </w:t>
      </w:r>
      <w:r w:rsidRPr="00B221C3">
        <w:rPr>
          <w:rFonts w:ascii="Arial" w:hAnsi="Arial" w:cs="Arial"/>
          <w:sz w:val="20"/>
          <w:szCs w:val="20"/>
        </w:rPr>
        <w:t xml:space="preserve">Vegetation </w:t>
      </w:r>
      <w:r w:rsidR="00D30C20">
        <w:rPr>
          <w:rFonts w:ascii="Arial" w:hAnsi="Arial" w:cs="Arial"/>
          <w:sz w:val="20"/>
          <w:szCs w:val="20"/>
        </w:rPr>
        <w:t>r</w:t>
      </w:r>
      <w:r w:rsidRPr="00B221C3">
        <w:rPr>
          <w:rFonts w:ascii="Arial" w:hAnsi="Arial" w:cs="Arial"/>
          <w:sz w:val="20"/>
          <w:szCs w:val="20"/>
        </w:rPr>
        <w:t xml:space="preserve">esponse to </w:t>
      </w:r>
      <w:r w:rsidR="00D30C20">
        <w:rPr>
          <w:rFonts w:ascii="Arial" w:hAnsi="Arial" w:cs="Arial"/>
          <w:sz w:val="20"/>
          <w:szCs w:val="20"/>
        </w:rPr>
        <w:t>a</w:t>
      </w:r>
      <w:r w:rsidRPr="00B221C3">
        <w:rPr>
          <w:rFonts w:ascii="Arial" w:hAnsi="Arial" w:cs="Arial"/>
          <w:sz w:val="20"/>
          <w:szCs w:val="20"/>
        </w:rPr>
        <w:t xml:space="preserve">lternative </w:t>
      </w:r>
      <w:r w:rsidR="00D30C20">
        <w:rPr>
          <w:rFonts w:ascii="Arial" w:hAnsi="Arial" w:cs="Arial"/>
          <w:sz w:val="20"/>
          <w:szCs w:val="20"/>
        </w:rPr>
        <w:t>t</w:t>
      </w:r>
      <w:r w:rsidRPr="00B221C3">
        <w:rPr>
          <w:rFonts w:ascii="Arial" w:hAnsi="Arial" w:cs="Arial"/>
          <w:sz w:val="20"/>
          <w:szCs w:val="20"/>
        </w:rPr>
        <w:t xml:space="preserve">hinning </w:t>
      </w:r>
      <w:r w:rsidR="00D30C20">
        <w:rPr>
          <w:rFonts w:ascii="Arial" w:hAnsi="Arial" w:cs="Arial"/>
          <w:sz w:val="20"/>
          <w:szCs w:val="20"/>
        </w:rPr>
        <w:t>t</w:t>
      </w:r>
      <w:r w:rsidRPr="00B221C3">
        <w:rPr>
          <w:rFonts w:ascii="Arial" w:hAnsi="Arial" w:cs="Arial"/>
          <w:sz w:val="20"/>
          <w:szCs w:val="20"/>
        </w:rPr>
        <w:t xml:space="preserve">reatments in </w:t>
      </w:r>
      <w:r w:rsidR="00D30C20">
        <w:rPr>
          <w:rFonts w:ascii="Arial" w:hAnsi="Arial" w:cs="Arial"/>
          <w:sz w:val="20"/>
          <w:szCs w:val="20"/>
        </w:rPr>
        <w:t>y</w:t>
      </w:r>
      <w:r w:rsidRPr="00B221C3">
        <w:rPr>
          <w:rFonts w:ascii="Arial" w:hAnsi="Arial" w:cs="Arial"/>
          <w:sz w:val="20"/>
          <w:szCs w:val="20"/>
        </w:rPr>
        <w:t xml:space="preserve">oung Douglas-fir </w:t>
      </w:r>
      <w:r w:rsidR="00D30C20">
        <w:rPr>
          <w:rFonts w:ascii="Arial" w:hAnsi="Arial" w:cs="Arial"/>
          <w:sz w:val="20"/>
          <w:szCs w:val="20"/>
        </w:rPr>
        <w:t>f</w:t>
      </w:r>
      <w:r w:rsidRPr="00B221C3">
        <w:rPr>
          <w:rFonts w:ascii="Arial" w:hAnsi="Arial" w:cs="Arial"/>
          <w:sz w:val="20"/>
          <w:szCs w:val="20"/>
        </w:rPr>
        <w:t>orests</w:t>
      </w:r>
      <w:r>
        <w:rPr>
          <w:rFonts w:ascii="Arial" w:hAnsi="Arial" w:cs="Arial"/>
          <w:sz w:val="20"/>
          <w:szCs w:val="20"/>
        </w:rPr>
        <w:t xml:space="preserve">. </w:t>
      </w:r>
      <w:r w:rsidRPr="00B221C3">
        <w:rPr>
          <w:rFonts w:ascii="Arial" w:hAnsi="Arial" w:cs="Arial"/>
          <w:sz w:val="20"/>
          <w:szCs w:val="20"/>
        </w:rPr>
        <w:t xml:space="preserve">In C. E. Peterson, D. A. Maguire (Eds.), Balancing ecosystem values: </w:t>
      </w:r>
      <w:r w:rsidR="00D30C20">
        <w:rPr>
          <w:rFonts w:ascii="Arial" w:hAnsi="Arial" w:cs="Arial"/>
          <w:sz w:val="20"/>
          <w:szCs w:val="20"/>
        </w:rPr>
        <w:t>i</w:t>
      </w:r>
      <w:r w:rsidRPr="00B221C3">
        <w:rPr>
          <w:rFonts w:ascii="Arial" w:hAnsi="Arial" w:cs="Arial"/>
          <w:sz w:val="20"/>
          <w:szCs w:val="20"/>
        </w:rPr>
        <w:t xml:space="preserve">nnovative experiments for sustainable forestry (pp. 243-248). General Technical Report PNW-635, </w:t>
      </w:r>
      <w:smartTag w:uri="urn:schemas-microsoft-com:office:smarttags" w:element="place">
        <w:smartTag w:uri="urn:schemas-microsoft-com:office:smarttags" w:element="PlaceName">
          <w:r w:rsidRPr="00B221C3">
            <w:rPr>
              <w:rFonts w:ascii="Arial" w:hAnsi="Arial" w:cs="Arial"/>
              <w:sz w:val="20"/>
              <w:szCs w:val="20"/>
            </w:rPr>
            <w:t>USDA</w:t>
          </w:r>
        </w:smartTag>
        <w:r w:rsidRPr="00B221C3">
          <w:rPr>
            <w:rFonts w:ascii="Arial" w:hAnsi="Arial" w:cs="Arial"/>
            <w:sz w:val="20"/>
            <w:szCs w:val="20"/>
          </w:rPr>
          <w:t xml:space="preserve"> </w:t>
        </w:r>
        <w:smartTag w:uri="urn:schemas-microsoft-com:office:smarttags" w:element="PlaceType">
          <w:r w:rsidRPr="00B221C3">
            <w:rPr>
              <w:rFonts w:ascii="Arial" w:hAnsi="Arial" w:cs="Arial"/>
              <w:sz w:val="20"/>
              <w:szCs w:val="20"/>
            </w:rPr>
            <w:t>Forest</w:t>
          </w:r>
        </w:smartTag>
      </w:smartTag>
      <w:r w:rsidRPr="00B221C3">
        <w:rPr>
          <w:rFonts w:ascii="Arial" w:hAnsi="Arial" w:cs="Arial"/>
          <w:sz w:val="20"/>
          <w:szCs w:val="20"/>
        </w:rPr>
        <w:t xml:space="preserve"> Service, </w:t>
      </w:r>
      <w:smartTag w:uri="urn:schemas-microsoft-com:office:smarttags" w:element="place">
        <w:smartTag w:uri="urn:schemas-microsoft-com:office:smarttags" w:element="City">
          <w:r w:rsidRPr="00B221C3">
            <w:rPr>
              <w:rFonts w:ascii="Arial" w:hAnsi="Arial" w:cs="Arial"/>
              <w:sz w:val="20"/>
              <w:szCs w:val="20"/>
            </w:rPr>
            <w:t>Portland</w:t>
          </w:r>
        </w:smartTag>
        <w:r w:rsidRPr="00B221C3">
          <w:rPr>
            <w:rFonts w:ascii="Arial" w:hAnsi="Arial" w:cs="Arial"/>
            <w:sz w:val="20"/>
            <w:szCs w:val="20"/>
          </w:rPr>
          <w:t xml:space="preserve">, </w:t>
        </w:r>
        <w:smartTag w:uri="urn:schemas-microsoft-com:office:smarttags" w:element="State">
          <w:r w:rsidRPr="00B221C3">
            <w:rPr>
              <w:rFonts w:ascii="Arial" w:hAnsi="Arial" w:cs="Arial"/>
              <w:sz w:val="20"/>
              <w:szCs w:val="20"/>
            </w:rPr>
            <w:t>OR</w:t>
          </w:r>
        </w:smartTag>
      </w:smartTag>
      <w:r>
        <w:rPr>
          <w:rFonts w:ascii="Arial" w:hAnsi="Arial" w:cs="Arial"/>
          <w:sz w:val="20"/>
          <w:szCs w:val="20"/>
        </w:rPr>
        <w:t>.</w:t>
      </w:r>
    </w:p>
    <w:p w14:paraId="723B0F62" w14:textId="77777777" w:rsidR="00F327EF" w:rsidRDefault="00F327EF" w:rsidP="00F327EF">
      <w:pPr>
        <w:rPr>
          <w:rFonts w:ascii="Arial" w:hAnsi="Arial" w:cs="Arial"/>
          <w:sz w:val="20"/>
          <w:szCs w:val="20"/>
        </w:rPr>
      </w:pPr>
    </w:p>
    <w:p w14:paraId="5ECA0DD3" w14:textId="77777777" w:rsidR="00F327EF" w:rsidRDefault="00F327EF" w:rsidP="00F327EF">
      <w:pPr>
        <w:rPr>
          <w:rFonts w:ascii="Arial" w:hAnsi="Arial" w:cs="Arial"/>
          <w:sz w:val="20"/>
          <w:szCs w:val="20"/>
        </w:rPr>
      </w:pPr>
      <w:r w:rsidRPr="00725118">
        <w:rPr>
          <w:rFonts w:ascii="Arial" w:hAnsi="Arial" w:cs="Arial"/>
          <w:sz w:val="20"/>
          <w:szCs w:val="20"/>
        </w:rPr>
        <w:t>Bohac,</w:t>
      </w:r>
      <w:r>
        <w:rPr>
          <w:rFonts w:ascii="Arial" w:hAnsi="Arial" w:cs="Arial"/>
          <w:sz w:val="20"/>
          <w:szCs w:val="20"/>
        </w:rPr>
        <w:t xml:space="preserve"> S.,</w:t>
      </w:r>
      <w:r w:rsidRPr="00725118">
        <w:rPr>
          <w:rFonts w:ascii="Arial" w:hAnsi="Arial" w:cs="Arial"/>
          <w:sz w:val="20"/>
          <w:szCs w:val="20"/>
        </w:rPr>
        <w:t xml:space="preserve"> </w:t>
      </w:r>
      <w:r>
        <w:rPr>
          <w:rFonts w:ascii="Arial" w:hAnsi="Arial" w:cs="Arial"/>
          <w:sz w:val="20"/>
          <w:szCs w:val="20"/>
        </w:rPr>
        <w:t xml:space="preserve">M. </w:t>
      </w:r>
      <w:r w:rsidRPr="00725118">
        <w:rPr>
          <w:rFonts w:ascii="Arial" w:hAnsi="Arial" w:cs="Arial"/>
          <w:sz w:val="20"/>
          <w:szCs w:val="20"/>
        </w:rPr>
        <w:t>Lattig</w:t>
      </w:r>
      <w:r>
        <w:rPr>
          <w:rFonts w:ascii="Arial" w:hAnsi="Arial" w:cs="Arial"/>
          <w:sz w:val="20"/>
          <w:szCs w:val="20"/>
        </w:rPr>
        <w:t>, and</w:t>
      </w:r>
      <w:r w:rsidRPr="00725118">
        <w:rPr>
          <w:rFonts w:ascii="Arial" w:hAnsi="Arial" w:cs="Arial"/>
          <w:sz w:val="20"/>
          <w:szCs w:val="20"/>
        </w:rPr>
        <w:t xml:space="preserve"> </w:t>
      </w:r>
      <w:r>
        <w:rPr>
          <w:rFonts w:ascii="Arial" w:hAnsi="Arial" w:cs="Arial"/>
          <w:sz w:val="20"/>
          <w:szCs w:val="20"/>
        </w:rPr>
        <w:t>G. T</w:t>
      </w:r>
      <w:r w:rsidRPr="00725118">
        <w:rPr>
          <w:rFonts w:ascii="Arial" w:hAnsi="Arial" w:cs="Arial"/>
          <w:sz w:val="20"/>
          <w:szCs w:val="20"/>
        </w:rPr>
        <w:t>ucker</w:t>
      </w:r>
      <w:r>
        <w:rPr>
          <w:rFonts w:ascii="Arial" w:hAnsi="Arial" w:cs="Arial"/>
          <w:sz w:val="20"/>
          <w:szCs w:val="20"/>
        </w:rPr>
        <w:t xml:space="preserve">. 1997. </w:t>
      </w:r>
      <w:r w:rsidRPr="00725118">
        <w:rPr>
          <w:rFonts w:ascii="Arial" w:hAnsi="Arial" w:cs="Arial"/>
          <w:sz w:val="20"/>
          <w:szCs w:val="20"/>
        </w:rPr>
        <w:t xml:space="preserve">Initial </w:t>
      </w:r>
      <w:r w:rsidR="00D30C20">
        <w:rPr>
          <w:rFonts w:ascii="Arial" w:hAnsi="Arial" w:cs="Arial"/>
          <w:sz w:val="20"/>
          <w:szCs w:val="20"/>
        </w:rPr>
        <w:t>v</w:t>
      </w:r>
      <w:r w:rsidRPr="00725118">
        <w:rPr>
          <w:rFonts w:ascii="Arial" w:hAnsi="Arial" w:cs="Arial"/>
          <w:sz w:val="20"/>
          <w:szCs w:val="20"/>
        </w:rPr>
        <w:t xml:space="preserve">egetative </w:t>
      </w:r>
      <w:r w:rsidR="00D30C20">
        <w:rPr>
          <w:rFonts w:ascii="Arial" w:hAnsi="Arial" w:cs="Arial"/>
          <w:sz w:val="20"/>
          <w:szCs w:val="20"/>
        </w:rPr>
        <w:t>r</w:t>
      </w:r>
      <w:r w:rsidRPr="00725118">
        <w:rPr>
          <w:rFonts w:ascii="Arial" w:hAnsi="Arial" w:cs="Arial"/>
          <w:sz w:val="20"/>
          <w:szCs w:val="20"/>
        </w:rPr>
        <w:t xml:space="preserve">esponse to </w:t>
      </w:r>
      <w:r w:rsidR="00D30C20">
        <w:rPr>
          <w:rFonts w:ascii="Arial" w:hAnsi="Arial" w:cs="Arial"/>
          <w:sz w:val="20"/>
          <w:szCs w:val="20"/>
        </w:rPr>
        <w:t>a</w:t>
      </w:r>
      <w:r w:rsidRPr="00725118">
        <w:rPr>
          <w:rFonts w:ascii="Arial" w:hAnsi="Arial" w:cs="Arial"/>
          <w:sz w:val="20"/>
          <w:szCs w:val="20"/>
        </w:rPr>
        <w:t xml:space="preserve">lternative </w:t>
      </w:r>
      <w:r w:rsidR="00D30C20">
        <w:rPr>
          <w:rFonts w:ascii="Arial" w:hAnsi="Arial" w:cs="Arial"/>
          <w:sz w:val="20"/>
          <w:szCs w:val="20"/>
        </w:rPr>
        <w:t>t</w:t>
      </w:r>
      <w:r w:rsidRPr="00725118">
        <w:rPr>
          <w:rFonts w:ascii="Arial" w:hAnsi="Arial" w:cs="Arial"/>
          <w:sz w:val="20"/>
          <w:szCs w:val="20"/>
        </w:rPr>
        <w:t xml:space="preserve">hinning </w:t>
      </w:r>
      <w:r w:rsidR="00D30C20">
        <w:rPr>
          <w:rFonts w:ascii="Arial" w:hAnsi="Arial" w:cs="Arial"/>
          <w:sz w:val="20"/>
          <w:szCs w:val="20"/>
        </w:rPr>
        <w:t>t</w:t>
      </w:r>
      <w:r w:rsidRPr="00725118">
        <w:rPr>
          <w:rFonts w:ascii="Arial" w:hAnsi="Arial" w:cs="Arial"/>
          <w:sz w:val="20"/>
          <w:szCs w:val="20"/>
        </w:rPr>
        <w:t xml:space="preserve">reatments in </w:t>
      </w:r>
      <w:r w:rsidR="00D30C20">
        <w:rPr>
          <w:rFonts w:ascii="Arial" w:hAnsi="Arial" w:cs="Arial"/>
          <w:sz w:val="20"/>
          <w:szCs w:val="20"/>
        </w:rPr>
        <w:t>s</w:t>
      </w:r>
      <w:r w:rsidRPr="00725118">
        <w:rPr>
          <w:rFonts w:ascii="Arial" w:hAnsi="Arial" w:cs="Arial"/>
          <w:sz w:val="20"/>
          <w:szCs w:val="20"/>
        </w:rPr>
        <w:t>econd</w:t>
      </w:r>
      <w:r w:rsidR="00D30C20">
        <w:rPr>
          <w:rFonts w:ascii="Arial" w:hAnsi="Arial" w:cs="Arial"/>
          <w:sz w:val="20"/>
          <w:szCs w:val="20"/>
        </w:rPr>
        <w:t>-g</w:t>
      </w:r>
      <w:r w:rsidRPr="00725118">
        <w:rPr>
          <w:rFonts w:ascii="Arial" w:hAnsi="Arial" w:cs="Arial"/>
          <w:sz w:val="20"/>
          <w:szCs w:val="20"/>
        </w:rPr>
        <w:t xml:space="preserve">rowth Douglas-fir </w:t>
      </w:r>
      <w:r w:rsidR="00D30C20">
        <w:rPr>
          <w:rFonts w:ascii="Arial" w:hAnsi="Arial" w:cs="Arial"/>
          <w:sz w:val="20"/>
          <w:szCs w:val="20"/>
        </w:rPr>
        <w:t>s</w:t>
      </w:r>
      <w:r w:rsidRPr="00725118">
        <w:rPr>
          <w:rFonts w:ascii="Arial" w:hAnsi="Arial" w:cs="Arial"/>
          <w:sz w:val="20"/>
          <w:szCs w:val="20"/>
        </w:rPr>
        <w:t xml:space="preserve">tands of the </w:t>
      </w:r>
      <w:r w:rsidR="00D30C20">
        <w:rPr>
          <w:rFonts w:ascii="Arial" w:hAnsi="Arial" w:cs="Arial"/>
          <w:sz w:val="20"/>
          <w:szCs w:val="20"/>
        </w:rPr>
        <w:t>c</w:t>
      </w:r>
      <w:r w:rsidRPr="00725118">
        <w:rPr>
          <w:rFonts w:ascii="Arial" w:hAnsi="Arial" w:cs="Arial"/>
          <w:sz w:val="20"/>
          <w:szCs w:val="20"/>
        </w:rPr>
        <w:t>entral Oregon Cascades</w:t>
      </w:r>
      <w:r>
        <w:rPr>
          <w:rFonts w:ascii="Arial" w:hAnsi="Arial" w:cs="Arial"/>
          <w:sz w:val="20"/>
          <w:szCs w:val="20"/>
        </w:rPr>
        <w:t>. Unpublished report.</w:t>
      </w:r>
    </w:p>
    <w:p w14:paraId="08812ECC" w14:textId="77777777" w:rsidR="00F327EF" w:rsidRDefault="00F327EF" w:rsidP="00F327EF">
      <w:pPr>
        <w:rPr>
          <w:rFonts w:ascii="Arial" w:hAnsi="Arial" w:cs="Arial"/>
          <w:sz w:val="20"/>
          <w:szCs w:val="20"/>
        </w:rPr>
      </w:pPr>
    </w:p>
    <w:p w14:paraId="5EED0519" w14:textId="77777777" w:rsidR="00F327EF" w:rsidRDefault="00F327EF" w:rsidP="00F327EF">
      <w:pPr>
        <w:rPr>
          <w:rFonts w:ascii="Arial" w:hAnsi="Arial" w:cs="Arial"/>
          <w:sz w:val="20"/>
          <w:szCs w:val="20"/>
        </w:rPr>
      </w:pPr>
      <w:r>
        <w:rPr>
          <w:rFonts w:ascii="Arial" w:hAnsi="Arial" w:cs="Arial"/>
          <w:sz w:val="20"/>
          <w:szCs w:val="20"/>
        </w:rPr>
        <w:t xml:space="preserve">Davis, L., K. Puettmann, and G. Tucker. 2007. </w:t>
      </w:r>
      <w:r w:rsidRPr="00605102">
        <w:rPr>
          <w:rFonts w:ascii="Arial" w:hAnsi="Arial" w:cs="Arial"/>
          <w:sz w:val="20"/>
          <w:szCs w:val="20"/>
        </w:rPr>
        <w:t xml:space="preserve">Overstory </w:t>
      </w:r>
      <w:r w:rsidR="00D30C20">
        <w:rPr>
          <w:rFonts w:ascii="Arial" w:hAnsi="Arial" w:cs="Arial"/>
          <w:sz w:val="20"/>
          <w:szCs w:val="20"/>
        </w:rPr>
        <w:t>r</w:t>
      </w:r>
      <w:r w:rsidRPr="00605102">
        <w:rPr>
          <w:rFonts w:ascii="Arial" w:hAnsi="Arial" w:cs="Arial"/>
          <w:sz w:val="20"/>
          <w:szCs w:val="20"/>
        </w:rPr>
        <w:t xml:space="preserve">esponse to </w:t>
      </w:r>
      <w:r w:rsidR="00D30C20">
        <w:rPr>
          <w:rFonts w:ascii="Arial" w:hAnsi="Arial" w:cs="Arial"/>
          <w:sz w:val="20"/>
          <w:szCs w:val="20"/>
        </w:rPr>
        <w:t>a</w:t>
      </w:r>
      <w:r w:rsidRPr="00605102">
        <w:rPr>
          <w:rFonts w:ascii="Arial" w:hAnsi="Arial" w:cs="Arial"/>
          <w:sz w:val="20"/>
          <w:szCs w:val="20"/>
        </w:rPr>
        <w:t xml:space="preserve">lternative </w:t>
      </w:r>
      <w:r w:rsidR="00D30C20">
        <w:rPr>
          <w:rFonts w:ascii="Arial" w:hAnsi="Arial" w:cs="Arial"/>
          <w:sz w:val="20"/>
          <w:szCs w:val="20"/>
        </w:rPr>
        <w:t>t</w:t>
      </w:r>
      <w:r w:rsidRPr="00605102">
        <w:rPr>
          <w:rFonts w:ascii="Arial" w:hAnsi="Arial" w:cs="Arial"/>
          <w:sz w:val="20"/>
          <w:szCs w:val="20"/>
        </w:rPr>
        <w:t xml:space="preserve">hinning </w:t>
      </w:r>
      <w:r w:rsidR="00D30C20">
        <w:rPr>
          <w:rFonts w:ascii="Arial" w:hAnsi="Arial" w:cs="Arial"/>
          <w:sz w:val="20"/>
          <w:szCs w:val="20"/>
        </w:rPr>
        <w:t>t</w:t>
      </w:r>
      <w:r w:rsidRPr="00605102">
        <w:rPr>
          <w:rFonts w:ascii="Arial" w:hAnsi="Arial" w:cs="Arial"/>
          <w:sz w:val="20"/>
          <w:szCs w:val="20"/>
        </w:rPr>
        <w:t xml:space="preserve">reatments in </w:t>
      </w:r>
      <w:r w:rsidR="00D30C20">
        <w:rPr>
          <w:rFonts w:ascii="Arial" w:hAnsi="Arial" w:cs="Arial"/>
          <w:sz w:val="20"/>
          <w:szCs w:val="20"/>
        </w:rPr>
        <w:t>y</w:t>
      </w:r>
      <w:r w:rsidRPr="00605102">
        <w:rPr>
          <w:rFonts w:ascii="Arial" w:hAnsi="Arial" w:cs="Arial"/>
          <w:sz w:val="20"/>
          <w:szCs w:val="20"/>
        </w:rPr>
        <w:t xml:space="preserve">oung Douglas-fir </w:t>
      </w:r>
      <w:r w:rsidR="00D30C20">
        <w:rPr>
          <w:rFonts w:ascii="Arial" w:hAnsi="Arial" w:cs="Arial"/>
          <w:sz w:val="20"/>
          <w:szCs w:val="20"/>
        </w:rPr>
        <w:t>f</w:t>
      </w:r>
      <w:r w:rsidRPr="00605102">
        <w:rPr>
          <w:rFonts w:ascii="Arial" w:hAnsi="Arial" w:cs="Arial"/>
          <w:sz w:val="20"/>
          <w:szCs w:val="20"/>
        </w:rPr>
        <w:t xml:space="preserve">orests of </w:t>
      </w:r>
      <w:r w:rsidR="00D30C20">
        <w:rPr>
          <w:rFonts w:ascii="Arial" w:hAnsi="Arial" w:cs="Arial"/>
          <w:sz w:val="20"/>
          <w:szCs w:val="20"/>
        </w:rPr>
        <w:t>w</w:t>
      </w:r>
      <w:r w:rsidRPr="00605102">
        <w:rPr>
          <w:rFonts w:ascii="Arial" w:hAnsi="Arial" w:cs="Arial"/>
          <w:sz w:val="20"/>
          <w:szCs w:val="20"/>
        </w:rPr>
        <w:t xml:space="preserve">estern </w:t>
      </w:r>
      <w:smartTag w:uri="urn:schemas-microsoft-com:office:smarttags" w:element="place">
        <w:smartTag w:uri="urn:schemas-microsoft-com:office:smarttags" w:element="State">
          <w:r w:rsidRPr="00605102">
            <w:rPr>
              <w:rFonts w:ascii="Arial" w:hAnsi="Arial" w:cs="Arial"/>
              <w:sz w:val="20"/>
              <w:szCs w:val="20"/>
            </w:rPr>
            <w:t>Oregon</w:t>
          </w:r>
        </w:smartTag>
      </w:smartTag>
      <w:r>
        <w:rPr>
          <w:rFonts w:ascii="Arial" w:hAnsi="Arial" w:cs="Arial"/>
          <w:sz w:val="20"/>
          <w:szCs w:val="20"/>
        </w:rPr>
        <w:t>. Northwest Science 81:1-14.</w:t>
      </w:r>
    </w:p>
    <w:p w14:paraId="45E98ABD" w14:textId="77777777" w:rsidR="00F327EF" w:rsidRPr="00725118" w:rsidRDefault="00F327EF" w:rsidP="00F327EF">
      <w:pPr>
        <w:rPr>
          <w:rFonts w:ascii="Arial" w:hAnsi="Arial" w:cs="Arial"/>
          <w:sz w:val="20"/>
          <w:szCs w:val="20"/>
        </w:rPr>
      </w:pPr>
    </w:p>
    <w:p w14:paraId="2B7C5BC3" w14:textId="77777777" w:rsidR="00F327EF" w:rsidRPr="003653BB" w:rsidRDefault="00F327EF" w:rsidP="00F327EF">
      <w:pPr>
        <w:rPr>
          <w:rFonts w:ascii="Arial" w:hAnsi="Arial" w:cs="Arial"/>
          <w:sz w:val="20"/>
          <w:szCs w:val="20"/>
        </w:rPr>
      </w:pPr>
      <w:r>
        <w:rPr>
          <w:rFonts w:ascii="Arial" w:hAnsi="Arial" w:cs="Arial"/>
          <w:sz w:val="20"/>
          <w:szCs w:val="20"/>
        </w:rPr>
        <w:t xml:space="preserve">Davis, L., and K. Puettmann. 2009. </w:t>
      </w:r>
      <w:r w:rsidRPr="003653BB">
        <w:rPr>
          <w:rFonts w:ascii="Arial" w:hAnsi="Arial" w:cs="Arial"/>
          <w:sz w:val="20"/>
          <w:szCs w:val="20"/>
        </w:rPr>
        <w:t>Initial response of understory vegetation to three alternative thinning treatments.</w:t>
      </w:r>
      <w:r>
        <w:rPr>
          <w:rFonts w:ascii="Arial" w:hAnsi="Arial" w:cs="Arial"/>
          <w:sz w:val="20"/>
          <w:szCs w:val="20"/>
        </w:rPr>
        <w:t xml:space="preserve">  </w:t>
      </w:r>
      <w:r w:rsidRPr="003653BB">
        <w:rPr>
          <w:rFonts w:ascii="Arial" w:hAnsi="Arial" w:cs="Arial"/>
          <w:sz w:val="20"/>
          <w:szCs w:val="20"/>
        </w:rPr>
        <w:t>Journal of Sustainable Forestry</w:t>
      </w:r>
      <w:r>
        <w:rPr>
          <w:rFonts w:ascii="Arial" w:hAnsi="Arial" w:cs="Arial"/>
          <w:sz w:val="20"/>
          <w:szCs w:val="20"/>
        </w:rPr>
        <w:t xml:space="preserve"> 28(8):904-934.</w:t>
      </w:r>
    </w:p>
    <w:p w14:paraId="5CD91F48" w14:textId="77777777" w:rsidR="00F327EF" w:rsidRDefault="00F327EF" w:rsidP="00F327EF">
      <w:pPr>
        <w:rPr>
          <w:rStyle w:val="Hyperlink"/>
          <w:rFonts w:ascii="Arial" w:hAnsi="Arial" w:cs="Arial"/>
          <w:sz w:val="20"/>
          <w:szCs w:val="20"/>
        </w:rPr>
      </w:pPr>
    </w:p>
    <w:p w14:paraId="1091E606" w14:textId="77777777" w:rsidR="00F327EF" w:rsidRDefault="00F327EF" w:rsidP="00F327EF">
      <w:r>
        <w:rPr>
          <w:rFonts w:ascii="Arial" w:hAnsi="Arial" w:cs="Arial"/>
          <w:sz w:val="20"/>
          <w:szCs w:val="20"/>
        </w:rPr>
        <w:t xml:space="preserve">Fiala, A. 2003. </w:t>
      </w:r>
      <w:smartTag w:uri="urn:schemas-microsoft-com:office:smarttags" w:element="place">
        <w:r w:rsidRPr="002C35F9">
          <w:rPr>
            <w:rFonts w:ascii="Arial" w:hAnsi="Arial" w:cs="Arial"/>
            <w:sz w:val="20"/>
            <w:szCs w:val="20"/>
          </w:rPr>
          <w:t>Forest</w:t>
        </w:r>
      </w:smartTag>
      <w:r w:rsidRPr="002C35F9">
        <w:rPr>
          <w:rFonts w:ascii="Arial" w:hAnsi="Arial" w:cs="Arial"/>
          <w:sz w:val="20"/>
          <w:szCs w:val="20"/>
        </w:rPr>
        <w:t xml:space="preserve"> canopy st</w:t>
      </w:r>
      <w:r>
        <w:rPr>
          <w:rFonts w:ascii="Arial" w:hAnsi="Arial" w:cs="Arial"/>
          <w:sz w:val="20"/>
          <w:szCs w:val="20"/>
        </w:rPr>
        <w:t>ru</w:t>
      </w:r>
      <w:r w:rsidRPr="002C35F9">
        <w:rPr>
          <w:rFonts w:ascii="Arial" w:hAnsi="Arial" w:cs="Arial"/>
          <w:sz w:val="20"/>
          <w:szCs w:val="20"/>
        </w:rPr>
        <w:t xml:space="preserve">cture in western </w:t>
      </w:r>
      <w:smartTag w:uri="urn:schemas-microsoft-com:office:smarttags" w:element="place">
        <w:smartTag w:uri="urn:schemas-microsoft-com:office:smarttags" w:element="State">
          <w:r w:rsidRPr="002C35F9">
            <w:rPr>
              <w:rFonts w:ascii="Arial" w:hAnsi="Arial" w:cs="Arial"/>
              <w:sz w:val="20"/>
              <w:szCs w:val="20"/>
            </w:rPr>
            <w:t>Oregon</w:t>
          </w:r>
        </w:smartTag>
      </w:smartTag>
      <w:r w:rsidRPr="002C35F9">
        <w:rPr>
          <w:rFonts w:ascii="Arial" w:hAnsi="Arial" w:cs="Arial"/>
          <w:sz w:val="20"/>
          <w:szCs w:val="20"/>
        </w:rPr>
        <w:t xml:space="preserve">: characterization, methods for estimation, prediction, and importance to avian species. </w:t>
      </w:r>
      <w:r w:rsidRPr="00F23185">
        <w:rPr>
          <w:rFonts w:ascii="Arial" w:hAnsi="Arial" w:cs="Arial"/>
          <w:sz w:val="20"/>
          <w:szCs w:val="20"/>
        </w:rPr>
        <w:t xml:space="preserve">M.S. thesis, </w:t>
      </w:r>
      <w:smartTag w:uri="urn:schemas-microsoft-com:office:smarttags" w:element="place">
        <w:smartTag w:uri="urn:schemas-microsoft-com:office:smarttags" w:element="PlaceName">
          <w:r w:rsidRPr="00F23185">
            <w:rPr>
              <w:rFonts w:ascii="Arial" w:hAnsi="Arial" w:cs="Arial"/>
              <w:sz w:val="20"/>
              <w:szCs w:val="20"/>
            </w:rPr>
            <w:t>Oregon</w:t>
          </w:r>
        </w:smartTag>
        <w:r w:rsidRPr="00F23185">
          <w:rPr>
            <w:rFonts w:ascii="Arial" w:hAnsi="Arial" w:cs="Arial"/>
            <w:sz w:val="20"/>
            <w:szCs w:val="20"/>
          </w:rPr>
          <w:t xml:space="preserve"> </w:t>
        </w:r>
        <w:smartTag w:uri="urn:schemas-microsoft-com:office:smarttags" w:element="PlaceType">
          <w:r w:rsidRPr="00F23185">
            <w:rPr>
              <w:rFonts w:ascii="Arial" w:hAnsi="Arial" w:cs="Arial"/>
              <w:sz w:val="20"/>
              <w:szCs w:val="20"/>
            </w:rPr>
            <w:t>State</w:t>
          </w:r>
        </w:smartTag>
        <w:r w:rsidRPr="00F23185">
          <w:rPr>
            <w:rFonts w:ascii="Arial" w:hAnsi="Arial" w:cs="Arial"/>
            <w:sz w:val="20"/>
            <w:szCs w:val="20"/>
          </w:rPr>
          <w:t xml:space="preserve"> </w:t>
        </w:r>
        <w:smartTag w:uri="urn:schemas-microsoft-com:office:smarttags" w:element="PlaceType">
          <w:r w:rsidRPr="00F23185">
            <w:rPr>
              <w:rFonts w:ascii="Arial" w:hAnsi="Arial" w:cs="Arial"/>
              <w:sz w:val="20"/>
              <w:szCs w:val="20"/>
            </w:rPr>
            <w:t>University</w:t>
          </w:r>
        </w:smartTag>
      </w:smartTag>
      <w:r w:rsidRPr="00F23185">
        <w:rPr>
          <w:rFonts w:ascii="Arial" w:hAnsi="Arial" w:cs="Arial"/>
          <w:sz w:val="20"/>
          <w:szCs w:val="20"/>
        </w:rPr>
        <w:t>.</w:t>
      </w:r>
      <w:r>
        <w:rPr>
          <w:rFonts w:ascii="Arial" w:hAnsi="Arial" w:cs="Arial"/>
          <w:sz w:val="20"/>
          <w:szCs w:val="20"/>
        </w:rPr>
        <w:t xml:space="preserve"> 362 pp.  </w:t>
      </w:r>
      <w:hyperlink r:id="rId20" w:history="1"/>
    </w:p>
    <w:p w14:paraId="483237FD" w14:textId="77777777" w:rsidR="00F327EF" w:rsidRDefault="00F327EF" w:rsidP="00F327EF"/>
    <w:p w14:paraId="499ACD83" w14:textId="77777777" w:rsidR="00F327EF" w:rsidRDefault="00F327EF" w:rsidP="00F327EF">
      <w:pPr>
        <w:rPr>
          <w:rFonts w:ascii="Arial" w:hAnsi="Arial" w:cs="Arial"/>
          <w:sz w:val="20"/>
          <w:szCs w:val="20"/>
        </w:rPr>
      </w:pPr>
      <w:r>
        <w:rPr>
          <w:rFonts w:ascii="Arial" w:hAnsi="Arial" w:cs="Arial"/>
          <w:sz w:val="20"/>
          <w:szCs w:val="20"/>
        </w:rPr>
        <w:t xml:space="preserve">Fiala, A., S. Garman, and A. Gray. 2006. </w:t>
      </w:r>
      <w:r w:rsidRPr="00823658">
        <w:rPr>
          <w:rFonts w:ascii="Arial" w:hAnsi="Arial" w:cs="Arial"/>
          <w:sz w:val="20"/>
          <w:szCs w:val="20"/>
        </w:rPr>
        <w:t>Comparison of five canopy cover estimation techniques in the western Oregon Cascades</w:t>
      </w:r>
      <w:r>
        <w:rPr>
          <w:rFonts w:ascii="Arial" w:hAnsi="Arial" w:cs="Arial"/>
          <w:sz w:val="20"/>
          <w:szCs w:val="20"/>
        </w:rPr>
        <w:t xml:space="preserve">. </w:t>
      </w:r>
      <w:smartTag w:uri="urn:schemas-microsoft-com:office:smarttags" w:element="place">
        <w:r w:rsidRPr="00823658">
          <w:rPr>
            <w:rFonts w:ascii="Arial" w:hAnsi="Arial" w:cs="Arial"/>
            <w:sz w:val="20"/>
            <w:szCs w:val="20"/>
          </w:rPr>
          <w:t>Forest</w:t>
        </w:r>
      </w:smartTag>
      <w:r w:rsidRPr="00823658">
        <w:rPr>
          <w:rFonts w:ascii="Arial" w:hAnsi="Arial" w:cs="Arial"/>
          <w:sz w:val="20"/>
          <w:szCs w:val="20"/>
        </w:rPr>
        <w:t xml:space="preserve"> Ecology and Management</w:t>
      </w:r>
      <w:r>
        <w:rPr>
          <w:rFonts w:ascii="Arial" w:hAnsi="Arial" w:cs="Arial"/>
          <w:sz w:val="20"/>
          <w:szCs w:val="20"/>
        </w:rPr>
        <w:t xml:space="preserve"> 232:188-197. </w:t>
      </w:r>
    </w:p>
    <w:p w14:paraId="52CAE3F2" w14:textId="77777777" w:rsidR="00F327EF" w:rsidRPr="005170E7" w:rsidRDefault="00F327EF" w:rsidP="00F327EF">
      <w:pPr>
        <w:rPr>
          <w:rFonts w:ascii="Arial" w:hAnsi="Arial" w:cs="Arial"/>
          <w:sz w:val="20"/>
          <w:szCs w:val="20"/>
        </w:rPr>
      </w:pPr>
    </w:p>
    <w:p w14:paraId="4C978E16" w14:textId="77777777" w:rsidR="00F327EF" w:rsidRDefault="00F327EF" w:rsidP="00F327EF">
      <w:pPr>
        <w:rPr>
          <w:rFonts w:ascii="Arial" w:hAnsi="Arial" w:cs="Arial"/>
          <w:sz w:val="20"/>
          <w:szCs w:val="20"/>
        </w:rPr>
      </w:pPr>
      <w:r w:rsidRPr="005170E7">
        <w:rPr>
          <w:rFonts w:ascii="Arial" w:hAnsi="Arial" w:cs="Arial"/>
          <w:sz w:val="20"/>
          <w:szCs w:val="20"/>
        </w:rPr>
        <w:t xml:space="preserve">Kuehne, C. and K. Puettmann. 2008. Natural regeneration in thinned Douglas-fir stands in western </w:t>
      </w:r>
      <w:smartTag w:uri="urn:schemas-microsoft-com:office:smarttags" w:element="place">
        <w:smartTag w:uri="urn:schemas-microsoft-com:office:smarttags" w:element="State">
          <w:r w:rsidRPr="005170E7">
            <w:rPr>
              <w:rFonts w:ascii="Arial" w:hAnsi="Arial" w:cs="Arial"/>
              <w:sz w:val="20"/>
              <w:szCs w:val="20"/>
            </w:rPr>
            <w:t>Oregon</w:t>
          </w:r>
        </w:smartTag>
      </w:smartTag>
      <w:r w:rsidRPr="005170E7">
        <w:rPr>
          <w:rFonts w:ascii="Arial" w:hAnsi="Arial" w:cs="Arial"/>
          <w:sz w:val="20"/>
          <w:szCs w:val="20"/>
        </w:rPr>
        <w:t xml:space="preserve">. </w:t>
      </w:r>
      <w:r w:rsidRPr="003653BB">
        <w:rPr>
          <w:rFonts w:ascii="Arial" w:hAnsi="Arial" w:cs="Arial"/>
          <w:sz w:val="20"/>
          <w:szCs w:val="20"/>
        </w:rPr>
        <w:t>Journal of Sustainable Forestry</w:t>
      </w:r>
      <w:r>
        <w:rPr>
          <w:rFonts w:ascii="Arial" w:hAnsi="Arial" w:cs="Arial"/>
          <w:sz w:val="20"/>
          <w:szCs w:val="20"/>
        </w:rPr>
        <w:t xml:space="preserve"> 27(3):246-274. </w:t>
      </w:r>
    </w:p>
    <w:p w14:paraId="6D32AD4B" w14:textId="77777777" w:rsidR="00F327EF" w:rsidRDefault="00F327EF" w:rsidP="00F327EF">
      <w:pPr>
        <w:rPr>
          <w:rFonts w:ascii="Arial" w:hAnsi="Arial" w:cs="Arial"/>
          <w:sz w:val="20"/>
          <w:szCs w:val="20"/>
        </w:rPr>
      </w:pPr>
    </w:p>
    <w:p w14:paraId="4C2F0524" w14:textId="77777777" w:rsidR="00F327EF" w:rsidRDefault="00F327EF" w:rsidP="00F327EF">
      <w:pPr>
        <w:rPr>
          <w:rFonts w:ascii="Arial" w:hAnsi="Arial" w:cs="Arial"/>
          <w:sz w:val="20"/>
          <w:szCs w:val="20"/>
        </w:rPr>
      </w:pPr>
      <w:r>
        <w:rPr>
          <w:rFonts w:ascii="Arial" w:hAnsi="Arial" w:cs="Arial"/>
          <w:sz w:val="20"/>
          <w:szCs w:val="20"/>
        </w:rPr>
        <w:t xml:space="preserve">Neill, A.R. 2012. </w:t>
      </w:r>
      <w:r w:rsidRPr="00635349">
        <w:rPr>
          <w:rFonts w:ascii="Arial" w:hAnsi="Arial" w:cs="Arial"/>
          <w:sz w:val="20"/>
          <w:szCs w:val="20"/>
        </w:rPr>
        <w:t xml:space="preserve">Overstory density and disturbance impacts on the resilience of coniferous forests of western </w:t>
      </w:r>
      <w:smartTag w:uri="urn:schemas-microsoft-com:office:smarttags" w:element="place">
        <w:smartTag w:uri="urn:schemas-microsoft-com:office:smarttags" w:element="State">
          <w:r w:rsidRPr="00635349">
            <w:rPr>
              <w:rFonts w:ascii="Arial" w:hAnsi="Arial" w:cs="Arial"/>
              <w:sz w:val="20"/>
              <w:szCs w:val="20"/>
            </w:rPr>
            <w:t>Oregon</w:t>
          </w:r>
        </w:smartTag>
      </w:smartTag>
      <w:r>
        <w:rPr>
          <w:rFonts w:ascii="Arial" w:hAnsi="Arial" w:cs="Arial"/>
          <w:sz w:val="20"/>
          <w:szCs w:val="20"/>
        </w:rPr>
        <w:t xml:space="preserve">. </w:t>
      </w:r>
      <w:r w:rsidRPr="00F23185">
        <w:rPr>
          <w:rFonts w:ascii="Arial" w:hAnsi="Arial" w:cs="Arial"/>
          <w:sz w:val="20"/>
          <w:szCs w:val="20"/>
        </w:rPr>
        <w:t xml:space="preserve">M.S. thesis, </w:t>
      </w:r>
      <w:smartTag w:uri="urn:schemas-microsoft-com:office:smarttags" w:element="place">
        <w:smartTag w:uri="urn:schemas-microsoft-com:office:smarttags" w:element="PlaceName">
          <w:r w:rsidRPr="00F23185">
            <w:rPr>
              <w:rFonts w:ascii="Arial" w:hAnsi="Arial" w:cs="Arial"/>
              <w:sz w:val="20"/>
              <w:szCs w:val="20"/>
            </w:rPr>
            <w:t>Oregon</w:t>
          </w:r>
        </w:smartTag>
        <w:r w:rsidRPr="00F23185">
          <w:rPr>
            <w:rFonts w:ascii="Arial" w:hAnsi="Arial" w:cs="Arial"/>
            <w:sz w:val="20"/>
            <w:szCs w:val="20"/>
          </w:rPr>
          <w:t xml:space="preserve"> </w:t>
        </w:r>
        <w:smartTag w:uri="urn:schemas-microsoft-com:office:smarttags" w:element="PlaceType">
          <w:r w:rsidRPr="00F23185">
            <w:rPr>
              <w:rFonts w:ascii="Arial" w:hAnsi="Arial" w:cs="Arial"/>
              <w:sz w:val="20"/>
              <w:szCs w:val="20"/>
            </w:rPr>
            <w:t>State</w:t>
          </w:r>
        </w:smartTag>
        <w:r w:rsidRPr="00F23185">
          <w:rPr>
            <w:rFonts w:ascii="Arial" w:hAnsi="Arial" w:cs="Arial"/>
            <w:sz w:val="20"/>
            <w:szCs w:val="20"/>
          </w:rPr>
          <w:t xml:space="preserve"> </w:t>
        </w:r>
        <w:smartTag w:uri="urn:schemas-microsoft-com:office:smarttags" w:element="PlaceType">
          <w:r w:rsidRPr="00F23185">
            <w:rPr>
              <w:rFonts w:ascii="Arial" w:hAnsi="Arial" w:cs="Arial"/>
              <w:sz w:val="20"/>
              <w:szCs w:val="20"/>
            </w:rPr>
            <w:t>University</w:t>
          </w:r>
        </w:smartTag>
      </w:smartTag>
      <w:r>
        <w:rPr>
          <w:rFonts w:ascii="Arial" w:hAnsi="Arial" w:cs="Arial"/>
          <w:sz w:val="20"/>
          <w:szCs w:val="20"/>
        </w:rPr>
        <w:t xml:space="preserve">. </w:t>
      </w:r>
    </w:p>
    <w:p w14:paraId="42E50953" w14:textId="77777777" w:rsidR="00F327EF" w:rsidRDefault="00F327EF" w:rsidP="00F327EF">
      <w:pPr>
        <w:rPr>
          <w:rFonts w:ascii="Arial" w:hAnsi="Arial" w:cs="Arial"/>
          <w:sz w:val="20"/>
          <w:szCs w:val="20"/>
        </w:rPr>
      </w:pPr>
    </w:p>
    <w:p w14:paraId="67A3876C" w14:textId="77777777" w:rsidR="00F327EF" w:rsidRDefault="00F327EF" w:rsidP="00F327EF">
      <w:pPr>
        <w:rPr>
          <w:rFonts w:ascii="Arial" w:hAnsi="Arial" w:cs="Arial"/>
          <w:sz w:val="20"/>
          <w:szCs w:val="20"/>
        </w:rPr>
      </w:pPr>
      <w:r>
        <w:rPr>
          <w:rFonts w:ascii="Arial" w:hAnsi="Arial" w:cs="Arial"/>
          <w:sz w:val="20"/>
          <w:szCs w:val="20"/>
        </w:rPr>
        <w:br w:type="page"/>
      </w:r>
      <w:r w:rsidR="00F539F5" w:rsidRPr="00DD0EF6">
        <w:rPr>
          <w:rFonts w:ascii="Arial" w:eastAsia="AGaramondPro-Regular" w:hAnsi="Arial" w:cs="Arial"/>
          <w:sz w:val="20"/>
          <w:szCs w:val="20"/>
        </w:rPr>
        <w:lastRenderedPageBreak/>
        <w:t>Puettmann, K</w:t>
      </w:r>
      <w:r w:rsidR="00F539F5">
        <w:rPr>
          <w:rFonts w:ascii="Arial" w:eastAsia="AGaramondPro-Regular" w:hAnsi="Arial" w:cs="Arial"/>
          <w:sz w:val="20"/>
          <w:szCs w:val="20"/>
        </w:rPr>
        <w:t>.</w:t>
      </w:r>
      <w:r w:rsidR="00F539F5" w:rsidRPr="00DD0EF6">
        <w:rPr>
          <w:rFonts w:ascii="Arial" w:eastAsia="AGaramondPro-Regular" w:hAnsi="Arial" w:cs="Arial"/>
          <w:sz w:val="20"/>
          <w:szCs w:val="20"/>
        </w:rPr>
        <w:t xml:space="preserve"> J.</w:t>
      </w:r>
      <w:r w:rsidR="00F539F5">
        <w:rPr>
          <w:rFonts w:ascii="Arial" w:eastAsia="AGaramondPro-Regular" w:hAnsi="Arial" w:cs="Arial"/>
          <w:sz w:val="20"/>
          <w:szCs w:val="20"/>
        </w:rPr>
        <w:t>,</w:t>
      </w:r>
      <w:r w:rsidR="00F539F5" w:rsidRPr="00DD0EF6">
        <w:rPr>
          <w:rFonts w:ascii="Arial" w:eastAsia="AGaramondPro-Regular" w:hAnsi="Arial" w:cs="Arial"/>
          <w:sz w:val="20"/>
          <w:szCs w:val="20"/>
        </w:rPr>
        <w:t xml:space="preserve"> Dodson, E</w:t>
      </w:r>
      <w:r w:rsidR="00F539F5">
        <w:rPr>
          <w:rFonts w:ascii="Arial" w:eastAsia="AGaramondPro-Regular" w:hAnsi="Arial" w:cs="Arial"/>
          <w:sz w:val="20"/>
          <w:szCs w:val="20"/>
        </w:rPr>
        <w:t>.</w:t>
      </w:r>
      <w:r w:rsidR="00F539F5" w:rsidRPr="00DD0EF6">
        <w:rPr>
          <w:rFonts w:ascii="Arial" w:eastAsia="AGaramondPro-Regular" w:hAnsi="Arial" w:cs="Arial"/>
          <w:sz w:val="20"/>
          <w:szCs w:val="20"/>
        </w:rPr>
        <w:t xml:space="preserve"> K.</w:t>
      </w:r>
      <w:r w:rsidR="00F539F5">
        <w:rPr>
          <w:rFonts w:ascii="Arial" w:eastAsia="AGaramondPro-Regular" w:hAnsi="Arial" w:cs="Arial"/>
          <w:sz w:val="20"/>
          <w:szCs w:val="20"/>
        </w:rPr>
        <w:t>,</w:t>
      </w:r>
      <w:r w:rsidR="00F539F5" w:rsidRPr="00DD0EF6">
        <w:rPr>
          <w:rFonts w:ascii="Arial" w:eastAsia="AGaramondPro-Regular" w:hAnsi="Arial" w:cs="Arial"/>
          <w:sz w:val="20"/>
          <w:szCs w:val="20"/>
        </w:rPr>
        <w:t xml:space="preserve"> Ares, A</w:t>
      </w:r>
      <w:r w:rsidR="00F539F5">
        <w:rPr>
          <w:rFonts w:ascii="Arial" w:eastAsia="AGaramondPro-Regular" w:hAnsi="Arial" w:cs="Arial"/>
          <w:sz w:val="20"/>
          <w:szCs w:val="20"/>
        </w:rPr>
        <w:t>., and</w:t>
      </w:r>
      <w:r w:rsidR="00F539F5" w:rsidRPr="00DD0EF6">
        <w:rPr>
          <w:rFonts w:ascii="Arial" w:eastAsia="AGaramondPro-Regular" w:hAnsi="Arial" w:cs="Arial"/>
          <w:sz w:val="20"/>
          <w:szCs w:val="20"/>
        </w:rPr>
        <w:t xml:space="preserve"> </w:t>
      </w:r>
      <w:smartTag w:uri="urn:schemas-microsoft-com:office:smarttags" w:element="place">
        <w:smartTag w:uri="urn:schemas-microsoft-com:office:smarttags" w:element="City">
          <w:r w:rsidR="00F539F5" w:rsidRPr="00DD0EF6">
            <w:rPr>
              <w:rFonts w:ascii="Arial" w:eastAsia="AGaramondPro-Regular" w:hAnsi="Arial" w:cs="Arial"/>
              <w:sz w:val="20"/>
              <w:szCs w:val="20"/>
            </w:rPr>
            <w:t>Berger</w:t>
          </w:r>
        </w:smartTag>
        <w:r w:rsidR="00F539F5" w:rsidRPr="00DD0EF6">
          <w:rPr>
            <w:rFonts w:ascii="Arial" w:eastAsia="AGaramondPro-Regular" w:hAnsi="Arial" w:cs="Arial"/>
            <w:sz w:val="20"/>
            <w:szCs w:val="20"/>
          </w:rPr>
          <w:t xml:space="preserve">, </w:t>
        </w:r>
        <w:smartTag w:uri="urn:schemas-microsoft-com:office:smarttags" w:element="country-region">
          <w:r w:rsidR="00F539F5" w:rsidRPr="00DD0EF6">
            <w:rPr>
              <w:rFonts w:ascii="Arial" w:eastAsia="AGaramondPro-Regular" w:hAnsi="Arial" w:cs="Arial"/>
              <w:sz w:val="20"/>
              <w:szCs w:val="20"/>
            </w:rPr>
            <w:t>C</w:t>
          </w:r>
          <w:r w:rsidR="00F539F5">
            <w:rPr>
              <w:rFonts w:ascii="Arial" w:eastAsia="AGaramondPro-Regular" w:hAnsi="Arial" w:cs="Arial"/>
              <w:sz w:val="20"/>
              <w:szCs w:val="20"/>
            </w:rPr>
            <w:t>.</w:t>
          </w:r>
          <w:r w:rsidR="00F539F5" w:rsidRPr="00DD0EF6">
            <w:rPr>
              <w:rFonts w:ascii="Arial" w:eastAsia="AGaramondPro-Regular" w:hAnsi="Arial" w:cs="Arial"/>
              <w:sz w:val="20"/>
              <w:szCs w:val="20"/>
            </w:rPr>
            <w:t>A.</w:t>
          </w:r>
        </w:smartTag>
      </w:smartTag>
      <w:r w:rsidR="00F539F5" w:rsidRPr="00DD0EF6">
        <w:rPr>
          <w:rFonts w:ascii="Arial" w:eastAsia="AGaramondPro-Regular" w:hAnsi="Arial" w:cs="Arial"/>
          <w:sz w:val="20"/>
          <w:szCs w:val="20"/>
        </w:rPr>
        <w:t xml:space="preserve"> 2013. Short-term responses of overstory and</w:t>
      </w:r>
      <w:r w:rsidR="00F539F5">
        <w:rPr>
          <w:rFonts w:ascii="Arial" w:eastAsia="AGaramondPro-Regular" w:hAnsi="Arial" w:cs="Arial"/>
          <w:sz w:val="20"/>
          <w:szCs w:val="20"/>
        </w:rPr>
        <w:t xml:space="preserve"> </w:t>
      </w:r>
      <w:r w:rsidR="00F539F5" w:rsidRPr="00DD0EF6">
        <w:rPr>
          <w:rFonts w:ascii="Arial" w:eastAsia="AGaramondPro-Regular" w:hAnsi="Arial" w:cs="Arial"/>
          <w:sz w:val="20"/>
          <w:szCs w:val="20"/>
        </w:rPr>
        <w:t xml:space="preserve">understory vegetation to thinning treatments: a tale of two studies. In: </w:t>
      </w:r>
      <w:smartTag w:uri="urn:schemas-microsoft-com:office:smarttags" w:element="place">
        <w:smartTag w:uri="urn:schemas-microsoft-com:office:smarttags" w:element="City">
          <w:r w:rsidR="00F539F5" w:rsidRPr="00DD0EF6">
            <w:rPr>
              <w:rFonts w:ascii="Arial" w:eastAsia="AGaramondPro-Regular" w:hAnsi="Arial" w:cs="Arial"/>
              <w:sz w:val="20"/>
              <w:szCs w:val="20"/>
            </w:rPr>
            <w:t>Anderson</w:t>
          </w:r>
        </w:smartTag>
      </w:smartTag>
      <w:r w:rsidR="00F539F5" w:rsidRPr="00DD0EF6">
        <w:rPr>
          <w:rFonts w:ascii="Arial" w:eastAsia="AGaramondPro-Regular" w:hAnsi="Arial" w:cs="Arial"/>
          <w:sz w:val="20"/>
          <w:szCs w:val="20"/>
        </w:rPr>
        <w:t>, P</w:t>
      </w:r>
      <w:r w:rsidR="00F539F5">
        <w:rPr>
          <w:rFonts w:ascii="Arial" w:eastAsia="AGaramondPro-Regular" w:hAnsi="Arial" w:cs="Arial"/>
          <w:sz w:val="20"/>
          <w:szCs w:val="20"/>
        </w:rPr>
        <w:t xml:space="preserve">. D. and </w:t>
      </w:r>
      <w:r w:rsidR="00F539F5" w:rsidRPr="00DD0EF6">
        <w:rPr>
          <w:rFonts w:ascii="Arial" w:eastAsia="AGaramondPro-Regular" w:hAnsi="Arial" w:cs="Arial"/>
          <w:sz w:val="20"/>
          <w:szCs w:val="20"/>
        </w:rPr>
        <w:t>Ronnenberg, K.L., editors.</w:t>
      </w:r>
      <w:r w:rsidR="00F539F5">
        <w:rPr>
          <w:rFonts w:ascii="Arial" w:eastAsia="AGaramondPro-Regular" w:hAnsi="Arial" w:cs="Arial"/>
          <w:sz w:val="20"/>
          <w:szCs w:val="20"/>
        </w:rPr>
        <w:t xml:space="preserve"> </w:t>
      </w:r>
      <w:r w:rsidR="00F539F5" w:rsidRPr="00DD0EF6">
        <w:rPr>
          <w:rFonts w:ascii="Arial" w:eastAsia="AGaramondPro-Regular" w:hAnsi="Arial" w:cs="Arial"/>
          <w:sz w:val="20"/>
          <w:szCs w:val="20"/>
        </w:rPr>
        <w:t xml:space="preserve">Density management for the 21st Century: west side story. General Technical Report PNW-GTR-880. </w:t>
      </w:r>
      <w:smartTag w:uri="urn:schemas-microsoft-com:office:smarttags" w:element="place">
        <w:smartTag w:uri="urn:schemas-microsoft-com:office:smarttags" w:element="City">
          <w:r w:rsidR="00F539F5" w:rsidRPr="00DD0EF6">
            <w:rPr>
              <w:rFonts w:ascii="Arial" w:eastAsia="AGaramondPro-Regular" w:hAnsi="Arial" w:cs="Arial"/>
              <w:sz w:val="20"/>
              <w:szCs w:val="20"/>
            </w:rPr>
            <w:t>Portland</w:t>
          </w:r>
        </w:smartTag>
        <w:r w:rsidR="00F539F5" w:rsidRPr="00DD0EF6">
          <w:rPr>
            <w:rFonts w:ascii="Arial" w:eastAsia="AGaramondPro-Regular" w:hAnsi="Arial" w:cs="Arial"/>
            <w:sz w:val="20"/>
            <w:szCs w:val="20"/>
          </w:rPr>
          <w:t xml:space="preserve">, </w:t>
        </w:r>
        <w:smartTag w:uri="urn:schemas-microsoft-com:office:smarttags" w:element="State">
          <w:r w:rsidR="00F539F5" w:rsidRPr="00DD0EF6">
            <w:rPr>
              <w:rFonts w:ascii="Arial" w:eastAsia="AGaramondPro-Regular" w:hAnsi="Arial" w:cs="Arial"/>
              <w:sz w:val="20"/>
              <w:szCs w:val="20"/>
            </w:rPr>
            <w:t>OR</w:t>
          </w:r>
        </w:smartTag>
      </w:smartTag>
      <w:r w:rsidR="00F539F5" w:rsidRPr="00DD0EF6">
        <w:rPr>
          <w:rFonts w:ascii="Arial" w:eastAsia="AGaramondPro-Regular" w:hAnsi="Arial" w:cs="Arial"/>
          <w:sz w:val="20"/>
          <w:szCs w:val="20"/>
        </w:rPr>
        <w:t xml:space="preserve">: </w:t>
      </w:r>
      <w:smartTag w:uri="urn:schemas-microsoft-com:office:smarttags" w:element="place">
        <w:smartTag w:uri="urn:schemas-microsoft-com:office:smarttags" w:element="country-region">
          <w:r w:rsidR="00F539F5" w:rsidRPr="00DD0EF6">
            <w:rPr>
              <w:rFonts w:ascii="Arial" w:eastAsia="AGaramondPro-Regular" w:hAnsi="Arial" w:cs="Arial"/>
              <w:sz w:val="20"/>
              <w:szCs w:val="20"/>
            </w:rPr>
            <w:t>U.S.</w:t>
          </w:r>
        </w:smartTag>
      </w:smartTag>
      <w:r w:rsidR="00F539F5">
        <w:rPr>
          <w:rFonts w:ascii="Arial" w:eastAsia="AGaramondPro-Regular" w:hAnsi="Arial" w:cs="Arial"/>
          <w:sz w:val="20"/>
          <w:szCs w:val="20"/>
        </w:rPr>
        <w:t xml:space="preserve"> </w:t>
      </w:r>
      <w:r w:rsidR="00F539F5" w:rsidRPr="00DD0EF6">
        <w:rPr>
          <w:rFonts w:ascii="Arial" w:eastAsia="AGaramondPro-Regular" w:hAnsi="Arial" w:cs="Arial"/>
          <w:sz w:val="20"/>
          <w:szCs w:val="20"/>
        </w:rPr>
        <w:t xml:space="preserve">Department of Agriculture, </w:t>
      </w:r>
      <w:smartTag w:uri="urn:schemas-microsoft-com:office:smarttags" w:element="place">
        <w:r w:rsidR="00F539F5" w:rsidRPr="00DD0EF6">
          <w:rPr>
            <w:rFonts w:ascii="Arial" w:eastAsia="AGaramondPro-Regular" w:hAnsi="Arial" w:cs="Arial"/>
            <w:sz w:val="20"/>
            <w:szCs w:val="20"/>
          </w:rPr>
          <w:t>Forest</w:t>
        </w:r>
      </w:smartTag>
      <w:r w:rsidR="00F539F5" w:rsidRPr="00DD0EF6">
        <w:rPr>
          <w:rFonts w:ascii="Arial" w:eastAsia="AGaramondPro-Regular" w:hAnsi="Arial" w:cs="Arial"/>
          <w:sz w:val="20"/>
          <w:szCs w:val="20"/>
        </w:rPr>
        <w:t xml:space="preserve"> Service, </w:t>
      </w:r>
      <w:smartTag w:uri="urn:schemas-microsoft-com:office:smarttags" w:element="place">
        <w:r w:rsidR="00F539F5" w:rsidRPr="00DD0EF6">
          <w:rPr>
            <w:rFonts w:ascii="Arial" w:eastAsia="AGaramondPro-Regular" w:hAnsi="Arial" w:cs="Arial"/>
            <w:sz w:val="20"/>
            <w:szCs w:val="20"/>
          </w:rPr>
          <w:t>Pacific Northwest</w:t>
        </w:r>
      </w:smartTag>
      <w:r w:rsidR="00F539F5" w:rsidRPr="00DD0EF6">
        <w:rPr>
          <w:rFonts w:ascii="Arial" w:eastAsia="AGaramondPro-Regular" w:hAnsi="Arial" w:cs="Arial"/>
          <w:sz w:val="20"/>
          <w:szCs w:val="20"/>
        </w:rPr>
        <w:t xml:space="preserve"> Research Station: </w:t>
      </w:r>
      <w:r w:rsidR="00F539F5">
        <w:rPr>
          <w:rFonts w:ascii="Arial" w:eastAsia="AGaramondPro-Regular" w:hAnsi="Arial" w:cs="Arial"/>
          <w:sz w:val="20"/>
          <w:szCs w:val="20"/>
        </w:rPr>
        <w:t>41-55.</w:t>
      </w:r>
    </w:p>
    <w:p w14:paraId="078F2503" w14:textId="77777777" w:rsidR="00F327EF" w:rsidRPr="0044150A" w:rsidRDefault="00F327EF" w:rsidP="00F327EF">
      <w:pPr>
        <w:rPr>
          <w:rFonts w:ascii="Arial" w:hAnsi="Arial" w:cs="Arial"/>
          <w:sz w:val="20"/>
          <w:szCs w:val="20"/>
        </w:rPr>
      </w:pPr>
    </w:p>
    <w:p w14:paraId="198B9159" w14:textId="77777777" w:rsidR="00F327EF" w:rsidRDefault="00F327EF" w:rsidP="00F327EF">
      <w:pPr>
        <w:rPr>
          <w:rFonts w:ascii="Arial" w:hAnsi="Arial" w:cs="Arial"/>
          <w:sz w:val="20"/>
          <w:szCs w:val="20"/>
        </w:rPr>
      </w:pPr>
      <w:smartTag w:uri="urn:schemas-microsoft-com:office:smarttags" w:element="place">
        <w:smartTag w:uri="urn:schemas-microsoft-com:office:smarttags" w:element="City">
          <w:r w:rsidRPr="007509B2">
            <w:rPr>
              <w:rFonts w:ascii="Arial" w:hAnsi="Arial" w:cs="Arial"/>
              <w:sz w:val="20"/>
              <w:szCs w:val="20"/>
            </w:rPr>
            <w:t>Wilson</w:t>
          </w:r>
        </w:smartTag>
      </w:smartTag>
      <w:r w:rsidRPr="007509B2">
        <w:rPr>
          <w:rFonts w:ascii="Arial" w:hAnsi="Arial" w:cs="Arial"/>
          <w:sz w:val="20"/>
          <w:szCs w:val="20"/>
        </w:rPr>
        <w:t xml:space="preserve">, D.S., </w:t>
      </w:r>
      <w:smartTag w:uri="urn:schemas-microsoft-com:office:smarttags" w:element="place">
        <w:smartTag w:uri="urn:schemas-microsoft-com:office:smarttags" w:element="City">
          <w:r w:rsidRPr="007509B2">
            <w:rPr>
              <w:rFonts w:ascii="Arial" w:hAnsi="Arial" w:cs="Arial"/>
              <w:sz w:val="20"/>
              <w:szCs w:val="20"/>
            </w:rPr>
            <w:t>Anderson</w:t>
          </w:r>
        </w:smartTag>
      </w:smartTag>
      <w:r w:rsidRPr="007509B2">
        <w:rPr>
          <w:rFonts w:ascii="Arial" w:hAnsi="Arial" w:cs="Arial"/>
          <w:sz w:val="20"/>
          <w:szCs w:val="20"/>
        </w:rPr>
        <w:t xml:space="preserve"> P.D., and K.J. Puettmann. 2009. Evaluating the consistency of understory vegetation response to forest thinning through synthetic analysis of operational-scale experiments. Forestry 82: 583-596.</w:t>
      </w:r>
    </w:p>
    <w:p w14:paraId="1A53D216" w14:textId="77777777" w:rsidR="00F327EF" w:rsidRDefault="00F327EF" w:rsidP="00F327EF">
      <w:pPr>
        <w:rPr>
          <w:rFonts w:ascii="Arial" w:hAnsi="Arial" w:cs="Arial"/>
          <w:sz w:val="20"/>
          <w:szCs w:val="20"/>
        </w:rPr>
      </w:pPr>
    </w:p>
    <w:p w14:paraId="1CAF45CD" w14:textId="77777777" w:rsidR="008E0CB9" w:rsidRDefault="00F327EF" w:rsidP="00F327EF">
      <w:pPr>
        <w:rPr>
          <w:rFonts w:ascii="Arial" w:hAnsi="Arial" w:cs="Arial"/>
          <w:b/>
          <w:bCs/>
        </w:rPr>
      </w:pPr>
      <w:r w:rsidRPr="00F806A6">
        <w:rPr>
          <w:rFonts w:ascii="Arial" w:hAnsi="Arial" w:cs="Arial"/>
          <w:sz w:val="20"/>
          <w:szCs w:val="20"/>
        </w:rPr>
        <w:t xml:space="preserve">Wilson, D. and K. J. Puettmann. 2007. </w:t>
      </w:r>
      <w:hyperlink r:id="rId21" w:history="1">
        <w:r w:rsidRPr="00F806A6">
          <w:rPr>
            <w:rStyle w:val="Hyperlink"/>
            <w:rFonts w:ascii="Arial" w:hAnsi="Arial" w:cs="Arial"/>
            <w:color w:val="auto"/>
            <w:sz w:val="20"/>
            <w:szCs w:val="20"/>
            <w:u w:val="none"/>
          </w:rPr>
          <w:t>Density man</w:t>
        </w:r>
        <w:bookmarkStart w:id="0" w:name="_GoBack"/>
        <w:bookmarkEnd w:id="0"/>
        <w:r w:rsidRPr="00F806A6">
          <w:rPr>
            <w:rStyle w:val="Hyperlink"/>
            <w:rFonts w:ascii="Arial" w:hAnsi="Arial" w:cs="Arial"/>
            <w:color w:val="auto"/>
            <w:sz w:val="20"/>
            <w:szCs w:val="20"/>
            <w:u w:val="none"/>
          </w:rPr>
          <w:t>agement and biodiversity in young Douglas-fir forests: Challenges of managing across scales.</w:t>
        </w:r>
      </w:hyperlink>
      <w:r w:rsidRPr="00F806A6">
        <w:rPr>
          <w:rFonts w:ascii="Arial" w:hAnsi="Arial" w:cs="Arial"/>
          <w:sz w:val="20"/>
          <w:szCs w:val="20"/>
        </w:rPr>
        <w:t xml:space="preserve"> </w:t>
      </w:r>
      <w:smartTag w:uri="urn:schemas-microsoft-com:office:smarttags" w:element="place">
        <w:r w:rsidRPr="00F806A6">
          <w:rPr>
            <w:rFonts w:ascii="Arial" w:hAnsi="Arial" w:cs="Arial"/>
            <w:sz w:val="20"/>
            <w:szCs w:val="20"/>
          </w:rPr>
          <w:t>Forest</w:t>
        </w:r>
      </w:smartTag>
      <w:r w:rsidRPr="00F806A6">
        <w:rPr>
          <w:rFonts w:ascii="Arial" w:hAnsi="Arial" w:cs="Arial"/>
          <w:sz w:val="20"/>
          <w:szCs w:val="20"/>
        </w:rPr>
        <w:t xml:space="preserve"> Ecology and Management. 246:123-134. </w:t>
      </w:r>
      <w:r w:rsidR="008E0CB9">
        <w:rPr>
          <w:rFonts w:ascii="Arial" w:hAnsi="Arial" w:cs="Arial"/>
          <w:b/>
          <w:bCs/>
        </w:rPr>
        <w:br w:type="page"/>
      </w:r>
    </w:p>
    <w:p w14:paraId="0B15789B" w14:textId="77777777" w:rsidR="008E0CB9" w:rsidRPr="002E6EA3" w:rsidRDefault="008E0CB9" w:rsidP="001252B8">
      <w:pPr>
        <w:pStyle w:val="ListParagraph"/>
        <w:numPr>
          <w:ilvl w:val="0"/>
          <w:numId w:val="24"/>
        </w:numPr>
        <w:rPr>
          <w:rFonts w:ascii="Arial" w:hAnsi="Arial" w:cs="Arial"/>
          <w:i/>
          <w:iCs/>
          <w:sz w:val="28"/>
          <w:szCs w:val="28"/>
        </w:rPr>
      </w:pPr>
      <w:r w:rsidRPr="002E6EA3">
        <w:rPr>
          <w:rFonts w:ascii="Arial" w:hAnsi="Arial" w:cs="Arial"/>
          <w:b/>
          <w:bCs/>
          <w:i/>
          <w:iCs/>
          <w:sz w:val="28"/>
          <w:szCs w:val="28"/>
        </w:rPr>
        <w:t>Economics of Alternative Thinning Operations</w:t>
      </w:r>
    </w:p>
    <w:p w14:paraId="51C08F73" w14:textId="77777777" w:rsidR="008E0CB9" w:rsidRDefault="008E0CB9" w:rsidP="00A00668">
      <w:pPr>
        <w:ind w:left="720"/>
        <w:rPr>
          <w:rFonts w:ascii="Arial" w:hAnsi="Arial" w:cs="Arial"/>
          <w:b/>
          <w:bCs/>
          <w:sz w:val="20"/>
          <w:szCs w:val="20"/>
        </w:rPr>
      </w:pPr>
    </w:p>
    <w:p w14:paraId="634C1102" w14:textId="77777777" w:rsidR="008E0CB9" w:rsidRPr="006063C2" w:rsidRDefault="008E0CB9" w:rsidP="003E0F97">
      <w:pPr>
        <w:rPr>
          <w:rFonts w:ascii="Arial" w:hAnsi="Arial" w:cs="Arial"/>
          <w:b/>
          <w:bCs/>
        </w:rPr>
      </w:pPr>
      <w:r w:rsidRPr="006063C2">
        <w:rPr>
          <w:rFonts w:ascii="Arial" w:hAnsi="Arial" w:cs="Arial"/>
          <w:b/>
          <w:bCs/>
        </w:rPr>
        <w:t>Introduction</w:t>
      </w:r>
    </w:p>
    <w:p w14:paraId="78355895" w14:textId="77777777" w:rsidR="008E0CB9" w:rsidRDefault="008E0CB9" w:rsidP="003E0F97">
      <w:pPr>
        <w:rPr>
          <w:rFonts w:ascii="Arial" w:hAnsi="Arial" w:cs="Arial"/>
        </w:rPr>
      </w:pPr>
    </w:p>
    <w:p w14:paraId="31944AAF" w14:textId="77777777" w:rsidR="008E0CB9" w:rsidRPr="006E351F" w:rsidRDefault="008E0CB9" w:rsidP="00D10361">
      <w:pPr>
        <w:autoSpaceDE w:val="0"/>
        <w:autoSpaceDN w:val="0"/>
        <w:adjustRightInd w:val="0"/>
        <w:rPr>
          <w:rFonts w:ascii="Arial" w:hAnsi="Arial" w:cs="Arial"/>
          <w:sz w:val="20"/>
          <w:szCs w:val="20"/>
        </w:rPr>
      </w:pPr>
      <w:r>
        <w:rPr>
          <w:rFonts w:ascii="Arial" w:hAnsi="Arial" w:cs="Arial"/>
          <w:sz w:val="20"/>
          <w:szCs w:val="20"/>
        </w:rPr>
        <w:tab/>
        <w:t>Because widespread thinning of young stands was relatively new</w:t>
      </w:r>
      <w:r w:rsidRPr="00052477">
        <w:rPr>
          <w:rFonts w:ascii="Arial" w:hAnsi="Arial" w:cs="Arial"/>
          <w:sz w:val="20"/>
          <w:szCs w:val="20"/>
        </w:rPr>
        <w:t xml:space="preserve"> </w:t>
      </w:r>
      <w:r>
        <w:rPr>
          <w:rFonts w:ascii="Arial" w:hAnsi="Arial" w:cs="Arial"/>
          <w:sz w:val="20"/>
          <w:szCs w:val="20"/>
        </w:rPr>
        <w:t xml:space="preserve">in the early 1990’s, little information was available to assess the comparative costs of various techniques for the layout and harvest of thinning sales.  To accomplish a comparison of costs for 3 alternative methods of thinning, YSTDS investigators designed a protocol to track and compare all costs, from planning and layout through the end of harvest.  This protocol did NOT include Forest Service planning steps prior to approval for sale; it did include work done to prepare selected thinning sales for advertisement and bidding, layout activities completed by the contractor after reward of the contract, and the actual harvest of the sale units.  The 3 logging systems compared for this study were: 1) a </w:t>
      </w:r>
      <w:r>
        <w:rPr>
          <w:rFonts w:ascii="StoneSans" w:hAnsi="StoneSans" w:cs="StoneSans"/>
          <w:sz w:val="20"/>
          <w:szCs w:val="20"/>
        </w:rPr>
        <w:t xml:space="preserve">mechanized cut-to-length system, combining a single-grip harvester and forwarder; 2) a </w:t>
      </w:r>
      <w:r w:rsidRPr="00D10361">
        <w:rPr>
          <w:rFonts w:ascii="StoneSans" w:hAnsi="StoneSans" w:cs="StoneSans"/>
          <w:sz w:val="20"/>
          <w:szCs w:val="20"/>
        </w:rPr>
        <w:t>conventional ground-based skidding</w:t>
      </w:r>
      <w:r>
        <w:rPr>
          <w:rFonts w:ascii="StoneSans" w:hAnsi="StoneSans" w:cs="StoneSans"/>
          <w:sz w:val="20"/>
          <w:szCs w:val="20"/>
        </w:rPr>
        <w:t xml:space="preserve"> system</w:t>
      </w:r>
      <w:r w:rsidRPr="00D10361">
        <w:rPr>
          <w:rFonts w:ascii="StoneSans" w:hAnsi="StoneSans" w:cs="StoneSans"/>
          <w:sz w:val="20"/>
          <w:szCs w:val="20"/>
        </w:rPr>
        <w:t xml:space="preserve"> (crawler-tractors)</w:t>
      </w:r>
      <w:r>
        <w:rPr>
          <w:rFonts w:ascii="StoneSans" w:hAnsi="StoneSans" w:cs="StoneSans"/>
          <w:sz w:val="20"/>
          <w:szCs w:val="20"/>
        </w:rPr>
        <w:t>; and 3) a skyline yarding system.  These economic studies were carried out in conjunction with studies of residual stand damage and soil compaction/disturbance, which are discussed in subsequent sections of this report.</w:t>
      </w:r>
    </w:p>
    <w:p w14:paraId="2101ED79" w14:textId="77777777" w:rsidR="008E0CB9" w:rsidRPr="006063C2" w:rsidRDefault="008E0CB9" w:rsidP="003E0F97">
      <w:pPr>
        <w:rPr>
          <w:rFonts w:ascii="Arial" w:hAnsi="Arial" w:cs="Arial"/>
        </w:rPr>
      </w:pPr>
    </w:p>
    <w:p w14:paraId="620002E3" w14:textId="77777777" w:rsidR="008E0CB9" w:rsidRDefault="008E0CB9" w:rsidP="003E0F97">
      <w:pPr>
        <w:rPr>
          <w:rFonts w:ascii="Arial" w:hAnsi="Arial" w:cs="Arial"/>
          <w:b/>
          <w:bCs/>
        </w:rPr>
      </w:pPr>
      <w:r w:rsidRPr="006063C2">
        <w:rPr>
          <w:rFonts w:ascii="Arial" w:hAnsi="Arial" w:cs="Arial"/>
          <w:b/>
          <w:bCs/>
        </w:rPr>
        <w:t>Objectives</w:t>
      </w:r>
    </w:p>
    <w:p w14:paraId="357BA6B1" w14:textId="77777777" w:rsidR="008E0CB9" w:rsidRDefault="008E0CB9" w:rsidP="003E0F97">
      <w:pPr>
        <w:rPr>
          <w:rFonts w:ascii="Arial" w:hAnsi="Arial" w:cs="Arial"/>
          <w:b/>
          <w:bCs/>
        </w:rPr>
      </w:pPr>
    </w:p>
    <w:p w14:paraId="63B6A12D" w14:textId="77777777" w:rsidR="008E0CB9" w:rsidRPr="007D56F9" w:rsidRDefault="008E0CB9" w:rsidP="007D56F9">
      <w:pPr>
        <w:pStyle w:val="ListParagraph"/>
        <w:numPr>
          <w:ilvl w:val="0"/>
          <w:numId w:val="15"/>
        </w:numPr>
        <w:autoSpaceDE w:val="0"/>
        <w:autoSpaceDN w:val="0"/>
        <w:adjustRightInd w:val="0"/>
        <w:rPr>
          <w:rFonts w:ascii="StoneSans" w:hAnsi="StoneSans" w:cs="StoneSans"/>
          <w:sz w:val="20"/>
          <w:szCs w:val="20"/>
        </w:rPr>
      </w:pPr>
      <w:r w:rsidRPr="007D56F9">
        <w:rPr>
          <w:rFonts w:ascii="StoneSans" w:hAnsi="StoneSans" w:cs="StoneSans"/>
          <w:sz w:val="20"/>
          <w:szCs w:val="20"/>
        </w:rPr>
        <w:t>Determine the Forest Service’s time and costs for planning and layout of the thinning sales;</w:t>
      </w:r>
    </w:p>
    <w:p w14:paraId="7052231F" w14:textId="77777777" w:rsidR="008E0CB9" w:rsidRDefault="008E0CB9" w:rsidP="00052477">
      <w:pPr>
        <w:autoSpaceDE w:val="0"/>
        <w:autoSpaceDN w:val="0"/>
        <w:adjustRightInd w:val="0"/>
        <w:rPr>
          <w:rFonts w:ascii="StoneSans" w:hAnsi="StoneSans" w:cs="StoneSans"/>
          <w:sz w:val="20"/>
          <w:szCs w:val="20"/>
        </w:rPr>
      </w:pPr>
    </w:p>
    <w:p w14:paraId="1A1A4C0F" w14:textId="77777777" w:rsidR="008E0CB9" w:rsidRPr="007D56F9" w:rsidRDefault="008E0CB9" w:rsidP="007D56F9">
      <w:pPr>
        <w:pStyle w:val="ListParagraph"/>
        <w:numPr>
          <w:ilvl w:val="0"/>
          <w:numId w:val="15"/>
        </w:numPr>
        <w:autoSpaceDE w:val="0"/>
        <w:autoSpaceDN w:val="0"/>
        <w:adjustRightInd w:val="0"/>
        <w:rPr>
          <w:rFonts w:ascii="StoneSans" w:hAnsi="StoneSans" w:cs="StoneSans"/>
          <w:sz w:val="20"/>
          <w:szCs w:val="20"/>
        </w:rPr>
      </w:pPr>
      <w:r w:rsidRPr="007D56F9">
        <w:rPr>
          <w:rFonts w:ascii="StoneSans" w:hAnsi="StoneSans" w:cs="StoneSans"/>
          <w:sz w:val="20"/>
          <w:szCs w:val="20"/>
        </w:rPr>
        <w:t>Determine the logging contractors’ time and costs for layout of harvester tracks, skid trails and skyline corridors;</w:t>
      </w:r>
    </w:p>
    <w:p w14:paraId="7DE48F39" w14:textId="77777777" w:rsidR="008E0CB9" w:rsidRDefault="008E0CB9" w:rsidP="00052477">
      <w:pPr>
        <w:autoSpaceDE w:val="0"/>
        <w:autoSpaceDN w:val="0"/>
        <w:adjustRightInd w:val="0"/>
        <w:rPr>
          <w:rFonts w:ascii="StoneSans" w:hAnsi="StoneSans" w:cs="StoneSans"/>
          <w:sz w:val="20"/>
          <w:szCs w:val="20"/>
        </w:rPr>
      </w:pPr>
    </w:p>
    <w:p w14:paraId="44576B41" w14:textId="77777777" w:rsidR="008E0CB9" w:rsidRPr="007D56F9" w:rsidRDefault="008E0CB9" w:rsidP="007D56F9">
      <w:pPr>
        <w:pStyle w:val="ListParagraph"/>
        <w:numPr>
          <w:ilvl w:val="0"/>
          <w:numId w:val="15"/>
        </w:numPr>
        <w:rPr>
          <w:rFonts w:ascii="StoneSans" w:hAnsi="StoneSans" w:cs="StoneSans"/>
          <w:sz w:val="20"/>
          <w:szCs w:val="20"/>
        </w:rPr>
      </w:pPr>
      <w:r w:rsidRPr="007D56F9">
        <w:rPr>
          <w:rFonts w:ascii="StoneSans" w:hAnsi="StoneSans" w:cs="StoneSans"/>
          <w:sz w:val="20"/>
          <w:szCs w:val="20"/>
        </w:rPr>
        <w:t xml:space="preserve">Determine productivity rates and costs per hour for felling, skidding, and yarding; </w:t>
      </w:r>
    </w:p>
    <w:p w14:paraId="68BA65AB" w14:textId="77777777" w:rsidR="008E0CB9" w:rsidRPr="00207D7F" w:rsidRDefault="008E0CB9" w:rsidP="00207D7F">
      <w:pPr>
        <w:rPr>
          <w:rFonts w:ascii="StoneSans" w:hAnsi="StoneSans" w:cs="StoneSans"/>
          <w:sz w:val="20"/>
          <w:szCs w:val="20"/>
        </w:rPr>
      </w:pPr>
    </w:p>
    <w:p w14:paraId="51DB2EC8" w14:textId="77777777" w:rsidR="008E0CB9" w:rsidRPr="007D56F9" w:rsidRDefault="008E0CB9" w:rsidP="007D56F9">
      <w:pPr>
        <w:pStyle w:val="ListParagraph"/>
        <w:numPr>
          <w:ilvl w:val="0"/>
          <w:numId w:val="15"/>
        </w:numPr>
        <w:rPr>
          <w:rFonts w:ascii="StoneSans" w:hAnsi="StoneSans" w:cs="StoneSans"/>
          <w:sz w:val="20"/>
          <w:szCs w:val="20"/>
        </w:rPr>
      </w:pPr>
      <w:r w:rsidRPr="007D56F9">
        <w:rPr>
          <w:rFonts w:ascii="StoneSans" w:hAnsi="StoneSans" w:cs="StoneSans"/>
          <w:sz w:val="20"/>
          <w:szCs w:val="20"/>
        </w:rPr>
        <w:t>Determine productivity rates and logging costs per unit volume for each component of</w:t>
      </w:r>
      <w:r>
        <w:rPr>
          <w:rFonts w:ascii="StoneSans" w:hAnsi="StoneSans" w:cs="StoneSans"/>
          <w:sz w:val="20"/>
          <w:szCs w:val="20"/>
        </w:rPr>
        <w:t xml:space="preserve"> </w:t>
      </w:r>
      <w:r w:rsidRPr="007D56F9">
        <w:rPr>
          <w:rFonts w:ascii="StoneSans" w:hAnsi="StoneSans" w:cs="StoneSans"/>
          <w:sz w:val="20"/>
          <w:szCs w:val="20"/>
        </w:rPr>
        <w:t>each logging system (felling and skidding) and for each logging system as a whole;</w:t>
      </w:r>
    </w:p>
    <w:p w14:paraId="609E8A71" w14:textId="77777777" w:rsidR="008E0CB9" w:rsidRPr="004C5437" w:rsidRDefault="008E0CB9" w:rsidP="004C5437">
      <w:pPr>
        <w:rPr>
          <w:rFonts w:ascii="StoneSans" w:hAnsi="StoneSans" w:cs="StoneSans"/>
          <w:sz w:val="20"/>
          <w:szCs w:val="20"/>
        </w:rPr>
      </w:pPr>
    </w:p>
    <w:p w14:paraId="3D31FE72" w14:textId="77777777" w:rsidR="008E0CB9" w:rsidRDefault="008E0CB9" w:rsidP="007D56F9">
      <w:pPr>
        <w:pStyle w:val="ListParagraph"/>
        <w:numPr>
          <w:ilvl w:val="0"/>
          <w:numId w:val="15"/>
        </w:numPr>
        <w:rPr>
          <w:rFonts w:ascii="StoneSans" w:hAnsi="StoneSans" w:cs="StoneSans"/>
          <w:sz w:val="20"/>
          <w:szCs w:val="20"/>
        </w:rPr>
      </w:pPr>
      <w:r w:rsidRPr="007D56F9">
        <w:rPr>
          <w:rFonts w:ascii="StoneSans" w:hAnsi="StoneSans" w:cs="StoneSans"/>
          <w:sz w:val="20"/>
          <w:szCs w:val="20"/>
        </w:rPr>
        <w:t>Obtain information on delays for use in harvesting simulation;</w:t>
      </w:r>
    </w:p>
    <w:p w14:paraId="41FB3CBF" w14:textId="77777777" w:rsidR="008E0CB9" w:rsidRDefault="008E0CB9" w:rsidP="007D56F9">
      <w:pPr>
        <w:pStyle w:val="ListParagraph"/>
        <w:rPr>
          <w:rFonts w:ascii="StoneSans" w:hAnsi="StoneSans" w:cs="StoneSans"/>
          <w:sz w:val="20"/>
          <w:szCs w:val="20"/>
        </w:rPr>
      </w:pPr>
    </w:p>
    <w:p w14:paraId="5E56435A" w14:textId="77777777" w:rsidR="008E0CB9" w:rsidRPr="007D56F9" w:rsidRDefault="008E0CB9" w:rsidP="007D56F9">
      <w:pPr>
        <w:pStyle w:val="ListParagraph"/>
        <w:numPr>
          <w:ilvl w:val="0"/>
          <w:numId w:val="15"/>
        </w:numPr>
        <w:rPr>
          <w:rFonts w:ascii="StoneSans" w:hAnsi="StoneSans" w:cs="StoneSans"/>
          <w:sz w:val="20"/>
          <w:szCs w:val="20"/>
        </w:rPr>
      </w:pPr>
      <w:r w:rsidRPr="007D56F9">
        <w:rPr>
          <w:rFonts w:ascii="StoneSans" w:hAnsi="StoneSans" w:cs="StoneSans"/>
          <w:sz w:val="20"/>
          <w:szCs w:val="20"/>
        </w:rPr>
        <w:t>Create regression equations to predict delay-free cycle times from significant independent</w:t>
      </w:r>
      <w:r>
        <w:rPr>
          <w:rFonts w:ascii="StoneSans" w:hAnsi="StoneSans" w:cs="StoneSans"/>
          <w:sz w:val="20"/>
          <w:szCs w:val="20"/>
        </w:rPr>
        <w:t xml:space="preserve"> </w:t>
      </w:r>
      <w:r w:rsidRPr="007D56F9">
        <w:rPr>
          <w:rFonts w:ascii="StoneSans" w:hAnsi="StoneSans" w:cs="StoneSans"/>
          <w:sz w:val="20"/>
          <w:szCs w:val="20"/>
        </w:rPr>
        <w:t>variables;</w:t>
      </w:r>
    </w:p>
    <w:p w14:paraId="2E62B6FA" w14:textId="77777777" w:rsidR="008E0CB9" w:rsidRDefault="008E0CB9" w:rsidP="00403F4A">
      <w:pPr>
        <w:rPr>
          <w:rFonts w:ascii="StoneSans" w:hAnsi="StoneSans" w:cs="StoneSans"/>
          <w:sz w:val="20"/>
          <w:szCs w:val="20"/>
        </w:rPr>
      </w:pPr>
    </w:p>
    <w:p w14:paraId="1C126226" w14:textId="77777777" w:rsidR="008E0CB9" w:rsidRPr="007D56F9" w:rsidRDefault="008E0CB9" w:rsidP="007D56F9">
      <w:pPr>
        <w:pStyle w:val="ListParagraph"/>
        <w:numPr>
          <w:ilvl w:val="0"/>
          <w:numId w:val="15"/>
        </w:numPr>
        <w:rPr>
          <w:rFonts w:ascii="StoneSans" w:hAnsi="StoneSans" w:cs="StoneSans"/>
          <w:sz w:val="20"/>
          <w:szCs w:val="20"/>
        </w:rPr>
      </w:pPr>
      <w:r w:rsidRPr="007D56F9">
        <w:rPr>
          <w:rFonts w:ascii="StoneSans" w:hAnsi="StoneSans" w:cs="StoneSans"/>
          <w:sz w:val="20"/>
          <w:szCs w:val="20"/>
        </w:rPr>
        <w:t>Determine if harvesting system costs differ significantly among thinning treatments.</w:t>
      </w:r>
    </w:p>
    <w:p w14:paraId="084C10AB" w14:textId="77777777" w:rsidR="008E0CB9" w:rsidRDefault="008E0CB9" w:rsidP="004C5437">
      <w:pPr>
        <w:rPr>
          <w:rFonts w:ascii="StoneSans" w:hAnsi="StoneSans" w:cs="StoneSans"/>
          <w:sz w:val="20"/>
          <w:szCs w:val="20"/>
        </w:rPr>
      </w:pPr>
    </w:p>
    <w:p w14:paraId="692820D3" w14:textId="77777777" w:rsidR="008E0CB9" w:rsidRDefault="008E0CB9" w:rsidP="004C5437">
      <w:pPr>
        <w:rPr>
          <w:rFonts w:ascii="StoneSans" w:hAnsi="StoneSans" w:cs="StoneSans"/>
          <w:sz w:val="20"/>
          <w:szCs w:val="20"/>
        </w:rPr>
      </w:pPr>
    </w:p>
    <w:p w14:paraId="43801B0A" w14:textId="77777777" w:rsidR="008E0CB9" w:rsidRDefault="008E0CB9" w:rsidP="004C5437">
      <w:pPr>
        <w:rPr>
          <w:rFonts w:ascii="StoneSans" w:hAnsi="StoneSans" w:cs="StoneSans"/>
          <w:sz w:val="20"/>
          <w:szCs w:val="20"/>
        </w:rPr>
      </w:pPr>
    </w:p>
    <w:p w14:paraId="249A270D" w14:textId="77777777" w:rsidR="008E0CB9" w:rsidRDefault="008E0CB9" w:rsidP="003E0F97">
      <w:pPr>
        <w:rPr>
          <w:rFonts w:ascii="Arial" w:hAnsi="Arial" w:cs="Arial"/>
          <w:b/>
          <w:bCs/>
        </w:rPr>
      </w:pPr>
      <w:r w:rsidRPr="006063C2">
        <w:rPr>
          <w:rFonts w:ascii="Arial" w:hAnsi="Arial" w:cs="Arial"/>
          <w:b/>
          <w:bCs/>
        </w:rPr>
        <w:t>Methods/Sampling Design</w:t>
      </w:r>
    </w:p>
    <w:p w14:paraId="48D8DE16" w14:textId="77777777" w:rsidR="008E0CB9" w:rsidRPr="006063C2" w:rsidRDefault="008E0CB9" w:rsidP="003E0F97">
      <w:pPr>
        <w:rPr>
          <w:rFonts w:ascii="Arial" w:hAnsi="Arial" w:cs="Arial"/>
          <w:b/>
          <w:bCs/>
        </w:rPr>
      </w:pPr>
    </w:p>
    <w:p w14:paraId="42CCCCF5" w14:textId="77777777" w:rsidR="008E0CB9" w:rsidRDefault="008E0CB9" w:rsidP="003E0F97">
      <w:pPr>
        <w:rPr>
          <w:rFonts w:ascii="Arial" w:hAnsi="Arial" w:cs="Arial"/>
          <w:b/>
          <w:bCs/>
          <w:sz w:val="20"/>
          <w:szCs w:val="20"/>
        </w:rPr>
      </w:pPr>
      <w:r w:rsidRPr="008C2A03">
        <w:rPr>
          <w:rFonts w:ascii="Arial" w:hAnsi="Arial" w:cs="Arial"/>
          <w:b/>
          <w:bCs/>
          <w:sz w:val="20"/>
          <w:szCs w:val="20"/>
        </w:rPr>
        <w:t>Planning and Layout Cost</w:t>
      </w:r>
    </w:p>
    <w:p w14:paraId="45DF9A1C" w14:textId="77777777" w:rsidR="008E0CB9" w:rsidRDefault="008E0CB9" w:rsidP="003E0F97">
      <w:pPr>
        <w:rPr>
          <w:rFonts w:ascii="Arial" w:hAnsi="Arial" w:cs="Arial"/>
          <w:b/>
          <w:bCs/>
        </w:rPr>
      </w:pPr>
    </w:p>
    <w:p w14:paraId="2E280C79" w14:textId="77777777" w:rsidR="008E0CB9" w:rsidRDefault="008E0CB9" w:rsidP="003E0F97">
      <w:pPr>
        <w:rPr>
          <w:rFonts w:ascii="Arial" w:hAnsi="Arial" w:cs="Arial"/>
          <w:sz w:val="20"/>
          <w:szCs w:val="20"/>
        </w:rPr>
      </w:pPr>
      <w:r>
        <w:rPr>
          <w:rFonts w:ascii="Arial" w:hAnsi="Arial" w:cs="Arial"/>
          <w:b/>
          <w:bCs/>
        </w:rPr>
        <w:tab/>
      </w:r>
      <w:r w:rsidRPr="00374BF5">
        <w:rPr>
          <w:rFonts w:ascii="Arial" w:hAnsi="Arial" w:cs="Arial"/>
          <w:sz w:val="20"/>
          <w:szCs w:val="20"/>
        </w:rPr>
        <w:t xml:space="preserve">Data for </w:t>
      </w:r>
      <w:r>
        <w:rPr>
          <w:rFonts w:ascii="Arial" w:hAnsi="Arial" w:cs="Arial"/>
          <w:sz w:val="20"/>
          <w:szCs w:val="20"/>
        </w:rPr>
        <w:t>this part of the comparison came from 2 sources: 1) the US Forest Service, responsible for preparation of the sales for bid, and 2) the contractors, who were responsible for layout of the skyline trails and/or designated equipment trails.  Forms were provided to Forest Service and contractor personnel to track time spent on each activity, and costs were based on wage and salary information provided by each entity.</w:t>
      </w:r>
    </w:p>
    <w:p w14:paraId="517351CD" w14:textId="77777777" w:rsidR="008E0CB9" w:rsidRDefault="008E0CB9" w:rsidP="003E0F97">
      <w:pPr>
        <w:rPr>
          <w:rFonts w:ascii="Arial" w:hAnsi="Arial" w:cs="Arial"/>
          <w:sz w:val="20"/>
          <w:szCs w:val="20"/>
        </w:rPr>
      </w:pPr>
    </w:p>
    <w:p w14:paraId="50160920" w14:textId="77777777" w:rsidR="008E0CB9" w:rsidRPr="00374BF5" w:rsidRDefault="008E0CB9" w:rsidP="00374BF5">
      <w:pPr>
        <w:rPr>
          <w:rFonts w:ascii="Arial" w:hAnsi="Arial" w:cs="Arial"/>
          <w:sz w:val="20"/>
          <w:szCs w:val="20"/>
        </w:rPr>
      </w:pPr>
      <w:r>
        <w:rPr>
          <w:rFonts w:ascii="Arial" w:hAnsi="Arial" w:cs="Arial"/>
          <w:sz w:val="20"/>
          <w:szCs w:val="20"/>
        </w:rPr>
        <w:tab/>
        <w:t>Procedures tracked as part of the Forest Service planning were:</w:t>
      </w:r>
      <w:r w:rsidRPr="00374BF5">
        <w:rPr>
          <w:rFonts w:ascii="Arial" w:hAnsi="Arial" w:cs="Arial"/>
          <w:sz w:val="20"/>
          <w:szCs w:val="20"/>
        </w:rPr>
        <w:t xml:space="preserve"> reconnaissance </w:t>
      </w:r>
      <w:r>
        <w:rPr>
          <w:rFonts w:ascii="Arial" w:hAnsi="Arial" w:cs="Arial"/>
          <w:sz w:val="20"/>
          <w:szCs w:val="20"/>
        </w:rPr>
        <w:t>p</w:t>
      </w:r>
      <w:r w:rsidRPr="00374BF5">
        <w:rPr>
          <w:rFonts w:ascii="Arial" w:hAnsi="Arial" w:cs="Arial"/>
          <w:sz w:val="20"/>
          <w:szCs w:val="20"/>
        </w:rPr>
        <w:t>lanning (office and field); logging design; marking and</w:t>
      </w:r>
      <w:r>
        <w:rPr>
          <w:rFonts w:ascii="Arial" w:hAnsi="Arial" w:cs="Arial"/>
          <w:sz w:val="20"/>
          <w:szCs w:val="20"/>
        </w:rPr>
        <w:t xml:space="preserve"> </w:t>
      </w:r>
      <w:r w:rsidRPr="00374BF5">
        <w:rPr>
          <w:rFonts w:ascii="Arial" w:hAnsi="Arial" w:cs="Arial"/>
          <w:sz w:val="20"/>
          <w:szCs w:val="20"/>
        </w:rPr>
        <w:t>traversing unit boundaries; flagging haul roads and landings; ground profile</w:t>
      </w:r>
      <w:r>
        <w:rPr>
          <w:rFonts w:ascii="Arial" w:hAnsi="Arial" w:cs="Arial"/>
          <w:sz w:val="20"/>
          <w:szCs w:val="20"/>
        </w:rPr>
        <w:t xml:space="preserve"> </w:t>
      </w:r>
      <w:r w:rsidRPr="00374BF5">
        <w:rPr>
          <w:rFonts w:ascii="Arial" w:hAnsi="Arial" w:cs="Arial"/>
          <w:sz w:val="20"/>
          <w:szCs w:val="20"/>
        </w:rPr>
        <w:t>surveys (for skyline systems only); computer analysis; marking leave trees and</w:t>
      </w:r>
      <w:r>
        <w:rPr>
          <w:rFonts w:ascii="Arial" w:hAnsi="Arial" w:cs="Arial"/>
          <w:sz w:val="20"/>
          <w:szCs w:val="20"/>
        </w:rPr>
        <w:t xml:space="preserve"> </w:t>
      </w:r>
      <w:r w:rsidRPr="00374BF5">
        <w:rPr>
          <w:rFonts w:ascii="Arial" w:hAnsi="Arial" w:cs="Arial"/>
          <w:sz w:val="20"/>
          <w:szCs w:val="20"/>
        </w:rPr>
        <w:t>flagging patch perimeters; timber cruising; and preparing the sale contract,</w:t>
      </w:r>
    </w:p>
    <w:p w14:paraId="786900CA" w14:textId="77777777" w:rsidR="008E0CB9" w:rsidRDefault="008E0CB9" w:rsidP="00374BF5">
      <w:pPr>
        <w:rPr>
          <w:rFonts w:ascii="Arial" w:hAnsi="Arial" w:cs="Arial"/>
          <w:sz w:val="20"/>
          <w:szCs w:val="20"/>
        </w:rPr>
      </w:pPr>
      <w:r w:rsidRPr="00374BF5">
        <w:rPr>
          <w:rFonts w:ascii="Arial" w:hAnsi="Arial" w:cs="Arial"/>
          <w:sz w:val="20"/>
          <w:szCs w:val="20"/>
        </w:rPr>
        <w:lastRenderedPageBreak/>
        <w:t>appraisal, and prospectus.</w:t>
      </w:r>
      <w:r>
        <w:rPr>
          <w:rFonts w:ascii="Arial" w:hAnsi="Arial" w:cs="Arial"/>
          <w:sz w:val="20"/>
          <w:szCs w:val="20"/>
        </w:rPr>
        <w:t xml:space="preserve">  Procedures tracked as part of the contractor’s layout were layout of </w:t>
      </w:r>
      <w:r w:rsidRPr="005011B9">
        <w:rPr>
          <w:rFonts w:ascii="Arial" w:hAnsi="Arial" w:cs="Arial"/>
          <w:sz w:val="20"/>
          <w:szCs w:val="20"/>
        </w:rPr>
        <w:t>harvester/forwarder trails, skid trails,</w:t>
      </w:r>
      <w:r>
        <w:rPr>
          <w:rFonts w:ascii="Arial" w:hAnsi="Arial" w:cs="Arial"/>
          <w:sz w:val="20"/>
          <w:szCs w:val="20"/>
        </w:rPr>
        <w:t xml:space="preserve"> </w:t>
      </w:r>
      <w:r w:rsidRPr="005011B9">
        <w:rPr>
          <w:rFonts w:ascii="Arial" w:hAnsi="Arial" w:cs="Arial"/>
          <w:sz w:val="20"/>
          <w:szCs w:val="20"/>
        </w:rPr>
        <w:t>and skyline corridors</w:t>
      </w:r>
      <w:r>
        <w:rPr>
          <w:rFonts w:ascii="Arial" w:hAnsi="Arial" w:cs="Arial"/>
          <w:sz w:val="20"/>
          <w:szCs w:val="20"/>
        </w:rPr>
        <w:t>.</w:t>
      </w:r>
    </w:p>
    <w:p w14:paraId="6F50425C" w14:textId="77777777" w:rsidR="008E0CB9" w:rsidRDefault="008E0CB9" w:rsidP="00374BF5">
      <w:pPr>
        <w:rPr>
          <w:rFonts w:ascii="Arial" w:hAnsi="Arial" w:cs="Arial"/>
          <w:sz w:val="20"/>
          <w:szCs w:val="20"/>
        </w:rPr>
      </w:pPr>
    </w:p>
    <w:p w14:paraId="750EC2B9" w14:textId="77777777" w:rsidR="008E0CB9" w:rsidRPr="00C25264" w:rsidRDefault="008E0CB9" w:rsidP="00374BF5">
      <w:pPr>
        <w:rPr>
          <w:rFonts w:ascii="Arial" w:hAnsi="Arial" w:cs="Arial"/>
          <w:b/>
          <w:bCs/>
          <w:sz w:val="20"/>
          <w:szCs w:val="20"/>
        </w:rPr>
      </w:pPr>
      <w:r w:rsidRPr="00C25264">
        <w:rPr>
          <w:rFonts w:ascii="Arial" w:hAnsi="Arial" w:cs="Arial"/>
          <w:b/>
          <w:bCs/>
          <w:sz w:val="20"/>
          <w:szCs w:val="20"/>
        </w:rPr>
        <w:t>Harvesting</w:t>
      </w:r>
    </w:p>
    <w:p w14:paraId="5251246C" w14:textId="77777777" w:rsidR="008E0CB9" w:rsidRDefault="008E0CB9">
      <w:pPr>
        <w:rPr>
          <w:rFonts w:ascii="Arial" w:hAnsi="Arial" w:cs="Arial"/>
          <w:b/>
          <w:bCs/>
          <w:sz w:val="20"/>
          <w:szCs w:val="20"/>
        </w:rPr>
      </w:pPr>
    </w:p>
    <w:p w14:paraId="0DEF2EC3" w14:textId="77777777" w:rsidR="008E0CB9" w:rsidRPr="006707F8" w:rsidRDefault="008E0CB9" w:rsidP="006707F8">
      <w:pPr>
        <w:rPr>
          <w:rFonts w:ascii="Arial" w:hAnsi="Arial" w:cs="Arial"/>
          <w:sz w:val="20"/>
          <w:szCs w:val="20"/>
        </w:rPr>
      </w:pPr>
      <w:r>
        <w:rPr>
          <w:rFonts w:ascii="Arial" w:hAnsi="Arial" w:cs="Arial"/>
          <w:b/>
          <w:bCs/>
          <w:sz w:val="20"/>
          <w:szCs w:val="20"/>
        </w:rPr>
        <w:tab/>
      </w:r>
      <w:r w:rsidRPr="006707F8">
        <w:rPr>
          <w:rFonts w:ascii="Arial" w:hAnsi="Arial" w:cs="Arial"/>
          <w:sz w:val="20"/>
          <w:szCs w:val="20"/>
        </w:rPr>
        <w:t>Individual trees were identified by painted numbers before felling began. Data recorded for</w:t>
      </w:r>
      <w:r>
        <w:rPr>
          <w:rFonts w:ascii="Arial" w:hAnsi="Arial" w:cs="Arial"/>
          <w:sz w:val="20"/>
          <w:szCs w:val="20"/>
        </w:rPr>
        <w:t xml:space="preserve"> </w:t>
      </w:r>
      <w:r w:rsidRPr="006707F8">
        <w:rPr>
          <w:rFonts w:ascii="Arial" w:hAnsi="Arial" w:cs="Arial"/>
          <w:sz w:val="20"/>
          <w:szCs w:val="20"/>
        </w:rPr>
        <w:t>each tree included species, diameter at breast height (DBH), total height, and whether the tree</w:t>
      </w:r>
    </w:p>
    <w:p w14:paraId="2BE1950E" w14:textId="77777777" w:rsidR="008E0CB9" w:rsidRDefault="008E0CB9" w:rsidP="006707F8">
      <w:pPr>
        <w:rPr>
          <w:rFonts w:ascii="Arial" w:hAnsi="Arial" w:cs="Arial"/>
          <w:sz w:val="20"/>
          <w:szCs w:val="20"/>
        </w:rPr>
      </w:pPr>
      <w:r w:rsidRPr="006707F8">
        <w:rPr>
          <w:rFonts w:ascii="Arial" w:hAnsi="Arial" w:cs="Arial"/>
          <w:sz w:val="20"/>
          <w:szCs w:val="20"/>
        </w:rPr>
        <w:t>was in a skidtrail corridor.</w:t>
      </w:r>
    </w:p>
    <w:p w14:paraId="082005FE" w14:textId="77777777" w:rsidR="008E0CB9" w:rsidRDefault="008E0CB9" w:rsidP="006707F8">
      <w:pPr>
        <w:rPr>
          <w:rFonts w:ascii="Arial" w:hAnsi="Arial" w:cs="Arial"/>
          <w:sz w:val="20"/>
          <w:szCs w:val="20"/>
        </w:rPr>
      </w:pPr>
    </w:p>
    <w:p w14:paraId="4F9294D3" w14:textId="77777777" w:rsidR="008E0CB9" w:rsidRDefault="008E0CB9" w:rsidP="006707F8">
      <w:pPr>
        <w:rPr>
          <w:rFonts w:ascii="Arial" w:hAnsi="Arial" w:cs="Arial"/>
          <w:sz w:val="20"/>
          <w:szCs w:val="20"/>
        </w:rPr>
      </w:pPr>
      <w:r>
        <w:rPr>
          <w:rFonts w:ascii="Arial" w:hAnsi="Arial" w:cs="Arial"/>
          <w:sz w:val="20"/>
          <w:szCs w:val="20"/>
        </w:rPr>
        <w:tab/>
      </w:r>
      <w:r w:rsidRPr="00C25264">
        <w:rPr>
          <w:rFonts w:ascii="Arial" w:hAnsi="Arial" w:cs="Arial"/>
          <w:sz w:val="20"/>
          <w:szCs w:val="20"/>
        </w:rPr>
        <w:t>Detailed</w:t>
      </w:r>
      <w:r>
        <w:rPr>
          <w:rFonts w:ascii="Arial" w:hAnsi="Arial" w:cs="Arial"/>
          <w:sz w:val="20"/>
          <w:szCs w:val="20"/>
        </w:rPr>
        <w:t xml:space="preserve"> time-study and shift-level data were collected during harvest for the 3 different logging systems, to compare costs and productivity of felling and handling of logs.  Times for various parts of the harvest cycle were recorded in centimin (0.01 minute) by observers using hand-held computers, and shift-level data were recorded by the logging crews.  Delays of various kinds were also recorded.  Using these time data, </w:t>
      </w:r>
      <w:r w:rsidRPr="00F16A73">
        <w:rPr>
          <w:rFonts w:ascii="Arial" w:hAnsi="Arial" w:cs="Arial"/>
          <w:sz w:val="20"/>
          <w:szCs w:val="20"/>
        </w:rPr>
        <w:t xml:space="preserve">regression </w:t>
      </w:r>
      <w:r>
        <w:rPr>
          <w:rFonts w:ascii="Arial" w:hAnsi="Arial" w:cs="Arial"/>
          <w:sz w:val="20"/>
          <w:szCs w:val="20"/>
        </w:rPr>
        <w:t xml:space="preserve">models with indicator variables were </w:t>
      </w:r>
      <w:r w:rsidRPr="00F16A73">
        <w:rPr>
          <w:rFonts w:ascii="Arial" w:hAnsi="Arial" w:cs="Arial"/>
          <w:sz w:val="20"/>
          <w:szCs w:val="20"/>
        </w:rPr>
        <w:t>develop</w:t>
      </w:r>
      <w:r>
        <w:rPr>
          <w:rFonts w:ascii="Arial" w:hAnsi="Arial" w:cs="Arial"/>
          <w:sz w:val="20"/>
          <w:szCs w:val="20"/>
        </w:rPr>
        <w:t>ed</w:t>
      </w:r>
      <w:r w:rsidRPr="00F16A73">
        <w:rPr>
          <w:rFonts w:ascii="Arial" w:hAnsi="Arial" w:cs="Arial"/>
          <w:sz w:val="20"/>
          <w:szCs w:val="20"/>
        </w:rPr>
        <w:t xml:space="preserve"> for predicting delay-free cycle times </w:t>
      </w:r>
      <w:r>
        <w:rPr>
          <w:rFonts w:ascii="Arial" w:hAnsi="Arial" w:cs="Arial"/>
          <w:sz w:val="20"/>
          <w:szCs w:val="20"/>
        </w:rPr>
        <w:t>for each logging system and silvicultural thinning treatment, and validation of the regression models was accomplished by comparing with a reserved portion of the original data.</w:t>
      </w:r>
    </w:p>
    <w:p w14:paraId="45643B4B" w14:textId="77777777" w:rsidR="008E0CB9" w:rsidRDefault="008E0CB9">
      <w:pPr>
        <w:rPr>
          <w:rFonts w:ascii="Arial" w:hAnsi="Arial" w:cs="Arial"/>
          <w:sz w:val="20"/>
          <w:szCs w:val="20"/>
        </w:rPr>
      </w:pPr>
    </w:p>
    <w:p w14:paraId="31438184" w14:textId="77777777" w:rsidR="008E0CB9" w:rsidRPr="00C25264" w:rsidRDefault="008E0CB9">
      <w:pPr>
        <w:rPr>
          <w:rFonts w:ascii="Arial" w:hAnsi="Arial" w:cs="Arial"/>
          <w:sz w:val="20"/>
          <w:szCs w:val="20"/>
        </w:rPr>
      </w:pPr>
    </w:p>
    <w:p w14:paraId="05CC738F" w14:textId="77777777" w:rsidR="008E0CB9" w:rsidRDefault="008E0CB9" w:rsidP="003E0F97">
      <w:pPr>
        <w:rPr>
          <w:rFonts w:ascii="Arial" w:hAnsi="Arial" w:cs="Arial"/>
          <w:b/>
          <w:bCs/>
        </w:rPr>
      </w:pPr>
      <w:r w:rsidRPr="006063C2">
        <w:rPr>
          <w:rFonts w:ascii="Arial" w:hAnsi="Arial" w:cs="Arial"/>
          <w:b/>
          <w:bCs/>
        </w:rPr>
        <w:t>Response Variables/Analysis</w:t>
      </w:r>
    </w:p>
    <w:p w14:paraId="0F79D6D2" w14:textId="77777777" w:rsidR="008E0CB9" w:rsidRPr="00382426" w:rsidRDefault="008E0CB9" w:rsidP="003E0F97">
      <w:pPr>
        <w:rPr>
          <w:rFonts w:ascii="Arial" w:hAnsi="Arial" w:cs="Arial"/>
          <w:b/>
          <w:bCs/>
          <w:sz w:val="20"/>
          <w:szCs w:val="20"/>
        </w:rPr>
      </w:pPr>
    </w:p>
    <w:p w14:paraId="5032EDA9" w14:textId="77777777" w:rsidR="008E0CB9" w:rsidRDefault="008E0CB9" w:rsidP="003E0F97">
      <w:pPr>
        <w:rPr>
          <w:rFonts w:ascii="Arial" w:hAnsi="Arial" w:cs="Arial"/>
          <w:sz w:val="20"/>
          <w:szCs w:val="20"/>
        </w:rPr>
      </w:pPr>
      <w:r>
        <w:rPr>
          <w:rFonts w:ascii="Arial" w:hAnsi="Arial" w:cs="Arial"/>
          <w:sz w:val="20"/>
          <w:szCs w:val="20"/>
        </w:rPr>
        <w:tab/>
        <w:t>Measured variables for the analysis of planning and layout were: hours spent on each activity; labor costs per hour for each activity; acreage of each sale; and millions of board-feet of timber produced. Variables derived from these were: millions of board-feet per acre, hours per acre, costs per acre, and costs per million board-feet produced.  No statistical analysis was applied to these data, but mean values for costs were computed and compared among 3 silvicultural treatments and 3 logging systems.</w:t>
      </w:r>
    </w:p>
    <w:p w14:paraId="4CD44F26" w14:textId="77777777" w:rsidR="008E0CB9" w:rsidRDefault="008E0CB9" w:rsidP="003E0F97">
      <w:pPr>
        <w:rPr>
          <w:rFonts w:ascii="Arial" w:hAnsi="Arial" w:cs="Arial"/>
          <w:sz w:val="20"/>
          <w:szCs w:val="20"/>
        </w:rPr>
      </w:pPr>
    </w:p>
    <w:p w14:paraId="07ED4E15" w14:textId="77777777" w:rsidR="008E0CB9" w:rsidRDefault="008E0CB9" w:rsidP="003E0F97">
      <w:pPr>
        <w:rPr>
          <w:rFonts w:ascii="Arial" w:hAnsi="Arial" w:cs="Arial"/>
          <w:sz w:val="20"/>
          <w:szCs w:val="20"/>
        </w:rPr>
      </w:pPr>
      <w:r>
        <w:rPr>
          <w:rFonts w:ascii="Arial" w:hAnsi="Arial" w:cs="Arial"/>
          <w:sz w:val="20"/>
          <w:szCs w:val="20"/>
        </w:rPr>
        <w:tab/>
        <w:t>Measured variables for the logging systems were times spent on various components of the harvest cycle; short (&lt; 10 min) delay times during the harvest cycle; longer (&gt; 10 min) delays during the work shift; volumes of timber produced per cycle and shift; owning, operating, and labor costs per hour.  Variables derived from these data were: effective hours (min/hr); delay-free cycle time (min/cycle); volume per cycle (CCF/cycle, where CCF = 100 cubic feet of timber); and net:gross timber scale.</w:t>
      </w:r>
    </w:p>
    <w:p w14:paraId="35D936F9" w14:textId="77777777" w:rsidR="008E0CB9" w:rsidRDefault="008E0CB9" w:rsidP="003E0F97">
      <w:pPr>
        <w:rPr>
          <w:rFonts w:ascii="Arial" w:hAnsi="Arial" w:cs="Arial"/>
          <w:sz w:val="20"/>
          <w:szCs w:val="20"/>
        </w:rPr>
      </w:pPr>
    </w:p>
    <w:p w14:paraId="691EC2E6" w14:textId="77777777" w:rsidR="008E0CB9" w:rsidRPr="00B2173E" w:rsidRDefault="008E0CB9" w:rsidP="003E0F97">
      <w:pPr>
        <w:rPr>
          <w:rFonts w:ascii="Arial" w:hAnsi="Arial" w:cs="Arial"/>
          <w:sz w:val="20"/>
          <w:szCs w:val="20"/>
        </w:rPr>
      </w:pPr>
    </w:p>
    <w:p w14:paraId="5C27E697" w14:textId="77777777" w:rsidR="008E0CB9" w:rsidRDefault="008E0CB9" w:rsidP="003E0F97">
      <w:pPr>
        <w:rPr>
          <w:rFonts w:ascii="Arial" w:hAnsi="Arial" w:cs="Arial"/>
          <w:b/>
          <w:bCs/>
        </w:rPr>
      </w:pPr>
      <w:r w:rsidRPr="006063C2">
        <w:rPr>
          <w:rFonts w:ascii="Arial" w:hAnsi="Arial" w:cs="Arial"/>
          <w:b/>
          <w:bCs/>
        </w:rPr>
        <w:t>Measurement Schedule</w:t>
      </w:r>
    </w:p>
    <w:p w14:paraId="01C6246C" w14:textId="77777777" w:rsidR="008E0CB9" w:rsidRPr="00B2173E" w:rsidRDefault="008E0CB9" w:rsidP="003E0F97">
      <w:pPr>
        <w:rPr>
          <w:rFonts w:ascii="Arial" w:hAnsi="Arial" w:cs="Arial"/>
          <w:b/>
          <w:bCs/>
          <w:sz w:val="20"/>
          <w:szCs w:val="20"/>
        </w:rPr>
      </w:pPr>
    </w:p>
    <w:p w14:paraId="296FF67D" w14:textId="77777777" w:rsidR="008E0CB9" w:rsidRPr="00EA402D" w:rsidRDefault="008E0CB9" w:rsidP="00041DE3">
      <w:pPr>
        <w:rPr>
          <w:rFonts w:ascii="Arial" w:hAnsi="Arial" w:cs="Arial"/>
          <w:sz w:val="20"/>
          <w:szCs w:val="20"/>
        </w:rPr>
      </w:pPr>
      <w:r>
        <w:rPr>
          <w:rFonts w:ascii="Arial" w:hAnsi="Arial" w:cs="Arial"/>
          <w:sz w:val="20"/>
          <w:szCs w:val="20"/>
        </w:rPr>
        <w:tab/>
      </w:r>
      <w:r w:rsidRPr="00041DE3">
        <w:rPr>
          <w:rFonts w:ascii="Arial" w:hAnsi="Arial" w:cs="Arial"/>
          <w:sz w:val="20"/>
          <w:szCs w:val="20"/>
        </w:rPr>
        <w:t xml:space="preserve">Forest Service planning and layout took place </w:t>
      </w:r>
      <w:r>
        <w:rPr>
          <w:rFonts w:ascii="Arial" w:hAnsi="Arial" w:cs="Arial"/>
          <w:sz w:val="20"/>
          <w:szCs w:val="20"/>
        </w:rPr>
        <w:t>between</w:t>
      </w:r>
      <w:r w:rsidRPr="00041DE3">
        <w:rPr>
          <w:rFonts w:ascii="Arial" w:hAnsi="Arial" w:cs="Arial"/>
          <w:sz w:val="20"/>
          <w:szCs w:val="20"/>
        </w:rPr>
        <w:t xml:space="preserve"> November 1992 </w:t>
      </w:r>
      <w:r>
        <w:rPr>
          <w:rFonts w:ascii="Arial" w:hAnsi="Arial" w:cs="Arial"/>
          <w:sz w:val="20"/>
          <w:szCs w:val="20"/>
        </w:rPr>
        <w:t xml:space="preserve">and </w:t>
      </w:r>
      <w:r w:rsidRPr="00041DE3">
        <w:rPr>
          <w:rFonts w:ascii="Arial" w:hAnsi="Arial" w:cs="Arial"/>
          <w:sz w:val="20"/>
          <w:szCs w:val="20"/>
        </w:rPr>
        <w:t xml:space="preserve">November 1993. </w:t>
      </w:r>
      <w:r>
        <w:rPr>
          <w:rFonts w:ascii="Arial" w:hAnsi="Arial" w:cs="Arial"/>
          <w:sz w:val="20"/>
          <w:szCs w:val="20"/>
        </w:rPr>
        <w:t>C</w:t>
      </w:r>
      <w:r w:rsidRPr="00041DE3">
        <w:rPr>
          <w:rFonts w:ascii="Arial" w:hAnsi="Arial" w:cs="Arial"/>
          <w:sz w:val="20"/>
          <w:szCs w:val="20"/>
        </w:rPr>
        <w:t xml:space="preserve">ontractor layout occurred as the units were </w:t>
      </w:r>
      <w:r>
        <w:rPr>
          <w:rFonts w:ascii="Arial" w:hAnsi="Arial" w:cs="Arial"/>
          <w:sz w:val="20"/>
          <w:szCs w:val="20"/>
        </w:rPr>
        <w:t>harvested</w:t>
      </w:r>
      <w:r w:rsidRPr="00041DE3">
        <w:rPr>
          <w:rFonts w:ascii="Arial" w:hAnsi="Arial" w:cs="Arial"/>
          <w:sz w:val="20"/>
          <w:szCs w:val="20"/>
        </w:rPr>
        <w:t>,</w:t>
      </w:r>
      <w:r>
        <w:rPr>
          <w:rFonts w:ascii="Arial" w:hAnsi="Arial" w:cs="Arial"/>
          <w:sz w:val="20"/>
          <w:szCs w:val="20"/>
        </w:rPr>
        <w:t xml:space="preserve"> between</w:t>
      </w:r>
      <w:r w:rsidRPr="00041DE3">
        <w:rPr>
          <w:rFonts w:ascii="Arial" w:hAnsi="Arial" w:cs="Arial"/>
          <w:sz w:val="20"/>
          <w:szCs w:val="20"/>
        </w:rPr>
        <w:t xml:space="preserve"> November 1994 </w:t>
      </w:r>
      <w:r>
        <w:rPr>
          <w:rFonts w:ascii="Arial" w:hAnsi="Arial" w:cs="Arial"/>
          <w:sz w:val="20"/>
          <w:szCs w:val="20"/>
        </w:rPr>
        <w:t>and</w:t>
      </w:r>
      <w:r w:rsidRPr="00041DE3">
        <w:rPr>
          <w:rFonts w:ascii="Arial" w:hAnsi="Arial" w:cs="Arial"/>
          <w:sz w:val="20"/>
          <w:szCs w:val="20"/>
        </w:rPr>
        <w:t xml:space="preserve"> April 1997.</w:t>
      </w:r>
      <w:r>
        <w:rPr>
          <w:rFonts w:ascii="Arial" w:hAnsi="Arial" w:cs="Arial"/>
          <w:sz w:val="20"/>
          <w:szCs w:val="20"/>
        </w:rPr>
        <w:t xml:space="preserve"> All the studies of logging system economics were by their nature one-time measurements, occurring before and during the thinning operations which implemented the YSTDS design.  Thus, no repeat measurements were possible.</w:t>
      </w:r>
    </w:p>
    <w:p w14:paraId="474FD62E" w14:textId="77777777" w:rsidR="008E0CB9" w:rsidRDefault="008E0CB9" w:rsidP="003E0F97">
      <w:pPr>
        <w:rPr>
          <w:rFonts w:ascii="Arial" w:hAnsi="Arial" w:cs="Arial"/>
          <w:sz w:val="20"/>
          <w:szCs w:val="20"/>
        </w:rPr>
      </w:pPr>
    </w:p>
    <w:p w14:paraId="5CD8791A" w14:textId="77777777" w:rsidR="008E0CB9" w:rsidRPr="00B2173E" w:rsidRDefault="008E0CB9" w:rsidP="003E0F97">
      <w:pPr>
        <w:rPr>
          <w:rFonts w:ascii="Arial" w:hAnsi="Arial" w:cs="Arial"/>
          <w:sz w:val="20"/>
          <w:szCs w:val="20"/>
        </w:rPr>
      </w:pPr>
    </w:p>
    <w:p w14:paraId="77AAC4D7" w14:textId="77777777" w:rsidR="008E0CB9" w:rsidRPr="006063C2" w:rsidRDefault="008E0CB9" w:rsidP="003E0F97">
      <w:pPr>
        <w:rPr>
          <w:rFonts w:ascii="Arial" w:hAnsi="Arial" w:cs="Arial"/>
          <w:b/>
          <w:bCs/>
        </w:rPr>
      </w:pPr>
      <w:r w:rsidRPr="006063C2">
        <w:rPr>
          <w:rFonts w:ascii="Arial" w:hAnsi="Arial" w:cs="Arial"/>
          <w:b/>
          <w:bCs/>
        </w:rPr>
        <w:t>Data Storage and Management</w:t>
      </w:r>
    </w:p>
    <w:p w14:paraId="6D4E699C" w14:textId="77777777" w:rsidR="008E0CB9" w:rsidRPr="00B2173E" w:rsidRDefault="008E0CB9" w:rsidP="003E0F97">
      <w:pPr>
        <w:rPr>
          <w:rFonts w:ascii="Arial" w:hAnsi="Arial" w:cs="Arial"/>
          <w:sz w:val="20"/>
          <w:szCs w:val="20"/>
        </w:rPr>
      </w:pPr>
    </w:p>
    <w:p w14:paraId="74366919" w14:textId="77777777" w:rsidR="008E0CB9" w:rsidRPr="00854826" w:rsidRDefault="008E0CB9" w:rsidP="003E0F97">
      <w:pPr>
        <w:rPr>
          <w:rFonts w:ascii="Arial" w:hAnsi="Arial" w:cs="Arial"/>
          <w:sz w:val="20"/>
          <w:szCs w:val="20"/>
        </w:rPr>
      </w:pPr>
      <w:r>
        <w:rPr>
          <w:rFonts w:ascii="Arial" w:hAnsi="Arial" w:cs="Arial"/>
          <w:sz w:val="20"/>
          <w:szCs w:val="20"/>
        </w:rPr>
        <w:tab/>
        <w:t>None of the data concerning logging system economics have yet been made available to the public.  For more information on these data, contact Loren Kellogg, Department of Forest Engineering, Resources</w:t>
      </w:r>
      <w:r w:rsidRPr="00854826">
        <w:rPr>
          <w:rFonts w:ascii="Arial" w:hAnsi="Arial" w:cs="Arial"/>
          <w:sz w:val="20"/>
          <w:szCs w:val="20"/>
        </w:rPr>
        <w:t xml:space="preserve"> </w:t>
      </w:r>
      <w:r>
        <w:rPr>
          <w:rFonts w:ascii="Arial" w:hAnsi="Arial" w:cs="Arial"/>
          <w:sz w:val="20"/>
          <w:szCs w:val="20"/>
        </w:rPr>
        <w:t>and Management, Oregon State University.  .</w:t>
      </w:r>
    </w:p>
    <w:p w14:paraId="666AE5C8" w14:textId="77777777" w:rsidR="008E0CB9" w:rsidRDefault="008E0CB9" w:rsidP="003E0F97">
      <w:pPr>
        <w:rPr>
          <w:rFonts w:ascii="Arial" w:hAnsi="Arial" w:cs="Arial"/>
          <w:b/>
          <w:bCs/>
        </w:rPr>
      </w:pPr>
    </w:p>
    <w:p w14:paraId="2DFE13AE" w14:textId="77777777" w:rsidR="008E0CB9" w:rsidRDefault="008E0CB9" w:rsidP="003E0F97">
      <w:pPr>
        <w:rPr>
          <w:rFonts w:ascii="Arial" w:hAnsi="Arial" w:cs="Arial"/>
          <w:b/>
          <w:bCs/>
        </w:rPr>
      </w:pPr>
      <w:r w:rsidRPr="006063C2">
        <w:rPr>
          <w:rFonts w:ascii="Arial" w:hAnsi="Arial" w:cs="Arial"/>
          <w:b/>
          <w:bCs/>
        </w:rPr>
        <w:t>Key Findings</w:t>
      </w:r>
    </w:p>
    <w:p w14:paraId="0745D4E1" w14:textId="77777777" w:rsidR="008E0CB9" w:rsidRPr="00984624" w:rsidRDefault="008E0CB9" w:rsidP="003E0F97">
      <w:pPr>
        <w:rPr>
          <w:rFonts w:ascii="Arial" w:hAnsi="Arial" w:cs="Arial"/>
          <w:sz w:val="20"/>
          <w:szCs w:val="20"/>
        </w:rPr>
      </w:pPr>
    </w:p>
    <w:p w14:paraId="1D0466F9" w14:textId="77777777" w:rsidR="008E0CB9" w:rsidRDefault="008E0CB9" w:rsidP="00984624">
      <w:pPr>
        <w:pStyle w:val="ListParagraph"/>
        <w:numPr>
          <w:ilvl w:val="0"/>
          <w:numId w:val="13"/>
        </w:numPr>
        <w:rPr>
          <w:rFonts w:ascii="Arial" w:hAnsi="Arial" w:cs="Arial"/>
          <w:sz w:val="20"/>
          <w:szCs w:val="20"/>
        </w:rPr>
      </w:pPr>
      <w:r>
        <w:rPr>
          <w:rFonts w:ascii="Arial" w:hAnsi="Arial" w:cs="Arial"/>
          <w:sz w:val="20"/>
          <w:szCs w:val="20"/>
        </w:rPr>
        <w:t>Forest Service planning and layout costs varied by a factor of 2.5, and contractors varied by a factor of 10, but neither showed any consistent relationship to thinning treatment.</w:t>
      </w:r>
    </w:p>
    <w:p w14:paraId="4CEF30E1" w14:textId="77777777" w:rsidR="008E0CB9" w:rsidRDefault="008E0CB9" w:rsidP="00984624">
      <w:pPr>
        <w:pStyle w:val="ListParagraph"/>
        <w:numPr>
          <w:ilvl w:val="0"/>
          <w:numId w:val="13"/>
        </w:numPr>
        <w:rPr>
          <w:rFonts w:ascii="Arial" w:hAnsi="Arial" w:cs="Arial"/>
          <w:sz w:val="20"/>
          <w:szCs w:val="20"/>
        </w:rPr>
      </w:pPr>
      <w:r>
        <w:rPr>
          <w:rFonts w:ascii="Arial" w:hAnsi="Arial" w:cs="Arial"/>
          <w:sz w:val="20"/>
          <w:szCs w:val="20"/>
        </w:rPr>
        <w:t>Forest Service costs directly related to logging system accounted for only 7% of total costs.</w:t>
      </w:r>
    </w:p>
    <w:p w14:paraId="0F32FA16" w14:textId="77777777" w:rsidR="008E0CB9" w:rsidRDefault="008E0CB9" w:rsidP="00984624">
      <w:pPr>
        <w:pStyle w:val="ListParagraph"/>
        <w:numPr>
          <w:ilvl w:val="0"/>
          <w:numId w:val="13"/>
        </w:numPr>
        <w:rPr>
          <w:rFonts w:ascii="Arial" w:hAnsi="Arial" w:cs="Arial"/>
          <w:sz w:val="20"/>
          <w:szCs w:val="20"/>
        </w:rPr>
      </w:pPr>
      <w:r>
        <w:rPr>
          <w:rFonts w:ascii="Arial" w:hAnsi="Arial" w:cs="Arial"/>
          <w:sz w:val="20"/>
          <w:szCs w:val="20"/>
        </w:rPr>
        <w:lastRenderedPageBreak/>
        <w:t>In contrast, contractor layout costs varied by logging system, with the mechanized system costing least and the skyline system costing most.</w:t>
      </w:r>
    </w:p>
    <w:p w14:paraId="31B0E95F" w14:textId="77777777" w:rsidR="008E0CB9" w:rsidRDefault="008E0CB9" w:rsidP="00A20CE1">
      <w:pPr>
        <w:pStyle w:val="ListParagraph"/>
        <w:numPr>
          <w:ilvl w:val="0"/>
          <w:numId w:val="13"/>
        </w:numPr>
        <w:rPr>
          <w:rFonts w:ascii="Arial" w:hAnsi="Arial" w:cs="Arial"/>
          <w:sz w:val="20"/>
          <w:szCs w:val="20"/>
        </w:rPr>
      </w:pPr>
      <w:r>
        <w:rPr>
          <w:rFonts w:ascii="Arial" w:hAnsi="Arial" w:cs="Arial"/>
          <w:sz w:val="20"/>
          <w:szCs w:val="20"/>
        </w:rPr>
        <w:t>Differences among thinning treatments in t</w:t>
      </w:r>
      <w:r w:rsidRPr="00A20CE1">
        <w:rPr>
          <w:rFonts w:ascii="Arial" w:hAnsi="Arial" w:cs="Arial"/>
          <w:sz w:val="20"/>
          <w:szCs w:val="20"/>
        </w:rPr>
        <w:t xml:space="preserve">otal cost of mechanized </w:t>
      </w:r>
      <w:r>
        <w:rPr>
          <w:rFonts w:ascii="Arial" w:hAnsi="Arial" w:cs="Arial"/>
          <w:sz w:val="20"/>
          <w:szCs w:val="20"/>
        </w:rPr>
        <w:t xml:space="preserve">(harvester-forwarder system) </w:t>
      </w:r>
      <w:r w:rsidRPr="00A20CE1">
        <w:rPr>
          <w:rFonts w:ascii="Arial" w:hAnsi="Arial" w:cs="Arial"/>
          <w:sz w:val="20"/>
          <w:szCs w:val="20"/>
        </w:rPr>
        <w:t>thinning</w:t>
      </w:r>
      <w:r>
        <w:rPr>
          <w:rFonts w:ascii="Arial" w:hAnsi="Arial" w:cs="Arial"/>
          <w:sz w:val="20"/>
          <w:szCs w:val="20"/>
        </w:rPr>
        <w:t xml:space="preserve"> were relatively small, but costs were </w:t>
      </w:r>
      <w:r w:rsidRPr="00A20CE1">
        <w:rPr>
          <w:rFonts w:ascii="Arial" w:hAnsi="Arial" w:cs="Arial"/>
          <w:sz w:val="20"/>
          <w:szCs w:val="20"/>
        </w:rPr>
        <w:t>highe</w:t>
      </w:r>
      <w:r>
        <w:rPr>
          <w:rFonts w:ascii="Arial" w:hAnsi="Arial" w:cs="Arial"/>
          <w:sz w:val="20"/>
          <w:szCs w:val="20"/>
        </w:rPr>
        <w:t>r</w:t>
      </w:r>
      <w:r w:rsidRPr="00A20CE1">
        <w:rPr>
          <w:rFonts w:ascii="Arial" w:hAnsi="Arial" w:cs="Arial"/>
          <w:sz w:val="20"/>
          <w:szCs w:val="20"/>
        </w:rPr>
        <w:t xml:space="preserve"> in the </w:t>
      </w:r>
      <w:r>
        <w:rPr>
          <w:rFonts w:ascii="Arial" w:hAnsi="Arial" w:cs="Arial"/>
          <w:sz w:val="20"/>
          <w:szCs w:val="20"/>
        </w:rPr>
        <w:t>Gaps</w:t>
      </w:r>
      <w:r w:rsidRPr="00A20CE1">
        <w:rPr>
          <w:rFonts w:ascii="Arial" w:hAnsi="Arial" w:cs="Arial"/>
          <w:sz w:val="20"/>
          <w:szCs w:val="20"/>
        </w:rPr>
        <w:t xml:space="preserve"> treatment</w:t>
      </w:r>
      <w:r>
        <w:rPr>
          <w:rFonts w:ascii="Arial" w:hAnsi="Arial" w:cs="Arial"/>
          <w:sz w:val="20"/>
          <w:szCs w:val="20"/>
        </w:rPr>
        <w:t xml:space="preserve"> than in the Light or Heavy thin treatments.</w:t>
      </w:r>
    </w:p>
    <w:p w14:paraId="6AF5B102" w14:textId="77777777" w:rsidR="008E0CB9" w:rsidRPr="00E57950" w:rsidRDefault="008E0CB9" w:rsidP="00A20CE1">
      <w:pPr>
        <w:pStyle w:val="ListParagraph"/>
        <w:numPr>
          <w:ilvl w:val="0"/>
          <w:numId w:val="13"/>
        </w:numPr>
        <w:rPr>
          <w:rFonts w:ascii="Arial" w:hAnsi="Arial" w:cs="Arial"/>
          <w:sz w:val="20"/>
          <w:szCs w:val="20"/>
        </w:rPr>
      </w:pPr>
      <w:r w:rsidRPr="00E57950">
        <w:rPr>
          <w:rFonts w:ascii="Arial" w:hAnsi="Arial" w:cs="Arial"/>
          <w:sz w:val="20"/>
          <w:szCs w:val="20"/>
        </w:rPr>
        <w:t>Differences in initial tree densities among replicates made it impossible to draw firm comparisons or conclusions about cost effects of the 3 thinning treatments for the tractor and skyline logging systems.</w:t>
      </w:r>
    </w:p>
    <w:p w14:paraId="6E948F36" w14:textId="77777777" w:rsidR="008E0CB9" w:rsidRDefault="008E0CB9" w:rsidP="003E0F97">
      <w:pPr>
        <w:rPr>
          <w:rFonts w:ascii="Arial" w:hAnsi="Arial" w:cs="Arial"/>
          <w:sz w:val="20"/>
          <w:szCs w:val="20"/>
        </w:rPr>
      </w:pPr>
    </w:p>
    <w:p w14:paraId="544703A0" w14:textId="77777777" w:rsidR="008E0CB9" w:rsidRPr="00B2173E" w:rsidRDefault="008E0CB9" w:rsidP="003E0F97">
      <w:pPr>
        <w:rPr>
          <w:rFonts w:ascii="Arial" w:hAnsi="Arial" w:cs="Arial"/>
          <w:sz w:val="20"/>
          <w:szCs w:val="20"/>
        </w:rPr>
      </w:pPr>
    </w:p>
    <w:p w14:paraId="4362F874" w14:textId="77777777" w:rsidR="008E0CB9" w:rsidRDefault="008E0CB9" w:rsidP="00852E68">
      <w:pPr>
        <w:rPr>
          <w:rFonts w:ascii="Arial" w:hAnsi="Arial" w:cs="Arial"/>
          <w:b/>
          <w:bCs/>
        </w:rPr>
      </w:pPr>
      <w:r w:rsidRPr="009C2E75">
        <w:rPr>
          <w:rFonts w:ascii="Arial" w:hAnsi="Arial" w:cs="Arial"/>
          <w:b/>
          <w:bCs/>
        </w:rPr>
        <w:t xml:space="preserve">Table </w:t>
      </w:r>
      <w:r>
        <w:rPr>
          <w:rFonts w:ascii="Arial" w:hAnsi="Arial" w:cs="Arial"/>
          <w:b/>
          <w:bCs/>
        </w:rPr>
        <w:t>6</w:t>
      </w:r>
      <w:r w:rsidRPr="009C2E75">
        <w:rPr>
          <w:rFonts w:ascii="Arial" w:hAnsi="Arial" w:cs="Arial"/>
          <w:b/>
          <w:bCs/>
        </w:rPr>
        <w:t xml:space="preserve">. </w:t>
      </w:r>
      <w:r>
        <w:rPr>
          <w:rFonts w:ascii="Arial" w:hAnsi="Arial" w:cs="Arial"/>
          <w:b/>
          <w:bCs/>
        </w:rPr>
        <w:t>P</w:t>
      </w:r>
      <w:r w:rsidRPr="009C2E75">
        <w:rPr>
          <w:rFonts w:ascii="Arial" w:hAnsi="Arial" w:cs="Arial"/>
          <w:b/>
          <w:bCs/>
        </w:rPr>
        <w:t xml:space="preserve">lanning and layout </w:t>
      </w:r>
      <w:r>
        <w:rPr>
          <w:rFonts w:ascii="Arial" w:hAnsi="Arial" w:cs="Arial"/>
          <w:b/>
          <w:bCs/>
        </w:rPr>
        <w:t>costs</w:t>
      </w:r>
      <w:r w:rsidRPr="009C2E75">
        <w:rPr>
          <w:rFonts w:ascii="Arial" w:hAnsi="Arial" w:cs="Arial"/>
          <w:b/>
          <w:bCs/>
        </w:rPr>
        <w:t xml:space="preserve"> recorded by the </w:t>
      </w:r>
      <w:smartTag w:uri="urn:schemas-microsoft-com:office:smarttags" w:element="place">
        <w:r w:rsidRPr="009C2E75">
          <w:rPr>
            <w:rFonts w:ascii="Arial" w:hAnsi="Arial" w:cs="Arial"/>
            <w:b/>
            <w:bCs/>
          </w:rPr>
          <w:t>Forest</w:t>
        </w:r>
      </w:smartTag>
      <w:r w:rsidRPr="009C2E75">
        <w:rPr>
          <w:rFonts w:ascii="Arial" w:hAnsi="Arial" w:cs="Arial"/>
          <w:b/>
          <w:bCs/>
        </w:rPr>
        <w:t xml:space="preserve"> Service</w:t>
      </w:r>
      <w:r>
        <w:rPr>
          <w:rFonts w:ascii="Arial" w:hAnsi="Arial" w:cs="Arial"/>
          <w:b/>
          <w:bCs/>
        </w:rPr>
        <w:t>.</w:t>
      </w:r>
    </w:p>
    <w:p w14:paraId="46E24020" w14:textId="77777777" w:rsidR="008E0CB9" w:rsidRDefault="008E0CB9" w:rsidP="002E6EA3">
      <w:pPr>
        <w:rPr>
          <w:rFonts w:ascii="Arial" w:hAnsi="Arial" w:cs="Arial"/>
          <w:sz w:val="20"/>
          <w:szCs w:val="20"/>
        </w:rPr>
      </w:pPr>
      <w:r>
        <w:rPr>
          <w:rFonts w:ascii="Arial" w:hAnsi="Arial" w:cs="Arial"/>
          <w:b/>
          <w:bCs/>
        </w:rPr>
        <w:t>H</w:t>
      </w:r>
      <w:r w:rsidRPr="009C2E75">
        <w:rPr>
          <w:rFonts w:ascii="Arial" w:hAnsi="Arial" w:cs="Arial"/>
          <w:b/>
          <w:bCs/>
        </w:rPr>
        <w:t xml:space="preserve">ourly labor costs </w:t>
      </w:r>
      <w:r>
        <w:rPr>
          <w:rFonts w:ascii="Arial" w:hAnsi="Arial" w:cs="Arial"/>
          <w:b/>
          <w:bCs/>
        </w:rPr>
        <w:t xml:space="preserve">are </w:t>
      </w:r>
      <w:r w:rsidRPr="009C2E75">
        <w:rPr>
          <w:rFonts w:ascii="Arial" w:hAnsi="Arial" w:cs="Arial"/>
          <w:b/>
          <w:bCs/>
        </w:rPr>
        <w:t>in 1994 dollars</w:t>
      </w:r>
      <w:r>
        <w:rPr>
          <w:rFonts w:ascii="Arial" w:hAnsi="Arial" w:cs="Arial"/>
          <w:b/>
          <w:bCs/>
        </w:rPr>
        <w:t xml:space="preserve"> and</w:t>
      </w:r>
      <w:r w:rsidRPr="009C2E75">
        <w:rPr>
          <w:rFonts w:ascii="Arial" w:hAnsi="Arial" w:cs="Arial"/>
          <w:b/>
          <w:bCs/>
        </w:rPr>
        <w:t xml:space="preserve"> include fringe benefits.</w:t>
      </w:r>
    </w:p>
    <w:p w14:paraId="70C2D820" w14:textId="77777777" w:rsidR="008E0CB9" w:rsidRDefault="008E0CB9" w:rsidP="002E6EA3">
      <w:pPr>
        <w:rPr>
          <w:rFonts w:ascii="Arial" w:hAnsi="Arial" w:cs="Arial"/>
          <w:sz w:val="20"/>
          <w:szCs w:val="20"/>
        </w:rPr>
      </w:pPr>
    </w:p>
    <w:tbl>
      <w:tblPr>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28"/>
        <w:gridCol w:w="1170"/>
      </w:tblGrid>
      <w:tr w:rsidR="008E0CB9" w:rsidRPr="009C2E75" w14:paraId="3745EAE8" w14:textId="77777777">
        <w:tc>
          <w:tcPr>
            <w:tcW w:w="6228" w:type="dxa"/>
            <w:vAlign w:val="bottom"/>
          </w:tcPr>
          <w:p w14:paraId="7DEA2EEB" w14:textId="77777777" w:rsidR="008E0CB9" w:rsidRPr="001D1801" w:rsidRDefault="008E0CB9" w:rsidP="001D1801">
            <w:pPr>
              <w:jc w:val="center"/>
              <w:rPr>
                <w:rFonts w:ascii="Arial" w:hAnsi="Arial" w:cs="Arial"/>
                <w:b/>
                <w:bCs/>
              </w:rPr>
            </w:pPr>
            <w:r w:rsidRPr="001D1801">
              <w:rPr>
                <w:rFonts w:ascii="Arial" w:hAnsi="Arial" w:cs="Arial"/>
                <w:b/>
                <w:bCs/>
              </w:rPr>
              <w:t>Component of Planning and Layout</w:t>
            </w:r>
          </w:p>
        </w:tc>
        <w:tc>
          <w:tcPr>
            <w:tcW w:w="1170" w:type="dxa"/>
          </w:tcPr>
          <w:p w14:paraId="1C16F1C6" w14:textId="77777777" w:rsidR="008E0CB9" w:rsidRPr="001D1801" w:rsidRDefault="008E0CB9" w:rsidP="001D1801">
            <w:pPr>
              <w:jc w:val="center"/>
              <w:rPr>
                <w:rFonts w:ascii="Arial" w:hAnsi="Arial" w:cs="Arial"/>
                <w:b/>
                <w:bCs/>
              </w:rPr>
            </w:pPr>
            <w:r w:rsidRPr="001D1801">
              <w:rPr>
                <w:rFonts w:ascii="Arial" w:hAnsi="Arial" w:cs="Arial"/>
                <w:b/>
                <w:bCs/>
              </w:rPr>
              <w:t>Average cost ($/hr)</w:t>
            </w:r>
          </w:p>
        </w:tc>
      </w:tr>
      <w:tr w:rsidR="008E0CB9" w14:paraId="02FDD595" w14:textId="77777777">
        <w:tc>
          <w:tcPr>
            <w:tcW w:w="6228" w:type="dxa"/>
          </w:tcPr>
          <w:p w14:paraId="1051A60B" w14:textId="77777777" w:rsidR="008E0CB9" w:rsidRPr="001D1801" w:rsidRDefault="008E0CB9" w:rsidP="002E2BF6">
            <w:pPr>
              <w:rPr>
                <w:rFonts w:ascii="Arial" w:hAnsi="Arial" w:cs="Arial"/>
                <w:sz w:val="20"/>
                <w:szCs w:val="20"/>
              </w:rPr>
            </w:pPr>
            <w:r w:rsidRPr="001D1801">
              <w:rPr>
                <w:rFonts w:ascii="Arial" w:hAnsi="Arial" w:cs="Arial"/>
                <w:sz w:val="20"/>
                <w:szCs w:val="20"/>
              </w:rPr>
              <w:t>Reconnaissance planning, maps, photos</w:t>
            </w:r>
          </w:p>
        </w:tc>
        <w:tc>
          <w:tcPr>
            <w:tcW w:w="1170" w:type="dxa"/>
          </w:tcPr>
          <w:p w14:paraId="275BACB8"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$18.5</w:t>
            </w:r>
          </w:p>
        </w:tc>
      </w:tr>
      <w:tr w:rsidR="008E0CB9" w14:paraId="7624B250" w14:textId="77777777">
        <w:tc>
          <w:tcPr>
            <w:tcW w:w="6228" w:type="dxa"/>
          </w:tcPr>
          <w:p w14:paraId="5EF75439" w14:textId="77777777" w:rsidR="008E0CB9" w:rsidRPr="001D1801" w:rsidRDefault="008E0CB9" w:rsidP="002E2BF6">
            <w:pPr>
              <w:rPr>
                <w:rFonts w:ascii="Arial" w:hAnsi="Arial" w:cs="Arial"/>
                <w:sz w:val="20"/>
                <w:szCs w:val="20"/>
              </w:rPr>
            </w:pPr>
            <w:r w:rsidRPr="001D1801">
              <w:rPr>
                <w:rFonts w:ascii="Arial" w:hAnsi="Arial" w:cs="Arial"/>
                <w:sz w:val="20"/>
                <w:szCs w:val="20"/>
              </w:rPr>
              <w:t>Logging design, feasibility, costs, etc.</w:t>
            </w:r>
          </w:p>
        </w:tc>
        <w:tc>
          <w:tcPr>
            <w:tcW w:w="1170" w:type="dxa"/>
          </w:tcPr>
          <w:p w14:paraId="5166F729"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$20.05</w:t>
            </w:r>
          </w:p>
        </w:tc>
      </w:tr>
      <w:tr w:rsidR="008E0CB9" w14:paraId="75739824" w14:textId="77777777">
        <w:tc>
          <w:tcPr>
            <w:tcW w:w="6228" w:type="dxa"/>
          </w:tcPr>
          <w:p w14:paraId="78D99FC5" w14:textId="77777777" w:rsidR="008E0CB9" w:rsidRPr="001D1801" w:rsidRDefault="008E0CB9" w:rsidP="002E2BF6">
            <w:pPr>
              <w:rPr>
                <w:rFonts w:ascii="Arial" w:hAnsi="Arial" w:cs="Arial"/>
                <w:sz w:val="20"/>
                <w:szCs w:val="20"/>
              </w:rPr>
            </w:pPr>
            <w:r w:rsidRPr="001D1801">
              <w:rPr>
                <w:rFonts w:ascii="Arial" w:hAnsi="Arial" w:cs="Arial"/>
                <w:sz w:val="20"/>
                <w:szCs w:val="20"/>
              </w:rPr>
              <w:t xml:space="preserve">Computer analysis </w:t>
            </w:r>
          </w:p>
        </w:tc>
        <w:tc>
          <w:tcPr>
            <w:tcW w:w="1170" w:type="dxa"/>
          </w:tcPr>
          <w:p w14:paraId="4FD33A62"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$20.05</w:t>
            </w:r>
          </w:p>
        </w:tc>
      </w:tr>
      <w:tr w:rsidR="008E0CB9" w14:paraId="4BEA83B4" w14:textId="77777777">
        <w:tc>
          <w:tcPr>
            <w:tcW w:w="6228" w:type="dxa"/>
          </w:tcPr>
          <w:p w14:paraId="6EA09569" w14:textId="77777777" w:rsidR="008E0CB9" w:rsidRPr="001D1801" w:rsidRDefault="008E0CB9" w:rsidP="002E2BF6">
            <w:pPr>
              <w:rPr>
                <w:rFonts w:ascii="Arial" w:hAnsi="Arial" w:cs="Arial"/>
                <w:sz w:val="20"/>
                <w:szCs w:val="20"/>
              </w:rPr>
            </w:pPr>
            <w:r w:rsidRPr="001D1801">
              <w:rPr>
                <w:rFonts w:ascii="Arial" w:hAnsi="Arial" w:cs="Arial"/>
                <w:sz w:val="20"/>
                <w:szCs w:val="20"/>
              </w:rPr>
              <w:t>Marking unit boundaries (flagging boundaries, posting signs, etc.)</w:t>
            </w:r>
          </w:p>
        </w:tc>
        <w:tc>
          <w:tcPr>
            <w:tcW w:w="1170" w:type="dxa"/>
          </w:tcPr>
          <w:p w14:paraId="2190D28F"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$18.42</w:t>
            </w:r>
          </w:p>
        </w:tc>
      </w:tr>
      <w:tr w:rsidR="008E0CB9" w14:paraId="491AFE80" w14:textId="77777777">
        <w:tc>
          <w:tcPr>
            <w:tcW w:w="6228" w:type="dxa"/>
          </w:tcPr>
          <w:p w14:paraId="7ECB5C5D" w14:textId="77777777" w:rsidR="008E0CB9" w:rsidRPr="001D1801" w:rsidRDefault="008E0CB9" w:rsidP="002E2BF6">
            <w:pPr>
              <w:rPr>
                <w:rFonts w:ascii="Arial" w:hAnsi="Arial" w:cs="Arial"/>
                <w:sz w:val="20"/>
                <w:szCs w:val="20"/>
              </w:rPr>
            </w:pPr>
            <w:r w:rsidRPr="001D1801">
              <w:rPr>
                <w:rFonts w:ascii="Arial" w:hAnsi="Arial" w:cs="Arial"/>
                <w:sz w:val="20"/>
                <w:szCs w:val="20"/>
              </w:rPr>
              <w:t>Flagging haul roads and landings</w:t>
            </w:r>
          </w:p>
        </w:tc>
        <w:tc>
          <w:tcPr>
            <w:tcW w:w="1170" w:type="dxa"/>
          </w:tcPr>
          <w:p w14:paraId="5AA36308"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$19.33</w:t>
            </w:r>
          </w:p>
        </w:tc>
      </w:tr>
      <w:tr w:rsidR="008E0CB9" w14:paraId="02309824" w14:textId="77777777">
        <w:tc>
          <w:tcPr>
            <w:tcW w:w="6228" w:type="dxa"/>
          </w:tcPr>
          <w:p w14:paraId="2BA2511D" w14:textId="77777777" w:rsidR="008E0CB9" w:rsidRPr="001D1801" w:rsidRDefault="008E0CB9" w:rsidP="002E2BF6">
            <w:pPr>
              <w:rPr>
                <w:rFonts w:ascii="Arial" w:hAnsi="Arial" w:cs="Arial"/>
                <w:sz w:val="20"/>
                <w:szCs w:val="20"/>
              </w:rPr>
            </w:pPr>
            <w:r w:rsidRPr="001D1801">
              <w:rPr>
                <w:rFonts w:ascii="Arial" w:hAnsi="Arial" w:cs="Arial"/>
                <w:sz w:val="20"/>
                <w:szCs w:val="20"/>
              </w:rPr>
              <w:t>Ground profile surveys</w:t>
            </w:r>
          </w:p>
        </w:tc>
        <w:tc>
          <w:tcPr>
            <w:tcW w:w="1170" w:type="dxa"/>
          </w:tcPr>
          <w:p w14:paraId="0D0E8C7F"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$18.7</w:t>
            </w:r>
          </w:p>
        </w:tc>
      </w:tr>
      <w:tr w:rsidR="008E0CB9" w14:paraId="41102217" w14:textId="77777777">
        <w:tc>
          <w:tcPr>
            <w:tcW w:w="6228" w:type="dxa"/>
          </w:tcPr>
          <w:p w14:paraId="1D4952CE" w14:textId="77777777" w:rsidR="008E0CB9" w:rsidRPr="001D1801" w:rsidRDefault="008E0CB9" w:rsidP="002E2BF6">
            <w:pPr>
              <w:rPr>
                <w:rFonts w:ascii="Arial" w:hAnsi="Arial" w:cs="Arial"/>
                <w:sz w:val="20"/>
                <w:szCs w:val="20"/>
              </w:rPr>
            </w:pPr>
            <w:r w:rsidRPr="001D1801">
              <w:rPr>
                <w:rFonts w:ascii="Arial" w:hAnsi="Arial" w:cs="Arial"/>
                <w:sz w:val="20"/>
                <w:szCs w:val="20"/>
              </w:rPr>
              <w:t>Flagging harvester/forwarder trails, skidding trails, skyline corridors</w:t>
            </w:r>
          </w:p>
        </w:tc>
        <w:tc>
          <w:tcPr>
            <w:tcW w:w="1170" w:type="dxa"/>
          </w:tcPr>
          <w:p w14:paraId="20FA6562"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$21.62</w:t>
            </w:r>
          </w:p>
        </w:tc>
      </w:tr>
      <w:tr w:rsidR="008E0CB9" w14:paraId="1067D5E9" w14:textId="77777777">
        <w:tc>
          <w:tcPr>
            <w:tcW w:w="6228" w:type="dxa"/>
          </w:tcPr>
          <w:p w14:paraId="22F89CC1" w14:textId="77777777" w:rsidR="008E0CB9" w:rsidRPr="001D1801" w:rsidRDefault="008E0CB9" w:rsidP="002E2BF6">
            <w:pPr>
              <w:rPr>
                <w:rFonts w:ascii="Arial" w:hAnsi="Arial" w:cs="Arial"/>
                <w:sz w:val="20"/>
                <w:szCs w:val="20"/>
              </w:rPr>
            </w:pPr>
            <w:r w:rsidRPr="001D1801">
              <w:rPr>
                <w:rFonts w:ascii="Arial" w:hAnsi="Arial" w:cs="Arial"/>
                <w:sz w:val="20"/>
                <w:szCs w:val="20"/>
              </w:rPr>
              <w:t>Marking leave trees and flagging patch perimeters</w:t>
            </w:r>
          </w:p>
        </w:tc>
        <w:tc>
          <w:tcPr>
            <w:tcW w:w="1170" w:type="dxa"/>
          </w:tcPr>
          <w:p w14:paraId="36A26E22"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$14.88</w:t>
            </w:r>
          </w:p>
        </w:tc>
      </w:tr>
      <w:tr w:rsidR="008E0CB9" w14:paraId="5D419B28" w14:textId="77777777">
        <w:tc>
          <w:tcPr>
            <w:tcW w:w="6228" w:type="dxa"/>
          </w:tcPr>
          <w:p w14:paraId="7A861106" w14:textId="77777777" w:rsidR="008E0CB9" w:rsidRPr="001D1801" w:rsidRDefault="008E0CB9" w:rsidP="002E2BF6">
            <w:pPr>
              <w:rPr>
                <w:rFonts w:ascii="Arial" w:hAnsi="Arial" w:cs="Arial"/>
                <w:sz w:val="20"/>
                <w:szCs w:val="20"/>
              </w:rPr>
            </w:pPr>
            <w:r w:rsidRPr="001D1801">
              <w:rPr>
                <w:rFonts w:ascii="Arial" w:hAnsi="Arial" w:cs="Arial"/>
                <w:sz w:val="20"/>
                <w:szCs w:val="20"/>
              </w:rPr>
              <w:t>Timber cruising</w:t>
            </w:r>
          </w:p>
        </w:tc>
        <w:tc>
          <w:tcPr>
            <w:tcW w:w="1170" w:type="dxa"/>
          </w:tcPr>
          <w:p w14:paraId="04481B07"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$16.18</w:t>
            </w:r>
          </w:p>
        </w:tc>
      </w:tr>
      <w:tr w:rsidR="008E0CB9" w14:paraId="139AAF8D" w14:textId="77777777">
        <w:tc>
          <w:tcPr>
            <w:tcW w:w="6228" w:type="dxa"/>
          </w:tcPr>
          <w:p w14:paraId="38EA2F8A" w14:textId="77777777" w:rsidR="008E0CB9" w:rsidRPr="001D1801" w:rsidRDefault="008E0CB9" w:rsidP="002E2BF6">
            <w:pPr>
              <w:rPr>
                <w:rFonts w:ascii="Arial" w:hAnsi="Arial" w:cs="Arial"/>
                <w:sz w:val="20"/>
                <w:szCs w:val="20"/>
              </w:rPr>
            </w:pPr>
            <w:r w:rsidRPr="001D1801">
              <w:rPr>
                <w:rFonts w:ascii="Arial" w:hAnsi="Arial" w:cs="Arial"/>
                <w:sz w:val="20"/>
                <w:szCs w:val="20"/>
              </w:rPr>
              <w:t>Preparing contract (includes contract, appraisal, and prospectus)</w:t>
            </w:r>
          </w:p>
        </w:tc>
        <w:tc>
          <w:tcPr>
            <w:tcW w:w="1170" w:type="dxa"/>
          </w:tcPr>
          <w:p w14:paraId="0B2E8B17"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$18.71</w:t>
            </w:r>
          </w:p>
        </w:tc>
      </w:tr>
      <w:tr w:rsidR="008E0CB9" w14:paraId="3828A8C2" w14:textId="77777777">
        <w:tc>
          <w:tcPr>
            <w:tcW w:w="6228" w:type="dxa"/>
          </w:tcPr>
          <w:p w14:paraId="304D5E8F" w14:textId="77777777" w:rsidR="008E0CB9" w:rsidRPr="001D1801" w:rsidRDefault="008E0CB9" w:rsidP="002E2BF6">
            <w:pPr>
              <w:rPr>
                <w:rFonts w:ascii="Arial" w:hAnsi="Arial" w:cs="Arial"/>
                <w:sz w:val="20"/>
                <w:szCs w:val="20"/>
              </w:rPr>
            </w:pPr>
            <w:r w:rsidRPr="001D1801">
              <w:rPr>
                <w:rFonts w:ascii="Arial" w:hAnsi="Arial" w:cs="Arial"/>
                <w:sz w:val="20"/>
                <w:szCs w:val="20"/>
              </w:rPr>
              <w:t>Miscellaneous</w:t>
            </w:r>
          </w:p>
        </w:tc>
        <w:tc>
          <w:tcPr>
            <w:tcW w:w="1170" w:type="dxa"/>
          </w:tcPr>
          <w:p w14:paraId="23315F7B" w14:textId="77777777" w:rsidR="008E0CB9" w:rsidRPr="001D1801" w:rsidRDefault="008E0CB9" w:rsidP="001D1801">
            <w:pPr>
              <w:jc w:val="right"/>
              <w:rPr>
                <w:rFonts w:ascii="Arial" w:hAnsi="Arial" w:cs="Arial"/>
                <w:sz w:val="20"/>
                <w:szCs w:val="20"/>
              </w:rPr>
            </w:pPr>
            <w:r w:rsidRPr="001D1801">
              <w:rPr>
                <w:rFonts w:ascii="Arial" w:hAnsi="Arial" w:cs="Arial"/>
                <w:sz w:val="20"/>
                <w:szCs w:val="20"/>
              </w:rPr>
              <w:t>$17.33</w:t>
            </w:r>
          </w:p>
        </w:tc>
      </w:tr>
    </w:tbl>
    <w:p w14:paraId="0ADEE15D" w14:textId="77777777" w:rsidR="00AB2E04" w:rsidRDefault="00AB2E04" w:rsidP="00AB2E04">
      <w:pPr>
        <w:rPr>
          <w:rFonts w:ascii="Arial" w:hAnsi="Arial" w:cs="Arial"/>
          <w:sz w:val="20"/>
          <w:szCs w:val="20"/>
        </w:rPr>
      </w:pPr>
    </w:p>
    <w:p w14:paraId="237859D2" w14:textId="77777777" w:rsidR="00AB2E04" w:rsidRDefault="00AB2E04" w:rsidP="00AB2E04">
      <w:pPr>
        <w:rPr>
          <w:rFonts w:ascii="Arial" w:hAnsi="Arial" w:cs="Arial"/>
          <w:sz w:val="20"/>
          <w:szCs w:val="20"/>
        </w:rPr>
      </w:pPr>
    </w:p>
    <w:p w14:paraId="5B1A8722" w14:textId="77777777" w:rsidR="00AB2E04" w:rsidRPr="00AB2E04" w:rsidRDefault="00AB2E04" w:rsidP="00AB2E04">
      <w:pPr>
        <w:rPr>
          <w:rFonts w:ascii="Arial" w:hAnsi="Arial" w:cs="Arial"/>
          <w:b/>
        </w:rPr>
      </w:pPr>
      <w:r w:rsidRPr="00AB2E04">
        <w:rPr>
          <w:rFonts w:ascii="Arial" w:hAnsi="Arial" w:cs="Arial"/>
          <w:b/>
        </w:rPr>
        <w:t>Products</w:t>
      </w:r>
    </w:p>
    <w:p w14:paraId="23BF05E2" w14:textId="77777777" w:rsidR="00AB2E04" w:rsidRDefault="00AB2E04" w:rsidP="00AB2E04">
      <w:pPr>
        <w:rPr>
          <w:rFonts w:ascii="Arial" w:hAnsi="Arial" w:cs="Arial"/>
          <w:sz w:val="20"/>
          <w:szCs w:val="20"/>
        </w:rPr>
      </w:pPr>
    </w:p>
    <w:p w14:paraId="72518378" w14:textId="77777777" w:rsidR="00AB2E04" w:rsidRDefault="00AB2E04" w:rsidP="00AB2E04">
      <w:pPr>
        <w:rPr>
          <w:rStyle w:val="Hyperlink"/>
          <w:rFonts w:ascii="Arial" w:hAnsi="Arial" w:cs="Arial"/>
          <w:sz w:val="20"/>
          <w:szCs w:val="20"/>
        </w:rPr>
      </w:pPr>
      <w:r w:rsidRPr="00E046D6">
        <w:rPr>
          <w:rFonts w:ascii="Arial" w:hAnsi="Arial" w:cs="Arial"/>
          <w:sz w:val="20"/>
          <w:szCs w:val="20"/>
        </w:rPr>
        <w:t xml:space="preserve">Hossain, M. 1998. Young stand thinning in </w:t>
      </w:r>
      <w:r>
        <w:rPr>
          <w:rFonts w:ascii="Arial" w:hAnsi="Arial" w:cs="Arial"/>
          <w:sz w:val="20"/>
          <w:szCs w:val="20"/>
        </w:rPr>
        <w:t>w</w:t>
      </w:r>
      <w:r w:rsidRPr="00E046D6">
        <w:rPr>
          <w:rFonts w:ascii="Arial" w:hAnsi="Arial" w:cs="Arial"/>
          <w:sz w:val="20"/>
          <w:szCs w:val="20"/>
        </w:rPr>
        <w:t xml:space="preserve">estern </w:t>
      </w:r>
      <w:smartTag w:uri="urn:schemas-microsoft-com:office:smarttags" w:element="place">
        <w:smartTag w:uri="urn:schemas-microsoft-com:office:smarttags" w:element="State">
          <w:r w:rsidRPr="00E046D6">
            <w:rPr>
              <w:rFonts w:ascii="Arial" w:hAnsi="Arial" w:cs="Arial"/>
              <w:sz w:val="20"/>
              <w:szCs w:val="20"/>
            </w:rPr>
            <w:t>Oregon</w:t>
          </w:r>
        </w:smartTag>
      </w:smartTag>
      <w:r w:rsidRPr="00E046D6">
        <w:rPr>
          <w:rFonts w:ascii="Arial" w:hAnsi="Arial" w:cs="Arial"/>
          <w:sz w:val="20"/>
          <w:szCs w:val="20"/>
        </w:rPr>
        <w:t xml:space="preserve">: cost comparison of harvesting alternatives and comparison of time study techniques. Ph.D. dissertation, </w:t>
      </w:r>
      <w:smartTag w:uri="urn:schemas-microsoft-com:office:smarttags" w:element="place">
        <w:smartTag w:uri="urn:schemas-microsoft-com:office:smarttags" w:element="PlaceName">
          <w:r w:rsidRPr="00E046D6">
            <w:rPr>
              <w:rFonts w:ascii="Arial" w:hAnsi="Arial" w:cs="Arial"/>
              <w:sz w:val="20"/>
              <w:szCs w:val="20"/>
            </w:rPr>
            <w:t>Oregon</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State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University</w:t>
          </w:r>
        </w:smartTag>
      </w:smartTag>
      <w:r w:rsidRPr="00E046D6">
        <w:rPr>
          <w:rFonts w:ascii="Arial" w:hAnsi="Arial" w:cs="Arial"/>
          <w:sz w:val="20"/>
          <w:szCs w:val="20"/>
        </w:rPr>
        <w:t xml:space="preserve">. </w:t>
      </w:r>
    </w:p>
    <w:p w14:paraId="3C2D80AA" w14:textId="77777777" w:rsidR="00AB2E04" w:rsidRPr="00E046D6" w:rsidRDefault="00AB2E04" w:rsidP="00AB2E04">
      <w:pPr>
        <w:rPr>
          <w:rFonts w:ascii="Arial" w:hAnsi="Arial" w:cs="Arial"/>
          <w:sz w:val="20"/>
          <w:szCs w:val="20"/>
        </w:rPr>
      </w:pPr>
    </w:p>
    <w:p w14:paraId="38ADCD27" w14:textId="77777777" w:rsidR="00AB2E04" w:rsidRDefault="00AB2E04" w:rsidP="00AB2E04">
      <w:pPr>
        <w:rPr>
          <w:rFonts w:ascii="Arial" w:hAnsi="Arial" w:cs="Arial"/>
          <w:sz w:val="20"/>
          <w:szCs w:val="20"/>
        </w:rPr>
      </w:pPr>
      <w:r w:rsidRPr="00AD1625">
        <w:rPr>
          <w:rFonts w:ascii="Arial" w:hAnsi="Arial" w:cs="Arial"/>
          <w:sz w:val="20"/>
          <w:szCs w:val="20"/>
        </w:rPr>
        <w:t xml:space="preserve">Kellogg, L., and C. Davis. 2006. Tractor thinning productivity and costs: experience from the Willamette Young Stand Project. Research Contribution 48, </w:t>
      </w:r>
      <w:smartTag w:uri="urn:schemas-microsoft-com:office:smarttags" w:element="place">
        <w:r w:rsidRPr="00AD1625">
          <w:rPr>
            <w:rFonts w:ascii="Arial" w:hAnsi="Arial" w:cs="Arial"/>
            <w:sz w:val="20"/>
            <w:szCs w:val="20"/>
          </w:rPr>
          <w:t>Forest</w:t>
        </w:r>
      </w:smartTag>
      <w:r w:rsidRPr="00AD1625">
        <w:rPr>
          <w:rFonts w:ascii="Arial" w:hAnsi="Arial" w:cs="Arial"/>
          <w:sz w:val="20"/>
          <w:szCs w:val="20"/>
        </w:rPr>
        <w:t xml:space="preserve"> Research Laboratory, </w:t>
      </w:r>
      <w:smartTag w:uri="urn:schemas-microsoft-com:office:smarttags" w:element="place">
        <w:smartTag w:uri="urn:schemas-microsoft-com:office:smarttags" w:element="PlaceName">
          <w:r w:rsidRPr="00AD1625">
            <w:rPr>
              <w:rFonts w:ascii="Arial" w:hAnsi="Arial" w:cs="Arial"/>
              <w:sz w:val="20"/>
              <w:szCs w:val="20"/>
            </w:rPr>
            <w:t>Oregon</w:t>
          </w:r>
        </w:smartTag>
        <w:r w:rsidRPr="00AD1625">
          <w:rPr>
            <w:rFonts w:ascii="Arial" w:hAnsi="Arial" w:cs="Arial"/>
            <w:sz w:val="20"/>
            <w:szCs w:val="20"/>
          </w:rPr>
          <w:t xml:space="preserve"> </w:t>
        </w:r>
        <w:smartTag w:uri="urn:schemas-microsoft-com:office:smarttags" w:element="PlaceType">
          <w:r w:rsidRPr="00AD1625">
            <w:rPr>
              <w:rFonts w:ascii="Arial" w:hAnsi="Arial" w:cs="Arial"/>
              <w:sz w:val="20"/>
              <w:szCs w:val="20"/>
            </w:rPr>
            <w:t>State</w:t>
          </w:r>
        </w:smartTag>
        <w:r w:rsidRPr="00AD1625">
          <w:rPr>
            <w:rFonts w:ascii="Arial" w:hAnsi="Arial" w:cs="Arial"/>
            <w:sz w:val="20"/>
            <w:szCs w:val="20"/>
          </w:rPr>
          <w:t xml:space="preserve"> </w:t>
        </w:r>
        <w:smartTag w:uri="urn:schemas-microsoft-com:office:smarttags" w:element="PlaceType">
          <w:r w:rsidRPr="00AD1625">
            <w:rPr>
              <w:rFonts w:ascii="Arial" w:hAnsi="Arial" w:cs="Arial"/>
              <w:sz w:val="20"/>
              <w:szCs w:val="20"/>
            </w:rPr>
            <w:t>University</w:t>
          </w:r>
        </w:smartTag>
      </w:smartTag>
      <w:r>
        <w:rPr>
          <w:rFonts w:ascii="Arial" w:hAnsi="Arial" w:cs="Arial"/>
          <w:sz w:val="20"/>
          <w:szCs w:val="20"/>
        </w:rPr>
        <w:t>.</w:t>
      </w:r>
    </w:p>
    <w:p w14:paraId="7EA4315F" w14:textId="77777777" w:rsidR="00AB2E04" w:rsidRPr="00E046D6" w:rsidRDefault="00AB2E04" w:rsidP="00AB2E04">
      <w:pPr>
        <w:rPr>
          <w:rFonts w:ascii="Arial" w:hAnsi="Arial" w:cs="Arial"/>
          <w:sz w:val="20"/>
          <w:szCs w:val="20"/>
        </w:rPr>
      </w:pPr>
    </w:p>
    <w:p w14:paraId="7C071267" w14:textId="77777777" w:rsidR="00AB2E04" w:rsidRDefault="00AB2E04" w:rsidP="00AB2E04">
      <w:pPr>
        <w:rPr>
          <w:rFonts w:ascii="Arial" w:hAnsi="Arial" w:cs="Arial"/>
          <w:sz w:val="20"/>
          <w:szCs w:val="20"/>
        </w:rPr>
      </w:pPr>
      <w:r w:rsidRPr="00E046D6">
        <w:rPr>
          <w:rFonts w:ascii="Arial" w:hAnsi="Arial" w:cs="Arial"/>
          <w:sz w:val="20"/>
          <w:szCs w:val="20"/>
        </w:rPr>
        <w:t xml:space="preserve">Kellogg, L., M. Miller, Jr., and E. Olsen. 1999. Skyline thinning production and costs: experience from the Willamette Young Stand Project. Research Contribution 21, </w:t>
      </w:r>
      <w:smartTag w:uri="urn:schemas-microsoft-com:office:smarttags" w:element="place">
        <w:r w:rsidRPr="00E046D6">
          <w:rPr>
            <w:rFonts w:ascii="Arial" w:hAnsi="Arial" w:cs="Arial"/>
            <w:sz w:val="20"/>
            <w:szCs w:val="20"/>
          </w:rPr>
          <w:t>Forest</w:t>
        </w:r>
      </w:smartTag>
      <w:r w:rsidRPr="00E046D6">
        <w:rPr>
          <w:rFonts w:ascii="Arial" w:hAnsi="Arial" w:cs="Arial"/>
          <w:sz w:val="20"/>
          <w:szCs w:val="20"/>
        </w:rPr>
        <w:t xml:space="preserve"> Research Laboratory, </w:t>
      </w:r>
      <w:smartTag w:uri="urn:schemas-microsoft-com:office:smarttags" w:element="place">
        <w:smartTag w:uri="urn:schemas-microsoft-com:office:smarttags" w:element="PlaceName">
          <w:r w:rsidRPr="00E046D6">
            <w:rPr>
              <w:rFonts w:ascii="Arial" w:hAnsi="Arial" w:cs="Arial"/>
              <w:sz w:val="20"/>
              <w:szCs w:val="20"/>
            </w:rPr>
            <w:t>Oregon</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State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University</w:t>
          </w:r>
        </w:smartTag>
      </w:smartTag>
      <w:r w:rsidRPr="00E046D6">
        <w:rPr>
          <w:rFonts w:ascii="Arial" w:hAnsi="Arial" w:cs="Arial"/>
          <w:sz w:val="20"/>
          <w:szCs w:val="20"/>
        </w:rPr>
        <w:t>.</w:t>
      </w:r>
    </w:p>
    <w:p w14:paraId="3659F43A" w14:textId="77777777" w:rsidR="00AB2E04" w:rsidRDefault="00AB2E04" w:rsidP="00AB2E04">
      <w:pPr>
        <w:rPr>
          <w:rFonts w:ascii="Arial" w:hAnsi="Arial" w:cs="Arial"/>
          <w:sz w:val="20"/>
          <w:szCs w:val="20"/>
        </w:rPr>
      </w:pPr>
    </w:p>
    <w:p w14:paraId="33FB23D2" w14:textId="77777777" w:rsidR="00AB2E04" w:rsidRDefault="00AB2E04" w:rsidP="00AB2E04">
      <w:pPr>
        <w:rPr>
          <w:rFonts w:ascii="Arial" w:hAnsi="Arial" w:cs="Arial"/>
          <w:sz w:val="20"/>
          <w:szCs w:val="20"/>
        </w:rPr>
      </w:pPr>
      <w:r w:rsidRPr="00E046D6">
        <w:rPr>
          <w:rFonts w:ascii="Arial" w:hAnsi="Arial" w:cs="Arial"/>
          <w:sz w:val="20"/>
          <w:szCs w:val="20"/>
        </w:rPr>
        <w:t xml:space="preserve">Kellogg, L., G. Milota, and B. Stringham.  1998. Logging planning and layout costs for thinning: experience from the Willamette Young Stand Project. Research Contribution 20, </w:t>
      </w:r>
      <w:smartTag w:uri="urn:schemas-microsoft-com:office:smarttags" w:element="place">
        <w:r w:rsidRPr="00E046D6">
          <w:rPr>
            <w:rFonts w:ascii="Arial" w:hAnsi="Arial" w:cs="Arial"/>
            <w:sz w:val="20"/>
            <w:szCs w:val="20"/>
          </w:rPr>
          <w:t>Forest</w:t>
        </w:r>
      </w:smartTag>
      <w:r w:rsidRPr="00E046D6">
        <w:rPr>
          <w:rFonts w:ascii="Arial" w:hAnsi="Arial" w:cs="Arial"/>
          <w:sz w:val="20"/>
          <w:szCs w:val="20"/>
        </w:rPr>
        <w:t xml:space="preserve"> Research Laboratory, </w:t>
      </w:r>
      <w:smartTag w:uri="urn:schemas-microsoft-com:office:smarttags" w:element="place">
        <w:smartTag w:uri="urn:schemas-microsoft-com:office:smarttags" w:element="PlaceName">
          <w:r w:rsidRPr="00E046D6">
            <w:rPr>
              <w:rFonts w:ascii="Arial" w:hAnsi="Arial" w:cs="Arial"/>
              <w:sz w:val="20"/>
              <w:szCs w:val="20"/>
            </w:rPr>
            <w:t>Oregon</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State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University</w:t>
          </w:r>
        </w:smartTag>
      </w:smartTag>
      <w:r>
        <w:rPr>
          <w:rFonts w:ascii="Arial" w:hAnsi="Arial" w:cs="Arial"/>
          <w:sz w:val="20"/>
          <w:szCs w:val="20"/>
        </w:rPr>
        <w:t>.</w:t>
      </w:r>
    </w:p>
    <w:p w14:paraId="449A0575" w14:textId="77777777" w:rsidR="00AB2E04" w:rsidRPr="00E046D6" w:rsidRDefault="00AB2E04" w:rsidP="00AB2E04">
      <w:pPr>
        <w:rPr>
          <w:rFonts w:ascii="Arial" w:hAnsi="Arial" w:cs="Arial"/>
          <w:sz w:val="20"/>
          <w:szCs w:val="20"/>
        </w:rPr>
      </w:pPr>
    </w:p>
    <w:p w14:paraId="63D02EFF" w14:textId="77777777" w:rsidR="00AB2E04" w:rsidRDefault="00AB2E04" w:rsidP="00AB2E04">
      <w:pPr>
        <w:rPr>
          <w:rFonts w:ascii="Arial" w:hAnsi="Arial" w:cs="Arial"/>
          <w:sz w:val="20"/>
          <w:szCs w:val="20"/>
        </w:rPr>
      </w:pPr>
      <w:r w:rsidRPr="00E046D6">
        <w:rPr>
          <w:rFonts w:ascii="Arial" w:hAnsi="Arial" w:cs="Arial"/>
          <w:sz w:val="20"/>
          <w:szCs w:val="20"/>
        </w:rPr>
        <w:t xml:space="preserve">Kellogg, L., and M. Reed. 1998. Thinning young stands. </w:t>
      </w:r>
      <w:r>
        <w:rPr>
          <w:rFonts w:ascii="Arial" w:hAnsi="Arial" w:cs="Arial"/>
          <w:sz w:val="20"/>
          <w:szCs w:val="20"/>
        </w:rPr>
        <w:t>31-minute VHS v</w:t>
      </w:r>
      <w:r w:rsidRPr="00E046D6">
        <w:rPr>
          <w:rFonts w:ascii="Arial" w:hAnsi="Arial" w:cs="Arial"/>
          <w:sz w:val="20"/>
          <w:szCs w:val="20"/>
        </w:rPr>
        <w:t xml:space="preserve">ideo available at </w:t>
      </w:r>
      <w:smartTag w:uri="urn:schemas-microsoft-com:office:smarttags" w:element="place">
        <w:smartTag w:uri="urn:schemas-microsoft-com:office:smarttags" w:element="PlaceName">
          <w:r w:rsidRPr="00E046D6">
            <w:rPr>
              <w:rFonts w:ascii="Arial" w:hAnsi="Arial" w:cs="Arial"/>
              <w:sz w:val="20"/>
              <w:szCs w:val="20"/>
            </w:rPr>
            <w:t>Forestry</w:t>
          </w:r>
        </w:smartTag>
        <w:r w:rsidRPr="00E046D6">
          <w:rPr>
            <w:rFonts w:ascii="Arial" w:hAnsi="Arial" w:cs="Arial"/>
            <w:sz w:val="20"/>
            <w:szCs w:val="20"/>
          </w:rPr>
          <w:t xml:space="preserve"> </w:t>
        </w:r>
        <w:smartTag w:uri="urn:schemas-microsoft-com:office:smarttags" w:element="PlaceName">
          <w:r w:rsidRPr="00E046D6">
            <w:rPr>
              <w:rFonts w:ascii="Arial" w:hAnsi="Arial" w:cs="Arial"/>
              <w:sz w:val="20"/>
              <w:szCs w:val="20"/>
            </w:rPr>
            <w:t>Media</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Center</w:t>
          </w:r>
        </w:smartTag>
      </w:smartTag>
      <w:r w:rsidRPr="00E046D6">
        <w:rPr>
          <w:rFonts w:ascii="Arial" w:hAnsi="Arial" w:cs="Arial"/>
          <w:sz w:val="20"/>
          <w:szCs w:val="20"/>
        </w:rPr>
        <w:t xml:space="preserve">, </w:t>
      </w:r>
      <w:r>
        <w:rPr>
          <w:rFonts w:ascii="Arial" w:hAnsi="Arial" w:cs="Arial"/>
          <w:sz w:val="20"/>
          <w:szCs w:val="20"/>
        </w:rPr>
        <w:t xml:space="preserve">Catalog # 1089. </w:t>
      </w:r>
      <w:smartTag w:uri="urn:schemas-microsoft-com:office:smarttags" w:element="place">
        <w:smartTag w:uri="urn:schemas-microsoft-com:office:smarttags" w:element="City">
          <w:r w:rsidRPr="00E046D6">
            <w:rPr>
              <w:rFonts w:ascii="Arial" w:hAnsi="Arial" w:cs="Arial"/>
              <w:sz w:val="20"/>
              <w:szCs w:val="20"/>
            </w:rPr>
            <w:t>College of Forestry</w:t>
          </w:r>
        </w:smartTag>
        <w:r w:rsidRPr="00E046D6">
          <w:rPr>
            <w:rFonts w:ascii="Arial" w:hAnsi="Arial" w:cs="Arial"/>
            <w:sz w:val="20"/>
            <w:szCs w:val="20"/>
          </w:rPr>
          <w:t xml:space="preserve">, </w:t>
        </w:r>
        <w:smartTag w:uri="urn:schemas-microsoft-com:office:smarttags" w:element="State">
          <w:r w:rsidRPr="00E046D6">
            <w:rPr>
              <w:rFonts w:ascii="Arial" w:hAnsi="Arial" w:cs="Arial"/>
              <w:sz w:val="20"/>
              <w:szCs w:val="20"/>
            </w:rPr>
            <w:t>Oregon</w:t>
          </w:r>
        </w:smartTag>
      </w:smartTag>
      <w:r w:rsidRPr="00E046D6">
        <w:rPr>
          <w:rFonts w:ascii="Arial" w:hAnsi="Arial" w:cs="Arial"/>
          <w:sz w:val="20"/>
          <w:szCs w:val="20"/>
        </w:rPr>
        <w:t xml:space="preserve"> State University.</w:t>
      </w:r>
    </w:p>
    <w:p w14:paraId="44A7D024" w14:textId="77777777" w:rsidR="00AB2E04" w:rsidRPr="00E046D6" w:rsidRDefault="00AB2E04" w:rsidP="00AB2E04">
      <w:pPr>
        <w:rPr>
          <w:rFonts w:ascii="Arial" w:hAnsi="Arial" w:cs="Arial"/>
          <w:sz w:val="20"/>
          <w:szCs w:val="20"/>
        </w:rPr>
      </w:pPr>
    </w:p>
    <w:p w14:paraId="74E8D74E" w14:textId="77777777" w:rsidR="00AB2E04" w:rsidRPr="00E046D6" w:rsidRDefault="00AB2E04" w:rsidP="00AB2E04">
      <w:pPr>
        <w:rPr>
          <w:rFonts w:ascii="Arial" w:hAnsi="Arial" w:cs="Arial"/>
          <w:sz w:val="20"/>
          <w:szCs w:val="20"/>
        </w:rPr>
      </w:pPr>
      <w:r w:rsidRPr="00E046D6">
        <w:rPr>
          <w:rFonts w:ascii="Arial" w:hAnsi="Arial" w:cs="Arial"/>
          <w:sz w:val="20"/>
          <w:szCs w:val="20"/>
        </w:rPr>
        <w:t xml:space="preserve"> </w:t>
      </w:r>
    </w:p>
    <w:p w14:paraId="2398D08F" w14:textId="77777777" w:rsidR="00AB2E04" w:rsidRDefault="00AB2E04" w:rsidP="00AB2E04">
      <w:pPr>
        <w:rPr>
          <w:rFonts w:ascii="Arial" w:hAnsi="Arial" w:cs="Arial"/>
          <w:sz w:val="20"/>
          <w:szCs w:val="20"/>
        </w:rPr>
      </w:pPr>
    </w:p>
    <w:p w14:paraId="3885D64A" w14:textId="77777777" w:rsidR="008E0CB9" w:rsidRPr="003926D8" w:rsidRDefault="00AB2E04" w:rsidP="00AB2E04">
      <w:pPr>
        <w:pStyle w:val="ListParagraph"/>
        <w:numPr>
          <w:ilvl w:val="0"/>
          <w:numId w:val="24"/>
        </w:numPr>
        <w:rPr>
          <w:rFonts w:ascii="Arial" w:hAnsi="Arial" w:cs="Arial"/>
          <w:b/>
          <w:bCs/>
          <w:i/>
          <w:iCs/>
          <w:sz w:val="28"/>
          <w:szCs w:val="28"/>
        </w:rPr>
      </w:pPr>
      <w:r>
        <w:rPr>
          <w:rFonts w:ascii="Arial" w:hAnsi="Arial" w:cs="Arial"/>
          <w:b/>
          <w:bCs/>
          <w:i/>
          <w:iCs/>
          <w:sz w:val="28"/>
          <w:szCs w:val="28"/>
        </w:rPr>
        <w:br w:type="page"/>
      </w:r>
      <w:r w:rsidR="008E0CB9" w:rsidRPr="003926D8">
        <w:rPr>
          <w:rFonts w:ascii="Arial" w:hAnsi="Arial" w:cs="Arial"/>
          <w:b/>
          <w:bCs/>
          <w:i/>
          <w:iCs/>
          <w:sz w:val="28"/>
          <w:szCs w:val="28"/>
        </w:rPr>
        <w:lastRenderedPageBreak/>
        <w:t>Residual Stand Damage from Thinning Operations</w:t>
      </w:r>
    </w:p>
    <w:p w14:paraId="017AB4A5" w14:textId="77777777" w:rsidR="008E0CB9" w:rsidRDefault="008E0CB9" w:rsidP="005D2433">
      <w:pPr>
        <w:ind w:left="720"/>
        <w:rPr>
          <w:rFonts w:ascii="Arial" w:hAnsi="Arial" w:cs="Arial"/>
          <w:b/>
          <w:bCs/>
          <w:sz w:val="20"/>
          <w:szCs w:val="20"/>
        </w:rPr>
      </w:pPr>
    </w:p>
    <w:p w14:paraId="5B70D6A9" w14:textId="77777777" w:rsidR="008E0CB9" w:rsidRPr="006063C2" w:rsidRDefault="008E0CB9" w:rsidP="005D2433">
      <w:pPr>
        <w:rPr>
          <w:rFonts w:ascii="Arial" w:hAnsi="Arial" w:cs="Arial"/>
          <w:b/>
          <w:bCs/>
        </w:rPr>
      </w:pPr>
      <w:r w:rsidRPr="006063C2">
        <w:rPr>
          <w:rFonts w:ascii="Arial" w:hAnsi="Arial" w:cs="Arial"/>
          <w:b/>
          <w:bCs/>
        </w:rPr>
        <w:t>Introduction</w:t>
      </w:r>
    </w:p>
    <w:p w14:paraId="12E7FE7F" w14:textId="77777777" w:rsidR="008E0CB9" w:rsidRDefault="008E0CB9" w:rsidP="005D2433">
      <w:pPr>
        <w:rPr>
          <w:rFonts w:ascii="Arial" w:hAnsi="Arial" w:cs="Arial"/>
          <w:sz w:val="20"/>
          <w:szCs w:val="20"/>
        </w:rPr>
      </w:pPr>
    </w:p>
    <w:p w14:paraId="691AF8B2" w14:textId="77777777" w:rsidR="008E0CB9" w:rsidRDefault="008E0CB9" w:rsidP="005D2433">
      <w:pPr>
        <w:rPr>
          <w:rFonts w:ascii="Arial" w:hAnsi="Arial" w:cs="Arial"/>
          <w:sz w:val="20"/>
          <w:szCs w:val="20"/>
        </w:rPr>
      </w:pPr>
      <w:r>
        <w:rPr>
          <w:rFonts w:ascii="Arial" w:hAnsi="Arial" w:cs="Arial"/>
          <w:sz w:val="20"/>
          <w:szCs w:val="20"/>
        </w:rPr>
        <w:tab/>
        <w:t>A frequent by-product of thinning operations in young stands is wounding of residual trees, producing potential entry points for disease and decay organisms, and consequent reduction in future economic value of the trees.  In addition, scarring of trees during thinning may have negative aesthetic effects on public or private resources.</w:t>
      </w:r>
    </w:p>
    <w:p w14:paraId="4AC3A519" w14:textId="77777777" w:rsidR="008E0CB9" w:rsidRDefault="008E0CB9" w:rsidP="005D2433">
      <w:pPr>
        <w:rPr>
          <w:rFonts w:ascii="Arial" w:hAnsi="Arial" w:cs="Arial"/>
          <w:sz w:val="20"/>
          <w:szCs w:val="20"/>
        </w:rPr>
      </w:pPr>
    </w:p>
    <w:p w14:paraId="4EA18127" w14:textId="77777777" w:rsidR="008E0CB9" w:rsidRDefault="008E0CB9" w:rsidP="005D2433">
      <w:pPr>
        <w:rPr>
          <w:rFonts w:ascii="Arial" w:hAnsi="Arial" w:cs="Arial"/>
          <w:sz w:val="20"/>
          <w:szCs w:val="20"/>
        </w:rPr>
      </w:pPr>
      <w:r>
        <w:rPr>
          <w:rFonts w:ascii="Arial" w:hAnsi="Arial" w:cs="Arial"/>
          <w:sz w:val="20"/>
          <w:szCs w:val="20"/>
        </w:rPr>
        <w:tab/>
        <w:t>To investigate the effects of different silvicultural treatments and logging systems on potential for residual stand damage, data on residual tree damage were collected during the implementation of the YSTDS thinning prescriptions.</w:t>
      </w:r>
    </w:p>
    <w:p w14:paraId="24E4A38A" w14:textId="77777777" w:rsidR="008E0CB9" w:rsidRDefault="008E0CB9" w:rsidP="005D2433">
      <w:pPr>
        <w:rPr>
          <w:rFonts w:ascii="Arial" w:hAnsi="Arial" w:cs="Arial"/>
          <w:sz w:val="20"/>
          <w:szCs w:val="20"/>
        </w:rPr>
      </w:pPr>
    </w:p>
    <w:p w14:paraId="7262ADF6" w14:textId="77777777" w:rsidR="008E0CB9" w:rsidRPr="006063C2" w:rsidRDefault="008E0CB9" w:rsidP="005D2433">
      <w:pPr>
        <w:rPr>
          <w:rFonts w:ascii="Arial" w:hAnsi="Arial" w:cs="Arial"/>
          <w:b/>
          <w:bCs/>
        </w:rPr>
      </w:pPr>
      <w:r w:rsidRPr="006063C2">
        <w:rPr>
          <w:rFonts w:ascii="Arial" w:hAnsi="Arial" w:cs="Arial"/>
          <w:b/>
          <w:bCs/>
        </w:rPr>
        <w:t>Objectives</w:t>
      </w:r>
    </w:p>
    <w:p w14:paraId="4EB8A57C" w14:textId="77777777" w:rsidR="008E0CB9" w:rsidRDefault="008E0CB9" w:rsidP="005D2433">
      <w:pPr>
        <w:rPr>
          <w:rFonts w:ascii="Arial" w:hAnsi="Arial" w:cs="Arial"/>
          <w:sz w:val="20"/>
          <w:szCs w:val="20"/>
        </w:rPr>
      </w:pPr>
    </w:p>
    <w:p w14:paraId="1CB16E46" w14:textId="77777777" w:rsidR="008E0CB9" w:rsidRDefault="008E0CB9" w:rsidP="00332F5F">
      <w:pPr>
        <w:pStyle w:val="ListParagraph"/>
        <w:numPr>
          <w:ilvl w:val="0"/>
          <w:numId w:val="14"/>
        </w:numPr>
        <w:rPr>
          <w:rFonts w:ascii="Arial" w:hAnsi="Arial" w:cs="Arial"/>
          <w:sz w:val="20"/>
          <w:szCs w:val="20"/>
        </w:rPr>
      </w:pPr>
      <w:r w:rsidRPr="00332F5F">
        <w:rPr>
          <w:rFonts w:ascii="Arial" w:hAnsi="Arial" w:cs="Arial"/>
          <w:sz w:val="20"/>
          <w:szCs w:val="20"/>
        </w:rPr>
        <w:t xml:space="preserve">Characterize </w:t>
      </w:r>
      <w:r>
        <w:rPr>
          <w:rFonts w:ascii="Arial" w:hAnsi="Arial" w:cs="Arial"/>
          <w:sz w:val="20"/>
          <w:szCs w:val="20"/>
        </w:rPr>
        <w:t xml:space="preserve">and compare residual </w:t>
      </w:r>
      <w:r w:rsidRPr="00332F5F">
        <w:rPr>
          <w:rFonts w:ascii="Arial" w:hAnsi="Arial" w:cs="Arial"/>
          <w:sz w:val="20"/>
          <w:szCs w:val="20"/>
        </w:rPr>
        <w:t xml:space="preserve">stand damage </w:t>
      </w:r>
      <w:r>
        <w:rPr>
          <w:rFonts w:ascii="Arial" w:hAnsi="Arial" w:cs="Arial"/>
          <w:sz w:val="20"/>
          <w:szCs w:val="20"/>
        </w:rPr>
        <w:t>left by</w:t>
      </w:r>
      <w:r w:rsidRPr="00332F5F">
        <w:rPr>
          <w:rFonts w:ascii="Arial" w:hAnsi="Arial" w:cs="Arial"/>
          <w:sz w:val="20"/>
          <w:szCs w:val="20"/>
        </w:rPr>
        <w:t xml:space="preserve"> 3 </w:t>
      </w:r>
      <w:r>
        <w:rPr>
          <w:rFonts w:ascii="Arial" w:hAnsi="Arial" w:cs="Arial"/>
          <w:sz w:val="20"/>
          <w:szCs w:val="20"/>
        </w:rPr>
        <w:t xml:space="preserve">different </w:t>
      </w:r>
      <w:r w:rsidRPr="00332F5F">
        <w:rPr>
          <w:rFonts w:ascii="Arial" w:hAnsi="Arial" w:cs="Arial"/>
          <w:sz w:val="20"/>
          <w:szCs w:val="20"/>
        </w:rPr>
        <w:t>logging systems (skyline,</w:t>
      </w:r>
      <w:r>
        <w:rPr>
          <w:rFonts w:ascii="Arial" w:hAnsi="Arial" w:cs="Arial"/>
          <w:sz w:val="20"/>
          <w:szCs w:val="20"/>
        </w:rPr>
        <w:t xml:space="preserve"> </w:t>
      </w:r>
      <w:r w:rsidRPr="00332F5F">
        <w:rPr>
          <w:rFonts w:ascii="Arial" w:hAnsi="Arial" w:cs="Arial"/>
          <w:sz w:val="20"/>
          <w:szCs w:val="20"/>
        </w:rPr>
        <w:t>tractor,</w:t>
      </w:r>
      <w:r>
        <w:rPr>
          <w:rFonts w:ascii="Arial" w:hAnsi="Arial" w:cs="Arial"/>
          <w:sz w:val="20"/>
          <w:szCs w:val="20"/>
        </w:rPr>
        <w:t xml:space="preserve"> &amp; mechanized cut-to-length);</w:t>
      </w:r>
    </w:p>
    <w:p w14:paraId="5DE0404E" w14:textId="77777777" w:rsidR="008E0CB9" w:rsidRDefault="008E0CB9" w:rsidP="0038349B">
      <w:pPr>
        <w:pStyle w:val="ListParagraph"/>
        <w:rPr>
          <w:rFonts w:ascii="Arial" w:hAnsi="Arial" w:cs="Arial"/>
          <w:sz w:val="20"/>
          <w:szCs w:val="20"/>
        </w:rPr>
      </w:pPr>
    </w:p>
    <w:p w14:paraId="7F0FD81C" w14:textId="77777777" w:rsidR="008E0CB9" w:rsidRDefault="008E0CB9" w:rsidP="00332F5F">
      <w:pPr>
        <w:pStyle w:val="ListParagraph"/>
        <w:numPr>
          <w:ilvl w:val="0"/>
          <w:numId w:val="14"/>
        </w:numPr>
        <w:rPr>
          <w:rFonts w:ascii="Arial" w:hAnsi="Arial" w:cs="Arial"/>
          <w:sz w:val="20"/>
          <w:szCs w:val="20"/>
        </w:rPr>
      </w:pPr>
      <w:r w:rsidRPr="00332F5F">
        <w:rPr>
          <w:rFonts w:ascii="Arial" w:hAnsi="Arial" w:cs="Arial"/>
          <w:sz w:val="20"/>
          <w:szCs w:val="20"/>
        </w:rPr>
        <w:t xml:space="preserve">Quantify damage levels related to thinning </w:t>
      </w:r>
      <w:r>
        <w:rPr>
          <w:rFonts w:ascii="Arial" w:hAnsi="Arial" w:cs="Arial"/>
          <w:sz w:val="20"/>
          <w:szCs w:val="20"/>
        </w:rPr>
        <w:t>treatment</w:t>
      </w:r>
      <w:r w:rsidRPr="00332F5F">
        <w:rPr>
          <w:rFonts w:ascii="Arial" w:hAnsi="Arial" w:cs="Arial"/>
          <w:sz w:val="20"/>
          <w:szCs w:val="20"/>
        </w:rPr>
        <w:t xml:space="preserve"> and logging system,</w:t>
      </w:r>
      <w:r>
        <w:rPr>
          <w:rFonts w:ascii="Arial" w:hAnsi="Arial" w:cs="Arial"/>
          <w:sz w:val="20"/>
          <w:szCs w:val="20"/>
        </w:rPr>
        <w:t xml:space="preserve"> </w:t>
      </w:r>
      <w:r w:rsidRPr="00332F5F">
        <w:rPr>
          <w:rFonts w:ascii="Arial" w:hAnsi="Arial" w:cs="Arial"/>
          <w:sz w:val="20"/>
          <w:szCs w:val="20"/>
        </w:rPr>
        <w:t>and</w:t>
      </w:r>
      <w:r>
        <w:rPr>
          <w:rFonts w:ascii="Arial" w:hAnsi="Arial" w:cs="Arial"/>
          <w:sz w:val="20"/>
          <w:szCs w:val="20"/>
        </w:rPr>
        <w:t xml:space="preserve"> </w:t>
      </w:r>
      <w:r w:rsidRPr="00332F5F">
        <w:rPr>
          <w:rFonts w:ascii="Arial" w:hAnsi="Arial" w:cs="Arial"/>
          <w:sz w:val="20"/>
          <w:szCs w:val="20"/>
        </w:rPr>
        <w:t>discuss</w:t>
      </w:r>
      <w:r>
        <w:rPr>
          <w:rFonts w:ascii="Arial" w:hAnsi="Arial" w:cs="Arial"/>
          <w:sz w:val="20"/>
          <w:szCs w:val="20"/>
        </w:rPr>
        <w:t xml:space="preserve"> </w:t>
      </w:r>
      <w:r w:rsidRPr="00332F5F">
        <w:rPr>
          <w:rFonts w:ascii="Arial" w:hAnsi="Arial" w:cs="Arial"/>
          <w:sz w:val="20"/>
          <w:szCs w:val="20"/>
        </w:rPr>
        <w:t>variables</w:t>
      </w:r>
      <w:r>
        <w:rPr>
          <w:rFonts w:ascii="Arial" w:hAnsi="Arial" w:cs="Arial"/>
          <w:sz w:val="20"/>
          <w:szCs w:val="20"/>
        </w:rPr>
        <w:t xml:space="preserve"> </w:t>
      </w:r>
      <w:r w:rsidRPr="00332F5F">
        <w:rPr>
          <w:rFonts w:ascii="Arial" w:hAnsi="Arial" w:cs="Arial"/>
          <w:sz w:val="20"/>
          <w:szCs w:val="20"/>
        </w:rPr>
        <w:t>affecting</w:t>
      </w:r>
      <w:r>
        <w:rPr>
          <w:rFonts w:ascii="Arial" w:hAnsi="Arial" w:cs="Arial"/>
          <w:sz w:val="20"/>
          <w:szCs w:val="20"/>
        </w:rPr>
        <w:t xml:space="preserve"> </w:t>
      </w:r>
      <w:r w:rsidRPr="00332F5F">
        <w:rPr>
          <w:rFonts w:ascii="Arial" w:hAnsi="Arial" w:cs="Arial"/>
          <w:sz w:val="20"/>
          <w:szCs w:val="20"/>
        </w:rPr>
        <w:t>wounding</w:t>
      </w:r>
      <w:r>
        <w:rPr>
          <w:rFonts w:ascii="Arial" w:hAnsi="Arial" w:cs="Arial"/>
          <w:sz w:val="20"/>
          <w:szCs w:val="20"/>
        </w:rPr>
        <w:t xml:space="preserve"> amounts;</w:t>
      </w:r>
    </w:p>
    <w:p w14:paraId="1DE299F8" w14:textId="77777777" w:rsidR="008E0CB9" w:rsidRDefault="008E0CB9" w:rsidP="0038349B">
      <w:pPr>
        <w:pStyle w:val="ListParagraph"/>
        <w:rPr>
          <w:rFonts w:ascii="Arial" w:hAnsi="Arial" w:cs="Arial"/>
          <w:sz w:val="20"/>
          <w:szCs w:val="20"/>
        </w:rPr>
      </w:pPr>
    </w:p>
    <w:p w14:paraId="193972DF" w14:textId="77777777" w:rsidR="008E0CB9" w:rsidRDefault="008E0CB9" w:rsidP="0038349B">
      <w:pPr>
        <w:pStyle w:val="ListParagraph"/>
        <w:numPr>
          <w:ilvl w:val="0"/>
          <w:numId w:val="14"/>
        </w:numPr>
        <w:rPr>
          <w:rFonts w:ascii="Arial" w:hAnsi="Arial" w:cs="Arial"/>
          <w:sz w:val="20"/>
          <w:szCs w:val="20"/>
        </w:rPr>
      </w:pPr>
      <w:r w:rsidRPr="0038349B">
        <w:rPr>
          <w:rFonts w:ascii="Arial" w:hAnsi="Arial" w:cs="Arial"/>
          <w:sz w:val="20"/>
          <w:szCs w:val="20"/>
        </w:rPr>
        <w:t xml:space="preserve">Compare damage </w:t>
      </w:r>
      <w:r>
        <w:rPr>
          <w:rFonts w:ascii="Arial" w:hAnsi="Arial" w:cs="Arial"/>
          <w:sz w:val="20"/>
          <w:szCs w:val="20"/>
        </w:rPr>
        <w:t xml:space="preserve">caused by </w:t>
      </w:r>
      <w:r w:rsidRPr="0038349B">
        <w:rPr>
          <w:rFonts w:ascii="Arial" w:hAnsi="Arial" w:cs="Arial"/>
          <w:sz w:val="20"/>
          <w:szCs w:val="20"/>
        </w:rPr>
        <w:t xml:space="preserve">harvester </w:t>
      </w:r>
      <w:r>
        <w:rPr>
          <w:rFonts w:ascii="Arial" w:hAnsi="Arial" w:cs="Arial"/>
          <w:sz w:val="20"/>
          <w:szCs w:val="20"/>
        </w:rPr>
        <w:t>and</w:t>
      </w:r>
      <w:r w:rsidRPr="0038349B">
        <w:rPr>
          <w:rFonts w:ascii="Arial" w:hAnsi="Arial" w:cs="Arial"/>
          <w:sz w:val="20"/>
          <w:szCs w:val="20"/>
        </w:rPr>
        <w:t xml:space="preserve"> forwarder </w:t>
      </w:r>
      <w:r>
        <w:rPr>
          <w:rFonts w:ascii="Arial" w:hAnsi="Arial" w:cs="Arial"/>
          <w:sz w:val="20"/>
          <w:szCs w:val="20"/>
        </w:rPr>
        <w:t>in a</w:t>
      </w:r>
      <w:r w:rsidRPr="0038349B">
        <w:rPr>
          <w:rFonts w:ascii="Arial" w:hAnsi="Arial" w:cs="Arial"/>
          <w:sz w:val="20"/>
          <w:szCs w:val="20"/>
        </w:rPr>
        <w:t xml:space="preserve"> mechanized cut-to-length </w:t>
      </w:r>
      <w:r>
        <w:rPr>
          <w:rFonts w:ascii="Arial" w:hAnsi="Arial" w:cs="Arial"/>
          <w:sz w:val="20"/>
          <w:szCs w:val="20"/>
        </w:rPr>
        <w:t>thinning operation;</w:t>
      </w:r>
    </w:p>
    <w:p w14:paraId="4BF89C31" w14:textId="77777777" w:rsidR="008E0CB9" w:rsidRDefault="008E0CB9" w:rsidP="0038349B">
      <w:pPr>
        <w:pStyle w:val="ListParagraph"/>
        <w:rPr>
          <w:rFonts w:ascii="Arial" w:hAnsi="Arial" w:cs="Arial"/>
          <w:sz w:val="20"/>
          <w:szCs w:val="20"/>
        </w:rPr>
      </w:pPr>
    </w:p>
    <w:p w14:paraId="1B8CF312" w14:textId="77777777" w:rsidR="008E0CB9" w:rsidRPr="0038349B" w:rsidRDefault="008E0CB9" w:rsidP="0038349B">
      <w:pPr>
        <w:pStyle w:val="ListParagraph"/>
        <w:numPr>
          <w:ilvl w:val="0"/>
          <w:numId w:val="14"/>
        </w:numPr>
        <w:rPr>
          <w:rFonts w:ascii="Arial" w:hAnsi="Arial" w:cs="Arial"/>
          <w:sz w:val="20"/>
          <w:szCs w:val="20"/>
        </w:rPr>
      </w:pPr>
      <w:r>
        <w:rPr>
          <w:rFonts w:ascii="Arial" w:hAnsi="Arial" w:cs="Arial"/>
          <w:sz w:val="20"/>
          <w:szCs w:val="20"/>
        </w:rPr>
        <w:t>R</w:t>
      </w:r>
      <w:r w:rsidRPr="0038349B">
        <w:rPr>
          <w:rFonts w:ascii="Arial" w:hAnsi="Arial" w:cs="Arial"/>
          <w:sz w:val="20"/>
          <w:szCs w:val="20"/>
        </w:rPr>
        <w:t xml:space="preserve">ecommend practices </w:t>
      </w:r>
      <w:r>
        <w:rPr>
          <w:rFonts w:ascii="Arial" w:hAnsi="Arial" w:cs="Arial"/>
          <w:sz w:val="20"/>
          <w:szCs w:val="20"/>
        </w:rPr>
        <w:t xml:space="preserve">and strategies </w:t>
      </w:r>
      <w:r w:rsidRPr="0038349B">
        <w:rPr>
          <w:rFonts w:ascii="Arial" w:hAnsi="Arial" w:cs="Arial"/>
          <w:sz w:val="20"/>
          <w:szCs w:val="20"/>
        </w:rPr>
        <w:t>to reduce thinning</w:t>
      </w:r>
      <w:r>
        <w:rPr>
          <w:rFonts w:ascii="Arial" w:hAnsi="Arial" w:cs="Arial"/>
          <w:sz w:val="20"/>
          <w:szCs w:val="20"/>
        </w:rPr>
        <w:t xml:space="preserve"> </w:t>
      </w:r>
      <w:r w:rsidRPr="0038349B">
        <w:rPr>
          <w:rFonts w:ascii="Arial" w:hAnsi="Arial" w:cs="Arial"/>
          <w:sz w:val="20"/>
          <w:szCs w:val="20"/>
        </w:rPr>
        <w:t>damag</w:t>
      </w:r>
      <w:r>
        <w:rPr>
          <w:rFonts w:ascii="Arial" w:hAnsi="Arial" w:cs="Arial"/>
          <w:sz w:val="20"/>
          <w:szCs w:val="20"/>
        </w:rPr>
        <w:t>e.</w:t>
      </w:r>
    </w:p>
    <w:p w14:paraId="0955C944" w14:textId="77777777" w:rsidR="008E0CB9" w:rsidRPr="00700F43" w:rsidRDefault="008E0CB9" w:rsidP="005D2433">
      <w:pPr>
        <w:rPr>
          <w:rFonts w:ascii="Arial" w:hAnsi="Arial" w:cs="Arial"/>
          <w:sz w:val="20"/>
          <w:szCs w:val="20"/>
        </w:rPr>
      </w:pPr>
    </w:p>
    <w:p w14:paraId="3B16F35F" w14:textId="77777777" w:rsidR="008E0CB9" w:rsidRDefault="008E0CB9" w:rsidP="005D2433">
      <w:pPr>
        <w:rPr>
          <w:rFonts w:ascii="Arial" w:hAnsi="Arial" w:cs="Arial"/>
          <w:b/>
          <w:bCs/>
        </w:rPr>
      </w:pPr>
      <w:r w:rsidRPr="006063C2">
        <w:rPr>
          <w:rFonts w:ascii="Arial" w:hAnsi="Arial" w:cs="Arial"/>
          <w:b/>
          <w:bCs/>
        </w:rPr>
        <w:t>Methods/Sampling Design</w:t>
      </w:r>
    </w:p>
    <w:p w14:paraId="7A8349CB" w14:textId="77777777" w:rsidR="008E0CB9" w:rsidRDefault="008E0CB9" w:rsidP="005D2433">
      <w:pPr>
        <w:rPr>
          <w:rFonts w:ascii="Arial" w:hAnsi="Arial" w:cs="Arial"/>
          <w:b/>
          <w:bCs/>
        </w:rPr>
      </w:pPr>
    </w:p>
    <w:p w14:paraId="19B2D920" w14:textId="77777777" w:rsidR="008E0CB9" w:rsidRDefault="008E0CB9" w:rsidP="006D33DF">
      <w:pPr>
        <w:rPr>
          <w:rFonts w:ascii="Arial" w:hAnsi="Arial" w:cs="Arial"/>
          <w:sz w:val="20"/>
          <w:szCs w:val="20"/>
        </w:rPr>
      </w:pPr>
      <w:r w:rsidRPr="006D33DF">
        <w:rPr>
          <w:rFonts w:ascii="Arial" w:hAnsi="Arial" w:cs="Arial"/>
          <w:sz w:val="20"/>
          <w:szCs w:val="20"/>
        </w:rPr>
        <w:tab/>
        <w:t xml:space="preserve">Sampling </w:t>
      </w:r>
      <w:r>
        <w:rPr>
          <w:rFonts w:ascii="Arial" w:hAnsi="Arial" w:cs="Arial"/>
          <w:sz w:val="20"/>
          <w:szCs w:val="20"/>
        </w:rPr>
        <w:t>of tree damage was conducted in fixed-radius circular plots, except for one stand which underwent a 100% survey of all residual trees.</w:t>
      </w:r>
    </w:p>
    <w:p w14:paraId="7D405525" w14:textId="77777777" w:rsidR="008E0CB9" w:rsidRDefault="008E0CB9" w:rsidP="006D33DF">
      <w:pPr>
        <w:rPr>
          <w:rFonts w:ascii="Arial" w:hAnsi="Arial" w:cs="Arial"/>
          <w:sz w:val="20"/>
          <w:szCs w:val="20"/>
        </w:rPr>
      </w:pPr>
    </w:p>
    <w:p w14:paraId="280F794F" w14:textId="77777777" w:rsidR="008E0CB9" w:rsidRPr="006D33DF" w:rsidRDefault="008E0CB9" w:rsidP="006D33DF">
      <w:pPr>
        <w:rPr>
          <w:rFonts w:ascii="Arial" w:hAnsi="Arial" w:cs="Arial"/>
          <w:sz w:val="20"/>
          <w:szCs w:val="20"/>
        </w:rPr>
      </w:pPr>
      <w:r>
        <w:rPr>
          <w:rFonts w:ascii="Arial" w:hAnsi="Arial" w:cs="Arial"/>
          <w:sz w:val="20"/>
          <w:szCs w:val="20"/>
        </w:rPr>
        <w:tab/>
      </w:r>
      <w:r w:rsidRPr="006D33DF">
        <w:rPr>
          <w:rFonts w:ascii="Arial" w:hAnsi="Arial" w:cs="Arial"/>
          <w:sz w:val="20"/>
          <w:szCs w:val="20"/>
        </w:rPr>
        <w:t>Three types of stand damage were recorded: scarring</w:t>
      </w:r>
      <w:r>
        <w:rPr>
          <w:rFonts w:ascii="Arial" w:hAnsi="Arial" w:cs="Arial"/>
          <w:sz w:val="20"/>
          <w:szCs w:val="20"/>
        </w:rPr>
        <w:t xml:space="preserve"> of boles (exposure of sapwood by removal of bark); </w:t>
      </w:r>
      <w:r w:rsidRPr="006D33DF">
        <w:rPr>
          <w:rFonts w:ascii="Arial" w:hAnsi="Arial" w:cs="Arial"/>
          <w:sz w:val="20"/>
          <w:szCs w:val="20"/>
        </w:rPr>
        <w:t>crown</w:t>
      </w:r>
      <w:r>
        <w:rPr>
          <w:rFonts w:ascii="Arial" w:hAnsi="Arial" w:cs="Arial"/>
          <w:sz w:val="20"/>
          <w:szCs w:val="20"/>
        </w:rPr>
        <w:t xml:space="preserve"> removal greater than 50% including broken top;</w:t>
      </w:r>
      <w:r w:rsidRPr="006D33DF">
        <w:rPr>
          <w:rFonts w:ascii="Arial" w:hAnsi="Arial" w:cs="Arial"/>
          <w:sz w:val="20"/>
          <w:szCs w:val="20"/>
        </w:rPr>
        <w:t xml:space="preserve"> and </w:t>
      </w:r>
      <w:r>
        <w:rPr>
          <w:rFonts w:ascii="Arial" w:hAnsi="Arial" w:cs="Arial"/>
          <w:sz w:val="20"/>
          <w:szCs w:val="20"/>
        </w:rPr>
        <w:t xml:space="preserve">obvious scarring or severing of </w:t>
      </w:r>
      <w:r w:rsidRPr="006D33DF">
        <w:rPr>
          <w:rFonts w:ascii="Arial" w:hAnsi="Arial" w:cs="Arial"/>
          <w:sz w:val="20"/>
          <w:szCs w:val="20"/>
        </w:rPr>
        <w:t xml:space="preserve">root </w:t>
      </w:r>
      <w:r>
        <w:rPr>
          <w:rFonts w:ascii="Arial" w:hAnsi="Arial" w:cs="Arial"/>
          <w:sz w:val="20"/>
          <w:szCs w:val="20"/>
        </w:rPr>
        <w:t xml:space="preserve">systems. </w:t>
      </w:r>
      <w:r w:rsidRPr="006D33DF">
        <w:rPr>
          <w:rFonts w:ascii="Arial" w:hAnsi="Arial" w:cs="Arial"/>
          <w:sz w:val="20"/>
          <w:szCs w:val="20"/>
        </w:rPr>
        <w:t>For scarring damage</w:t>
      </w:r>
      <w:r>
        <w:rPr>
          <w:rFonts w:ascii="Arial" w:hAnsi="Arial" w:cs="Arial"/>
          <w:sz w:val="20"/>
          <w:szCs w:val="20"/>
        </w:rPr>
        <w:t xml:space="preserve"> on boles</w:t>
      </w:r>
      <w:r w:rsidRPr="006D33DF">
        <w:rPr>
          <w:rFonts w:ascii="Arial" w:hAnsi="Arial" w:cs="Arial"/>
          <w:sz w:val="20"/>
          <w:szCs w:val="20"/>
        </w:rPr>
        <w:t xml:space="preserve">, tree </w:t>
      </w:r>
      <w:r>
        <w:rPr>
          <w:rFonts w:ascii="Arial" w:hAnsi="Arial" w:cs="Arial"/>
          <w:sz w:val="20"/>
          <w:szCs w:val="20"/>
        </w:rPr>
        <w:t>diameter</w:t>
      </w:r>
      <w:r w:rsidRPr="006D33DF">
        <w:rPr>
          <w:rFonts w:ascii="Arial" w:hAnsi="Arial" w:cs="Arial"/>
          <w:sz w:val="20"/>
          <w:szCs w:val="20"/>
        </w:rPr>
        <w:t>,</w:t>
      </w:r>
      <w:r>
        <w:rPr>
          <w:rFonts w:ascii="Arial" w:hAnsi="Arial" w:cs="Arial"/>
          <w:sz w:val="20"/>
          <w:szCs w:val="20"/>
        </w:rPr>
        <w:t xml:space="preserve"> </w:t>
      </w:r>
      <w:r w:rsidRPr="006D33DF">
        <w:rPr>
          <w:rFonts w:ascii="Arial" w:hAnsi="Arial" w:cs="Arial"/>
          <w:sz w:val="20"/>
          <w:szCs w:val="20"/>
        </w:rPr>
        <w:t>scar length</w:t>
      </w:r>
      <w:r>
        <w:rPr>
          <w:rFonts w:ascii="Arial" w:hAnsi="Arial" w:cs="Arial"/>
          <w:sz w:val="20"/>
          <w:szCs w:val="20"/>
        </w:rPr>
        <w:t xml:space="preserve"> &amp;</w:t>
      </w:r>
      <w:r w:rsidRPr="006D33DF">
        <w:rPr>
          <w:rFonts w:ascii="Arial" w:hAnsi="Arial" w:cs="Arial"/>
          <w:sz w:val="20"/>
          <w:szCs w:val="20"/>
        </w:rPr>
        <w:t xml:space="preserve"> width, and height from </w:t>
      </w:r>
      <w:r>
        <w:rPr>
          <w:rFonts w:ascii="Arial" w:hAnsi="Arial" w:cs="Arial"/>
          <w:sz w:val="20"/>
          <w:szCs w:val="20"/>
        </w:rPr>
        <w:t xml:space="preserve">the </w:t>
      </w:r>
      <w:r w:rsidRPr="006D33DF">
        <w:rPr>
          <w:rFonts w:ascii="Arial" w:hAnsi="Arial" w:cs="Arial"/>
          <w:sz w:val="20"/>
          <w:szCs w:val="20"/>
        </w:rPr>
        <w:t xml:space="preserve">ground level </w:t>
      </w:r>
      <w:r>
        <w:rPr>
          <w:rFonts w:ascii="Arial" w:hAnsi="Arial" w:cs="Arial"/>
          <w:sz w:val="20"/>
          <w:szCs w:val="20"/>
        </w:rPr>
        <w:t xml:space="preserve">to scar </w:t>
      </w:r>
      <w:r w:rsidRPr="006D33DF">
        <w:rPr>
          <w:rFonts w:ascii="Arial" w:hAnsi="Arial" w:cs="Arial"/>
          <w:sz w:val="20"/>
          <w:szCs w:val="20"/>
        </w:rPr>
        <w:t>were</w:t>
      </w:r>
      <w:r>
        <w:rPr>
          <w:rFonts w:ascii="Arial" w:hAnsi="Arial" w:cs="Arial"/>
          <w:sz w:val="20"/>
          <w:szCs w:val="20"/>
        </w:rPr>
        <w:t xml:space="preserve"> </w:t>
      </w:r>
      <w:r w:rsidRPr="006D33DF">
        <w:rPr>
          <w:rFonts w:ascii="Arial" w:hAnsi="Arial" w:cs="Arial"/>
          <w:sz w:val="20"/>
          <w:szCs w:val="20"/>
        </w:rPr>
        <w:t>measured.</w:t>
      </w:r>
      <w:r>
        <w:rPr>
          <w:rFonts w:ascii="Arial" w:hAnsi="Arial" w:cs="Arial"/>
          <w:sz w:val="20"/>
          <w:szCs w:val="20"/>
        </w:rPr>
        <w:t xml:space="preserve"> Scar area was measured using a planimeter on a paper tracing of each scar. If gouging into the wood occurred, its depth was measured.  Also, position of each scar relative to the skid trails or yarding corridors was categorized.  In the case of stands harvested with the mechanized (harvester-forwarder) system, 2 separate surveys on a 3.9 ha (9.7 ac) light thinning unit were conducted to distinguish damage caused by the harvester from damage caused by the forwarder.</w:t>
      </w:r>
    </w:p>
    <w:p w14:paraId="74AD91C1" w14:textId="77777777" w:rsidR="008E0CB9" w:rsidRDefault="008E0CB9" w:rsidP="005D2433">
      <w:pPr>
        <w:rPr>
          <w:rFonts w:ascii="Arial" w:hAnsi="Arial" w:cs="Arial"/>
          <w:b/>
          <w:bCs/>
          <w:sz w:val="20"/>
          <w:szCs w:val="20"/>
        </w:rPr>
      </w:pPr>
    </w:p>
    <w:p w14:paraId="41BD92F2" w14:textId="77777777" w:rsidR="008E0CB9" w:rsidRDefault="008E0CB9" w:rsidP="005D2433">
      <w:pPr>
        <w:rPr>
          <w:rFonts w:ascii="Arial" w:hAnsi="Arial" w:cs="Arial"/>
          <w:b/>
          <w:bCs/>
        </w:rPr>
      </w:pPr>
    </w:p>
    <w:p w14:paraId="20BB353E" w14:textId="77777777" w:rsidR="008E0CB9" w:rsidRPr="006063C2" w:rsidRDefault="008E0CB9" w:rsidP="005D2433">
      <w:pPr>
        <w:rPr>
          <w:rFonts w:ascii="Arial" w:hAnsi="Arial" w:cs="Arial"/>
          <w:b/>
          <w:bCs/>
        </w:rPr>
      </w:pPr>
      <w:r w:rsidRPr="006063C2">
        <w:rPr>
          <w:rFonts w:ascii="Arial" w:hAnsi="Arial" w:cs="Arial"/>
          <w:b/>
          <w:bCs/>
        </w:rPr>
        <w:t>Response Variables/Analysis</w:t>
      </w:r>
    </w:p>
    <w:p w14:paraId="48F65182" w14:textId="77777777" w:rsidR="008E0CB9" w:rsidRDefault="008E0CB9" w:rsidP="005D2433">
      <w:pPr>
        <w:rPr>
          <w:rFonts w:ascii="Arial" w:hAnsi="Arial" w:cs="Arial"/>
          <w:sz w:val="20"/>
          <w:szCs w:val="20"/>
        </w:rPr>
      </w:pPr>
    </w:p>
    <w:p w14:paraId="2CA1B4BB" w14:textId="77777777" w:rsidR="008E0CB9" w:rsidRDefault="008E0CB9" w:rsidP="005D2433">
      <w:pPr>
        <w:rPr>
          <w:rFonts w:ascii="Arial" w:hAnsi="Arial" w:cs="Arial"/>
          <w:sz w:val="20"/>
          <w:szCs w:val="20"/>
        </w:rPr>
      </w:pPr>
      <w:r>
        <w:rPr>
          <w:rFonts w:ascii="Arial" w:hAnsi="Arial" w:cs="Arial"/>
          <w:sz w:val="20"/>
          <w:szCs w:val="20"/>
        </w:rPr>
        <w:tab/>
        <w:t>Multiple linear regression, using logging system and thinning treatment as indicator variables, was employed to determine differences in residual damage levels.  Analysis-of-variance was used to compare mean scar heights among thinning intensities and logging systems.</w:t>
      </w:r>
    </w:p>
    <w:p w14:paraId="529F2EDE" w14:textId="77777777" w:rsidR="008E0CB9" w:rsidRDefault="008E0CB9" w:rsidP="005D2433">
      <w:pPr>
        <w:rPr>
          <w:rFonts w:ascii="Arial" w:hAnsi="Arial" w:cs="Arial"/>
          <w:sz w:val="20"/>
          <w:szCs w:val="20"/>
        </w:rPr>
      </w:pPr>
    </w:p>
    <w:p w14:paraId="3FD5D8AF" w14:textId="77777777" w:rsidR="008E0CB9" w:rsidRDefault="008E0CB9" w:rsidP="005D2433">
      <w:pPr>
        <w:rPr>
          <w:rFonts w:ascii="Arial" w:hAnsi="Arial" w:cs="Arial"/>
          <w:b/>
          <w:bCs/>
        </w:rPr>
      </w:pPr>
      <w:r w:rsidRPr="006063C2">
        <w:rPr>
          <w:rFonts w:ascii="Arial" w:hAnsi="Arial" w:cs="Arial"/>
          <w:b/>
          <w:bCs/>
        </w:rPr>
        <w:t>Measurement Schedule</w:t>
      </w:r>
    </w:p>
    <w:p w14:paraId="09E689D8" w14:textId="77777777" w:rsidR="008E0CB9" w:rsidRPr="00E14E21" w:rsidRDefault="008E0CB9" w:rsidP="005D2433">
      <w:pPr>
        <w:rPr>
          <w:rFonts w:ascii="Arial" w:hAnsi="Arial" w:cs="Arial"/>
          <w:b/>
          <w:bCs/>
          <w:sz w:val="20"/>
          <w:szCs w:val="20"/>
        </w:rPr>
      </w:pPr>
    </w:p>
    <w:p w14:paraId="6C42D5E5" w14:textId="77777777" w:rsidR="008E0CB9" w:rsidRDefault="008E0CB9" w:rsidP="005D2433">
      <w:pPr>
        <w:rPr>
          <w:rFonts w:ascii="Arial" w:hAnsi="Arial" w:cs="Arial"/>
          <w:sz w:val="20"/>
          <w:szCs w:val="20"/>
        </w:rPr>
      </w:pPr>
      <w:r>
        <w:rPr>
          <w:rFonts w:ascii="Arial" w:hAnsi="Arial" w:cs="Arial"/>
          <w:sz w:val="20"/>
          <w:szCs w:val="20"/>
        </w:rPr>
        <w:tab/>
        <w:t>T</w:t>
      </w:r>
      <w:r w:rsidRPr="00E14E21">
        <w:rPr>
          <w:rFonts w:ascii="Arial" w:hAnsi="Arial" w:cs="Arial"/>
          <w:sz w:val="20"/>
          <w:szCs w:val="20"/>
        </w:rPr>
        <w:t xml:space="preserve">he </w:t>
      </w:r>
      <w:r>
        <w:rPr>
          <w:rFonts w:ascii="Arial" w:hAnsi="Arial" w:cs="Arial"/>
          <w:sz w:val="20"/>
          <w:szCs w:val="20"/>
        </w:rPr>
        <w:t xml:space="preserve">YSTDS </w:t>
      </w:r>
      <w:r w:rsidRPr="00E14E21">
        <w:rPr>
          <w:rFonts w:ascii="Arial" w:hAnsi="Arial" w:cs="Arial"/>
          <w:sz w:val="20"/>
          <w:szCs w:val="20"/>
        </w:rPr>
        <w:t xml:space="preserve">units were harvested between November 1994 and April 1997. </w:t>
      </w:r>
      <w:r>
        <w:rPr>
          <w:rFonts w:ascii="Arial" w:hAnsi="Arial" w:cs="Arial"/>
          <w:sz w:val="20"/>
          <w:szCs w:val="20"/>
        </w:rPr>
        <w:t>The measurements of residual tree damage</w:t>
      </w:r>
      <w:r w:rsidRPr="00E14E21">
        <w:rPr>
          <w:rFonts w:ascii="Arial" w:hAnsi="Arial" w:cs="Arial"/>
          <w:sz w:val="20"/>
          <w:szCs w:val="20"/>
        </w:rPr>
        <w:t xml:space="preserve"> were by their nature one-time measurements, occurring </w:t>
      </w:r>
      <w:r>
        <w:rPr>
          <w:rFonts w:ascii="Arial" w:hAnsi="Arial" w:cs="Arial"/>
          <w:sz w:val="20"/>
          <w:szCs w:val="20"/>
        </w:rPr>
        <w:t xml:space="preserve">immediately after </w:t>
      </w:r>
      <w:r w:rsidRPr="00E14E21">
        <w:rPr>
          <w:rFonts w:ascii="Arial" w:hAnsi="Arial" w:cs="Arial"/>
          <w:sz w:val="20"/>
          <w:szCs w:val="20"/>
        </w:rPr>
        <w:t xml:space="preserve">the thinning operations which implemented the YSTDS design.  </w:t>
      </w:r>
      <w:r>
        <w:rPr>
          <w:rFonts w:ascii="Arial" w:hAnsi="Arial" w:cs="Arial"/>
          <w:sz w:val="20"/>
          <w:szCs w:val="20"/>
        </w:rPr>
        <w:t>No</w:t>
      </w:r>
      <w:r w:rsidRPr="00E14E21">
        <w:rPr>
          <w:rFonts w:ascii="Arial" w:hAnsi="Arial" w:cs="Arial"/>
          <w:sz w:val="20"/>
          <w:szCs w:val="20"/>
        </w:rPr>
        <w:t xml:space="preserve"> repeat measurements are </w:t>
      </w:r>
      <w:r>
        <w:rPr>
          <w:rFonts w:ascii="Arial" w:hAnsi="Arial" w:cs="Arial"/>
          <w:sz w:val="20"/>
          <w:szCs w:val="20"/>
        </w:rPr>
        <w:t>planned</w:t>
      </w:r>
      <w:r w:rsidRPr="00E14E21">
        <w:rPr>
          <w:rFonts w:ascii="Arial" w:hAnsi="Arial" w:cs="Arial"/>
          <w:sz w:val="20"/>
          <w:szCs w:val="20"/>
        </w:rPr>
        <w:t>.</w:t>
      </w:r>
    </w:p>
    <w:p w14:paraId="5B149565" w14:textId="77777777" w:rsidR="008E0CB9" w:rsidRDefault="008E0CB9" w:rsidP="005D2433">
      <w:pPr>
        <w:rPr>
          <w:rFonts w:ascii="Arial" w:hAnsi="Arial" w:cs="Arial"/>
          <w:b/>
          <w:bCs/>
        </w:rPr>
      </w:pPr>
    </w:p>
    <w:p w14:paraId="3FB4306A" w14:textId="77777777" w:rsidR="008E0CB9" w:rsidRDefault="008E0CB9" w:rsidP="005D2433">
      <w:pPr>
        <w:rPr>
          <w:rFonts w:ascii="Arial" w:hAnsi="Arial" w:cs="Arial"/>
          <w:b/>
          <w:bCs/>
        </w:rPr>
      </w:pPr>
      <w:r w:rsidRPr="006063C2">
        <w:rPr>
          <w:rFonts w:ascii="Arial" w:hAnsi="Arial" w:cs="Arial"/>
          <w:b/>
          <w:bCs/>
        </w:rPr>
        <w:lastRenderedPageBreak/>
        <w:t>Data Storage and Management</w:t>
      </w:r>
    </w:p>
    <w:p w14:paraId="7EB21B7C" w14:textId="77777777" w:rsidR="008E0CB9" w:rsidRPr="006063C2" w:rsidRDefault="008E0CB9" w:rsidP="005D2433">
      <w:pPr>
        <w:rPr>
          <w:rFonts w:ascii="Arial" w:hAnsi="Arial" w:cs="Arial"/>
          <w:b/>
          <w:bCs/>
        </w:rPr>
      </w:pPr>
    </w:p>
    <w:p w14:paraId="11D5611B" w14:textId="77777777" w:rsidR="001D5215" w:rsidRPr="00570F30" w:rsidRDefault="008E0CB9" w:rsidP="001D5215">
      <w:pPr>
        <w:autoSpaceDE w:val="0"/>
        <w:autoSpaceDN w:val="0"/>
        <w:adjustRightInd w:val="0"/>
        <w:rPr>
          <w:rFonts w:ascii="Arial" w:hAnsi="Arial" w:cs="Arial"/>
          <w:b/>
          <w:bCs/>
          <w:sz w:val="20"/>
          <w:szCs w:val="20"/>
        </w:rPr>
      </w:pPr>
      <w:r>
        <w:rPr>
          <w:rFonts w:ascii="Arial" w:hAnsi="Arial" w:cs="Arial"/>
          <w:sz w:val="20"/>
          <w:szCs w:val="20"/>
        </w:rPr>
        <w:tab/>
      </w:r>
      <w:r w:rsidRPr="00E14E21">
        <w:rPr>
          <w:rFonts w:ascii="Arial" w:hAnsi="Arial" w:cs="Arial"/>
          <w:sz w:val="20"/>
          <w:szCs w:val="20"/>
        </w:rPr>
        <w:t xml:space="preserve">None of the data concerning </w:t>
      </w:r>
      <w:r>
        <w:rPr>
          <w:rFonts w:ascii="Arial" w:hAnsi="Arial" w:cs="Arial"/>
          <w:sz w:val="20"/>
          <w:szCs w:val="20"/>
        </w:rPr>
        <w:t>residual stand damage</w:t>
      </w:r>
      <w:r w:rsidRPr="00E14E21">
        <w:rPr>
          <w:rFonts w:ascii="Arial" w:hAnsi="Arial" w:cs="Arial"/>
          <w:sz w:val="20"/>
          <w:szCs w:val="20"/>
        </w:rPr>
        <w:t xml:space="preserve"> have yet been made available to the public.  For more information on these data, contact Loren Kellogg, Department of Forest Engineering, Resources and Management, Oregon State University.</w:t>
      </w:r>
      <w:r w:rsidRPr="00241D95">
        <w:t xml:space="preserve"> </w:t>
      </w:r>
      <w:r w:rsidR="001D5215">
        <w:t xml:space="preserve"> Data </w:t>
      </w:r>
      <w:r w:rsidR="001D5215" w:rsidRPr="00241D95">
        <w:rPr>
          <w:rFonts w:ascii="Arial" w:hAnsi="Arial" w:cs="Arial"/>
          <w:sz w:val="20"/>
          <w:szCs w:val="20"/>
        </w:rPr>
        <w:t>will be made available to authorized users throug</w:t>
      </w:r>
      <w:r w:rsidR="001D5215">
        <w:rPr>
          <w:rFonts w:ascii="Arial" w:hAnsi="Arial" w:cs="Arial"/>
          <w:sz w:val="20"/>
          <w:szCs w:val="20"/>
        </w:rPr>
        <w:t>h the Forest Science Data Base.</w:t>
      </w:r>
    </w:p>
    <w:p w14:paraId="41FB026E" w14:textId="77777777" w:rsidR="008E0CB9" w:rsidRPr="00700F43" w:rsidRDefault="008E0CB9" w:rsidP="005D2433">
      <w:pPr>
        <w:rPr>
          <w:rFonts w:ascii="Arial" w:hAnsi="Arial" w:cs="Arial"/>
          <w:sz w:val="20"/>
          <w:szCs w:val="20"/>
        </w:rPr>
      </w:pPr>
    </w:p>
    <w:p w14:paraId="55990396" w14:textId="77777777" w:rsidR="008E0CB9" w:rsidRPr="006063C2" w:rsidRDefault="008E0CB9" w:rsidP="005D2433">
      <w:pPr>
        <w:rPr>
          <w:rFonts w:ascii="Arial" w:hAnsi="Arial" w:cs="Arial"/>
          <w:b/>
          <w:bCs/>
        </w:rPr>
      </w:pPr>
      <w:r w:rsidRPr="006063C2">
        <w:rPr>
          <w:rFonts w:ascii="Arial" w:hAnsi="Arial" w:cs="Arial"/>
          <w:b/>
          <w:bCs/>
        </w:rPr>
        <w:t>Key Findings</w:t>
      </w:r>
    </w:p>
    <w:p w14:paraId="6A2B7239" w14:textId="77777777" w:rsidR="008E0CB9" w:rsidRDefault="008E0CB9" w:rsidP="005D2433">
      <w:pPr>
        <w:rPr>
          <w:rFonts w:ascii="Arial" w:hAnsi="Arial" w:cs="Arial"/>
          <w:sz w:val="20"/>
          <w:szCs w:val="20"/>
        </w:rPr>
      </w:pPr>
    </w:p>
    <w:p w14:paraId="1FC9E1A8" w14:textId="77777777" w:rsidR="008E0CB9" w:rsidRDefault="008E0CB9" w:rsidP="007F6DA7">
      <w:pPr>
        <w:pStyle w:val="ListParagraph"/>
        <w:numPr>
          <w:ilvl w:val="0"/>
          <w:numId w:val="17"/>
        </w:numPr>
        <w:rPr>
          <w:rFonts w:ascii="Arial" w:hAnsi="Arial" w:cs="Arial"/>
          <w:sz w:val="20"/>
          <w:szCs w:val="20"/>
        </w:rPr>
      </w:pPr>
      <w:r w:rsidRPr="007F6DA7">
        <w:rPr>
          <w:rFonts w:ascii="Arial" w:hAnsi="Arial" w:cs="Arial"/>
          <w:sz w:val="20"/>
          <w:szCs w:val="20"/>
        </w:rPr>
        <w:t xml:space="preserve">Scarring was the most </w:t>
      </w:r>
      <w:r>
        <w:rPr>
          <w:rFonts w:ascii="Arial" w:hAnsi="Arial" w:cs="Arial"/>
          <w:sz w:val="20"/>
          <w:szCs w:val="20"/>
        </w:rPr>
        <w:t xml:space="preserve">frequent </w:t>
      </w:r>
      <w:r w:rsidRPr="007F6DA7">
        <w:rPr>
          <w:rFonts w:ascii="Arial" w:hAnsi="Arial" w:cs="Arial"/>
          <w:sz w:val="20"/>
          <w:szCs w:val="20"/>
        </w:rPr>
        <w:t xml:space="preserve">damage to </w:t>
      </w:r>
      <w:r>
        <w:rPr>
          <w:rFonts w:ascii="Arial" w:hAnsi="Arial" w:cs="Arial"/>
          <w:sz w:val="20"/>
          <w:szCs w:val="20"/>
        </w:rPr>
        <w:t>residual</w:t>
      </w:r>
      <w:r w:rsidRPr="007F6DA7">
        <w:rPr>
          <w:rFonts w:ascii="Arial" w:hAnsi="Arial" w:cs="Arial"/>
          <w:sz w:val="20"/>
          <w:szCs w:val="20"/>
        </w:rPr>
        <w:t xml:space="preserve"> trees, </w:t>
      </w:r>
      <w:r>
        <w:rPr>
          <w:rFonts w:ascii="Arial" w:hAnsi="Arial" w:cs="Arial"/>
          <w:sz w:val="20"/>
          <w:szCs w:val="20"/>
        </w:rPr>
        <w:t xml:space="preserve">accounting for </w:t>
      </w:r>
      <w:r w:rsidRPr="007F6DA7">
        <w:rPr>
          <w:rFonts w:ascii="Arial" w:hAnsi="Arial" w:cs="Arial"/>
          <w:sz w:val="20"/>
          <w:szCs w:val="20"/>
        </w:rPr>
        <w:t xml:space="preserve">90% of </w:t>
      </w:r>
      <w:r>
        <w:rPr>
          <w:rFonts w:ascii="Arial" w:hAnsi="Arial" w:cs="Arial"/>
          <w:sz w:val="20"/>
          <w:szCs w:val="20"/>
        </w:rPr>
        <w:t>total damage.</w:t>
      </w:r>
    </w:p>
    <w:p w14:paraId="1EE2A18E" w14:textId="77777777" w:rsidR="008E0CB9" w:rsidRDefault="008E0CB9" w:rsidP="007F6DA7">
      <w:pPr>
        <w:pStyle w:val="ListParagraph"/>
        <w:rPr>
          <w:rFonts w:ascii="Arial" w:hAnsi="Arial" w:cs="Arial"/>
          <w:sz w:val="20"/>
          <w:szCs w:val="20"/>
        </w:rPr>
      </w:pPr>
    </w:p>
    <w:p w14:paraId="775C8EE9" w14:textId="77777777" w:rsidR="008E0CB9" w:rsidRDefault="008E0CB9" w:rsidP="007F6DA7">
      <w:pPr>
        <w:pStyle w:val="ListParagraph"/>
        <w:numPr>
          <w:ilvl w:val="0"/>
          <w:numId w:val="17"/>
        </w:numPr>
        <w:rPr>
          <w:rFonts w:ascii="Arial" w:hAnsi="Arial" w:cs="Arial"/>
          <w:sz w:val="20"/>
          <w:szCs w:val="20"/>
        </w:rPr>
      </w:pPr>
      <w:r w:rsidRPr="008D5798">
        <w:rPr>
          <w:rFonts w:ascii="Arial" w:hAnsi="Arial" w:cs="Arial"/>
          <w:sz w:val="20"/>
          <w:szCs w:val="20"/>
        </w:rPr>
        <w:t xml:space="preserve">Frequency of scars </w:t>
      </w:r>
      <w:r>
        <w:rPr>
          <w:rFonts w:ascii="Arial" w:hAnsi="Arial" w:cs="Arial"/>
          <w:sz w:val="20"/>
          <w:szCs w:val="20"/>
        </w:rPr>
        <w:t>was inversely proportional to</w:t>
      </w:r>
      <w:r w:rsidRPr="008D5798">
        <w:rPr>
          <w:rFonts w:ascii="Arial" w:hAnsi="Arial" w:cs="Arial"/>
          <w:sz w:val="20"/>
          <w:szCs w:val="20"/>
        </w:rPr>
        <w:t xml:space="preserve"> scar</w:t>
      </w:r>
      <w:r>
        <w:rPr>
          <w:rFonts w:ascii="Arial" w:hAnsi="Arial" w:cs="Arial"/>
          <w:sz w:val="20"/>
          <w:szCs w:val="20"/>
        </w:rPr>
        <w:t xml:space="preserve"> </w:t>
      </w:r>
      <w:r w:rsidRPr="008D5798">
        <w:rPr>
          <w:rFonts w:ascii="Arial" w:hAnsi="Arial" w:cs="Arial"/>
          <w:sz w:val="20"/>
          <w:szCs w:val="20"/>
        </w:rPr>
        <w:t>size.</w:t>
      </w:r>
    </w:p>
    <w:p w14:paraId="34E3880A" w14:textId="77777777" w:rsidR="008E0CB9" w:rsidRPr="008D5798" w:rsidRDefault="008E0CB9" w:rsidP="008D5798">
      <w:pPr>
        <w:pStyle w:val="ListParagraph"/>
        <w:rPr>
          <w:rFonts w:ascii="Arial" w:hAnsi="Arial" w:cs="Arial"/>
          <w:sz w:val="20"/>
          <w:szCs w:val="20"/>
        </w:rPr>
      </w:pPr>
    </w:p>
    <w:p w14:paraId="17E6CA2B" w14:textId="77777777" w:rsidR="008E0CB9" w:rsidRPr="00A477D7" w:rsidRDefault="008E0CB9" w:rsidP="007F6DA7">
      <w:pPr>
        <w:pStyle w:val="ListParagraph"/>
        <w:numPr>
          <w:ilvl w:val="0"/>
          <w:numId w:val="17"/>
        </w:numPr>
        <w:rPr>
          <w:rFonts w:ascii="Arial" w:hAnsi="Arial" w:cs="Arial"/>
          <w:sz w:val="20"/>
          <w:szCs w:val="20"/>
        </w:rPr>
      </w:pPr>
      <w:r w:rsidRPr="00A477D7">
        <w:rPr>
          <w:rFonts w:ascii="Arial" w:hAnsi="Arial" w:cs="Arial"/>
          <w:sz w:val="20"/>
          <w:szCs w:val="20"/>
        </w:rPr>
        <w:t>Scarring by ground-based systems</w:t>
      </w:r>
      <w:r>
        <w:rPr>
          <w:rFonts w:ascii="Arial" w:hAnsi="Arial" w:cs="Arial"/>
          <w:sz w:val="20"/>
          <w:szCs w:val="20"/>
        </w:rPr>
        <w:t xml:space="preserve"> (tractor and cut-to-length)</w:t>
      </w:r>
      <w:r w:rsidRPr="00A477D7">
        <w:rPr>
          <w:rFonts w:ascii="Arial" w:hAnsi="Arial" w:cs="Arial"/>
          <w:sz w:val="20"/>
          <w:szCs w:val="20"/>
        </w:rPr>
        <w:t xml:space="preserve"> was more severe than </w:t>
      </w:r>
      <w:r>
        <w:rPr>
          <w:rFonts w:ascii="Arial" w:hAnsi="Arial" w:cs="Arial"/>
          <w:sz w:val="20"/>
          <w:szCs w:val="20"/>
        </w:rPr>
        <w:t>with</w:t>
      </w:r>
      <w:r w:rsidRPr="00A477D7">
        <w:rPr>
          <w:rFonts w:ascii="Arial" w:hAnsi="Arial" w:cs="Arial"/>
          <w:sz w:val="20"/>
          <w:szCs w:val="20"/>
        </w:rPr>
        <w:t xml:space="preserve"> skyline </w:t>
      </w:r>
      <w:r>
        <w:rPr>
          <w:rFonts w:ascii="Arial" w:hAnsi="Arial" w:cs="Arial"/>
          <w:sz w:val="20"/>
          <w:szCs w:val="20"/>
        </w:rPr>
        <w:t>thinning systems</w:t>
      </w:r>
      <w:r w:rsidRPr="00A477D7">
        <w:rPr>
          <w:rFonts w:ascii="Arial" w:hAnsi="Arial" w:cs="Arial"/>
          <w:sz w:val="20"/>
          <w:szCs w:val="20"/>
        </w:rPr>
        <w:t>.</w:t>
      </w:r>
    </w:p>
    <w:p w14:paraId="0BE681A1" w14:textId="77777777" w:rsidR="008E0CB9" w:rsidRDefault="008E0CB9" w:rsidP="00A477D7">
      <w:pPr>
        <w:pStyle w:val="ListParagraph"/>
        <w:rPr>
          <w:rFonts w:ascii="Arial" w:hAnsi="Arial" w:cs="Arial"/>
          <w:sz w:val="20"/>
          <w:szCs w:val="20"/>
        </w:rPr>
      </w:pPr>
    </w:p>
    <w:p w14:paraId="2507C532" w14:textId="77777777" w:rsidR="008E0CB9" w:rsidRDefault="008E0CB9" w:rsidP="007F6DA7">
      <w:pPr>
        <w:pStyle w:val="ListParagraph"/>
        <w:numPr>
          <w:ilvl w:val="0"/>
          <w:numId w:val="17"/>
        </w:numPr>
        <w:rPr>
          <w:rFonts w:ascii="Arial" w:hAnsi="Arial" w:cs="Arial"/>
          <w:sz w:val="20"/>
          <w:szCs w:val="20"/>
        </w:rPr>
      </w:pPr>
      <w:r w:rsidRPr="008D5798">
        <w:rPr>
          <w:rFonts w:ascii="Arial" w:hAnsi="Arial" w:cs="Arial"/>
          <w:sz w:val="20"/>
          <w:szCs w:val="20"/>
        </w:rPr>
        <w:t xml:space="preserve">Ground-based systems also created more severe root damage </w:t>
      </w:r>
      <w:r>
        <w:rPr>
          <w:rFonts w:ascii="Arial" w:hAnsi="Arial" w:cs="Arial"/>
          <w:sz w:val="20"/>
          <w:szCs w:val="20"/>
        </w:rPr>
        <w:t>due to</w:t>
      </w:r>
      <w:r w:rsidRPr="008D5798">
        <w:rPr>
          <w:rFonts w:ascii="Arial" w:hAnsi="Arial" w:cs="Arial"/>
          <w:sz w:val="20"/>
          <w:szCs w:val="20"/>
        </w:rPr>
        <w:t xml:space="preserve"> repeated passes of equipment and dragged logs</w:t>
      </w:r>
      <w:r>
        <w:rPr>
          <w:rFonts w:ascii="Arial" w:hAnsi="Arial" w:cs="Arial"/>
          <w:sz w:val="20"/>
          <w:szCs w:val="20"/>
        </w:rPr>
        <w:t xml:space="preserve"> on the skidding and forwarding trails</w:t>
      </w:r>
      <w:r w:rsidRPr="008D5798">
        <w:rPr>
          <w:rFonts w:ascii="Arial" w:hAnsi="Arial" w:cs="Arial"/>
          <w:sz w:val="20"/>
          <w:szCs w:val="20"/>
        </w:rPr>
        <w:t xml:space="preserve">. </w:t>
      </w:r>
    </w:p>
    <w:p w14:paraId="3624E27C" w14:textId="77777777" w:rsidR="008E0CB9" w:rsidRPr="00FC347B" w:rsidRDefault="008E0CB9" w:rsidP="00FC347B">
      <w:pPr>
        <w:pStyle w:val="ListParagraph"/>
        <w:rPr>
          <w:rFonts w:ascii="Arial" w:hAnsi="Arial" w:cs="Arial"/>
          <w:sz w:val="20"/>
          <w:szCs w:val="20"/>
        </w:rPr>
      </w:pPr>
    </w:p>
    <w:p w14:paraId="40118849" w14:textId="77777777" w:rsidR="008E0CB9" w:rsidRDefault="008E0CB9" w:rsidP="007F6DA7">
      <w:pPr>
        <w:pStyle w:val="ListParagraph"/>
        <w:numPr>
          <w:ilvl w:val="0"/>
          <w:numId w:val="17"/>
        </w:numPr>
        <w:rPr>
          <w:rFonts w:ascii="Arial" w:hAnsi="Arial" w:cs="Arial"/>
          <w:sz w:val="20"/>
          <w:szCs w:val="20"/>
        </w:rPr>
      </w:pPr>
      <w:r w:rsidRPr="00FC347B">
        <w:rPr>
          <w:rFonts w:ascii="Arial" w:hAnsi="Arial" w:cs="Arial"/>
          <w:sz w:val="20"/>
          <w:szCs w:val="20"/>
        </w:rPr>
        <w:t>Damaged trees were highly concentrated</w:t>
      </w:r>
      <w:r>
        <w:rPr>
          <w:rFonts w:ascii="Arial" w:hAnsi="Arial" w:cs="Arial"/>
          <w:sz w:val="20"/>
          <w:szCs w:val="20"/>
        </w:rPr>
        <w:t xml:space="preserve"> </w:t>
      </w:r>
      <w:r w:rsidRPr="00FC347B">
        <w:rPr>
          <w:rFonts w:ascii="Arial" w:hAnsi="Arial" w:cs="Arial"/>
          <w:sz w:val="20"/>
          <w:szCs w:val="20"/>
        </w:rPr>
        <w:t>near skid trails or skyline corridors.</w:t>
      </w:r>
    </w:p>
    <w:p w14:paraId="7BA63F2B" w14:textId="77777777" w:rsidR="008E0CB9" w:rsidRPr="00FC347B" w:rsidRDefault="008E0CB9" w:rsidP="00FC347B">
      <w:pPr>
        <w:pStyle w:val="ListParagraph"/>
        <w:rPr>
          <w:rFonts w:ascii="Arial" w:hAnsi="Arial" w:cs="Arial"/>
          <w:sz w:val="20"/>
          <w:szCs w:val="20"/>
        </w:rPr>
      </w:pPr>
    </w:p>
    <w:p w14:paraId="33D24EFB" w14:textId="77777777" w:rsidR="008E0CB9" w:rsidRDefault="008E0CB9" w:rsidP="007F6DA7">
      <w:pPr>
        <w:pStyle w:val="ListParagraph"/>
        <w:numPr>
          <w:ilvl w:val="0"/>
          <w:numId w:val="17"/>
        </w:numPr>
        <w:rPr>
          <w:rFonts w:ascii="Arial" w:hAnsi="Arial" w:cs="Arial"/>
          <w:sz w:val="20"/>
          <w:szCs w:val="20"/>
        </w:rPr>
      </w:pPr>
      <w:r w:rsidRPr="00FC347B">
        <w:rPr>
          <w:rFonts w:ascii="Arial" w:hAnsi="Arial" w:cs="Arial"/>
          <w:sz w:val="20"/>
          <w:szCs w:val="20"/>
        </w:rPr>
        <w:t>In the cut-to-length system, the harvester caused more wounding (70% of total scars) to leave trees than did the forwarder (30%), but</w:t>
      </w:r>
      <w:r>
        <w:rPr>
          <w:rFonts w:ascii="Arial" w:hAnsi="Arial" w:cs="Arial"/>
          <w:sz w:val="20"/>
          <w:szCs w:val="20"/>
        </w:rPr>
        <w:t xml:space="preserve"> </w:t>
      </w:r>
      <w:r w:rsidRPr="00FC347B">
        <w:rPr>
          <w:rFonts w:ascii="Arial" w:hAnsi="Arial" w:cs="Arial"/>
          <w:sz w:val="20"/>
          <w:szCs w:val="20"/>
        </w:rPr>
        <w:t>forwarder scars were larger and sustained severe gouging.</w:t>
      </w:r>
    </w:p>
    <w:p w14:paraId="262CBE7D" w14:textId="77777777" w:rsidR="008E0CB9" w:rsidRPr="008537AE" w:rsidRDefault="008E0CB9" w:rsidP="008537AE">
      <w:pPr>
        <w:pStyle w:val="ListParagraph"/>
        <w:rPr>
          <w:rFonts w:ascii="Arial" w:hAnsi="Arial" w:cs="Arial"/>
          <w:sz w:val="20"/>
          <w:szCs w:val="20"/>
        </w:rPr>
      </w:pPr>
    </w:p>
    <w:p w14:paraId="1D9489F1" w14:textId="77777777" w:rsidR="008E0CB9" w:rsidRPr="008537AE" w:rsidRDefault="008E0CB9" w:rsidP="002F6F15">
      <w:pPr>
        <w:pStyle w:val="ListParagraph"/>
        <w:numPr>
          <w:ilvl w:val="0"/>
          <w:numId w:val="17"/>
        </w:numPr>
        <w:rPr>
          <w:rFonts w:ascii="Arial" w:hAnsi="Arial" w:cs="Arial"/>
          <w:sz w:val="20"/>
          <w:szCs w:val="20"/>
        </w:rPr>
      </w:pPr>
      <w:r>
        <w:rPr>
          <w:rFonts w:ascii="Arial" w:hAnsi="Arial" w:cs="Arial"/>
          <w:sz w:val="20"/>
          <w:szCs w:val="20"/>
        </w:rPr>
        <w:t>Residual stand d</w:t>
      </w:r>
      <w:r w:rsidRPr="008537AE">
        <w:rPr>
          <w:rFonts w:ascii="Arial" w:hAnsi="Arial" w:cs="Arial"/>
          <w:sz w:val="20"/>
          <w:szCs w:val="20"/>
        </w:rPr>
        <w:t xml:space="preserve">amage can be </w:t>
      </w:r>
      <w:r>
        <w:rPr>
          <w:rFonts w:ascii="Arial" w:hAnsi="Arial" w:cs="Arial"/>
          <w:sz w:val="20"/>
          <w:szCs w:val="20"/>
        </w:rPr>
        <w:t xml:space="preserve">effectively minimized </w:t>
      </w:r>
      <w:r w:rsidRPr="008537AE">
        <w:rPr>
          <w:rFonts w:ascii="Arial" w:hAnsi="Arial" w:cs="Arial"/>
          <w:sz w:val="20"/>
          <w:szCs w:val="20"/>
        </w:rPr>
        <w:t xml:space="preserve">by careful </w:t>
      </w:r>
      <w:r>
        <w:rPr>
          <w:rFonts w:ascii="Arial" w:hAnsi="Arial" w:cs="Arial"/>
          <w:sz w:val="20"/>
          <w:szCs w:val="20"/>
        </w:rPr>
        <w:t>harvest planning, layout and thinning operations</w:t>
      </w:r>
      <w:r w:rsidRPr="008537AE">
        <w:rPr>
          <w:rFonts w:ascii="Arial" w:hAnsi="Arial" w:cs="Arial"/>
          <w:sz w:val="20"/>
          <w:szCs w:val="20"/>
        </w:rPr>
        <w:t>.</w:t>
      </w:r>
      <w:r>
        <w:rPr>
          <w:rFonts w:ascii="Arial" w:hAnsi="Arial" w:cs="Arial"/>
          <w:sz w:val="20"/>
          <w:szCs w:val="20"/>
        </w:rPr>
        <w:t xml:space="preserve"> </w:t>
      </w:r>
      <w:r w:rsidRPr="008537AE">
        <w:rPr>
          <w:rFonts w:ascii="Arial" w:hAnsi="Arial" w:cs="Arial"/>
          <w:sz w:val="20"/>
          <w:szCs w:val="20"/>
        </w:rPr>
        <w:t xml:space="preserve"> </w:t>
      </w:r>
      <w:r>
        <w:rPr>
          <w:rFonts w:ascii="Arial" w:hAnsi="Arial" w:cs="Arial"/>
          <w:sz w:val="20"/>
          <w:szCs w:val="20"/>
        </w:rPr>
        <w:t>S</w:t>
      </w:r>
      <w:r w:rsidRPr="002F6F15">
        <w:rPr>
          <w:rFonts w:ascii="Arial" w:hAnsi="Arial" w:cs="Arial"/>
          <w:sz w:val="20"/>
          <w:szCs w:val="20"/>
        </w:rPr>
        <w:t xml:space="preserve">kid trails or skyline corridors </w:t>
      </w:r>
      <w:r>
        <w:rPr>
          <w:rFonts w:ascii="Arial" w:hAnsi="Arial" w:cs="Arial"/>
          <w:sz w:val="20"/>
          <w:szCs w:val="20"/>
        </w:rPr>
        <w:t xml:space="preserve">should </w:t>
      </w:r>
      <w:r w:rsidRPr="008537AE">
        <w:rPr>
          <w:rFonts w:ascii="Arial" w:hAnsi="Arial" w:cs="Arial"/>
          <w:sz w:val="20"/>
          <w:szCs w:val="20"/>
        </w:rPr>
        <w:t>be located to minimize wounding of trees in harvest operations</w:t>
      </w:r>
      <w:r>
        <w:rPr>
          <w:rFonts w:ascii="Arial" w:hAnsi="Arial" w:cs="Arial"/>
          <w:sz w:val="20"/>
          <w:szCs w:val="20"/>
        </w:rPr>
        <w:t>,</w:t>
      </w:r>
      <w:r w:rsidRPr="008537AE">
        <w:rPr>
          <w:rFonts w:ascii="Arial" w:hAnsi="Arial" w:cs="Arial"/>
          <w:sz w:val="20"/>
          <w:szCs w:val="20"/>
        </w:rPr>
        <w:t xml:space="preserve"> and trees adjacent to </w:t>
      </w:r>
      <w:r w:rsidRPr="002F6F15">
        <w:rPr>
          <w:rFonts w:ascii="Arial" w:hAnsi="Arial" w:cs="Arial"/>
          <w:sz w:val="20"/>
          <w:szCs w:val="20"/>
        </w:rPr>
        <w:t xml:space="preserve">trails </w:t>
      </w:r>
      <w:r>
        <w:rPr>
          <w:rFonts w:ascii="Arial" w:hAnsi="Arial" w:cs="Arial"/>
          <w:sz w:val="20"/>
          <w:szCs w:val="20"/>
        </w:rPr>
        <w:t xml:space="preserve">or corridors </w:t>
      </w:r>
      <w:r w:rsidRPr="008537AE">
        <w:rPr>
          <w:rFonts w:ascii="Arial" w:hAnsi="Arial" w:cs="Arial"/>
          <w:sz w:val="20"/>
          <w:szCs w:val="20"/>
        </w:rPr>
        <w:t xml:space="preserve">can be wrapped </w:t>
      </w:r>
      <w:r>
        <w:rPr>
          <w:rFonts w:ascii="Arial" w:hAnsi="Arial" w:cs="Arial"/>
          <w:sz w:val="20"/>
          <w:szCs w:val="20"/>
        </w:rPr>
        <w:t xml:space="preserve">using a tree pad </w:t>
      </w:r>
      <w:r w:rsidRPr="008537AE">
        <w:rPr>
          <w:rFonts w:ascii="Arial" w:hAnsi="Arial" w:cs="Arial"/>
          <w:sz w:val="20"/>
          <w:szCs w:val="20"/>
        </w:rPr>
        <w:t>to prevent damage.</w:t>
      </w:r>
    </w:p>
    <w:p w14:paraId="667CB5CB" w14:textId="77777777" w:rsidR="008E0CB9" w:rsidRDefault="008E0CB9" w:rsidP="005D2433">
      <w:pPr>
        <w:rPr>
          <w:rFonts w:ascii="Arial" w:hAnsi="Arial" w:cs="Arial"/>
          <w:sz w:val="20"/>
          <w:szCs w:val="20"/>
        </w:rPr>
      </w:pPr>
    </w:p>
    <w:p w14:paraId="59572561" w14:textId="77777777" w:rsidR="00D30B77" w:rsidRDefault="00D30B77" w:rsidP="00D30B77">
      <w:pPr>
        <w:rPr>
          <w:rFonts w:ascii="Arial" w:hAnsi="Arial" w:cs="Arial"/>
          <w:b/>
          <w:bCs/>
        </w:rPr>
      </w:pPr>
    </w:p>
    <w:p w14:paraId="7F41E502" w14:textId="77777777" w:rsidR="00D30B77" w:rsidRDefault="00D30B77" w:rsidP="00D30B77">
      <w:pPr>
        <w:rPr>
          <w:rFonts w:ascii="Arial" w:hAnsi="Arial" w:cs="Arial"/>
          <w:b/>
          <w:bCs/>
        </w:rPr>
      </w:pPr>
      <w:r w:rsidRPr="006063C2">
        <w:rPr>
          <w:rFonts w:ascii="Arial" w:hAnsi="Arial" w:cs="Arial"/>
          <w:b/>
          <w:bCs/>
        </w:rPr>
        <w:t>Products</w:t>
      </w:r>
    </w:p>
    <w:p w14:paraId="1DFB77B6" w14:textId="77777777" w:rsidR="00D30B77" w:rsidRPr="00700F43" w:rsidRDefault="00D30B77" w:rsidP="00D30B77">
      <w:pPr>
        <w:rPr>
          <w:rFonts w:ascii="Arial" w:hAnsi="Arial" w:cs="Arial"/>
          <w:b/>
          <w:bCs/>
          <w:sz w:val="20"/>
          <w:szCs w:val="20"/>
        </w:rPr>
      </w:pPr>
    </w:p>
    <w:p w14:paraId="532C4FDE" w14:textId="77777777" w:rsidR="00D30B77" w:rsidRDefault="00D30B77" w:rsidP="00D30B77">
      <w:pPr>
        <w:rPr>
          <w:rFonts w:ascii="Arial" w:hAnsi="Arial" w:cs="Arial"/>
          <w:sz w:val="20"/>
          <w:szCs w:val="20"/>
        </w:rPr>
      </w:pPr>
      <w:r>
        <w:rPr>
          <w:rFonts w:ascii="Arial" w:hAnsi="Arial" w:cs="Arial"/>
          <w:sz w:val="20"/>
          <w:szCs w:val="20"/>
        </w:rPr>
        <w:t>H</w:t>
      </w:r>
      <w:r w:rsidRPr="00E046D6">
        <w:rPr>
          <w:rFonts w:ascii="Arial" w:hAnsi="Arial" w:cs="Arial"/>
          <w:sz w:val="20"/>
          <w:szCs w:val="20"/>
        </w:rPr>
        <w:t xml:space="preserve">an, H. 1997. Damage to Young Douglas-fir Stands from Commercial Thinning with Various Timber Harvesting Systems and Silvicultural Prescriptions: Characteristics, Sampling Strategy for Assessment and Future Value Loss. Ph.D. dissertation, </w:t>
      </w:r>
      <w:smartTag w:uri="urn:schemas-microsoft-com:office:smarttags" w:element="place">
        <w:smartTag w:uri="urn:schemas-microsoft-com:office:smarttags" w:element="PlaceName">
          <w:r w:rsidRPr="00E046D6">
            <w:rPr>
              <w:rFonts w:ascii="Arial" w:hAnsi="Arial" w:cs="Arial"/>
              <w:sz w:val="20"/>
              <w:szCs w:val="20"/>
            </w:rPr>
            <w:t>Oregon</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State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University</w:t>
          </w:r>
        </w:smartTag>
      </w:smartTag>
      <w:r w:rsidRPr="00E046D6">
        <w:rPr>
          <w:rFonts w:ascii="Arial" w:hAnsi="Arial" w:cs="Arial"/>
          <w:sz w:val="20"/>
          <w:szCs w:val="20"/>
        </w:rPr>
        <w:t xml:space="preserve">. </w:t>
      </w:r>
    </w:p>
    <w:p w14:paraId="6600CDD0" w14:textId="77777777" w:rsidR="00D30B77" w:rsidRDefault="00D30B77" w:rsidP="00D30B77">
      <w:pPr>
        <w:rPr>
          <w:rFonts w:ascii="Arial" w:hAnsi="Arial" w:cs="Arial"/>
          <w:b/>
          <w:bCs/>
        </w:rPr>
      </w:pPr>
    </w:p>
    <w:p w14:paraId="47E4A06B" w14:textId="77777777" w:rsidR="00D30B77" w:rsidRPr="00E046D6" w:rsidRDefault="00D30B77" w:rsidP="00D30B77">
      <w:pPr>
        <w:rPr>
          <w:rFonts w:ascii="Arial" w:hAnsi="Arial" w:cs="Arial"/>
          <w:sz w:val="20"/>
          <w:szCs w:val="20"/>
        </w:rPr>
      </w:pPr>
      <w:r w:rsidRPr="00E046D6">
        <w:rPr>
          <w:rFonts w:ascii="Arial" w:hAnsi="Arial" w:cs="Arial"/>
          <w:sz w:val="20"/>
          <w:szCs w:val="20"/>
        </w:rPr>
        <w:t xml:space="preserve">Han, H. and L. Kellogg. 2000. A comparison of sampling methods for measuring residual stand damage from commercial thinning. Journal of </w:t>
      </w:r>
      <w:smartTag w:uri="urn:schemas-microsoft-com:office:smarttags" w:element="place">
        <w:r w:rsidRPr="00E046D6">
          <w:rPr>
            <w:rFonts w:ascii="Arial" w:hAnsi="Arial" w:cs="Arial"/>
            <w:sz w:val="20"/>
            <w:szCs w:val="20"/>
          </w:rPr>
          <w:t>Forest</w:t>
        </w:r>
      </w:smartTag>
      <w:r w:rsidRPr="00E046D6">
        <w:rPr>
          <w:rFonts w:ascii="Arial" w:hAnsi="Arial" w:cs="Arial"/>
          <w:sz w:val="20"/>
          <w:szCs w:val="20"/>
        </w:rPr>
        <w:t xml:space="preserve"> Engineering 11(1): 63-71. </w:t>
      </w:r>
    </w:p>
    <w:p w14:paraId="28EB0C61" w14:textId="77777777" w:rsidR="00D30B77" w:rsidRPr="00E046D6" w:rsidRDefault="00D30B77" w:rsidP="00D30B77">
      <w:pPr>
        <w:ind w:left="720"/>
        <w:rPr>
          <w:rFonts w:ascii="Arial" w:hAnsi="Arial" w:cs="Arial"/>
          <w:sz w:val="20"/>
          <w:szCs w:val="20"/>
        </w:rPr>
      </w:pPr>
    </w:p>
    <w:p w14:paraId="5C46A11B" w14:textId="77777777" w:rsidR="00D30B77" w:rsidRDefault="00D30B77" w:rsidP="00D30B77">
      <w:pPr>
        <w:rPr>
          <w:rFonts w:ascii="Arial" w:hAnsi="Arial" w:cs="Arial"/>
          <w:sz w:val="20"/>
          <w:szCs w:val="20"/>
        </w:rPr>
      </w:pPr>
      <w:r w:rsidRPr="00E046D6">
        <w:rPr>
          <w:rFonts w:ascii="Arial" w:hAnsi="Arial" w:cs="Arial"/>
          <w:sz w:val="20"/>
          <w:szCs w:val="20"/>
        </w:rPr>
        <w:t xml:space="preserve">Han, H. and L. Kellogg. 2000. Damage characteristics in young Douglas-fir stands from commercial thinning with four timber harvesting systems. Western Journal of Applied Forestry 15(1): 27-33. </w:t>
      </w:r>
    </w:p>
    <w:p w14:paraId="1C9F67AC" w14:textId="77777777" w:rsidR="00D30B77" w:rsidRDefault="00D30B77" w:rsidP="00D30B77">
      <w:pPr>
        <w:rPr>
          <w:rFonts w:ascii="Arial" w:hAnsi="Arial" w:cs="Arial"/>
          <w:sz w:val="20"/>
          <w:szCs w:val="20"/>
        </w:rPr>
      </w:pPr>
    </w:p>
    <w:p w14:paraId="2A58E350" w14:textId="77777777" w:rsidR="00D30B77" w:rsidRPr="00E046D6" w:rsidRDefault="00D30B77" w:rsidP="00D30B77">
      <w:pPr>
        <w:rPr>
          <w:rFonts w:ascii="Arial" w:hAnsi="Arial" w:cs="Arial"/>
          <w:sz w:val="20"/>
          <w:szCs w:val="20"/>
        </w:rPr>
      </w:pPr>
      <w:r w:rsidRPr="00E046D6">
        <w:rPr>
          <w:rFonts w:ascii="Arial" w:hAnsi="Arial" w:cs="Arial"/>
          <w:sz w:val="20"/>
          <w:szCs w:val="20"/>
        </w:rPr>
        <w:t xml:space="preserve">Kellogg, L., and M. Reed. 1998. Thinning young stands. </w:t>
      </w:r>
      <w:r>
        <w:rPr>
          <w:rFonts w:ascii="Arial" w:hAnsi="Arial" w:cs="Arial"/>
          <w:sz w:val="20"/>
          <w:szCs w:val="20"/>
        </w:rPr>
        <w:t xml:space="preserve">31-minute VHS video available </w:t>
      </w:r>
      <w:r w:rsidRPr="00E046D6">
        <w:rPr>
          <w:rFonts w:ascii="Arial" w:hAnsi="Arial" w:cs="Arial"/>
          <w:sz w:val="20"/>
          <w:szCs w:val="20"/>
        </w:rPr>
        <w:t xml:space="preserve">at </w:t>
      </w:r>
      <w:smartTag w:uri="urn:schemas-microsoft-com:office:smarttags" w:element="place">
        <w:smartTag w:uri="urn:schemas-microsoft-com:office:smarttags" w:element="PlaceName">
          <w:r w:rsidRPr="00E046D6">
            <w:rPr>
              <w:rFonts w:ascii="Arial" w:hAnsi="Arial" w:cs="Arial"/>
              <w:sz w:val="20"/>
              <w:szCs w:val="20"/>
            </w:rPr>
            <w:t>Forestry</w:t>
          </w:r>
        </w:smartTag>
        <w:r w:rsidRPr="00E046D6">
          <w:rPr>
            <w:rFonts w:ascii="Arial" w:hAnsi="Arial" w:cs="Arial"/>
            <w:sz w:val="20"/>
            <w:szCs w:val="20"/>
          </w:rPr>
          <w:t xml:space="preserve"> </w:t>
        </w:r>
        <w:smartTag w:uri="urn:schemas-microsoft-com:office:smarttags" w:element="PlaceName">
          <w:r w:rsidRPr="00E046D6">
            <w:rPr>
              <w:rFonts w:ascii="Arial" w:hAnsi="Arial" w:cs="Arial"/>
              <w:sz w:val="20"/>
              <w:szCs w:val="20"/>
            </w:rPr>
            <w:t>Media</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Center</w:t>
          </w:r>
        </w:smartTag>
      </w:smartTag>
      <w:r w:rsidRPr="00E046D6">
        <w:rPr>
          <w:rFonts w:ascii="Arial" w:hAnsi="Arial" w:cs="Arial"/>
          <w:sz w:val="20"/>
          <w:szCs w:val="20"/>
        </w:rPr>
        <w:t xml:space="preserve">, </w:t>
      </w:r>
      <w:r>
        <w:rPr>
          <w:rFonts w:ascii="Arial" w:hAnsi="Arial" w:cs="Arial"/>
          <w:sz w:val="20"/>
          <w:szCs w:val="20"/>
        </w:rPr>
        <w:t xml:space="preserve">Catalog # 1089. </w:t>
      </w:r>
      <w:smartTag w:uri="urn:schemas-microsoft-com:office:smarttags" w:element="place">
        <w:smartTag w:uri="urn:schemas-microsoft-com:office:smarttags" w:element="City">
          <w:r w:rsidRPr="00E046D6">
            <w:rPr>
              <w:rFonts w:ascii="Arial" w:hAnsi="Arial" w:cs="Arial"/>
              <w:sz w:val="20"/>
              <w:szCs w:val="20"/>
            </w:rPr>
            <w:t>College of Forestry</w:t>
          </w:r>
        </w:smartTag>
        <w:r w:rsidRPr="00E046D6">
          <w:rPr>
            <w:rFonts w:ascii="Arial" w:hAnsi="Arial" w:cs="Arial"/>
            <w:sz w:val="20"/>
            <w:szCs w:val="20"/>
          </w:rPr>
          <w:t xml:space="preserve">, </w:t>
        </w:r>
        <w:smartTag w:uri="urn:schemas-microsoft-com:office:smarttags" w:element="State">
          <w:r w:rsidRPr="00E046D6">
            <w:rPr>
              <w:rFonts w:ascii="Arial" w:hAnsi="Arial" w:cs="Arial"/>
              <w:sz w:val="20"/>
              <w:szCs w:val="20"/>
            </w:rPr>
            <w:t>Oregon</w:t>
          </w:r>
        </w:smartTag>
      </w:smartTag>
      <w:r w:rsidRPr="00E046D6">
        <w:rPr>
          <w:rFonts w:ascii="Arial" w:hAnsi="Arial" w:cs="Arial"/>
          <w:sz w:val="20"/>
          <w:szCs w:val="20"/>
        </w:rPr>
        <w:t xml:space="preserve"> State University.</w:t>
      </w:r>
    </w:p>
    <w:p w14:paraId="2F1545E3" w14:textId="77777777" w:rsidR="00D30B77" w:rsidRPr="00E046D6" w:rsidRDefault="00D30B77" w:rsidP="00D30B77">
      <w:pPr>
        <w:rPr>
          <w:rFonts w:ascii="Arial" w:hAnsi="Arial" w:cs="Arial"/>
          <w:sz w:val="20"/>
          <w:szCs w:val="20"/>
        </w:rPr>
      </w:pPr>
    </w:p>
    <w:p w14:paraId="5E26D66D" w14:textId="77777777" w:rsidR="008E0CB9" w:rsidRDefault="00D30B77" w:rsidP="00D30B77">
      <w:pPr>
        <w:rPr>
          <w:rStyle w:val="Hyperlink"/>
          <w:rFonts w:ascii="Arial" w:hAnsi="Arial" w:cs="Arial"/>
          <w:sz w:val="20"/>
          <w:szCs w:val="20"/>
        </w:rPr>
      </w:pPr>
      <w:r w:rsidRPr="00E046D6">
        <w:rPr>
          <w:rFonts w:ascii="Arial" w:hAnsi="Arial" w:cs="Arial"/>
          <w:sz w:val="20"/>
          <w:szCs w:val="20"/>
        </w:rPr>
        <w:t xml:space="preserve">Kellogg, L., and H. Han. 1999. Residual stand damage from thinning: Young Stand Thinning &amp; Diversity Study.  </w:t>
      </w:r>
      <w:smartTag w:uri="urn:schemas-microsoft-com:office:smarttags" w:element="place">
        <w:smartTag w:uri="urn:schemas-microsoft-com:office:smarttags" w:element="PlaceName">
          <w:r w:rsidRPr="00E046D6">
            <w:rPr>
              <w:rFonts w:ascii="Arial" w:hAnsi="Arial" w:cs="Arial"/>
              <w:sz w:val="20"/>
              <w:szCs w:val="20"/>
            </w:rPr>
            <w:t>Cascade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Center</w:t>
          </w:r>
        </w:smartTag>
      </w:smartTag>
      <w:r w:rsidRPr="00E046D6">
        <w:rPr>
          <w:rFonts w:ascii="Arial" w:hAnsi="Arial" w:cs="Arial"/>
          <w:sz w:val="20"/>
          <w:szCs w:val="20"/>
        </w:rPr>
        <w:t xml:space="preserve"> for Ecosystem Management pamphlet. 2 pp.</w:t>
      </w:r>
      <w:r>
        <w:rPr>
          <w:rFonts w:ascii="Arial" w:hAnsi="Arial" w:cs="Arial"/>
          <w:sz w:val="20"/>
          <w:szCs w:val="20"/>
        </w:rPr>
        <w:t xml:space="preserve"> </w:t>
      </w:r>
      <w:r w:rsidR="008E0CB9">
        <w:rPr>
          <w:rStyle w:val="Hyperlink"/>
          <w:rFonts w:ascii="Arial" w:hAnsi="Arial" w:cs="Arial"/>
          <w:sz w:val="20"/>
          <w:szCs w:val="20"/>
        </w:rPr>
        <w:br w:type="page"/>
      </w:r>
    </w:p>
    <w:p w14:paraId="12FCFFF2" w14:textId="77777777" w:rsidR="008E0CB9" w:rsidRPr="002E6EA3" w:rsidRDefault="008E0CB9" w:rsidP="001252B8">
      <w:pPr>
        <w:pStyle w:val="ListParagraph"/>
        <w:numPr>
          <w:ilvl w:val="0"/>
          <w:numId w:val="24"/>
        </w:numPr>
        <w:rPr>
          <w:rFonts w:ascii="Arial" w:hAnsi="Arial" w:cs="Arial"/>
          <w:b/>
          <w:bCs/>
          <w:i/>
          <w:iCs/>
          <w:sz w:val="28"/>
          <w:szCs w:val="28"/>
        </w:rPr>
      </w:pPr>
      <w:r w:rsidRPr="002E6EA3">
        <w:rPr>
          <w:rFonts w:ascii="Arial" w:hAnsi="Arial" w:cs="Arial"/>
          <w:b/>
          <w:bCs/>
          <w:i/>
          <w:iCs/>
          <w:sz w:val="28"/>
          <w:szCs w:val="28"/>
        </w:rPr>
        <w:t>Soil Compaction from Thinning Operations</w:t>
      </w:r>
    </w:p>
    <w:p w14:paraId="0EF3B36B" w14:textId="77777777" w:rsidR="008E0CB9" w:rsidRDefault="008E0CB9" w:rsidP="005D2433">
      <w:pPr>
        <w:ind w:left="720"/>
        <w:rPr>
          <w:rFonts w:ascii="Arial" w:hAnsi="Arial" w:cs="Arial"/>
          <w:b/>
          <w:bCs/>
          <w:sz w:val="20"/>
          <w:szCs w:val="20"/>
        </w:rPr>
      </w:pPr>
    </w:p>
    <w:p w14:paraId="3636D4CE" w14:textId="77777777" w:rsidR="008E0CB9" w:rsidRDefault="008E0CB9" w:rsidP="005D2433">
      <w:pPr>
        <w:ind w:left="720"/>
        <w:rPr>
          <w:rFonts w:ascii="Arial" w:hAnsi="Arial" w:cs="Arial"/>
          <w:b/>
          <w:bCs/>
          <w:sz w:val="20"/>
          <w:szCs w:val="20"/>
        </w:rPr>
      </w:pPr>
    </w:p>
    <w:p w14:paraId="708EC0DE" w14:textId="77777777" w:rsidR="008E0CB9" w:rsidRDefault="008E0CB9" w:rsidP="005D2433">
      <w:pPr>
        <w:rPr>
          <w:rFonts w:ascii="Arial" w:hAnsi="Arial" w:cs="Arial"/>
          <w:b/>
          <w:bCs/>
        </w:rPr>
      </w:pPr>
      <w:r w:rsidRPr="006063C2">
        <w:rPr>
          <w:rFonts w:ascii="Arial" w:hAnsi="Arial" w:cs="Arial"/>
          <w:b/>
          <w:bCs/>
        </w:rPr>
        <w:t>Introduction</w:t>
      </w:r>
    </w:p>
    <w:p w14:paraId="2F8A0347" w14:textId="77777777" w:rsidR="008E0CB9" w:rsidRPr="006063C2" w:rsidRDefault="008E0CB9" w:rsidP="005D2433">
      <w:pPr>
        <w:rPr>
          <w:rFonts w:ascii="Arial" w:hAnsi="Arial" w:cs="Arial"/>
          <w:b/>
          <w:bCs/>
        </w:rPr>
      </w:pPr>
    </w:p>
    <w:p w14:paraId="5CAC93BB" w14:textId="77777777" w:rsidR="008E0CB9" w:rsidRDefault="008E0CB9" w:rsidP="002715CC">
      <w:pPr>
        <w:rPr>
          <w:rFonts w:ascii="Arial" w:hAnsi="Arial" w:cs="Arial"/>
          <w:sz w:val="20"/>
          <w:szCs w:val="20"/>
        </w:rPr>
      </w:pPr>
      <w:r>
        <w:rPr>
          <w:rFonts w:ascii="Arial" w:hAnsi="Arial" w:cs="Arial"/>
          <w:sz w:val="20"/>
          <w:szCs w:val="20"/>
        </w:rPr>
        <w:tab/>
        <w:t xml:space="preserve">Recent shifts toward mechanized harvesting of </w:t>
      </w:r>
      <w:r w:rsidRPr="0039765F">
        <w:rPr>
          <w:rFonts w:ascii="Arial" w:hAnsi="Arial" w:cs="Arial"/>
          <w:sz w:val="20"/>
          <w:szCs w:val="20"/>
        </w:rPr>
        <w:t>second-growth timber in the Pacific Northwest ha</w:t>
      </w:r>
      <w:r>
        <w:rPr>
          <w:rFonts w:ascii="Arial" w:hAnsi="Arial" w:cs="Arial"/>
          <w:sz w:val="20"/>
          <w:szCs w:val="20"/>
        </w:rPr>
        <w:t>ve</w:t>
      </w:r>
      <w:r w:rsidRPr="0039765F">
        <w:rPr>
          <w:rFonts w:ascii="Arial" w:hAnsi="Arial" w:cs="Arial"/>
          <w:sz w:val="20"/>
          <w:szCs w:val="20"/>
        </w:rPr>
        <w:t xml:space="preserve"> </w:t>
      </w:r>
      <w:r>
        <w:rPr>
          <w:rFonts w:ascii="Arial" w:hAnsi="Arial" w:cs="Arial"/>
          <w:sz w:val="20"/>
          <w:szCs w:val="20"/>
        </w:rPr>
        <w:t>heightened</w:t>
      </w:r>
      <w:r w:rsidRPr="0039765F">
        <w:rPr>
          <w:rFonts w:ascii="Arial" w:hAnsi="Arial" w:cs="Arial"/>
          <w:sz w:val="20"/>
          <w:szCs w:val="20"/>
        </w:rPr>
        <w:t xml:space="preserve"> </w:t>
      </w:r>
      <w:r>
        <w:rPr>
          <w:rFonts w:ascii="Arial" w:hAnsi="Arial" w:cs="Arial"/>
          <w:sz w:val="20"/>
          <w:szCs w:val="20"/>
        </w:rPr>
        <w:t>interest in th</w:t>
      </w:r>
      <w:r w:rsidRPr="0039765F">
        <w:rPr>
          <w:rFonts w:ascii="Arial" w:hAnsi="Arial" w:cs="Arial"/>
          <w:sz w:val="20"/>
          <w:szCs w:val="20"/>
        </w:rPr>
        <w:t xml:space="preserve">e degree of soil compaction </w:t>
      </w:r>
      <w:r>
        <w:rPr>
          <w:rFonts w:ascii="Arial" w:hAnsi="Arial" w:cs="Arial"/>
          <w:sz w:val="20"/>
          <w:szCs w:val="20"/>
        </w:rPr>
        <w:t xml:space="preserve">and soil disturbance </w:t>
      </w:r>
      <w:r w:rsidRPr="0039765F">
        <w:rPr>
          <w:rFonts w:ascii="Arial" w:hAnsi="Arial" w:cs="Arial"/>
          <w:sz w:val="20"/>
          <w:szCs w:val="20"/>
        </w:rPr>
        <w:t>associated with mechanized harvesting</w:t>
      </w:r>
      <w:r>
        <w:rPr>
          <w:rFonts w:ascii="Arial" w:hAnsi="Arial" w:cs="Arial"/>
          <w:sz w:val="20"/>
          <w:szCs w:val="20"/>
        </w:rPr>
        <w:t>.  Forest soils in the Pacific Northwest are typically very prone to compaction.  Soil compaction has been shown to have negative effects on establishment, growth, and survival</w:t>
      </w:r>
      <w:r w:rsidRPr="006A79CA">
        <w:rPr>
          <w:rFonts w:ascii="Arial" w:hAnsi="Arial" w:cs="Arial"/>
          <w:sz w:val="20"/>
          <w:szCs w:val="20"/>
        </w:rPr>
        <w:t xml:space="preserve"> </w:t>
      </w:r>
      <w:r>
        <w:rPr>
          <w:rFonts w:ascii="Arial" w:hAnsi="Arial" w:cs="Arial"/>
          <w:sz w:val="20"/>
          <w:szCs w:val="20"/>
        </w:rPr>
        <w:t>of seedlings and saplings, as well as reducing water infiltration and increasing erosion.</w:t>
      </w:r>
    </w:p>
    <w:p w14:paraId="63AC5E13" w14:textId="77777777" w:rsidR="008E0CB9" w:rsidRDefault="008E0CB9" w:rsidP="002715CC">
      <w:pPr>
        <w:rPr>
          <w:rFonts w:ascii="Arial" w:hAnsi="Arial" w:cs="Arial"/>
          <w:sz w:val="20"/>
          <w:szCs w:val="20"/>
        </w:rPr>
      </w:pPr>
    </w:p>
    <w:p w14:paraId="66A1E361" w14:textId="77777777" w:rsidR="008E0CB9" w:rsidRPr="0039765F" w:rsidRDefault="008E0CB9" w:rsidP="002715CC">
      <w:pPr>
        <w:rPr>
          <w:rFonts w:ascii="Arial" w:hAnsi="Arial" w:cs="Arial"/>
          <w:sz w:val="20"/>
          <w:szCs w:val="20"/>
        </w:rPr>
      </w:pPr>
      <w:r>
        <w:rPr>
          <w:rFonts w:ascii="Arial" w:hAnsi="Arial" w:cs="Arial"/>
          <w:sz w:val="20"/>
          <w:szCs w:val="20"/>
        </w:rPr>
        <w:tab/>
        <w:t xml:space="preserve">It is possible that </w:t>
      </w:r>
      <w:r w:rsidRPr="002715CC">
        <w:rPr>
          <w:rFonts w:ascii="Arial" w:hAnsi="Arial" w:cs="Arial"/>
          <w:sz w:val="20"/>
          <w:szCs w:val="20"/>
        </w:rPr>
        <w:t xml:space="preserve">overall </w:t>
      </w:r>
      <w:r>
        <w:rPr>
          <w:rFonts w:ascii="Arial" w:hAnsi="Arial" w:cs="Arial"/>
          <w:sz w:val="20"/>
          <w:szCs w:val="20"/>
        </w:rPr>
        <w:t>effects on forest soils may be</w:t>
      </w:r>
      <w:r w:rsidRPr="002715CC">
        <w:rPr>
          <w:rFonts w:ascii="Arial" w:hAnsi="Arial" w:cs="Arial"/>
          <w:sz w:val="20"/>
          <w:szCs w:val="20"/>
        </w:rPr>
        <w:t xml:space="preserve"> reduced</w:t>
      </w:r>
      <w:r>
        <w:rPr>
          <w:rFonts w:ascii="Arial" w:hAnsi="Arial" w:cs="Arial"/>
          <w:sz w:val="20"/>
          <w:szCs w:val="20"/>
        </w:rPr>
        <w:t xml:space="preserve"> by the use of newer mechanized logging systems, including skyline systems and the harvester-forwarder system, in which both harvester and forwarder travel </w:t>
      </w:r>
      <w:r w:rsidRPr="002715CC">
        <w:rPr>
          <w:rFonts w:ascii="Arial" w:hAnsi="Arial" w:cs="Arial"/>
          <w:sz w:val="20"/>
          <w:szCs w:val="20"/>
        </w:rPr>
        <w:t>over slash deposited on skid trails by the harvester</w:t>
      </w:r>
      <w:r>
        <w:rPr>
          <w:rFonts w:ascii="Arial" w:hAnsi="Arial" w:cs="Arial"/>
          <w:sz w:val="20"/>
          <w:szCs w:val="20"/>
        </w:rPr>
        <w:t>.  But verification of this postulated lessening of soil compaction was not available in the mid-1990s when the YSTDS was implemented.  To assess the effects of skyline and harvester-forwarder systems on compaction of forest soils during thinning operations, YSTDS investigators compared soil bulk density and penetrometer measurements from soils before and after logging traffic over 3 different slash depths, as well as measuring effects of 50-yr-old skid trails from the previous harvest.</w:t>
      </w:r>
    </w:p>
    <w:p w14:paraId="6B9CF054" w14:textId="77777777" w:rsidR="008E0CB9" w:rsidRDefault="008E0CB9" w:rsidP="005D2433">
      <w:pPr>
        <w:rPr>
          <w:rFonts w:ascii="Arial" w:hAnsi="Arial" w:cs="Arial"/>
          <w:b/>
          <w:bCs/>
        </w:rPr>
      </w:pPr>
    </w:p>
    <w:p w14:paraId="7EBCBC86" w14:textId="77777777" w:rsidR="008E0CB9" w:rsidRDefault="008E0CB9" w:rsidP="005D2433">
      <w:pPr>
        <w:rPr>
          <w:rFonts w:ascii="Arial" w:hAnsi="Arial" w:cs="Arial"/>
          <w:b/>
          <w:bCs/>
        </w:rPr>
      </w:pPr>
    </w:p>
    <w:p w14:paraId="2999642E" w14:textId="77777777" w:rsidR="008E0CB9" w:rsidRPr="006063C2" w:rsidRDefault="008E0CB9" w:rsidP="005D2433">
      <w:pPr>
        <w:rPr>
          <w:rFonts w:ascii="Arial" w:hAnsi="Arial" w:cs="Arial"/>
          <w:b/>
          <w:bCs/>
        </w:rPr>
      </w:pPr>
      <w:r w:rsidRPr="006063C2">
        <w:rPr>
          <w:rFonts w:ascii="Arial" w:hAnsi="Arial" w:cs="Arial"/>
          <w:b/>
          <w:bCs/>
        </w:rPr>
        <w:t>Objectives</w:t>
      </w:r>
    </w:p>
    <w:p w14:paraId="7CA50A28" w14:textId="77777777" w:rsidR="008E0CB9" w:rsidRDefault="008E0CB9" w:rsidP="005D2433">
      <w:pPr>
        <w:rPr>
          <w:rFonts w:ascii="Arial" w:hAnsi="Arial" w:cs="Arial"/>
          <w:sz w:val="20"/>
          <w:szCs w:val="20"/>
        </w:rPr>
      </w:pPr>
    </w:p>
    <w:p w14:paraId="62838B61" w14:textId="77777777" w:rsidR="008E0CB9" w:rsidRDefault="008E0CB9" w:rsidP="00A86B17">
      <w:pPr>
        <w:pStyle w:val="ListParagraph"/>
        <w:numPr>
          <w:ilvl w:val="0"/>
          <w:numId w:val="19"/>
        </w:numPr>
        <w:rPr>
          <w:rFonts w:ascii="Arial" w:hAnsi="Arial" w:cs="Arial"/>
          <w:sz w:val="20"/>
          <w:szCs w:val="20"/>
        </w:rPr>
      </w:pPr>
      <w:r>
        <w:rPr>
          <w:rFonts w:ascii="Arial" w:hAnsi="Arial" w:cs="Arial"/>
          <w:sz w:val="20"/>
          <w:szCs w:val="20"/>
        </w:rPr>
        <w:t>Characterize the areal extent of soil disturbance throughout experimental stands thinned with a smallwood skyline system and a cut-to-length (harvester-forwarder) system.</w:t>
      </w:r>
    </w:p>
    <w:p w14:paraId="6B86E2F9" w14:textId="77777777" w:rsidR="008E0CB9" w:rsidRDefault="008E0CB9" w:rsidP="001B5E7C">
      <w:pPr>
        <w:pStyle w:val="ListParagraph"/>
        <w:rPr>
          <w:rFonts w:ascii="Arial" w:hAnsi="Arial" w:cs="Arial"/>
          <w:sz w:val="20"/>
          <w:szCs w:val="20"/>
        </w:rPr>
      </w:pPr>
    </w:p>
    <w:p w14:paraId="30BE6963" w14:textId="77777777" w:rsidR="008E0CB9" w:rsidRDefault="008E0CB9" w:rsidP="00A86B17">
      <w:pPr>
        <w:pStyle w:val="ListParagraph"/>
        <w:numPr>
          <w:ilvl w:val="0"/>
          <w:numId w:val="19"/>
        </w:numPr>
        <w:rPr>
          <w:rFonts w:ascii="Arial" w:hAnsi="Arial" w:cs="Arial"/>
          <w:sz w:val="20"/>
          <w:szCs w:val="20"/>
        </w:rPr>
      </w:pPr>
      <w:r>
        <w:rPr>
          <w:rFonts w:ascii="Arial" w:hAnsi="Arial" w:cs="Arial"/>
          <w:sz w:val="20"/>
          <w:szCs w:val="20"/>
        </w:rPr>
        <w:t>Determine whether significant differences in mineral soil bulk density exist between samples taken in the center, at the edge, and halfway between cable-skidding trails.</w:t>
      </w:r>
    </w:p>
    <w:p w14:paraId="13DDC96B" w14:textId="77777777" w:rsidR="008E0CB9" w:rsidRDefault="008E0CB9" w:rsidP="001B5E7C">
      <w:pPr>
        <w:pStyle w:val="ListParagraph"/>
        <w:rPr>
          <w:rFonts w:ascii="Arial" w:hAnsi="Arial" w:cs="Arial"/>
          <w:sz w:val="20"/>
          <w:szCs w:val="20"/>
        </w:rPr>
      </w:pPr>
    </w:p>
    <w:p w14:paraId="3E84C82A" w14:textId="77777777" w:rsidR="008E0CB9" w:rsidRDefault="008E0CB9" w:rsidP="001B5E7C">
      <w:pPr>
        <w:pStyle w:val="ListParagraph"/>
        <w:numPr>
          <w:ilvl w:val="0"/>
          <w:numId w:val="19"/>
        </w:numPr>
        <w:rPr>
          <w:rFonts w:ascii="Arial" w:hAnsi="Arial" w:cs="Arial"/>
          <w:sz w:val="20"/>
          <w:szCs w:val="20"/>
        </w:rPr>
      </w:pPr>
      <w:r w:rsidRPr="001B5E7C">
        <w:rPr>
          <w:rFonts w:ascii="Arial" w:hAnsi="Arial" w:cs="Arial"/>
          <w:sz w:val="20"/>
          <w:szCs w:val="20"/>
        </w:rPr>
        <w:t xml:space="preserve">Determine whether significant differences in mineral soil bulk density exist </w:t>
      </w:r>
      <w:r>
        <w:rPr>
          <w:rFonts w:ascii="Arial" w:hAnsi="Arial" w:cs="Arial"/>
          <w:sz w:val="20"/>
          <w:szCs w:val="20"/>
        </w:rPr>
        <w:t>among undisturbed soils, soils in old skid trails, soils subjected to recent harvester traffic alone, and soils subjected to recent traffic from both harvester and forwarder;</w:t>
      </w:r>
    </w:p>
    <w:p w14:paraId="06FFD93D" w14:textId="77777777" w:rsidR="008E0CB9" w:rsidRPr="001B5E7C" w:rsidRDefault="008E0CB9" w:rsidP="001B5E7C">
      <w:pPr>
        <w:pStyle w:val="ListParagraph"/>
        <w:rPr>
          <w:rFonts w:ascii="Arial" w:hAnsi="Arial" w:cs="Arial"/>
          <w:sz w:val="20"/>
          <w:szCs w:val="20"/>
        </w:rPr>
      </w:pPr>
    </w:p>
    <w:p w14:paraId="203DB4CE" w14:textId="77777777" w:rsidR="008E0CB9" w:rsidRPr="00A86B17" w:rsidRDefault="008E0CB9" w:rsidP="00A86B17">
      <w:pPr>
        <w:pStyle w:val="ListParagraph"/>
        <w:numPr>
          <w:ilvl w:val="0"/>
          <w:numId w:val="19"/>
        </w:numPr>
        <w:rPr>
          <w:rFonts w:ascii="Arial" w:hAnsi="Arial" w:cs="Arial"/>
          <w:sz w:val="20"/>
          <w:szCs w:val="20"/>
        </w:rPr>
      </w:pPr>
      <w:r w:rsidRPr="00A86B17">
        <w:rPr>
          <w:rFonts w:ascii="Arial" w:hAnsi="Arial" w:cs="Arial"/>
          <w:sz w:val="20"/>
          <w:szCs w:val="20"/>
        </w:rPr>
        <w:t xml:space="preserve">Determine if and how slash </w:t>
      </w:r>
      <w:r>
        <w:rPr>
          <w:rFonts w:ascii="Arial" w:hAnsi="Arial" w:cs="Arial"/>
          <w:sz w:val="20"/>
          <w:szCs w:val="20"/>
        </w:rPr>
        <w:t>ameliorates</w:t>
      </w:r>
      <w:r w:rsidRPr="00A86B17">
        <w:rPr>
          <w:rFonts w:ascii="Arial" w:hAnsi="Arial" w:cs="Arial"/>
          <w:sz w:val="20"/>
          <w:szCs w:val="20"/>
        </w:rPr>
        <w:t xml:space="preserve"> compactio</w:t>
      </w:r>
      <w:r>
        <w:rPr>
          <w:rFonts w:ascii="Arial" w:hAnsi="Arial" w:cs="Arial"/>
          <w:sz w:val="20"/>
          <w:szCs w:val="20"/>
        </w:rPr>
        <w:t>n from the harvester-forwarder system;</w:t>
      </w:r>
    </w:p>
    <w:p w14:paraId="7A4E0CC9" w14:textId="77777777" w:rsidR="008E0CB9" w:rsidRDefault="008E0CB9" w:rsidP="00A86B17">
      <w:pPr>
        <w:pStyle w:val="ListParagraph"/>
        <w:rPr>
          <w:rFonts w:ascii="Arial" w:hAnsi="Arial" w:cs="Arial"/>
          <w:sz w:val="20"/>
          <w:szCs w:val="20"/>
        </w:rPr>
      </w:pPr>
    </w:p>
    <w:p w14:paraId="1F4D85F0" w14:textId="77777777" w:rsidR="008E0CB9" w:rsidRPr="00A86B17" w:rsidRDefault="008E0CB9" w:rsidP="00A86B17">
      <w:pPr>
        <w:pStyle w:val="ListParagraph"/>
        <w:numPr>
          <w:ilvl w:val="0"/>
          <w:numId w:val="19"/>
        </w:numPr>
        <w:rPr>
          <w:rFonts w:ascii="Arial" w:hAnsi="Arial" w:cs="Arial"/>
          <w:sz w:val="20"/>
          <w:szCs w:val="20"/>
        </w:rPr>
      </w:pPr>
      <w:r w:rsidRPr="00A86B17">
        <w:rPr>
          <w:rFonts w:ascii="Arial" w:hAnsi="Arial" w:cs="Arial"/>
          <w:sz w:val="20"/>
          <w:szCs w:val="20"/>
        </w:rPr>
        <w:t xml:space="preserve">Determine if penetrometer measurements </w:t>
      </w:r>
      <w:r>
        <w:rPr>
          <w:rFonts w:ascii="Arial" w:hAnsi="Arial" w:cs="Arial"/>
          <w:sz w:val="20"/>
          <w:szCs w:val="20"/>
        </w:rPr>
        <w:t xml:space="preserve">provide an </w:t>
      </w:r>
      <w:r w:rsidRPr="00A86B17">
        <w:rPr>
          <w:rFonts w:ascii="Arial" w:hAnsi="Arial" w:cs="Arial"/>
          <w:sz w:val="20"/>
          <w:szCs w:val="20"/>
        </w:rPr>
        <w:t xml:space="preserve">adequate </w:t>
      </w:r>
      <w:r>
        <w:rPr>
          <w:rFonts w:ascii="Arial" w:hAnsi="Arial" w:cs="Arial"/>
          <w:sz w:val="20"/>
          <w:szCs w:val="20"/>
        </w:rPr>
        <w:t>assessment</w:t>
      </w:r>
      <w:r w:rsidRPr="00A86B17">
        <w:rPr>
          <w:rFonts w:ascii="Arial" w:hAnsi="Arial" w:cs="Arial"/>
          <w:sz w:val="20"/>
          <w:szCs w:val="20"/>
        </w:rPr>
        <w:t xml:space="preserve"> of soil</w:t>
      </w:r>
    </w:p>
    <w:p w14:paraId="7C181908" w14:textId="77777777" w:rsidR="008E0CB9" w:rsidRPr="00A86B17" w:rsidRDefault="008E0CB9" w:rsidP="00A86B17">
      <w:pPr>
        <w:rPr>
          <w:rFonts w:ascii="Arial" w:hAnsi="Arial" w:cs="Arial"/>
          <w:sz w:val="20"/>
          <w:szCs w:val="20"/>
        </w:rPr>
      </w:pPr>
      <w:r>
        <w:rPr>
          <w:rFonts w:ascii="Arial" w:hAnsi="Arial" w:cs="Arial"/>
          <w:sz w:val="20"/>
          <w:szCs w:val="20"/>
        </w:rPr>
        <w:tab/>
      </w:r>
      <w:r w:rsidRPr="00A86B17">
        <w:rPr>
          <w:rFonts w:ascii="Arial" w:hAnsi="Arial" w:cs="Arial"/>
          <w:sz w:val="20"/>
          <w:szCs w:val="20"/>
        </w:rPr>
        <w:t>bulk density</w:t>
      </w:r>
      <w:r>
        <w:rPr>
          <w:rFonts w:ascii="Arial" w:hAnsi="Arial" w:cs="Arial"/>
          <w:sz w:val="20"/>
          <w:szCs w:val="20"/>
        </w:rPr>
        <w:t>;</w:t>
      </w:r>
    </w:p>
    <w:p w14:paraId="438547BC" w14:textId="77777777" w:rsidR="008E0CB9" w:rsidRDefault="008E0CB9" w:rsidP="00A86B17">
      <w:pPr>
        <w:pStyle w:val="ListParagraph"/>
        <w:rPr>
          <w:rFonts w:ascii="Arial" w:hAnsi="Arial" w:cs="Arial"/>
          <w:sz w:val="20"/>
          <w:szCs w:val="20"/>
        </w:rPr>
      </w:pPr>
    </w:p>
    <w:p w14:paraId="6B1DCCA3" w14:textId="77777777" w:rsidR="008E0CB9" w:rsidRPr="00A86B17" w:rsidRDefault="008E0CB9" w:rsidP="00A86B17">
      <w:pPr>
        <w:pStyle w:val="ListParagraph"/>
        <w:numPr>
          <w:ilvl w:val="0"/>
          <w:numId w:val="20"/>
        </w:numPr>
        <w:rPr>
          <w:rFonts w:ascii="Arial" w:hAnsi="Arial" w:cs="Arial"/>
          <w:sz w:val="20"/>
          <w:szCs w:val="20"/>
        </w:rPr>
      </w:pPr>
      <w:r w:rsidRPr="00A86B17">
        <w:rPr>
          <w:rFonts w:ascii="Arial" w:hAnsi="Arial" w:cs="Arial"/>
          <w:sz w:val="20"/>
          <w:szCs w:val="20"/>
        </w:rPr>
        <w:t>Compare conclusions from the bulk density and penetrometer data analyses</w:t>
      </w:r>
    </w:p>
    <w:p w14:paraId="71408525" w14:textId="77777777" w:rsidR="008E0CB9" w:rsidRPr="007406BA" w:rsidRDefault="008E0CB9" w:rsidP="00A86B17">
      <w:pPr>
        <w:rPr>
          <w:rFonts w:ascii="Arial" w:hAnsi="Arial" w:cs="Arial"/>
          <w:sz w:val="20"/>
          <w:szCs w:val="20"/>
        </w:rPr>
      </w:pPr>
      <w:r>
        <w:rPr>
          <w:rFonts w:ascii="Arial" w:hAnsi="Arial" w:cs="Arial"/>
          <w:sz w:val="20"/>
          <w:szCs w:val="20"/>
        </w:rPr>
        <w:tab/>
      </w:r>
      <w:r w:rsidRPr="00A86B17">
        <w:rPr>
          <w:rFonts w:ascii="Arial" w:hAnsi="Arial" w:cs="Arial"/>
          <w:sz w:val="20"/>
          <w:szCs w:val="20"/>
        </w:rPr>
        <w:t>regarding the significance of logging equipment traffic and slash treatments</w:t>
      </w:r>
      <w:r>
        <w:rPr>
          <w:rFonts w:ascii="Arial" w:hAnsi="Arial" w:cs="Arial"/>
          <w:sz w:val="20"/>
          <w:szCs w:val="20"/>
        </w:rPr>
        <w:t>.</w:t>
      </w:r>
    </w:p>
    <w:p w14:paraId="5340C710" w14:textId="77777777" w:rsidR="008E0CB9" w:rsidRPr="007406BA" w:rsidRDefault="008E0CB9" w:rsidP="007406BA">
      <w:pPr>
        <w:rPr>
          <w:rFonts w:ascii="Arial" w:hAnsi="Arial" w:cs="Arial"/>
          <w:sz w:val="20"/>
          <w:szCs w:val="20"/>
        </w:rPr>
      </w:pPr>
    </w:p>
    <w:p w14:paraId="77219CEE" w14:textId="77777777" w:rsidR="008E0CB9" w:rsidRPr="00123816" w:rsidRDefault="008E0CB9" w:rsidP="005D2433">
      <w:pPr>
        <w:rPr>
          <w:rFonts w:ascii="Arial" w:hAnsi="Arial" w:cs="Arial"/>
          <w:sz w:val="20"/>
          <w:szCs w:val="20"/>
        </w:rPr>
      </w:pPr>
    </w:p>
    <w:p w14:paraId="5F8E5AC8" w14:textId="77777777" w:rsidR="008E0CB9" w:rsidRPr="006063C2" w:rsidRDefault="008E0CB9" w:rsidP="005D2433">
      <w:pPr>
        <w:rPr>
          <w:rFonts w:ascii="Arial" w:hAnsi="Arial" w:cs="Arial"/>
          <w:b/>
          <w:bCs/>
        </w:rPr>
      </w:pPr>
      <w:r w:rsidRPr="006063C2">
        <w:rPr>
          <w:rFonts w:ascii="Arial" w:hAnsi="Arial" w:cs="Arial"/>
          <w:b/>
          <w:bCs/>
        </w:rPr>
        <w:t>Methods/Sampling Design</w:t>
      </w:r>
    </w:p>
    <w:p w14:paraId="733DA277" w14:textId="77777777" w:rsidR="008E0CB9" w:rsidRDefault="008E0CB9" w:rsidP="005D2433">
      <w:pPr>
        <w:rPr>
          <w:rFonts w:ascii="Arial" w:hAnsi="Arial" w:cs="Arial"/>
          <w:b/>
          <w:bCs/>
          <w:sz w:val="20"/>
          <w:szCs w:val="20"/>
        </w:rPr>
      </w:pPr>
    </w:p>
    <w:p w14:paraId="1E8E9A15" w14:textId="77777777" w:rsidR="008E0CB9" w:rsidRDefault="008E0CB9" w:rsidP="00B139E9">
      <w:pPr>
        <w:rPr>
          <w:rFonts w:ascii="Arial" w:hAnsi="Arial" w:cs="Arial"/>
          <w:sz w:val="20"/>
          <w:szCs w:val="20"/>
        </w:rPr>
      </w:pPr>
      <w:r>
        <w:rPr>
          <w:rFonts w:ascii="Arial" w:hAnsi="Arial" w:cs="Arial"/>
          <w:sz w:val="20"/>
          <w:szCs w:val="20"/>
        </w:rPr>
        <w:tab/>
        <w:t>Soil disturbance, soil moisture, slash depth and average diameter, duff depth, soil b</w:t>
      </w:r>
      <w:r w:rsidRPr="00B139E9">
        <w:rPr>
          <w:rFonts w:ascii="Arial" w:hAnsi="Arial" w:cs="Arial"/>
          <w:sz w:val="20"/>
          <w:szCs w:val="20"/>
        </w:rPr>
        <w:t>ulk density</w:t>
      </w:r>
      <w:r>
        <w:rPr>
          <w:rFonts w:ascii="Arial" w:hAnsi="Arial" w:cs="Arial"/>
          <w:sz w:val="20"/>
          <w:szCs w:val="20"/>
        </w:rPr>
        <w:t>,</w:t>
      </w:r>
      <w:r w:rsidRPr="00B139E9">
        <w:rPr>
          <w:rFonts w:ascii="Arial" w:hAnsi="Arial" w:cs="Arial"/>
          <w:sz w:val="20"/>
          <w:szCs w:val="20"/>
        </w:rPr>
        <w:t xml:space="preserve"> and penetrometer (cone index) measurements </w:t>
      </w:r>
      <w:r>
        <w:rPr>
          <w:rFonts w:ascii="Arial" w:hAnsi="Arial" w:cs="Arial"/>
          <w:sz w:val="20"/>
          <w:szCs w:val="20"/>
        </w:rPr>
        <w:t xml:space="preserve">were </w:t>
      </w:r>
      <w:r w:rsidRPr="00B139E9">
        <w:rPr>
          <w:rFonts w:ascii="Arial" w:hAnsi="Arial" w:cs="Arial"/>
          <w:sz w:val="20"/>
          <w:szCs w:val="20"/>
        </w:rPr>
        <w:t xml:space="preserve">taken </w:t>
      </w:r>
      <w:r>
        <w:rPr>
          <w:rFonts w:ascii="Arial" w:hAnsi="Arial" w:cs="Arial"/>
          <w:sz w:val="20"/>
          <w:szCs w:val="20"/>
        </w:rPr>
        <w:t xml:space="preserve">before harvest in 4 of the treated stands. Two stands at the Christy Flats block were harvested with the cut-to-length harvester-forwarder system, and 2 stands at the Sidewalk Creek block were harvested with a trailer-mounted smallwood cable yarding (skyline) system.  Measurements were taken again during and immediately </w:t>
      </w:r>
      <w:r w:rsidRPr="00B139E9">
        <w:rPr>
          <w:rFonts w:ascii="Arial" w:hAnsi="Arial" w:cs="Arial"/>
          <w:sz w:val="20"/>
          <w:szCs w:val="20"/>
        </w:rPr>
        <w:t xml:space="preserve">after thinning </w:t>
      </w:r>
      <w:r>
        <w:rPr>
          <w:rFonts w:ascii="Arial" w:hAnsi="Arial" w:cs="Arial"/>
          <w:sz w:val="20"/>
          <w:szCs w:val="20"/>
        </w:rPr>
        <w:t>harvest in each location</w:t>
      </w:r>
      <w:r w:rsidRPr="00B139E9">
        <w:rPr>
          <w:rFonts w:ascii="Arial" w:hAnsi="Arial" w:cs="Arial"/>
          <w:sz w:val="20"/>
          <w:szCs w:val="20"/>
        </w:rPr>
        <w:t>.</w:t>
      </w:r>
    </w:p>
    <w:p w14:paraId="5FB9CC01" w14:textId="77777777" w:rsidR="008E0CB9" w:rsidRDefault="008E0CB9" w:rsidP="00B139E9">
      <w:pPr>
        <w:rPr>
          <w:rFonts w:ascii="Arial" w:hAnsi="Arial" w:cs="Arial"/>
          <w:sz w:val="20"/>
          <w:szCs w:val="20"/>
        </w:rPr>
      </w:pPr>
    </w:p>
    <w:p w14:paraId="75D41AED" w14:textId="77777777" w:rsidR="008E0CB9" w:rsidRPr="00AC60F6" w:rsidRDefault="008E0CB9" w:rsidP="00B139E9">
      <w:pPr>
        <w:rPr>
          <w:rFonts w:ascii="Arial" w:hAnsi="Arial" w:cs="Arial"/>
          <w:sz w:val="20"/>
          <w:szCs w:val="20"/>
        </w:rPr>
      </w:pPr>
      <w:r>
        <w:rPr>
          <w:rFonts w:ascii="Arial" w:hAnsi="Arial" w:cs="Arial"/>
          <w:sz w:val="20"/>
          <w:szCs w:val="20"/>
        </w:rPr>
        <w:tab/>
        <w:t>T</w:t>
      </w:r>
      <w:r w:rsidRPr="00B139E9">
        <w:rPr>
          <w:rFonts w:ascii="Arial" w:hAnsi="Arial" w:cs="Arial"/>
          <w:sz w:val="20"/>
          <w:szCs w:val="20"/>
        </w:rPr>
        <w:t>he combined effect of harvester and forwarder traffic</w:t>
      </w:r>
      <w:r>
        <w:rPr>
          <w:rFonts w:ascii="Arial" w:hAnsi="Arial" w:cs="Arial"/>
          <w:sz w:val="20"/>
          <w:szCs w:val="20"/>
        </w:rPr>
        <w:t xml:space="preserve"> on soils was measured at n</w:t>
      </w:r>
      <w:r w:rsidRPr="00B139E9">
        <w:rPr>
          <w:rFonts w:ascii="Arial" w:hAnsi="Arial" w:cs="Arial"/>
          <w:sz w:val="20"/>
          <w:szCs w:val="20"/>
        </w:rPr>
        <w:t>on-random plots on designated skid</w:t>
      </w:r>
      <w:r>
        <w:rPr>
          <w:rFonts w:ascii="Arial" w:hAnsi="Arial" w:cs="Arial"/>
          <w:sz w:val="20"/>
          <w:szCs w:val="20"/>
        </w:rPr>
        <w:t xml:space="preserve"> </w:t>
      </w:r>
      <w:r w:rsidRPr="00B139E9">
        <w:rPr>
          <w:rFonts w:ascii="Arial" w:hAnsi="Arial" w:cs="Arial"/>
          <w:sz w:val="20"/>
          <w:szCs w:val="20"/>
        </w:rPr>
        <w:t>trails</w:t>
      </w:r>
      <w:r>
        <w:rPr>
          <w:rFonts w:ascii="Arial" w:hAnsi="Arial" w:cs="Arial"/>
          <w:sz w:val="20"/>
          <w:szCs w:val="20"/>
        </w:rPr>
        <w:t>.  I</w:t>
      </w:r>
      <w:r w:rsidRPr="00B139E9">
        <w:rPr>
          <w:rFonts w:ascii="Arial" w:hAnsi="Arial" w:cs="Arial"/>
          <w:sz w:val="20"/>
          <w:szCs w:val="20"/>
        </w:rPr>
        <w:t xml:space="preserve">mpacts of the forwarder alone </w:t>
      </w:r>
      <w:r>
        <w:rPr>
          <w:rFonts w:ascii="Arial" w:hAnsi="Arial" w:cs="Arial"/>
          <w:sz w:val="20"/>
          <w:szCs w:val="20"/>
        </w:rPr>
        <w:t xml:space="preserve">were measured along </w:t>
      </w:r>
      <w:r w:rsidRPr="00B139E9">
        <w:rPr>
          <w:rFonts w:ascii="Arial" w:hAnsi="Arial" w:cs="Arial"/>
          <w:sz w:val="20"/>
          <w:szCs w:val="20"/>
        </w:rPr>
        <w:lastRenderedPageBreak/>
        <w:t>short side loops</w:t>
      </w:r>
      <w:r>
        <w:rPr>
          <w:rFonts w:ascii="Arial" w:hAnsi="Arial" w:cs="Arial"/>
          <w:sz w:val="20"/>
          <w:szCs w:val="20"/>
        </w:rPr>
        <w:t xml:space="preserve"> </w:t>
      </w:r>
      <w:r w:rsidRPr="00B139E9">
        <w:rPr>
          <w:rFonts w:ascii="Arial" w:hAnsi="Arial" w:cs="Arial"/>
          <w:sz w:val="20"/>
          <w:szCs w:val="20"/>
        </w:rPr>
        <w:t xml:space="preserve">off the </w:t>
      </w:r>
      <w:r>
        <w:rPr>
          <w:rFonts w:ascii="Arial" w:hAnsi="Arial" w:cs="Arial"/>
          <w:sz w:val="20"/>
          <w:szCs w:val="20"/>
        </w:rPr>
        <w:t xml:space="preserve">designated </w:t>
      </w:r>
      <w:r w:rsidRPr="00B139E9">
        <w:rPr>
          <w:rFonts w:ascii="Arial" w:hAnsi="Arial" w:cs="Arial"/>
          <w:sz w:val="20"/>
          <w:szCs w:val="20"/>
        </w:rPr>
        <w:t xml:space="preserve">trails. </w:t>
      </w:r>
      <w:r>
        <w:rPr>
          <w:rFonts w:ascii="Arial" w:hAnsi="Arial" w:cs="Arial"/>
          <w:sz w:val="20"/>
          <w:szCs w:val="20"/>
        </w:rPr>
        <w:t>Slash depth was manipulated by asking t</w:t>
      </w:r>
      <w:r w:rsidRPr="00B139E9">
        <w:rPr>
          <w:rFonts w:ascii="Arial" w:hAnsi="Arial" w:cs="Arial"/>
          <w:sz w:val="20"/>
          <w:szCs w:val="20"/>
        </w:rPr>
        <w:t xml:space="preserve">he harvester operator to create a prescribed amount of slash (zero, low, moderate or high) </w:t>
      </w:r>
      <w:r>
        <w:rPr>
          <w:rFonts w:ascii="Arial" w:hAnsi="Arial" w:cs="Arial"/>
          <w:sz w:val="20"/>
          <w:szCs w:val="20"/>
        </w:rPr>
        <w:t xml:space="preserve">through </w:t>
      </w:r>
      <w:r w:rsidRPr="00B139E9">
        <w:rPr>
          <w:rFonts w:ascii="Arial" w:hAnsi="Arial" w:cs="Arial"/>
          <w:sz w:val="20"/>
          <w:szCs w:val="20"/>
        </w:rPr>
        <w:t>modifying the number of</w:t>
      </w:r>
      <w:r>
        <w:rPr>
          <w:rFonts w:ascii="Arial" w:hAnsi="Arial" w:cs="Arial"/>
          <w:sz w:val="20"/>
          <w:szCs w:val="20"/>
        </w:rPr>
        <w:t xml:space="preserve"> </w:t>
      </w:r>
      <w:r w:rsidRPr="00B139E9">
        <w:rPr>
          <w:rFonts w:ascii="Arial" w:hAnsi="Arial" w:cs="Arial"/>
          <w:sz w:val="20"/>
          <w:szCs w:val="20"/>
        </w:rPr>
        <w:t>trees processed directly over the plots. The average slash depth after one harvester pass was</w:t>
      </w:r>
      <w:r>
        <w:rPr>
          <w:rFonts w:ascii="Arial" w:hAnsi="Arial" w:cs="Arial"/>
          <w:sz w:val="20"/>
          <w:szCs w:val="20"/>
        </w:rPr>
        <w:t xml:space="preserve"> </w:t>
      </w:r>
      <w:r w:rsidRPr="00B139E9">
        <w:rPr>
          <w:rFonts w:ascii="Arial" w:hAnsi="Arial" w:cs="Arial"/>
          <w:sz w:val="20"/>
          <w:szCs w:val="20"/>
        </w:rPr>
        <w:t>measured for each plot.</w:t>
      </w:r>
      <w:r>
        <w:rPr>
          <w:rFonts w:ascii="Arial" w:hAnsi="Arial" w:cs="Arial"/>
          <w:sz w:val="20"/>
          <w:szCs w:val="20"/>
        </w:rPr>
        <w:t xml:space="preserve"> </w:t>
      </w:r>
    </w:p>
    <w:p w14:paraId="6519EAC2" w14:textId="77777777" w:rsidR="008E0CB9" w:rsidRDefault="008E0CB9" w:rsidP="005D2433">
      <w:pPr>
        <w:rPr>
          <w:rFonts w:ascii="Arial" w:hAnsi="Arial" w:cs="Arial"/>
          <w:b/>
          <w:bCs/>
          <w:sz w:val="20"/>
          <w:szCs w:val="20"/>
        </w:rPr>
      </w:pPr>
    </w:p>
    <w:p w14:paraId="2E500DA3" w14:textId="77777777" w:rsidR="008E0CB9" w:rsidRPr="00123816" w:rsidRDefault="008E0CB9" w:rsidP="005D2433">
      <w:pPr>
        <w:rPr>
          <w:rFonts w:ascii="Arial" w:hAnsi="Arial" w:cs="Arial"/>
          <w:b/>
          <w:bCs/>
          <w:sz w:val="20"/>
          <w:szCs w:val="20"/>
        </w:rPr>
      </w:pPr>
    </w:p>
    <w:p w14:paraId="5027F50A" w14:textId="77777777" w:rsidR="008E0CB9" w:rsidRDefault="008E0CB9" w:rsidP="005D2433">
      <w:pPr>
        <w:rPr>
          <w:rFonts w:ascii="Arial" w:hAnsi="Arial" w:cs="Arial"/>
          <w:b/>
          <w:bCs/>
        </w:rPr>
      </w:pPr>
      <w:r w:rsidRPr="006063C2">
        <w:rPr>
          <w:rFonts w:ascii="Arial" w:hAnsi="Arial" w:cs="Arial"/>
          <w:b/>
          <w:bCs/>
        </w:rPr>
        <w:t>Response Variables/Analysis</w:t>
      </w:r>
    </w:p>
    <w:p w14:paraId="27F05DC5" w14:textId="77777777" w:rsidR="008E0CB9" w:rsidRPr="006063C2" w:rsidRDefault="008E0CB9" w:rsidP="005D2433">
      <w:pPr>
        <w:rPr>
          <w:rFonts w:ascii="Arial" w:hAnsi="Arial" w:cs="Arial"/>
          <w:b/>
          <w:bCs/>
        </w:rPr>
      </w:pPr>
    </w:p>
    <w:p w14:paraId="4B4A1FF0" w14:textId="77777777" w:rsidR="008E0CB9" w:rsidRPr="00123816" w:rsidRDefault="008E0CB9" w:rsidP="00AB320A">
      <w:pPr>
        <w:rPr>
          <w:rFonts w:ascii="Arial" w:hAnsi="Arial" w:cs="Arial"/>
          <w:sz w:val="20"/>
          <w:szCs w:val="20"/>
        </w:rPr>
      </w:pPr>
      <w:r>
        <w:rPr>
          <w:rFonts w:ascii="Arial" w:hAnsi="Arial" w:cs="Arial"/>
          <w:sz w:val="20"/>
          <w:szCs w:val="20"/>
        </w:rPr>
        <w:tab/>
        <w:t>Variables measured were number of e</w:t>
      </w:r>
      <w:r w:rsidRPr="00B139E9">
        <w:rPr>
          <w:rFonts w:ascii="Arial" w:hAnsi="Arial" w:cs="Arial"/>
          <w:sz w:val="20"/>
          <w:szCs w:val="20"/>
        </w:rPr>
        <w:t>quipment pass</w:t>
      </w:r>
      <w:r>
        <w:rPr>
          <w:rFonts w:ascii="Arial" w:hAnsi="Arial" w:cs="Arial"/>
          <w:sz w:val="20"/>
          <w:szCs w:val="20"/>
        </w:rPr>
        <w:t>es</w:t>
      </w:r>
      <w:r w:rsidRPr="00B139E9">
        <w:rPr>
          <w:rFonts w:ascii="Arial" w:hAnsi="Arial" w:cs="Arial"/>
          <w:sz w:val="20"/>
          <w:szCs w:val="20"/>
        </w:rPr>
        <w:t xml:space="preserve">, slash </w:t>
      </w:r>
      <w:r>
        <w:rPr>
          <w:rFonts w:ascii="Arial" w:hAnsi="Arial" w:cs="Arial"/>
          <w:sz w:val="20"/>
          <w:szCs w:val="20"/>
        </w:rPr>
        <w:t xml:space="preserve">depth and average diameter, duff depth, </w:t>
      </w:r>
      <w:r w:rsidRPr="00B139E9">
        <w:rPr>
          <w:rFonts w:ascii="Arial" w:hAnsi="Arial" w:cs="Arial"/>
          <w:sz w:val="20"/>
          <w:szCs w:val="20"/>
        </w:rPr>
        <w:t xml:space="preserve">soil moisture content, bulk density or </w:t>
      </w:r>
      <w:r>
        <w:rPr>
          <w:rFonts w:ascii="Arial" w:hAnsi="Arial" w:cs="Arial"/>
          <w:sz w:val="20"/>
          <w:szCs w:val="20"/>
        </w:rPr>
        <w:t>penetrometer reading</w:t>
      </w:r>
      <w:r w:rsidRPr="00B139E9">
        <w:rPr>
          <w:rFonts w:ascii="Arial" w:hAnsi="Arial" w:cs="Arial"/>
          <w:sz w:val="20"/>
          <w:szCs w:val="20"/>
        </w:rPr>
        <w:t xml:space="preserve"> and location </w:t>
      </w:r>
      <w:r>
        <w:rPr>
          <w:rFonts w:ascii="Arial" w:hAnsi="Arial" w:cs="Arial"/>
          <w:sz w:val="20"/>
          <w:szCs w:val="20"/>
        </w:rPr>
        <w:t xml:space="preserve">within the </w:t>
      </w:r>
      <w:r w:rsidRPr="00B139E9">
        <w:rPr>
          <w:rFonts w:ascii="Arial" w:hAnsi="Arial" w:cs="Arial"/>
          <w:sz w:val="20"/>
          <w:szCs w:val="20"/>
        </w:rPr>
        <w:t>skid trail (</w:t>
      </w:r>
      <w:r>
        <w:rPr>
          <w:rFonts w:ascii="Arial" w:hAnsi="Arial" w:cs="Arial"/>
          <w:sz w:val="20"/>
          <w:szCs w:val="20"/>
        </w:rPr>
        <w:t xml:space="preserve">tire </w:t>
      </w:r>
      <w:r w:rsidRPr="00B139E9">
        <w:rPr>
          <w:rFonts w:ascii="Arial" w:hAnsi="Arial" w:cs="Arial"/>
          <w:sz w:val="20"/>
          <w:szCs w:val="20"/>
        </w:rPr>
        <w:t>rut or center)</w:t>
      </w:r>
      <w:r>
        <w:rPr>
          <w:rFonts w:ascii="Arial" w:hAnsi="Arial" w:cs="Arial"/>
          <w:sz w:val="20"/>
          <w:szCs w:val="20"/>
        </w:rPr>
        <w:t xml:space="preserve">.  These variables </w:t>
      </w:r>
      <w:r w:rsidRPr="00AB320A">
        <w:rPr>
          <w:rFonts w:ascii="Arial" w:hAnsi="Arial" w:cs="Arial"/>
          <w:sz w:val="20"/>
          <w:szCs w:val="20"/>
        </w:rPr>
        <w:t>were tested for significance in</w:t>
      </w:r>
      <w:r>
        <w:rPr>
          <w:rFonts w:ascii="Arial" w:hAnsi="Arial" w:cs="Arial"/>
          <w:sz w:val="20"/>
          <w:szCs w:val="20"/>
        </w:rPr>
        <w:t xml:space="preserve"> </w:t>
      </w:r>
      <w:r w:rsidRPr="00AB320A">
        <w:rPr>
          <w:rFonts w:ascii="Arial" w:hAnsi="Arial" w:cs="Arial"/>
          <w:sz w:val="20"/>
          <w:szCs w:val="20"/>
        </w:rPr>
        <w:t>predicting post-treatment bulk density or cone index with multiple linear regression</w:t>
      </w:r>
      <w:r>
        <w:rPr>
          <w:rFonts w:ascii="Arial" w:hAnsi="Arial" w:cs="Arial"/>
          <w:sz w:val="20"/>
          <w:szCs w:val="20"/>
        </w:rPr>
        <w:t>.</w:t>
      </w:r>
    </w:p>
    <w:p w14:paraId="75B81E10" w14:textId="77777777" w:rsidR="008E0CB9" w:rsidRDefault="008E0CB9" w:rsidP="005D2433">
      <w:pPr>
        <w:rPr>
          <w:rFonts w:ascii="Arial" w:hAnsi="Arial" w:cs="Arial"/>
          <w:b/>
          <w:bCs/>
          <w:sz w:val="20"/>
          <w:szCs w:val="20"/>
        </w:rPr>
      </w:pPr>
    </w:p>
    <w:p w14:paraId="336650E3" w14:textId="77777777" w:rsidR="008E0CB9" w:rsidRPr="00C25761" w:rsidRDefault="008E0CB9" w:rsidP="005D2433">
      <w:pPr>
        <w:rPr>
          <w:rFonts w:ascii="Arial" w:hAnsi="Arial" w:cs="Arial"/>
          <w:b/>
          <w:bCs/>
          <w:sz w:val="20"/>
          <w:szCs w:val="20"/>
        </w:rPr>
      </w:pPr>
    </w:p>
    <w:p w14:paraId="7739DEB7" w14:textId="77777777" w:rsidR="008E0CB9" w:rsidRDefault="008E0CB9" w:rsidP="005D2433">
      <w:pPr>
        <w:rPr>
          <w:rFonts w:ascii="Arial" w:hAnsi="Arial" w:cs="Arial"/>
          <w:b/>
          <w:bCs/>
        </w:rPr>
      </w:pPr>
      <w:r w:rsidRPr="006063C2">
        <w:rPr>
          <w:rFonts w:ascii="Arial" w:hAnsi="Arial" w:cs="Arial"/>
          <w:b/>
          <w:bCs/>
        </w:rPr>
        <w:t>Measurement Schedule</w:t>
      </w:r>
    </w:p>
    <w:p w14:paraId="022212E9" w14:textId="77777777" w:rsidR="008E0CB9" w:rsidRDefault="008E0CB9" w:rsidP="005D2433">
      <w:pPr>
        <w:rPr>
          <w:rFonts w:ascii="Arial" w:hAnsi="Arial" w:cs="Arial"/>
          <w:b/>
          <w:bCs/>
        </w:rPr>
      </w:pPr>
    </w:p>
    <w:p w14:paraId="703C3501" w14:textId="77777777" w:rsidR="008E0CB9" w:rsidRDefault="008E0CB9" w:rsidP="00C1189E">
      <w:pPr>
        <w:rPr>
          <w:rFonts w:ascii="Arial" w:hAnsi="Arial" w:cs="Arial"/>
          <w:sz w:val="20"/>
          <w:szCs w:val="20"/>
        </w:rPr>
      </w:pPr>
      <w:r>
        <w:rPr>
          <w:rFonts w:ascii="Arial" w:hAnsi="Arial" w:cs="Arial"/>
          <w:b/>
          <w:bCs/>
        </w:rPr>
        <w:tab/>
      </w:r>
      <w:r w:rsidRPr="00C1189E">
        <w:rPr>
          <w:rFonts w:ascii="Arial" w:hAnsi="Arial" w:cs="Arial"/>
          <w:sz w:val="20"/>
          <w:szCs w:val="20"/>
        </w:rPr>
        <w:t xml:space="preserve">The 4 YSTDS units used for the </w:t>
      </w:r>
      <w:r>
        <w:rPr>
          <w:rFonts w:ascii="Arial" w:hAnsi="Arial" w:cs="Arial"/>
          <w:sz w:val="20"/>
          <w:szCs w:val="20"/>
        </w:rPr>
        <w:t xml:space="preserve">soil compaction research </w:t>
      </w:r>
      <w:r w:rsidRPr="00B11802">
        <w:rPr>
          <w:rFonts w:ascii="Arial" w:hAnsi="Arial" w:cs="Arial"/>
          <w:sz w:val="20"/>
          <w:szCs w:val="20"/>
        </w:rPr>
        <w:t xml:space="preserve">were harvested between </w:t>
      </w:r>
      <w:r>
        <w:rPr>
          <w:rFonts w:ascii="Arial" w:hAnsi="Arial" w:cs="Arial"/>
          <w:sz w:val="20"/>
          <w:szCs w:val="20"/>
        </w:rPr>
        <w:t>November 1994 and November 1995</w:t>
      </w:r>
      <w:r w:rsidRPr="00B11802">
        <w:rPr>
          <w:rFonts w:ascii="Arial" w:hAnsi="Arial" w:cs="Arial"/>
          <w:sz w:val="20"/>
          <w:szCs w:val="20"/>
        </w:rPr>
        <w:t>. The</w:t>
      </w:r>
      <w:r>
        <w:rPr>
          <w:rFonts w:ascii="Arial" w:hAnsi="Arial" w:cs="Arial"/>
          <w:sz w:val="20"/>
          <w:szCs w:val="20"/>
        </w:rPr>
        <w:t>se</w:t>
      </w:r>
      <w:r w:rsidRPr="00B11802">
        <w:rPr>
          <w:rFonts w:ascii="Arial" w:hAnsi="Arial" w:cs="Arial"/>
          <w:sz w:val="20"/>
          <w:szCs w:val="20"/>
        </w:rPr>
        <w:t xml:space="preserve"> measurements </w:t>
      </w:r>
      <w:r>
        <w:rPr>
          <w:rFonts w:ascii="Arial" w:hAnsi="Arial" w:cs="Arial"/>
          <w:sz w:val="20"/>
          <w:szCs w:val="20"/>
        </w:rPr>
        <w:t>o</w:t>
      </w:r>
      <w:r w:rsidRPr="00B11802">
        <w:rPr>
          <w:rFonts w:ascii="Arial" w:hAnsi="Arial" w:cs="Arial"/>
          <w:sz w:val="20"/>
          <w:szCs w:val="20"/>
        </w:rPr>
        <w:t>ccurr</w:t>
      </w:r>
      <w:r>
        <w:rPr>
          <w:rFonts w:ascii="Arial" w:hAnsi="Arial" w:cs="Arial"/>
          <w:sz w:val="20"/>
          <w:szCs w:val="20"/>
        </w:rPr>
        <w:t>ed</w:t>
      </w:r>
      <w:r w:rsidRPr="00B11802">
        <w:rPr>
          <w:rFonts w:ascii="Arial" w:hAnsi="Arial" w:cs="Arial"/>
          <w:sz w:val="20"/>
          <w:szCs w:val="20"/>
        </w:rPr>
        <w:t xml:space="preserve"> immediately </w:t>
      </w:r>
      <w:r>
        <w:rPr>
          <w:rFonts w:ascii="Arial" w:hAnsi="Arial" w:cs="Arial"/>
          <w:sz w:val="20"/>
          <w:szCs w:val="20"/>
        </w:rPr>
        <w:t xml:space="preserve">before and </w:t>
      </w:r>
      <w:r w:rsidRPr="00B11802">
        <w:rPr>
          <w:rFonts w:ascii="Arial" w:hAnsi="Arial" w:cs="Arial"/>
          <w:sz w:val="20"/>
          <w:szCs w:val="20"/>
        </w:rPr>
        <w:t xml:space="preserve">after the thinning operations which implemented the YSTDS design.  No repeat measurements </w:t>
      </w:r>
      <w:r>
        <w:rPr>
          <w:rFonts w:ascii="Arial" w:hAnsi="Arial" w:cs="Arial"/>
          <w:sz w:val="20"/>
          <w:szCs w:val="20"/>
        </w:rPr>
        <w:t>were</w:t>
      </w:r>
      <w:r w:rsidRPr="00B11802">
        <w:rPr>
          <w:rFonts w:ascii="Arial" w:hAnsi="Arial" w:cs="Arial"/>
          <w:sz w:val="20"/>
          <w:szCs w:val="20"/>
        </w:rPr>
        <w:t xml:space="preserve"> planned.</w:t>
      </w:r>
    </w:p>
    <w:p w14:paraId="50CA68B1" w14:textId="77777777" w:rsidR="008E0CB9" w:rsidRDefault="008E0CB9" w:rsidP="00123816">
      <w:pPr>
        <w:tabs>
          <w:tab w:val="left" w:pos="1110"/>
        </w:tabs>
        <w:rPr>
          <w:rFonts w:ascii="Arial" w:hAnsi="Arial" w:cs="Arial"/>
          <w:sz w:val="20"/>
          <w:szCs w:val="20"/>
        </w:rPr>
      </w:pPr>
    </w:p>
    <w:p w14:paraId="001F2C7D" w14:textId="77777777" w:rsidR="008E0CB9" w:rsidRPr="00123816" w:rsidRDefault="008E0CB9" w:rsidP="00123816">
      <w:pPr>
        <w:tabs>
          <w:tab w:val="left" w:pos="1110"/>
        </w:tabs>
        <w:rPr>
          <w:rFonts w:ascii="Arial" w:hAnsi="Arial" w:cs="Arial"/>
          <w:sz w:val="20"/>
          <w:szCs w:val="20"/>
        </w:rPr>
      </w:pPr>
    </w:p>
    <w:p w14:paraId="46FA7740" w14:textId="77777777" w:rsidR="008E0CB9" w:rsidRDefault="008E0CB9" w:rsidP="005D2433">
      <w:pPr>
        <w:rPr>
          <w:rFonts w:ascii="Arial" w:hAnsi="Arial" w:cs="Arial"/>
          <w:b/>
          <w:bCs/>
        </w:rPr>
      </w:pPr>
      <w:r w:rsidRPr="006063C2">
        <w:rPr>
          <w:rFonts w:ascii="Arial" w:hAnsi="Arial" w:cs="Arial"/>
          <w:b/>
          <w:bCs/>
        </w:rPr>
        <w:t>Data Storage and Management</w:t>
      </w:r>
    </w:p>
    <w:p w14:paraId="11BDA2CD" w14:textId="77777777" w:rsidR="008E0CB9" w:rsidRPr="00C25761" w:rsidRDefault="008E0CB9" w:rsidP="005D2433">
      <w:pPr>
        <w:rPr>
          <w:rFonts w:ascii="Arial" w:hAnsi="Arial" w:cs="Arial"/>
          <w:b/>
          <w:bCs/>
          <w:sz w:val="20"/>
          <w:szCs w:val="20"/>
        </w:rPr>
      </w:pPr>
    </w:p>
    <w:p w14:paraId="331B5E73" w14:textId="77777777" w:rsidR="001D5215" w:rsidRPr="00570F30" w:rsidRDefault="008E0CB9" w:rsidP="001D5215">
      <w:pPr>
        <w:autoSpaceDE w:val="0"/>
        <w:autoSpaceDN w:val="0"/>
        <w:adjustRightInd w:val="0"/>
        <w:rPr>
          <w:rFonts w:ascii="Arial" w:hAnsi="Arial" w:cs="Arial"/>
          <w:b/>
          <w:bCs/>
          <w:sz w:val="20"/>
          <w:szCs w:val="20"/>
        </w:rPr>
      </w:pPr>
      <w:r>
        <w:rPr>
          <w:rFonts w:ascii="Arial" w:hAnsi="Arial" w:cs="Arial"/>
          <w:sz w:val="20"/>
          <w:szCs w:val="20"/>
        </w:rPr>
        <w:tab/>
      </w:r>
      <w:r w:rsidRPr="00B11802">
        <w:rPr>
          <w:rFonts w:ascii="Arial" w:hAnsi="Arial" w:cs="Arial"/>
          <w:sz w:val="20"/>
          <w:szCs w:val="20"/>
        </w:rPr>
        <w:t xml:space="preserve">None of the data concerning residual stand damage have yet been made available to the public.  For more information on these data, contact </w:t>
      </w:r>
      <w:r>
        <w:rPr>
          <w:rFonts w:ascii="Arial" w:hAnsi="Arial" w:cs="Arial"/>
          <w:sz w:val="20"/>
          <w:szCs w:val="20"/>
        </w:rPr>
        <w:t>Paul Adams</w:t>
      </w:r>
      <w:r w:rsidRPr="00B11802">
        <w:rPr>
          <w:rFonts w:ascii="Arial" w:hAnsi="Arial" w:cs="Arial"/>
          <w:sz w:val="20"/>
          <w:szCs w:val="20"/>
        </w:rPr>
        <w:t>, Department of Forest Engineering, Resources and Management, Oregon State University.</w:t>
      </w:r>
      <w:r w:rsidRPr="00241D95">
        <w:t xml:space="preserve"> </w:t>
      </w:r>
      <w:r w:rsidR="001D5215">
        <w:rPr>
          <w:rFonts w:ascii="Arial" w:hAnsi="Arial" w:cs="Arial"/>
          <w:sz w:val="20"/>
          <w:szCs w:val="20"/>
        </w:rPr>
        <w:t xml:space="preserve"> The data </w:t>
      </w:r>
      <w:r w:rsidR="001D5215" w:rsidRPr="00241D95">
        <w:rPr>
          <w:rFonts w:ascii="Arial" w:hAnsi="Arial" w:cs="Arial"/>
          <w:sz w:val="20"/>
          <w:szCs w:val="20"/>
        </w:rPr>
        <w:t>will be made available to authorized users throug</w:t>
      </w:r>
      <w:r w:rsidR="001D5215">
        <w:rPr>
          <w:rFonts w:ascii="Arial" w:hAnsi="Arial" w:cs="Arial"/>
          <w:sz w:val="20"/>
          <w:szCs w:val="20"/>
        </w:rPr>
        <w:t>h the Forest Science Data Base.</w:t>
      </w:r>
    </w:p>
    <w:p w14:paraId="3C0342A9" w14:textId="77777777" w:rsidR="008E0CB9" w:rsidRDefault="008E0CB9" w:rsidP="005D2433">
      <w:pPr>
        <w:rPr>
          <w:rFonts w:ascii="Arial" w:hAnsi="Arial" w:cs="Arial"/>
          <w:sz w:val="20"/>
          <w:szCs w:val="20"/>
        </w:rPr>
      </w:pPr>
    </w:p>
    <w:p w14:paraId="642121E9" w14:textId="77777777" w:rsidR="008E0CB9" w:rsidRPr="00123816" w:rsidRDefault="008E0CB9" w:rsidP="005D2433">
      <w:pPr>
        <w:rPr>
          <w:rFonts w:ascii="Arial" w:hAnsi="Arial" w:cs="Arial"/>
          <w:sz w:val="20"/>
          <w:szCs w:val="20"/>
        </w:rPr>
      </w:pPr>
    </w:p>
    <w:p w14:paraId="661EE3A6" w14:textId="77777777" w:rsidR="008E0CB9" w:rsidRPr="006063C2" w:rsidRDefault="008E0CB9" w:rsidP="005D2433">
      <w:pPr>
        <w:rPr>
          <w:rFonts w:ascii="Arial" w:hAnsi="Arial" w:cs="Arial"/>
          <w:b/>
          <w:bCs/>
        </w:rPr>
      </w:pPr>
      <w:r w:rsidRPr="006063C2">
        <w:rPr>
          <w:rFonts w:ascii="Arial" w:hAnsi="Arial" w:cs="Arial"/>
          <w:b/>
          <w:bCs/>
        </w:rPr>
        <w:t>Key Findings</w:t>
      </w:r>
    </w:p>
    <w:p w14:paraId="4A1048BF" w14:textId="77777777" w:rsidR="008E0CB9" w:rsidRDefault="008E0CB9" w:rsidP="005D2433">
      <w:pPr>
        <w:rPr>
          <w:rFonts w:ascii="Arial" w:hAnsi="Arial" w:cs="Arial"/>
          <w:sz w:val="20"/>
          <w:szCs w:val="20"/>
        </w:rPr>
      </w:pPr>
    </w:p>
    <w:p w14:paraId="6DC3A160" w14:textId="77777777" w:rsidR="008E0CB9" w:rsidRPr="00D8190C" w:rsidRDefault="008E0CB9" w:rsidP="00160F76">
      <w:pPr>
        <w:pStyle w:val="ListParagraph"/>
        <w:numPr>
          <w:ilvl w:val="0"/>
          <w:numId w:val="20"/>
        </w:numPr>
        <w:rPr>
          <w:rFonts w:ascii="Arial" w:hAnsi="Arial" w:cs="Arial"/>
          <w:sz w:val="20"/>
          <w:szCs w:val="20"/>
        </w:rPr>
      </w:pPr>
      <w:r>
        <w:rPr>
          <w:rFonts w:ascii="Arial" w:hAnsi="Arial" w:cs="Arial"/>
          <w:sz w:val="20"/>
          <w:szCs w:val="20"/>
        </w:rPr>
        <w:t>At Christy Flat, a</w:t>
      </w:r>
      <w:r w:rsidRPr="00D8190C">
        <w:rPr>
          <w:rFonts w:ascii="Arial" w:hAnsi="Arial" w:cs="Arial"/>
          <w:sz w:val="20"/>
          <w:szCs w:val="20"/>
        </w:rPr>
        <w:t xml:space="preserve">pproximately 13-27% of the area </w:t>
      </w:r>
      <w:r>
        <w:rPr>
          <w:rFonts w:ascii="Arial" w:hAnsi="Arial" w:cs="Arial"/>
          <w:sz w:val="20"/>
          <w:szCs w:val="20"/>
        </w:rPr>
        <w:t>studied had</w:t>
      </w:r>
      <w:r w:rsidRPr="00D8190C">
        <w:rPr>
          <w:rFonts w:ascii="Arial" w:hAnsi="Arial" w:cs="Arial"/>
          <w:sz w:val="20"/>
          <w:szCs w:val="20"/>
        </w:rPr>
        <w:t xml:space="preserve"> visibl</w:t>
      </w:r>
      <w:r>
        <w:rPr>
          <w:rFonts w:ascii="Arial" w:hAnsi="Arial" w:cs="Arial"/>
          <w:sz w:val="20"/>
          <w:szCs w:val="20"/>
        </w:rPr>
        <w:t>e</w:t>
      </w:r>
      <w:r w:rsidRPr="00D8190C">
        <w:rPr>
          <w:rFonts w:ascii="Arial" w:hAnsi="Arial" w:cs="Arial"/>
          <w:sz w:val="20"/>
          <w:szCs w:val="20"/>
        </w:rPr>
        <w:t xml:space="preserve"> disturb</w:t>
      </w:r>
      <w:r>
        <w:rPr>
          <w:rFonts w:ascii="Arial" w:hAnsi="Arial" w:cs="Arial"/>
          <w:sz w:val="20"/>
          <w:szCs w:val="20"/>
        </w:rPr>
        <w:t>ance</w:t>
      </w:r>
      <w:r w:rsidRPr="00D8190C">
        <w:rPr>
          <w:rFonts w:ascii="Arial" w:hAnsi="Arial" w:cs="Arial"/>
          <w:sz w:val="20"/>
          <w:szCs w:val="20"/>
        </w:rPr>
        <w:t xml:space="preserve"> by harvest 50 years before the YSTDS thinning operations</w:t>
      </w:r>
      <w:r>
        <w:rPr>
          <w:rFonts w:ascii="Arial" w:hAnsi="Arial" w:cs="Arial"/>
          <w:sz w:val="20"/>
          <w:szCs w:val="20"/>
        </w:rPr>
        <w:t>, and b</w:t>
      </w:r>
      <w:r w:rsidRPr="00D8190C">
        <w:rPr>
          <w:rFonts w:ascii="Arial" w:hAnsi="Arial" w:cs="Arial"/>
          <w:sz w:val="20"/>
          <w:szCs w:val="20"/>
        </w:rPr>
        <w:t xml:space="preserve">ulk density of 50-year-old skid trails was statistically different from that of undisturbed </w:t>
      </w:r>
      <w:r>
        <w:rPr>
          <w:rFonts w:ascii="Arial" w:hAnsi="Arial" w:cs="Arial"/>
          <w:sz w:val="20"/>
          <w:szCs w:val="20"/>
        </w:rPr>
        <w:t xml:space="preserve">soil.  However, differences in </w:t>
      </w:r>
      <w:r w:rsidRPr="00D8190C">
        <w:rPr>
          <w:rFonts w:ascii="Arial" w:hAnsi="Arial" w:cs="Arial"/>
          <w:sz w:val="20"/>
          <w:szCs w:val="20"/>
        </w:rPr>
        <w:t xml:space="preserve">bulk density </w:t>
      </w:r>
      <w:r>
        <w:rPr>
          <w:rFonts w:ascii="Arial" w:hAnsi="Arial" w:cs="Arial"/>
          <w:sz w:val="20"/>
          <w:szCs w:val="20"/>
        </w:rPr>
        <w:t xml:space="preserve">were not consistent across the trails, and </w:t>
      </w:r>
      <w:r w:rsidRPr="00D8190C">
        <w:rPr>
          <w:rFonts w:ascii="Arial" w:hAnsi="Arial" w:cs="Arial"/>
          <w:sz w:val="20"/>
          <w:szCs w:val="20"/>
        </w:rPr>
        <w:t>may have been the result of scalping rather than compaction</w:t>
      </w:r>
      <w:r>
        <w:rPr>
          <w:rFonts w:ascii="Arial" w:hAnsi="Arial" w:cs="Arial"/>
          <w:sz w:val="20"/>
          <w:szCs w:val="20"/>
        </w:rPr>
        <w:t>.</w:t>
      </w:r>
      <w:r w:rsidRPr="006C5A04">
        <w:rPr>
          <w:rFonts w:ascii="Arial" w:hAnsi="Arial" w:cs="Arial"/>
          <w:sz w:val="20"/>
          <w:szCs w:val="20"/>
        </w:rPr>
        <w:t xml:space="preserve"> </w:t>
      </w:r>
      <w:r>
        <w:rPr>
          <w:rFonts w:ascii="Arial" w:hAnsi="Arial" w:cs="Arial"/>
          <w:sz w:val="20"/>
          <w:szCs w:val="20"/>
        </w:rPr>
        <w:t>Evidence of historical soil disturbance and compaction was not visible at the Sidewalk Creek stands.</w:t>
      </w:r>
    </w:p>
    <w:p w14:paraId="0512BF7D" w14:textId="77777777" w:rsidR="008E0CB9" w:rsidRDefault="008E0CB9" w:rsidP="00172A3A">
      <w:pPr>
        <w:pStyle w:val="ListParagraph"/>
        <w:rPr>
          <w:rFonts w:ascii="Arial" w:hAnsi="Arial" w:cs="Arial"/>
          <w:sz w:val="20"/>
          <w:szCs w:val="20"/>
        </w:rPr>
      </w:pPr>
    </w:p>
    <w:p w14:paraId="3B48C932" w14:textId="77777777" w:rsidR="008E0CB9" w:rsidRDefault="008E0CB9" w:rsidP="00122BC8">
      <w:pPr>
        <w:pStyle w:val="ListParagraph"/>
        <w:numPr>
          <w:ilvl w:val="0"/>
          <w:numId w:val="20"/>
        </w:numPr>
        <w:rPr>
          <w:rFonts w:ascii="Arial" w:hAnsi="Arial" w:cs="Arial"/>
          <w:sz w:val="20"/>
          <w:szCs w:val="20"/>
        </w:rPr>
      </w:pPr>
      <w:r w:rsidRPr="00172A3A">
        <w:rPr>
          <w:rFonts w:ascii="Arial" w:hAnsi="Arial" w:cs="Arial"/>
          <w:sz w:val="20"/>
          <w:szCs w:val="20"/>
        </w:rPr>
        <w:t>The cut-to-length harvester alone did not significantly</w:t>
      </w:r>
      <w:r>
        <w:rPr>
          <w:rFonts w:ascii="Arial" w:hAnsi="Arial" w:cs="Arial"/>
          <w:sz w:val="20"/>
          <w:szCs w:val="20"/>
        </w:rPr>
        <w:t xml:space="preserve"> increase bulk density of previously </w:t>
      </w:r>
      <w:r w:rsidRPr="00172A3A">
        <w:rPr>
          <w:rFonts w:ascii="Arial" w:hAnsi="Arial" w:cs="Arial"/>
          <w:sz w:val="20"/>
          <w:szCs w:val="20"/>
        </w:rPr>
        <w:t xml:space="preserve">undisturbed </w:t>
      </w:r>
      <w:r>
        <w:rPr>
          <w:rFonts w:ascii="Arial" w:hAnsi="Arial" w:cs="Arial"/>
          <w:sz w:val="20"/>
          <w:szCs w:val="20"/>
        </w:rPr>
        <w:t>soil, nor did it</w:t>
      </w:r>
      <w:r w:rsidRPr="00122BC8">
        <w:rPr>
          <w:rFonts w:ascii="Arial" w:hAnsi="Arial" w:cs="Arial"/>
          <w:sz w:val="20"/>
          <w:szCs w:val="20"/>
        </w:rPr>
        <w:t xml:space="preserve"> increase bulk density of soils in 50-yr-old skid trails</w:t>
      </w:r>
      <w:r>
        <w:rPr>
          <w:rFonts w:ascii="Arial" w:hAnsi="Arial" w:cs="Arial"/>
          <w:sz w:val="20"/>
          <w:szCs w:val="20"/>
        </w:rPr>
        <w:t>;</w:t>
      </w:r>
    </w:p>
    <w:p w14:paraId="725B5223" w14:textId="77777777" w:rsidR="008E0CB9" w:rsidRPr="00122BC8" w:rsidRDefault="008E0CB9" w:rsidP="00122BC8">
      <w:pPr>
        <w:pStyle w:val="ListParagraph"/>
        <w:rPr>
          <w:rFonts w:ascii="Arial" w:hAnsi="Arial" w:cs="Arial"/>
          <w:sz w:val="20"/>
          <w:szCs w:val="20"/>
        </w:rPr>
      </w:pPr>
    </w:p>
    <w:p w14:paraId="346AF3CA" w14:textId="77777777" w:rsidR="008E0CB9" w:rsidRDefault="008E0CB9" w:rsidP="00172A3A">
      <w:pPr>
        <w:pStyle w:val="ListParagraph"/>
        <w:numPr>
          <w:ilvl w:val="0"/>
          <w:numId w:val="20"/>
        </w:numPr>
        <w:rPr>
          <w:rFonts w:ascii="Arial" w:hAnsi="Arial" w:cs="Arial"/>
          <w:sz w:val="20"/>
          <w:szCs w:val="20"/>
        </w:rPr>
      </w:pPr>
      <w:r w:rsidRPr="00122BC8">
        <w:rPr>
          <w:rFonts w:ascii="Arial" w:hAnsi="Arial" w:cs="Arial"/>
          <w:sz w:val="20"/>
          <w:szCs w:val="20"/>
        </w:rPr>
        <w:t>The combin</w:t>
      </w:r>
      <w:r>
        <w:rPr>
          <w:rFonts w:ascii="Arial" w:hAnsi="Arial" w:cs="Arial"/>
          <w:sz w:val="20"/>
          <w:szCs w:val="20"/>
        </w:rPr>
        <w:t>ation</w:t>
      </w:r>
      <w:r w:rsidRPr="00122BC8">
        <w:rPr>
          <w:rFonts w:ascii="Arial" w:hAnsi="Arial" w:cs="Arial"/>
          <w:sz w:val="20"/>
          <w:szCs w:val="20"/>
        </w:rPr>
        <w:t xml:space="preserve"> </w:t>
      </w:r>
      <w:r>
        <w:rPr>
          <w:rFonts w:ascii="Arial" w:hAnsi="Arial" w:cs="Arial"/>
          <w:sz w:val="20"/>
          <w:szCs w:val="20"/>
        </w:rPr>
        <w:t xml:space="preserve">of the </w:t>
      </w:r>
      <w:r w:rsidRPr="00122BC8">
        <w:rPr>
          <w:rFonts w:ascii="Arial" w:hAnsi="Arial" w:cs="Arial"/>
          <w:sz w:val="20"/>
          <w:szCs w:val="20"/>
        </w:rPr>
        <w:t>cut-to-length harvester and forwarder significantly increased bulk density of previously undisturbed soil by an average</w:t>
      </w:r>
      <w:r>
        <w:rPr>
          <w:rFonts w:ascii="Arial" w:hAnsi="Arial" w:cs="Arial"/>
          <w:sz w:val="20"/>
          <w:szCs w:val="20"/>
        </w:rPr>
        <w:t xml:space="preserve"> </w:t>
      </w:r>
      <w:r w:rsidRPr="00122BC8">
        <w:rPr>
          <w:rFonts w:ascii="Arial" w:hAnsi="Arial" w:cs="Arial"/>
          <w:sz w:val="20"/>
          <w:szCs w:val="20"/>
        </w:rPr>
        <w:t>of 12</w:t>
      </w:r>
      <w:r>
        <w:rPr>
          <w:rFonts w:ascii="Arial" w:hAnsi="Arial" w:cs="Arial"/>
          <w:sz w:val="20"/>
          <w:szCs w:val="20"/>
        </w:rPr>
        <w:t>%</w:t>
      </w:r>
      <w:r w:rsidRPr="00122BC8">
        <w:rPr>
          <w:rFonts w:ascii="Arial" w:hAnsi="Arial" w:cs="Arial"/>
          <w:sz w:val="20"/>
          <w:szCs w:val="20"/>
        </w:rPr>
        <w:t xml:space="preserve"> (4 inch depth) and 11% (8 inch depth</w:t>
      </w:r>
      <w:r>
        <w:rPr>
          <w:rFonts w:ascii="Arial" w:hAnsi="Arial" w:cs="Arial"/>
          <w:sz w:val="20"/>
          <w:szCs w:val="20"/>
        </w:rPr>
        <w:t>), but did not increase bulk density of soils in 50-yr-old skid trails;</w:t>
      </w:r>
    </w:p>
    <w:p w14:paraId="06175597" w14:textId="77777777" w:rsidR="008E0CB9" w:rsidRPr="00122BC8" w:rsidRDefault="008E0CB9" w:rsidP="00122BC8">
      <w:pPr>
        <w:pStyle w:val="ListParagraph"/>
        <w:rPr>
          <w:rFonts w:ascii="Arial" w:hAnsi="Arial" w:cs="Arial"/>
          <w:sz w:val="20"/>
          <w:szCs w:val="20"/>
        </w:rPr>
      </w:pPr>
    </w:p>
    <w:p w14:paraId="483B4717" w14:textId="77777777" w:rsidR="008E0CB9" w:rsidRDefault="008E0CB9" w:rsidP="00122BC8">
      <w:pPr>
        <w:pStyle w:val="ListParagraph"/>
        <w:numPr>
          <w:ilvl w:val="0"/>
          <w:numId w:val="20"/>
        </w:numPr>
        <w:rPr>
          <w:rFonts w:ascii="Arial" w:hAnsi="Arial" w:cs="Arial"/>
          <w:sz w:val="20"/>
          <w:szCs w:val="20"/>
        </w:rPr>
      </w:pPr>
      <w:r>
        <w:rPr>
          <w:rFonts w:ascii="Arial" w:hAnsi="Arial" w:cs="Arial"/>
          <w:sz w:val="20"/>
          <w:szCs w:val="20"/>
        </w:rPr>
        <w:t>C</w:t>
      </w:r>
      <w:r w:rsidRPr="00122BC8">
        <w:rPr>
          <w:rFonts w:ascii="Arial" w:hAnsi="Arial" w:cs="Arial"/>
          <w:sz w:val="20"/>
          <w:szCs w:val="20"/>
        </w:rPr>
        <w:t xml:space="preserve">ompaction did not occur in the center of </w:t>
      </w:r>
      <w:r>
        <w:rPr>
          <w:rFonts w:ascii="Arial" w:hAnsi="Arial" w:cs="Arial"/>
          <w:sz w:val="20"/>
          <w:szCs w:val="20"/>
        </w:rPr>
        <w:t>harvester-forwarder</w:t>
      </w:r>
      <w:r w:rsidRPr="00122BC8">
        <w:rPr>
          <w:rFonts w:ascii="Arial" w:hAnsi="Arial" w:cs="Arial"/>
          <w:sz w:val="20"/>
          <w:szCs w:val="20"/>
        </w:rPr>
        <w:t xml:space="preserve"> trails until very high traffic levels at the </w:t>
      </w:r>
      <w:r>
        <w:rPr>
          <w:rFonts w:ascii="Arial" w:hAnsi="Arial" w:cs="Arial"/>
          <w:sz w:val="20"/>
          <w:szCs w:val="20"/>
        </w:rPr>
        <w:t>4-</w:t>
      </w:r>
      <w:r w:rsidRPr="00122BC8">
        <w:rPr>
          <w:rFonts w:ascii="Arial" w:hAnsi="Arial" w:cs="Arial"/>
          <w:sz w:val="20"/>
          <w:szCs w:val="20"/>
        </w:rPr>
        <w:t>inch</w:t>
      </w:r>
      <w:r>
        <w:rPr>
          <w:rFonts w:ascii="Arial" w:hAnsi="Arial" w:cs="Arial"/>
          <w:sz w:val="20"/>
          <w:szCs w:val="20"/>
        </w:rPr>
        <w:t xml:space="preserve"> </w:t>
      </w:r>
      <w:r w:rsidRPr="00122BC8">
        <w:rPr>
          <w:rFonts w:ascii="Arial" w:hAnsi="Arial" w:cs="Arial"/>
          <w:sz w:val="20"/>
          <w:szCs w:val="20"/>
        </w:rPr>
        <w:t xml:space="preserve">depth and not at all at </w:t>
      </w:r>
      <w:r>
        <w:rPr>
          <w:rFonts w:ascii="Arial" w:hAnsi="Arial" w:cs="Arial"/>
          <w:sz w:val="20"/>
          <w:szCs w:val="20"/>
        </w:rPr>
        <w:t xml:space="preserve">8 </w:t>
      </w:r>
      <w:r w:rsidRPr="00122BC8">
        <w:rPr>
          <w:rFonts w:ascii="Arial" w:hAnsi="Arial" w:cs="Arial"/>
          <w:sz w:val="20"/>
          <w:szCs w:val="20"/>
        </w:rPr>
        <w:t>inches</w:t>
      </w:r>
      <w:r>
        <w:rPr>
          <w:rFonts w:ascii="Arial" w:hAnsi="Arial" w:cs="Arial"/>
          <w:sz w:val="20"/>
          <w:szCs w:val="20"/>
        </w:rPr>
        <w:t>;</w:t>
      </w:r>
    </w:p>
    <w:p w14:paraId="252310E7" w14:textId="77777777" w:rsidR="008E0CB9" w:rsidRPr="00A627D7" w:rsidRDefault="008E0CB9" w:rsidP="00A627D7">
      <w:pPr>
        <w:pStyle w:val="ListParagraph"/>
        <w:rPr>
          <w:rFonts w:ascii="Arial" w:hAnsi="Arial" w:cs="Arial"/>
          <w:sz w:val="20"/>
          <w:szCs w:val="20"/>
        </w:rPr>
      </w:pPr>
    </w:p>
    <w:p w14:paraId="4D4C35B3" w14:textId="77777777" w:rsidR="008E0CB9" w:rsidRPr="00A627D7" w:rsidRDefault="008E0CB9" w:rsidP="005D2433">
      <w:pPr>
        <w:pStyle w:val="ListParagraph"/>
        <w:numPr>
          <w:ilvl w:val="0"/>
          <w:numId w:val="20"/>
        </w:numPr>
        <w:rPr>
          <w:rFonts w:ascii="Arial" w:hAnsi="Arial" w:cs="Arial"/>
          <w:b/>
          <w:bCs/>
          <w:sz w:val="20"/>
          <w:szCs w:val="20"/>
        </w:rPr>
      </w:pPr>
      <w:r w:rsidRPr="00A627D7">
        <w:rPr>
          <w:rFonts w:ascii="Arial" w:hAnsi="Arial" w:cs="Arial"/>
          <w:sz w:val="20"/>
          <w:szCs w:val="20"/>
        </w:rPr>
        <w:t>Skyline thinning at the Sidewalk Creek stands created very limited soil disturbance or compaction. Disturbance did not exceed 2 % of the harvest unit area and there was no statistically significant difference in bulk density between disturbed and undisturbed areas.</w:t>
      </w:r>
    </w:p>
    <w:p w14:paraId="7FB4EE50" w14:textId="77777777" w:rsidR="008E0CB9" w:rsidRDefault="008E0CB9" w:rsidP="00A627D7">
      <w:pPr>
        <w:pStyle w:val="ListParagraph"/>
        <w:rPr>
          <w:rFonts w:ascii="Arial" w:hAnsi="Arial" w:cs="Arial"/>
          <w:b/>
          <w:bCs/>
          <w:sz w:val="20"/>
          <w:szCs w:val="20"/>
        </w:rPr>
      </w:pPr>
    </w:p>
    <w:p w14:paraId="5B276E8B" w14:textId="77777777" w:rsidR="008E0CB9" w:rsidRPr="00A627D7" w:rsidRDefault="008E0CB9" w:rsidP="00A627D7">
      <w:pPr>
        <w:pStyle w:val="ListParagraph"/>
        <w:rPr>
          <w:rFonts w:ascii="Arial" w:hAnsi="Arial" w:cs="Arial"/>
          <w:b/>
          <w:bCs/>
          <w:sz w:val="20"/>
          <w:szCs w:val="20"/>
        </w:rPr>
      </w:pPr>
    </w:p>
    <w:p w14:paraId="12C8B187" w14:textId="77777777" w:rsidR="007F3F4E" w:rsidRPr="005F5DA1" w:rsidRDefault="007F3F4E" w:rsidP="007F3F4E">
      <w:pPr>
        <w:rPr>
          <w:rFonts w:ascii="Arial" w:hAnsi="Arial" w:cs="Arial"/>
          <w:b/>
          <w:bCs/>
        </w:rPr>
      </w:pPr>
      <w:r w:rsidRPr="006063C2">
        <w:rPr>
          <w:rFonts w:ascii="Arial" w:hAnsi="Arial" w:cs="Arial"/>
          <w:b/>
          <w:bCs/>
        </w:rPr>
        <w:t>Products</w:t>
      </w:r>
    </w:p>
    <w:p w14:paraId="384F3227" w14:textId="77777777" w:rsidR="007F3F4E" w:rsidRDefault="007F3F4E" w:rsidP="007F3F4E">
      <w:pPr>
        <w:rPr>
          <w:rFonts w:ascii="Arial" w:hAnsi="Arial" w:cs="Arial"/>
          <w:sz w:val="20"/>
          <w:szCs w:val="20"/>
        </w:rPr>
      </w:pPr>
    </w:p>
    <w:p w14:paraId="5143DF27" w14:textId="77777777" w:rsidR="007F3F4E" w:rsidRDefault="007F3F4E" w:rsidP="007F3F4E">
      <w:pPr>
        <w:rPr>
          <w:rFonts w:ascii="Arial" w:hAnsi="Arial" w:cs="Arial"/>
          <w:sz w:val="20"/>
          <w:szCs w:val="20"/>
        </w:rPr>
      </w:pPr>
      <w:r w:rsidRPr="00E046D6">
        <w:rPr>
          <w:rFonts w:ascii="Arial" w:hAnsi="Arial" w:cs="Arial"/>
          <w:sz w:val="20"/>
          <w:szCs w:val="20"/>
        </w:rPr>
        <w:t xml:space="preserve">Allen, M. 1997. Soil compaction and disturbance following a thinning of second-growth Douglas-fir with a cut-to-length and a skyline system in the Oregon Cascades.  M.S. thesis, </w:t>
      </w:r>
      <w:smartTag w:uri="urn:schemas-microsoft-com:office:smarttags" w:element="place">
        <w:smartTag w:uri="urn:schemas-microsoft-com:office:smarttags" w:element="PlaceName">
          <w:r w:rsidRPr="00E046D6">
            <w:rPr>
              <w:rFonts w:ascii="Arial" w:hAnsi="Arial" w:cs="Arial"/>
              <w:sz w:val="20"/>
              <w:szCs w:val="20"/>
            </w:rPr>
            <w:t>Oregon</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State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University</w:t>
          </w:r>
        </w:smartTag>
      </w:smartTag>
      <w:r w:rsidRPr="00E046D6">
        <w:rPr>
          <w:rFonts w:ascii="Arial" w:hAnsi="Arial" w:cs="Arial"/>
          <w:sz w:val="20"/>
          <w:szCs w:val="20"/>
        </w:rPr>
        <w:t xml:space="preserve">. </w:t>
      </w:r>
    </w:p>
    <w:p w14:paraId="33D4C4F8" w14:textId="77777777" w:rsidR="007F3F4E" w:rsidRPr="00E046D6" w:rsidRDefault="007F3F4E" w:rsidP="007F3F4E">
      <w:pPr>
        <w:rPr>
          <w:rFonts w:ascii="Arial" w:hAnsi="Arial" w:cs="Arial"/>
          <w:sz w:val="20"/>
          <w:szCs w:val="20"/>
        </w:rPr>
      </w:pPr>
    </w:p>
    <w:p w14:paraId="049523DB" w14:textId="77777777" w:rsidR="007F3F4E" w:rsidRPr="00E046D6" w:rsidRDefault="007F3F4E" w:rsidP="007F3F4E">
      <w:pPr>
        <w:rPr>
          <w:rFonts w:ascii="Arial" w:hAnsi="Arial" w:cs="Arial"/>
          <w:sz w:val="20"/>
          <w:szCs w:val="20"/>
        </w:rPr>
      </w:pPr>
      <w:r w:rsidRPr="00E046D6">
        <w:rPr>
          <w:rFonts w:ascii="Arial" w:hAnsi="Arial" w:cs="Arial"/>
          <w:sz w:val="20"/>
          <w:szCs w:val="20"/>
        </w:rPr>
        <w:t xml:space="preserve">Allen, M., </w:t>
      </w:r>
      <w:r>
        <w:rPr>
          <w:rFonts w:ascii="Arial" w:hAnsi="Arial" w:cs="Arial"/>
          <w:sz w:val="20"/>
          <w:szCs w:val="20"/>
        </w:rPr>
        <w:t xml:space="preserve">P. </w:t>
      </w:r>
      <w:r w:rsidRPr="00E046D6">
        <w:rPr>
          <w:rFonts w:ascii="Arial" w:hAnsi="Arial" w:cs="Arial"/>
          <w:sz w:val="20"/>
          <w:szCs w:val="20"/>
        </w:rPr>
        <w:t>Adams, and L</w:t>
      </w:r>
      <w:r>
        <w:rPr>
          <w:rFonts w:ascii="Arial" w:hAnsi="Arial" w:cs="Arial"/>
          <w:sz w:val="20"/>
          <w:szCs w:val="20"/>
        </w:rPr>
        <w:t>.</w:t>
      </w:r>
      <w:r w:rsidRPr="00E046D6">
        <w:rPr>
          <w:rFonts w:ascii="Arial" w:hAnsi="Arial" w:cs="Arial"/>
          <w:sz w:val="20"/>
          <w:szCs w:val="20"/>
        </w:rPr>
        <w:t xml:space="preserve"> Kellogg. 1997. Soil bulk density and penetrometer measurements after harvester and forwarder traffic over different slash depths in the Oregon Cascades, research project completion report, </w:t>
      </w:r>
      <w:smartTag w:uri="urn:schemas-microsoft-com:office:smarttags" w:element="date">
        <w:smartTagPr>
          <w:attr w:name="Year" w:val="1997"/>
          <w:attr w:name="Day" w:val="30"/>
          <w:attr w:name="Month" w:val="6"/>
        </w:smartTagPr>
        <w:r w:rsidRPr="00E046D6">
          <w:rPr>
            <w:rFonts w:ascii="Arial" w:hAnsi="Arial" w:cs="Arial"/>
            <w:sz w:val="20"/>
            <w:szCs w:val="20"/>
          </w:rPr>
          <w:t>June 30, 1997</w:t>
        </w:r>
      </w:smartTag>
      <w:r w:rsidRPr="00E046D6">
        <w:rPr>
          <w:rFonts w:ascii="Arial" w:hAnsi="Arial" w:cs="Arial"/>
          <w:sz w:val="20"/>
          <w:szCs w:val="20"/>
        </w:rPr>
        <w:t xml:space="preserve">. </w:t>
      </w:r>
      <w:smartTag w:uri="urn:schemas-microsoft-com:office:smarttags" w:element="place">
        <w:smartTag w:uri="urn:schemas-microsoft-com:office:smarttags" w:element="City">
          <w:r w:rsidRPr="00E046D6">
            <w:rPr>
              <w:rFonts w:ascii="Arial" w:hAnsi="Arial" w:cs="Arial"/>
              <w:sz w:val="20"/>
              <w:szCs w:val="20"/>
            </w:rPr>
            <w:t>Forest Engineering Department</w:t>
          </w:r>
        </w:smartTag>
        <w:r w:rsidRPr="00E046D6">
          <w:rPr>
            <w:rFonts w:ascii="Arial" w:hAnsi="Arial" w:cs="Arial"/>
            <w:sz w:val="20"/>
            <w:szCs w:val="20"/>
          </w:rPr>
          <w:t xml:space="preserve">, </w:t>
        </w:r>
        <w:smartTag w:uri="urn:schemas-microsoft-com:office:smarttags" w:element="State">
          <w:r w:rsidRPr="00E046D6">
            <w:rPr>
              <w:rFonts w:ascii="Arial" w:hAnsi="Arial" w:cs="Arial"/>
              <w:sz w:val="20"/>
              <w:szCs w:val="20"/>
            </w:rPr>
            <w:t>Oregon</w:t>
          </w:r>
        </w:smartTag>
      </w:smartTag>
      <w:r w:rsidRPr="00E046D6">
        <w:rPr>
          <w:rFonts w:ascii="Arial" w:hAnsi="Arial" w:cs="Arial"/>
          <w:sz w:val="20"/>
          <w:szCs w:val="20"/>
        </w:rPr>
        <w:t xml:space="preserve"> State University. 87 pp.</w:t>
      </w:r>
    </w:p>
    <w:p w14:paraId="688D4027" w14:textId="77777777" w:rsidR="007F3F4E" w:rsidRPr="00E046D6" w:rsidRDefault="007F3F4E" w:rsidP="007F3F4E">
      <w:pPr>
        <w:ind w:left="720"/>
        <w:rPr>
          <w:rFonts w:ascii="Arial" w:hAnsi="Arial" w:cs="Arial"/>
          <w:sz w:val="20"/>
          <w:szCs w:val="20"/>
        </w:rPr>
      </w:pPr>
    </w:p>
    <w:p w14:paraId="0DE30FD5" w14:textId="77777777" w:rsidR="007F3F4E" w:rsidRPr="007F3F4E" w:rsidRDefault="007F3F4E" w:rsidP="007F3F4E">
      <w:pPr>
        <w:rPr>
          <w:rFonts w:ascii="Arial" w:hAnsi="Arial" w:cs="Arial"/>
          <w:sz w:val="20"/>
          <w:szCs w:val="20"/>
        </w:rPr>
      </w:pPr>
      <w:r w:rsidRPr="007F3F4E">
        <w:rPr>
          <w:rFonts w:ascii="Arial" w:hAnsi="Arial" w:cs="Arial"/>
          <w:sz w:val="20"/>
          <w:szCs w:val="20"/>
        </w:rPr>
        <w:t xml:space="preserve">Allen, M., M. Taratoot, and P. Adams. 1999. Soil compaction and disturbance from skyline and mechanized partial cuttings for multiple resource objectives in western and northeastern </w:t>
      </w:r>
      <w:smartTag w:uri="urn:schemas-microsoft-com:office:smarttags" w:element="place">
        <w:smartTag w:uri="urn:schemas-microsoft-com:office:smarttags" w:element="State">
          <w:r w:rsidRPr="007F3F4E">
            <w:rPr>
              <w:rFonts w:ascii="Arial" w:hAnsi="Arial" w:cs="Arial"/>
              <w:sz w:val="20"/>
              <w:szCs w:val="20"/>
            </w:rPr>
            <w:t>Oregon</w:t>
          </w:r>
        </w:smartTag>
      </w:smartTag>
      <w:r w:rsidRPr="007F3F4E">
        <w:rPr>
          <w:rFonts w:ascii="Arial" w:hAnsi="Arial" w:cs="Arial"/>
          <w:sz w:val="20"/>
          <w:szCs w:val="20"/>
        </w:rPr>
        <w:t xml:space="preserve">, </w:t>
      </w:r>
      <w:smartTag w:uri="urn:schemas-microsoft-com:office:smarttags" w:element="place">
        <w:smartTag w:uri="urn:schemas-microsoft-com:office:smarttags" w:element="country-region">
          <w:r w:rsidRPr="007F3F4E">
            <w:rPr>
              <w:rFonts w:ascii="Arial" w:hAnsi="Arial" w:cs="Arial"/>
              <w:sz w:val="20"/>
              <w:szCs w:val="20"/>
            </w:rPr>
            <w:t>USA</w:t>
          </w:r>
        </w:smartTag>
      </w:smartTag>
      <w:r w:rsidRPr="007F3F4E">
        <w:rPr>
          <w:rFonts w:ascii="Arial" w:hAnsi="Arial" w:cs="Arial"/>
          <w:sz w:val="20"/>
          <w:szCs w:val="20"/>
        </w:rPr>
        <w:t xml:space="preserve">.  Proceedings of the </w:t>
      </w:r>
      <w:smartTag w:uri="urn:schemas-microsoft-com:office:smarttags" w:element="place">
        <w:smartTag w:uri="urn:schemas-microsoft-com:office:smarttags" w:element="PlaceName">
          <w:r w:rsidRPr="007F3F4E">
            <w:rPr>
              <w:rFonts w:ascii="Arial" w:hAnsi="Arial" w:cs="Arial"/>
              <w:sz w:val="20"/>
              <w:szCs w:val="20"/>
            </w:rPr>
            <w:t>International</w:t>
          </w:r>
        </w:smartTag>
        <w:r w:rsidRPr="007F3F4E">
          <w:rPr>
            <w:rFonts w:ascii="Arial" w:hAnsi="Arial" w:cs="Arial"/>
            <w:sz w:val="20"/>
            <w:szCs w:val="20"/>
          </w:rPr>
          <w:t xml:space="preserve"> </w:t>
        </w:r>
        <w:smartTag w:uri="urn:schemas-microsoft-com:office:smarttags" w:element="PlaceType">
          <w:r w:rsidRPr="007F3F4E">
            <w:rPr>
              <w:rFonts w:ascii="Arial" w:hAnsi="Arial" w:cs="Arial"/>
              <w:sz w:val="20"/>
              <w:szCs w:val="20"/>
            </w:rPr>
            <w:t>Mountain</w:t>
          </w:r>
        </w:smartTag>
      </w:smartTag>
      <w:r w:rsidRPr="007F3F4E">
        <w:rPr>
          <w:rFonts w:ascii="Arial" w:hAnsi="Arial" w:cs="Arial"/>
          <w:sz w:val="20"/>
          <w:szCs w:val="20"/>
        </w:rPr>
        <w:t xml:space="preserve"> Logging and 10th </w:t>
      </w:r>
      <w:smartTag w:uri="urn:schemas-microsoft-com:office:smarttags" w:element="place">
        <w:r w:rsidRPr="007F3F4E">
          <w:rPr>
            <w:rFonts w:ascii="Arial" w:hAnsi="Arial" w:cs="Arial"/>
            <w:sz w:val="20"/>
            <w:szCs w:val="20"/>
          </w:rPr>
          <w:t>Pacific Northwest</w:t>
        </w:r>
      </w:smartTag>
      <w:r w:rsidRPr="007F3F4E">
        <w:rPr>
          <w:rFonts w:ascii="Arial" w:hAnsi="Arial" w:cs="Arial"/>
          <w:sz w:val="20"/>
          <w:szCs w:val="20"/>
        </w:rPr>
        <w:t xml:space="preserve"> Skyline Symposium. </w:t>
      </w:r>
    </w:p>
    <w:p w14:paraId="5AE314ED" w14:textId="77777777" w:rsidR="007F3F4E" w:rsidRPr="007F3F4E" w:rsidRDefault="007F3F4E" w:rsidP="007F3F4E">
      <w:pPr>
        <w:rPr>
          <w:rFonts w:ascii="Arial" w:hAnsi="Arial" w:cs="Arial"/>
          <w:sz w:val="20"/>
          <w:szCs w:val="20"/>
        </w:rPr>
      </w:pPr>
    </w:p>
    <w:p w14:paraId="54A6AAED" w14:textId="77777777" w:rsidR="008E0CB9" w:rsidRPr="007F3F4E" w:rsidRDefault="007F3F4E" w:rsidP="007F3F4E">
      <w:pPr>
        <w:rPr>
          <w:rFonts w:ascii="Arial" w:hAnsi="Arial" w:cs="Arial"/>
          <w:sz w:val="20"/>
          <w:szCs w:val="20"/>
        </w:rPr>
      </w:pPr>
      <w:r w:rsidRPr="007F3F4E">
        <w:rPr>
          <w:rFonts w:ascii="Arial" w:hAnsi="Arial" w:cs="Arial"/>
          <w:sz w:val="20"/>
          <w:szCs w:val="20"/>
        </w:rPr>
        <w:t xml:space="preserve">Kellogg, L., and M. Reed. 1998. Thinning young stands. 31-minute VHS video available at </w:t>
      </w:r>
      <w:smartTag w:uri="urn:schemas-microsoft-com:office:smarttags" w:element="place">
        <w:smartTag w:uri="urn:schemas-microsoft-com:office:smarttags" w:element="PlaceName">
          <w:r w:rsidRPr="007F3F4E">
            <w:rPr>
              <w:rFonts w:ascii="Arial" w:hAnsi="Arial" w:cs="Arial"/>
              <w:sz w:val="20"/>
              <w:szCs w:val="20"/>
            </w:rPr>
            <w:t>Forestry</w:t>
          </w:r>
        </w:smartTag>
        <w:r w:rsidRPr="007F3F4E">
          <w:rPr>
            <w:rFonts w:ascii="Arial" w:hAnsi="Arial" w:cs="Arial"/>
            <w:sz w:val="20"/>
            <w:szCs w:val="20"/>
          </w:rPr>
          <w:t xml:space="preserve"> </w:t>
        </w:r>
        <w:smartTag w:uri="urn:schemas-microsoft-com:office:smarttags" w:element="PlaceName">
          <w:r w:rsidRPr="007F3F4E">
            <w:rPr>
              <w:rFonts w:ascii="Arial" w:hAnsi="Arial" w:cs="Arial"/>
              <w:sz w:val="20"/>
              <w:szCs w:val="20"/>
            </w:rPr>
            <w:t>Media</w:t>
          </w:r>
        </w:smartTag>
        <w:r w:rsidRPr="007F3F4E">
          <w:rPr>
            <w:rFonts w:ascii="Arial" w:hAnsi="Arial" w:cs="Arial"/>
            <w:sz w:val="20"/>
            <w:szCs w:val="20"/>
          </w:rPr>
          <w:t xml:space="preserve"> </w:t>
        </w:r>
        <w:smartTag w:uri="urn:schemas-microsoft-com:office:smarttags" w:element="PlaceType">
          <w:r w:rsidRPr="007F3F4E">
            <w:rPr>
              <w:rFonts w:ascii="Arial" w:hAnsi="Arial" w:cs="Arial"/>
              <w:sz w:val="20"/>
              <w:szCs w:val="20"/>
            </w:rPr>
            <w:t>Center</w:t>
          </w:r>
        </w:smartTag>
      </w:smartTag>
      <w:r w:rsidRPr="007F3F4E">
        <w:rPr>
          <w:rFonts w:ascii="Arial" w:hAnsi="Arial" w:cs="Arial"/>
          <w:sz w:val="20"/>
          <w:szCs w:val="20"/>
        </w:rPr>
        <w:t xml:space="preserve">, Catalog # 1089. </w:t>
      </w:r>
      <w:smartTag w:uri="urn:schemas-microsoft-com:office:smarttags" w:element="place">
        <w:smartTag w:uri="urn:schemas-microsoft-com:office:smarttags" w:element="City">
          <w:r w:rsidRPr="007F3F4E">
            <w:rPr>
              <w:rFonts w:ascii="Arial" w:hAnsi="Arial" w:cs="Arial"/>
              <w:sz w:val="20"/>
              <w:szCs w:val="20"/>
            </w:rPr>
            <w:t>College of Forestry</w:t>
          </w:r>
        </w:smartTag>
        <w:r w:rsidRPr="007F3F4E">
          <w:rPr>
            <w:rFonts w:ascii="Arial" w:hAnsi="Arial" w:cs="Arial"/>
            <w:sz w:val="20"/>
            <w:szCs w:val="20"/>
          </w:rPr>
          <w:t xml:space="preserve">, </w:t>
        </w:r>
        <w:smartTag w:uri="urn:schemas-microsoft-com:office:smarttags" w:element="State">
          <w:r w:rsidRPr="007F3F4E">
            <w:rPr>
              <w:rFonts w:ascii="Arial" w:hAnsi="Arial" w:cs="Arial"/>
              <w:sz w:val="20"/>
              <w:szCs w:val="20"/>
            </w:rPr>
            <w:t>Oregon</w:t>
          </w:r>
        </w:smartTag>
      </w:smartTag>
      <w:r w:rsidRPr="007F3F4E">
        <w:rPr>
          <w:rFonts w:ascii="Arial" w:hAnsi="Arial" w:cs="Arial"/>
          <w:sz w:val="20"/>
          <w:szCs w:val="20"/>
        </w:rPr>
        <w:t xml:space="preserve"> State University.</w:t>
      </w:r>
    </w:p>
    <w:p w14:paraId="18F83658" w14:textId="77777777" w:rsidR="008E0CB9" w:rsidRDefault="008E0CB9">
      <w:pPr>
        <w:rPr>
          <w:rFonts w:ascii="Arial" w:hAnsi="Arial" w:cs="Arial"/>
          <w:b/>
          <w:bCs/>
        </w:rPr>
      </w:pPr>
      <w:r>
        <w:rPr>
          <w:rFonts w:ascii="Arial" w:hAnsi="Arial" w:cs="Arial"/>
          <w:b/>
          <w:bCs/>
        </w:rPr>
        <w:br w:type="page"/>
      </w:r>
    </w:p>
    <w:p w14:paraId="05498532" w14:textId="77777777" w:rsidR="008E0CB9" w:rsidRPr="002E6EA3" w:rsidRDefault="008E0CB9" w:rsidP="001252B8">
      <w:pPr>
        <w:pStyle w:val="ListParagraph"/>
        <w:numPr>
          <w:ilvl w:val="0"/>
          <w:numId w:val="24"/>
        </w:numPr>
        <w:rPr>
          <w:rFonts w:ascii="Arial" w:hAnsi="Arial" w:cs="Arial"/>
          <w:i/>
          <w:iCs/>
          <w:sz w:val="28"/>
          <w:szCs w:val="28"/>
        </w:rPr>
      </w:pPr>
      <w:r w:rsidRPr="002E6EA3">
        <w:rPr>
          <w:rFonts w:ascii="Arial" w:hAnsi="Arial" w:cs="Arial"/>
          <w:b/>
          <w:bCs/>
          <w:i/>
          <w:iCs/>
          <w:sz w:val="28"/>
          <w:szCs w:val="28"/>
        </w:rPr>
        <w:t>Small Mammal Responses to Young Stand Thinning</w:t>
      </w:r>
    </w:p>
    <w:p w14:paraId="70877D9E" w14:textId="77777777" w:rsidR="008E0CB9" w:rsidRDefault="008E0CB9" w:rsidP="00FC7AC3">
      <w:pPr>
        <w:rPr>
          <w:rFonts w:ascii="Arial" w:hAnsi="Arial" w:cs="Arial"/>
          <w:b/>
          <w:bCs/>
          <w:sz w:val="20"/>
          <w:szCs w:val="20"/>
        </w:rPr>
      </w:pPr>
    </w:p>
    <w:p w14:paraId="18EB07EB" w14:textId="77777777" w:rsidR="008E0CB9" w:rsidRDefault="008E0CB9" w:rsidP="00342ECE">
      <w:pPr>
        <w:ind w:left="720"/>
        <w:rPr>
          <w:rFonts w:ascii="Arial" w:hAnsi="Arial" w:cs="Arial"/>
          <w:b/>
          <w:bCs/>
          <w:sz w:val="20"/>
          <w:szCs w:val="20"/>
        </w:rPr>
      </w:pPr>
    </w:p>
    <w:p w14:paraId="0B9B7D0B" w14:textId="77777777" w:rsidR="008E0CB9" w:rsidRPr="006063C2" w:rsidRDefault="008E0CB9" w:rsidP="00342ECE">
      <w:pPr>
        <w:rPr>
          <w:rFonts w:ascii="Arial" w:hAnsi="Arial" w:cs="Arial"/>
          <w:b/>
          <w:bCs/>
        </w:rPr>
      </w:pPr>
      <w:r w:rsidRPr="006063C2">
        <w:rPr>
          <w:rFonts w:ascii="Arial" w:hAnsi="Arial" w:cs="Arial"/>
          <w:b/>
          <w:bCs/>
        </w:rPr>
        <w:t>Introduction</w:t>
      </w:r>
    </w:p>
    <w:p w14:paraId="6718CB16" w14:textId="77777777" w:rsidR="008E0CB9" w:rsidRDefault="008E0CB9" w:rsidP="00342ECE">
      <w:pPr>
        <w:rPr>
          <w:rFonts w:ascii="Arial" w:hAnsi="Arial" w:cs="Arial"/>
          <w:sz w:val="20"/>
          <w:szCs w:val="20"/>
        </w:rPr>
      </w:pPr>
    </w:p>
    <w:p w14:paraId="3D33FEC2" w14:textId="77777777" w:rsidR="008E0CB9" w:rsidRDefault="008E0CB9" w:rsidP="00342ECE">
      <w:pPr>
        <w:rPr>
          <w:rFonts w:ascii="Arial" w:hAnsi="Arial" w:cs="Arial"/>
          <w:sz w:val="20"/>
          <w:szCs w:val="20"/>
        </w:rPr>
      </w:pPr>
      <w:r>
        <w:rPr>
          <w:rFonts w:ascii="Arial" w:hAnsi="Arial" w:cs="Arial"/>
          <w:sz w:val="20"/>
          <w:szCs w:val="20"/>
        </w:rPr>
        <w:tab/>
        <w:t xml:space="preserve">Terrestrial and arboreal rodents and insectivores </w:t>
      </w:r>
      <w:r w:rsidRPr="003D34DF">
        <w:rPr>
          <w:rFonts w:ascii="Arial" w:hAnsi="Arial" w:cs="Arial"/>
          <w:sz w:val="20"/>
          <w:szCs w:val="20"/>
        </w:rPr>
        <w:t xml:space="preserve">are key </w:t>
      </w:r>
      <w:r>
        <w:rPr>
          <w:rFonts w:ascii="Arial" w:hAnsi="Arial" w:cs="Arial"/>
          <w:sz w:val="20"/>
          <w:szCs w:val="20"/>
        </w:rPr>
        <w:t>fauna</w:t>
      </w:r>
      <w:r w:rsidRPr="003D34DF">
        <w:rPr>
          <w:rFonts w:ascii="Arial" w:hAnsi="Arial" w:cs="Arial"/>
          <w:sz w:val="20"/>
          <w:szCs w:val="20"/>
        </w:rPr>
        <w:t xml:space="preserve"> of forest ecosystems.</w:t>
      </w:r>
      <w:r>
        <w:rPr>
          <w:rFonts w:ascii="Arial" w:hAnsi="Arial" w:cs="Arial"/>
          <w:sz w:val="20"/>
          <w:szCs w:val="20"/>
        </w:rPr>
        <w:t xml:space="preserve"> </w:t>
      </w:r>
      <w:r w:rsidRPr="003D34DF">
        <w:rPr>
          <w:rFonts w:ascii="Arial" w:hAnsi="Arial" w:cs="Arial"/>
          <w:sz w:val="20"/>
          <w:szCs w:val="20"/>
        </w:rPr>
        <w:t xml:space="preserve"> They serve as prey for larger vertebrates</w:t>
      </w:r>
      <w:r>
        <w:rPr>
          <w:rFonts w:ascii="Arial" w:hAnsi="Arial" w:cs="Arial"/>
          <w:sz w:val="20"/>
          <w:szCs w:val="20"/>
        </w:rPr>
        <w:t xml:space="preserve"> (voles and mice),</w:t>
      </w:r>
      <w:r w:rsidRPr="003D34DF">
        <w:rPr>
          <w:rFonts w:ascii="Arial" w:hAnsi="Arial" w:cs="Arial"/>
          <w:sz w:val="20"/>
          <w:szCs w:val="20"/>
        </w:rPr>
        <w:t xml:space="preserve"> </w:t>
      </w:r>
      <w:r>
        <w:rPr>
          <w:rFonts w:ascii="Arial" w:hAnsi="Arial" w:cs="Arial"/>
          <w:sz w:val="20"/>
          <w:szCs w:val="20"/>
        </w:rPr>
        <w:t xml:space="preserve">can be predators on bird eggs and nestlings (squirrels and mice), </w:t>
      </w:r>
      <w:r w:rsidRPr="003D34DF">
        <w:rPr>
          <w:rFonts w:ascii="Arial" w:hAnsi="Arial" w:cs="Arial"/>
          <w:sz w:val="20"/>
          <w:szCs w:val="20"/>
        </w:rPr>
        <w:t>and play an important role in the dispersal of hypogeous</w:t>
      </w:r>
      <w:r>
        <w:rPr>
          <w:rFonts w:ascii="Arial" w:hAnsi="Arial" w:cs="Arial"/>
          <w:sz w:val="20"/>
          <w:szCs w:val="20"/>
        </w:rPr>
        <w:t xml:space="preserve"> mycorrhizal</w:t>
      </w:r>
      <w:r w:rsidRPr="003D34DF">
        <w:rPr>
          <w:rFonts w:ascii="Arial" w:hAnsi="Arial" w:cs="Arial"/>
          <w:sz w:val="20"/>
          <w:szCs w:val="20"/>
        </w:rPr>
        <w:t xml:space="preserve"> fungi</w:t>
      </w:r>
      <w:r>
        <w:rPr>
          <w:rFonts w:ascii="Arial" w:hAnsi="Arial" w:cs="Arial"/>
          <w:sz w:val="20"/>
          <w:szCs w:val="20"/>
        </w:rPr>
        <w:t xml:space="preserve"> (voles and squirrels)</w:t>
      </w:r>
      <w:r w:rsidRPr="003D34DF">
        <w:rPr>
          <w:rFonts w:ascii="Arial" w:hAnsi="Arial" w:cs="Arial"/>
          <w:sz w:val="20"/>
          <w:szCs w:val="20"/>
        </w:rPr>
        <w:t>.</w:t>
      </w:r>
      <w:r>
        <w:rPr>
          <w:rFonts w:ascii="Arial" w:hAnsi="Arial" w:cs="Arial"/>
          <w:sz w:val="20"/>
          <w:szCs w:val="20"/>
        </w:rPr>
        <w:t xml:space="preserve"> </w:t>
      </w:r>
      <w:r w:rsidRPr="003D34DF">
        <w:rPr>
          <w:rFonts w:ascii="Arial" w:hAnsi="Arial" w:cs="Arial"/>
          <w:sz w:val="20"/>
          <w:szCs w:val="20"/>
        </w:rPr>
        <w:t xml:space="preserve"> </w:t>
      </w:r>
      <w:r>
        <w:rPr>
          <w:rFonts w:ascii="Arial" w:hAnsi="Arial" w:cs="Arial"/>
          <w:sz w:val="20"/>
          <w:szCs w:val="20"/>
        </w:rPr>
        <w:t>Attempts to relate the various thinning treatments of the YSTDS to changes in the abundance and diversity of small terrestrial mammals have been a central component since the beginning of the project.</w:t>
      </w:r>
    </w:p>
    <w:p w14:paraId="0EC1244F" w14:textId="77777777" w:rsidR="008E0CB9" w:rsidRDefault="008E0CB9" w:rsidP="00342ECE">
      <w:pPr>
        <w:rPr>
          <w:rFonts w:ascii="Arial" w:hAnsi="Arial" w:cs="Arial"/>
          <w:sz w:val="20"/>
          <w:szCs w:val="20"/>
        </w:rPr>
      </w:pPr>
    </w:p>
    <w:p w14:paraId="229A9749" w14:textId="77777777" w:rsidR="008E0CB9" w:rsidRDefault="008E0CB9" w:rsidP="00342ECE">
      <w:pPr>
        <w:rPr>
          <w:rFonts w:ascii="Arial" w:hAnsi="Arial" w:cs="Arial"/>
          <w:sz w:val="20"/>
          <w:szCs w:val="20"/>
        </w:rPr>
      </w:pPr>
      <w:r>
        <w:rPr>
          <w:rFonts w:ascii="Arial" w:hAnsi="Arial" w:cs="Arial"/>
          <w:sz w:val="20"/>
          <w:szCs w:val="20"/>
        </w:rPr>
        <w:tab/>
        <w:t>This component of the YSTDS, like several others, was originally conceived as a Before-After Control-Impact (BACI) design.  Unfortunately, the opportunity to follow through with the BACI design was lost in the early years, as research priorities changed, certain methods of collection (pitfall traps) became ethically unacceptable, and the high labor costs of rigorous experimental protocol became apparent.  As a result, studies of small mammal responses to the YSTDS thinning treatments have suffered from inconsistent sampling protocols and inability to draw conclusions based on temporal trends.  More recent efforts have concentrated on comparisons of treatments to control stands, rather than contrasts of pre- and post-treatment conditions.</w:t>
      </w:r>
    </w:p>
    <w:p w14:paraId="1FAA81EB" w14:textId="77777777" w:rsidR="008E0CB9" w:rsidRDefault="008E0CB9" w:rsidP="00342ECE">
      <w:pPr>
        <w:rPr>
          <w:rFonts w:ascii="Arial" w:hAnsi="Arial" w:cs="Arial"/>
          <w:sz w:val="20"/>
          <w:szCs w:val="20"/>
        </w:rPr>
      </w:pPr>
    </w:p>
    <w:p w14:paraId="6B46E943" w14:textId="77777777" w:rsidR="008E0CB9" w:rsidRDefault="008E0CB9" w:rsidP="00342ECE">
      <w:pPr>
        <w:rPr>
          <w:rFonts w:ascii="Arial" w:hAnsi="Arial" w:cs="Arial"/>
          <w:sz w:val="20"/>
          <w:szCs w:val="20"/>
        </w:rPr>
      </w:pPr>
      <w:r>
        <w:rPr>
          <w:rFonts w:ascii="Arial" w:hAnsi="Arial" w:cs="Arial"/>
          <w:sz w:val="20"/>
          <w:szCs w:val="20"/>
        </w:rPr>
        <w:tab/>
      </w:r>
      <w:r w:rsidRPr="00BE3237">
        <w:rPr>
          <w:rFonts w:ascii="Arial" w:hAnsi="Arial" w:cs="Arial"/>
          <w:sz w:val="20"/>
          <w:szCs w:val="20"/>
        </w:rPr>
        <w:t xml:space="preserve">It should be noted that </w:t>
      </w:r>
      <w:r>
        <w:rPr>
          <w:rFonts w:ascii="Arial" w:hAnsi="Arial" w:cs="Arial"/>
          <w:sz w:val="20"/>
          <w:szCs w:val="20"/>
        </w:rPr>
        <w:t>in</w:t>
      </w:r>
      <w:r w:rsidRPr="00BE3237">
        <w:rPr>
          <w:rFonts w:ascii="Arial" w:hAnsi="Arial" w:cs="Arial"/>
          <w:sz w:val="20"/>
          <w:szCs w:val="20"/>
        </w:rPr>
        <w:t xml:space="preserve"> early </w:t>
      </w:r>
      <w:r>
        <w:rPr>
          <w:rFonts w:ascii="Arial" w:hAnsi="Arial" w:cs="Arial"/>
          <w:sz w:val="20"/>
          <w:szCs w:val="20"/>
        </w:rPr>
        <w:t>years</w:t>
      </w:r>
      <w:r w:rsidRPr="00BE3237">
        <w:rPr>
          <w:rFonts w:ascii="Arial" w:hAnsi="Arial" w:cs="Arial"/>
          <w:sz w:val="20"/>
          <w:szCs w:val="20"/>
        </w:rPr>
        <w:t xml:space="preserve"> (1991-2001) </w:t>
      </w:r>
      <w:r>
        <w:rPr>
          <w:rFonts w:ascii="Arial" w:hAnsi="Arial" w:cs="Arial"/>
          <w:sz w:val="20"/>
          <w:szCs w:val="20"/>
        </w:rPr>
        <w:t>efforts to quantify the abundance and diversity of forest-floor amphibians were coupled with mammal sampling</w:t>
      </w:r>
      <w:r w:rsidRPr="00BE3237">
        <w:rPr>
          <w:rFonts w:ascii="Arial" w:hAnsi="Arial" w:cs="Arial"/>
          <w:sz w:val="20"/>
          <w:szCs w:val="20"/>
        </w:rPr>
        <w:t xml:space="preserve">.  More recently, </w:t>
      </w:r>
      <w:r>
        <w:rPr>
          <w:rFonts w:ascii="Arial" w:hAnsi="Arial" w:cs="Arial"/>
          <w:sz w:val="20"/>
          <w:szCs w:val="20"/>
        </w:rPr>
        <w:t>these taxa were sampled separately</w:t>
      </w:r>
      <w:r w:rsidRPr="00BE3237">
        <w:rPr>
          <w:rFonts w:ascii="Arial" w:hAnsi="Arial" w:cs="Arial"/>
          <w:sz w:val="20"/>
          <w:szCs w:val="20"/>
        </w:rPr>
        <w:t xml:space="preserve">, and </w:t>
      </w:r>
      <w:r>
        <w:rPr>
          <w:rFonts w:ascii="Arial" w:hAnsi="Arial" w:cs="Arial"/>
          <w:sz w:val="20"/>
          <w:szCs w:val="20"/>
        </w:rPr>
        <w:t xml:space="preserve">amphibians </w:t>
      </w:r>
      <w:r w:rsidRPr="00BE3237">
        <w:rPr>
          <w:rFonts w:ascii="Arial" w:hAnsi="Arial" w:cs="Arial"/>
          <w:sz w:val="20"/>
          <w:szCs w:val="20"/>
        </w:rPr>
        <w:t xml:space="preserve">are </w:t>
      </w:r>
      <w:r>
        <w:rPr>
          <w:rFonts w:ascii="Arial" w:hAnsi="Arial" w:cs="Arial"/>
          <w:sz w:val="20"/>
          <w:szCs w:val="20"/>
        </w:rPr>
        <w:t xml:space="preserve">therefore </w:t>
      </w:r>
      <w:r w:rsidRPr="00BE3237">
        <w:rPr>
          <w:rFonts w:ascii="Arial" w:hAnsi="Arial" w:cs="Arial"/>
          <w:sz w:val="20"/>
          <w:szCs w:val="20"/>
        </w:rPr>
        <w:t>covered in a separate section of this report.</w:t>
      </w:r>
    </w:p>
    <w:p w14:paraId="1A6FA7D4" w14:textId="77777777" w:rsidR="008E0CB9" w:rsidRDefault="008E0CB9" w:rsidP="00342ECE">
      <w:pPr>
        <w:rPr>
          <w:rFonts w:ascii="Arial" w:hAnsi="Arial" w:cs="Arial"/>
          <w:sz w:val="20"/>
          <w:szCs w:val="20"/>
        </w:rPr>
      </w:pPr>
    </w:p>
    <w:p w14:paraId="4886267D" w14:textId="77777777" w:rsidR="008E0CB9" w:rsidRPr="000A2056" w:rsidRDefault="008E0CB9" w:rsidP="00342ECE">
      <w:pPr>
        <w:rPr>
          <w:rFonts w:ascii="Arial" w:hAnsi="Arial" w:cs="Arial"/>
          <w:sz w:val="20"/>
          <w:szCs w:val="20"/>
        </w:rPr>
      </w:pPr>
    </w:p>
    <w:p w14:paraId="5D7F6545" w14:textId="77777777" w:rsidR="008E0CB9" w:rsidRPr="006063C2" w:rsidRDefault="008E0CB9" w:rsidP="00342ECE">
      <w:pPr>
        <w:rPr>
          <w:rFonts w:ascii="Arial" w:hAnsi="Arial" w:cs="Arial"/>
          <w:b/>
          <w:bCs/>
        </w:rPr>
      </w:pPr>
      <w:r w:rsidRPr="006063C2">
        <w:rPr>
          <w:rFonts w:ascii="Arial" w:hAnsi="Arial" w:cs="Arial"/>
          <w:b/>
          <w:bCs/>
        </w:rPr>
        <w:t>Objectives</w:t>
      </w:r>
    </w:p>
    <w:p w14:paraId="7B5CFC6D" w14:textId="77777777" w:rsidR="008E0CB9" w:rsidRDefault="008E0CB9" w:rsidP="00342ECE">
      <w:pPr>
        <w:rPr>
          <w:rFonts w:ascii="Arial" w:hAnsi="Arial" w:cs="Arial"/>
          <w:sz w:val="20"/>
          <w:szCs w:val="20"/>
        </w:rPr>
      </w:pPr>
    </w:p>
    <w:p w14:paraId="394CE52C" w14:textId="77777777" w:rsidR="008E0CB9" w:rsidRDefault="008E0CB9" w:rsidP="00EF38CB">
      <w:pPr>
        <w:pStyle w:val="ListParagraph"/>
        <w:numPr>
          <w:ilvl w:val="0"/>
          <w:numId w:val="21"/>
        </w:numPr>
        <w:rPr>
          <w:rFonts w:ascii="Arial" w:hAnsi="Arial" w:cs="Arial"/>
          <w:sz w:val="20"/>
          <w:szCs w:val="20"/>
        </w:rPr>
      </w:pPr>
      <w:r>
        <w:rPr>
          <w:rFonts w:ascii="Arial" w:hAnsi="Arial" w:cs="Arial"/>
          <w:sz w:val="20"/>
          <w:szCs w:val="20"/>
        </w:rPr>
        <w:t>D</w:t>
      </w:r>
      <w:r w:rsidRPr="00CB77EB">
        <w:rPr>
          <w:rFonts w:ascii="Arial" w:hAnsi="Arial" w:cs="Arial"/>
          <w:sz w:val="20"/>
          <w:szCs w:val="20"/>
        </w:rPr>
        <w:t xml:space="preserve">etermine effects of the </w:t>
      </w:r>
      <w:r>
        <w:rPr>
          <w:rFonts w:ascii="Arial" w:hAnsi="Arial" w:cs="Arial"/>
          <w:sz w:val="20"/>
          <w:szCs w:val="20"/>
        </w:rPr>
        <w:t>YSTDS</w:t>
      </w:r>
      <w:r w:rsidRPr="00CB77EB">
        <w:rPr>
          <w:rFonts w:ascii="Arial" w:hAnsi="Arial" w:cs="Arial"/>
          <w:sz w:val="20"/>
          <w:szCs w:val="20"/>
        </w:rPr>
        <w:t xml:space="preserve"> thinning treatments on the relative abundance </w:t>
      </w:r>
      <w:r>
        <w:rPr>
          <w:rFonts w:ascii="Arial" w:hAnsi="Arial" w:cs="Arial"/>
          <w:sz w:val="20"/>
          <w:szCs w:val="20"/>
        </w:rPr>
        <w:t>of particular species of small mammals;</w:t>
      </w:r>
    </w:p>
    <w:p w14:paraId="5600A153" w14:textId="77777777" w:rsidR="008E0CB9" w:rsidRDefault="008E0CB9" w:rsidP="00E17A03">
      <w:pPr>
        <w:pStyle w:val="ListParagraph"/>
        <w:rPr>
          <w:rFonts w:ascii="Arial" w:hAnsi="Arial" w:cs="Arial"/>
          <w:sz w:val="20"/>
          <w:szCs w:val="20"/>
        </w:rPr>
      </w:pPr>
    </w:p>
    <w:p w14:paraId="7139CCE8" w14:textId="77777777" w:rsidR="008E0CB9" w:rsidRDefault="008E0CB9" w:rsidP="00EF38CB">
      <w:pPr>
        <w:pStyle w:val="ListParagraph"/>
        <w:numPr>
          <w:ilvl w:val="0"/>
          <w:numId w:val="21"/>
        </w:numPr>
        <w:rPr>
          <w:rFonts w:ascii="Arial" w:hAnsi="Arial" w:cs="Arial"/>
          <w:sz w:val="20"/>
          <w:szCs w:val="20"/>
        </w:rPr>
      </w:pPr>
      <w:r>
        <w:rPr>
          <w:rFonts w:ascii="Arial" w:hAnsi="Arial" w:cs="Arial"/>
          <w:sz w:val="20"/>
          <w:szCs w:val="20"/>
        </w:rPr>
        <w:t>Determine effects of the YSTDS thinning treatments on small mammal community diversity;</w:t>
      </w:r>
    </w:p>
    <w:p w14:paraId="5176E5BA" w14:textId="77777777" w:rsidR="008E0CB9" w:rsidRPr="00E17A03" w:rsidRDefault="008E0CB9" w:rsidP="00E17A03">
      <w:pPr>
        <w:pStyle w:val="ListParagraph"/>
        <w:rPr>
          <w:rFonts w:ascii="Arial" w:hAnsi="Arial" w:cs="Arial"/>
          <w:sz w:val="20"/>
          <w:szCs w:val="20"/>
        </w:rPr>
      </w:pPr>
    </w:p>
    <w:p w14:paraId="5957FDBD" w14:textId="77777777" w:rsidR="008E0CB9" w:rsidRDefault="008E0CB9" w:rsidP="00EF38CB">
      <w:pPr>
        <w:pStyle w:val="ListParagraph"/>
        <w:numPr>
          <w:ilvl w:val="0"/>
          <w:numId w:val="21"/>
        </w:numPr>
        <w:rPr>
          <w:rFonts w:ascii="Arial" w:hAnsi="Arial" w:cs="Arial"/>
          <w:sz w:val="20"/>
          <w:szCs w:val="20"/>
        </w:rPr>
      </w:pPr>
      <w:r>
        <w:rPr>
          <w:rFonts w:ascii="Arial" w:hAnsi="Arial" w:cs="Arial"/>
          <w:sz w:val="20"/>
          <w:szCs w:val="20"/>
        </w:rPr>
        <w:t xml:space="preserve">Determine which </w:t>
      </w:r>
      <w:r w:rsidRPr="00EF38CB">
        <w:rPr>
          <w:rFonts w:ascii="Arial" w:hAnsi="Arial" w:cs="Arial"/>
          <w:sz w:val="20"/>
          <w:szCs w:val="20"/>
        </w:rPr>
        <w:t xml:space="preserve">habitat features are associated with changes in </w:t>
      </w:r>
      <w:r>
        <w:rPr>
          <w:rFonts w:ascii="Arial" w:hAnsi="Arial" w:cs="Arial"/>
          <w:sz w:val="20"/>
          <w:szCs w:val="20"/>
        </w:rPr>
        <w:t xml:space="preserve">relative abundance of particular </w:t>
      </w:r>
      <w:r w:rsidRPr="00EF38CB">
        <w:rPr>
          <w:rFonts w:ascii="Arial" w:hAnsi="Arial" w:cs="Arial"/>
          <w:sz w:val="20"/>
          <w:szCs w:val="20"/>
        </w:rPr>
        <w:t>species</w:t>
      </w:r>
      <w:r>
        <w:rPr>
          <w:rFonts w:ascii="Arial" w:hAnsi="Arial" w:cs="Arial"/>
          <w:sz w:val="20"/>
          <w:szCs w:val="20"/>
        </w:rPr>
        <w:t>;</w:t>
      </w:r>
    </w:p>
    <w:p w14:paraId="1FAE2E74" w14:textId="77777777" w:rsidR="008E0CB9" w:rsidRPr="00CC605B" w:rsidRDefault="008E0CB9" w:rsidP="00CC605B">
      <w:pPr>
        <w:pStyle w:val="ListParagraph"/>
        <w:rPr>
          <w:rFonts w:ascii="Arial" w:hAnsi="Arial" w:cs="Arial"/>
          <w:sz w:val="20"/>
          <w:szCs w:val="20"/>
        </w:rPr>
      </w:pPr>
    </w:p>
    <w:p w14:paraId="7838D61A" w14:textId="77777777" w:rsidR="008E0CB9" w:rsidRDefault="008E0CB9" w:rsidP="00CC605B">
      <w:pPr>
        <w:pStyle w:val="ListParagraph"/>
        <w:numPr>
          <w:ilvl w:val="0"/>
          <w:numId w:val="21"/>
        </w:numPr>
        <w:rPr>
          <w:rFonts w:ascii="Arial" w:hAnsi="Arial" w:cs="Arial"/>
          <w:sz w:val="20"/>
          <w:szCs w:val="20"/>
        </w:rPr>
      </w:pPr>
      <w:r>
        <w:rPr>
          <w:rFonts w:ascii="Arial" w:hAnsi="Arial" w:cs="Arial"/>
          <w:sz w:val="20"/>
          <w:szCs w:val="20"/>
        </w:rPr>
        <w:t>Determine whether there are detectable</w:t>
      </w:r>
      <w:r w:rsidRPr="00CC605B">
        <w:rPr>
          <w:rFonts w:ascii="Arial" w:hAnsi="Arial" w:cs="Arial"/>
          <w:sz w:val="20"/>
          <w:szCs w:val="20"/>
        </w:rPr>
        <w:t xml:space="preserve"> microhabitat characteristics </w:t>
      </w:r>
      <w:r>
        <w:rPr>
          <w:rFonts w:ascii="Arial" w:hAnsi="Arial" w:cs="Arial"/>
          <w:sz w:val="20"/>
          <w:szCs w:val="20"/>
        </w:rPr>
        <w:t xml:space="preserve">or </w:t>
      </w:r>
      <w:r w:rsidRPr="00CC605B">
        <w:rPr>
          <w:rFonts w:ascii="Arial" w:hAnsi="Arial" w:cs="Arial"/>
          <w:sz w:val="20"/>
          <w:szCs w:val="20"/>
        </w:rPr>
        <w:t>evidence of structural niche segregation</w:t>
      </w:r>
      <w:r>
        <w:rPr>
          <w:rFonts w:ascii="Arial" w:hAnsi="Arial" w:cs="Arial"/>
          <w:sz w:val="20"/>
          <w:szCs w:val="20"/>
        </w:rPr>
        <w:t xml:space="preserve"> for particular </w:t>
      </w:r>
      <w:r w:rsidRPr="00CC605B">
        <w:rPr>
          <w:rFonts w:ascii="Arial" w:hAnsi="Arial" w:cs="Arial"/>
          <w:sz w:val="20"/>
          <w:szCs w:val="20"/>
        </w:rPr>
        <w:t>species</w:t>
      </w:r>
      <w:r>
        <w:rPr>
          <w:rFonts w:ascii="Arial" w:hAnsi="Arial" w:cs="Arial"/>
          <w:sz w:val="20"/>
          <w:szCs w:val="20"/>
        </w:rPr>
        <w:t>.</w:t>
      </w:r>
    </w:p>
    <w:p w14:paraId="377AABF7" w14:textId="77777777" w:rsidR="008E0CB9" w:rsidRPr="00CB77EB" w:rsidRDefault="008E0CB9" w:rsidP="00E17A03">
      <w:pPr>
        <w:pStyle w:val="ListParagraph"/>
        <w:rPr>
          <w:rFonts w:ascii="Arial" w:hAnsi="Arial" w:cs="Arial"/>
          <w:sz w:val="20"/>
          <w:szCs w:val="20"/>
        </w:rPr>
      </w:pPr>
    </w:p>
    <w:p w14:paraId="7823FAC5" w14:textId="77777777" w:rsidR="008E0CB9" w:rsidRPr="000A2056" w:rsidRDefault="008E0CB9" w:rsidP="00342ECE">
      <w:pPr>
        <w:rPr>
          <w:rFonts w:ascii="Arial" w:hAnsi="Arial" w:cs="Arial"/>
          <w:sz w:val="20"/>
          <w:szCs w:val="20"/>
        </w:rPr>
      </w:pPr>
    </w:p>
    <w:p w14:paraId="175841D1" w14:textId="77777777" w:rsidR="008E0CB9" w:rsidRPr="006063C2" w:rsidRDefault="008E0CB9" w:rsidP="00342ECE">
      <w:pPr>
        <w:rPr>
          <w:rFonts w:ascii="Arial" w:hAnsi="Arial" w:cs="Arial"/>
          <w:b/>
          <w:bCs/>
        </w:rPr>
      </w:pPr>
      <w:r w:rsidRPr="006063C2">
        <w:rPr>
          <w:rFonts w:ascii="Arial" w:hAnsi="Arial" w:cs="Arial"/>
          <w:b/>
          <w:bCs/>
        </w:rPr>
        <w:t>Methods/Sampling Design</w:t>
      </w:r>
    </w:p>
    <w:p w14:paraId="2FE1B848" w14:textId="77777777" w:rsidR="008E0CB9" w:rsidRDefault="008E0CB9" w:rsidP="00342ECE">
      <w:pPr>
        <w:rPr>
          <w:rFonts w:ascii="Arial" w:hAnsi="Arial" w:cs="Arial"/>
          <w:sz w:val="20"/>
          <w:szCs w:val="20"/>
        </w:rPr>
      </w:pPr>
    </w:p>
    <w:p w14:paraId="01677555" w14:textId="77777777" w:rsidR="008E0CB9" w:rsidRDefault="008E0CB9" w:rsidP="00D31013">
      <w:pPr>
        <w:rPr>
          <w:rFonts w:ascii="Arial" w:hAnsi="Arial" w:cs="Arial"/>
          <w:sz w:val="20"/>
          <w:szCs w:val="20"/>
        </w:rPr>
      </w:pPr>
      <w:r>
        <w:rPr>
          <w:rFonts w:ascii="Arial" w:hAnsi="Arial" w:cs="Arial"/>
          <w:sz w:val="20"/>
          <w:szCs w:val="20"/>
        </w:rPr>
        <w:tab/>
      </w:r>
      <w:r w:rsidRPr="00D31013">
        <w:rPr>
          <w:rFonts w:ascii="Arial" w:hAnsi="Arial" w:cs="Arial"/>
          <w:sz w:val="20"/>
          <w:szCs w:val="20"/>
        </w:rPr>
        <w:t>Methods for sampling the mammal fauna on the YSTDS changed over the course of the study.</w:t>
      </w:r>
      <w:r>
        <w:rPr>
          <w:rFonts w:ascii="Arial" w:hAnsi="Arial" w:cs="Arial"/>
          <w:sz w:val="20"/>
          <w:szCs w:val="20"/>
        </w:rPr>
        <w:t xml:space="preserve"> </w:t>
      </w:r>
      <w:r w:rsidRPr="00D31013">
        <w:rPr>
          <w:rFonts w:ascii="Arial" w:hAnsi="Arial" w:cs="Arial"/>
          <w:sz w:val="20"/>
          <w:szCs w:val="20"/>
        </w:rPr>
        <w:t xml:space="preserve"> In the 1990’s, pre-treatment and immediate post-treatment sampling was focused on sampling of forest floor vertebrates using Sherman live-traps and pitfall traps. </w:t>
      </w:r>
      <w:r>
        <w:rPr>
          <w:rFonts w:ascii="Arial" w:hAnsi="Arial" w:cs="Arial"/>
          <w:sz w:val="20"/>
          <w:szCs w:val="20"/>
        </w:rPr>
        <w:t>In later years, efforts to measure densities of northern flying squirrels (</w:t>
      </w:r>
      <w:r w:rsidRPr="000A2056">
        <w:rPr>
          <w:rFonts w:ascii="Arial" w:hAnsi="Arial" w:cs="Arial"/>
          <w:i/>
          <w:iCs/>
          <w:sz w:val="20"/>
          <w:szCs w:val="20"/>
        </w:rPr>
        <w:t>Glaucomys sabrinus</w:t>
      </w:r>
      <w:r>
        <w:rPr>
          <w:rFonts w:ascii="Arial" w:hAnsi="Arial" w:cs="Arial"/>
          <w:sz w:val="20"/>
          <w:szCs w:val="20"/>
        </w:rPr>
        <w:t>) were gradually increased, because of the squirrel’s importance as prey for spotted owls and its larger role as an indicator of forest health generally.</w:t>
      </w:r>
    </w:p>
    <w:p w14:paraId="790CE2D1" w14:textId="77777777" w:rsidR="008E0CB9" w:rsidRPr="00D31013" w:rsidRDefault="008E0CB9" w:rsidP="00D31013">
      <w:pPr>
        <w:rPr>
          <w:rFonts w:ascii="Arial" w:hAnsi="Arial" w:cs="Arial"/>
          <w:sz w:val="20"/>
          <w:szCs w:val="20"/>
        </w:rPr>
      </w:pPr>
    </w:p>
    <w:p w14:paraId="7E665AD1" w14:textId="77777777" w:rsidR="008E0CB9" w:rsidRDefault="008E0CB9" w:rsidP="00D31013">
      <w:pPr>
        <w:rPr>
          <w:rFonts w:ascii="Arial" w:hAnsi="Arial" w:cs="Arial"/>
          <w:sz w:val="20"/>
          <w:szCs w:val="20"/>
        </w:rPr>
      </w:pPr>
      <w:r>
        <w:rPr>
          <w:rFonts w:ascii="Arial" w:hAnsi="Arial" w:cs="Arial"/>
          <w:sz w:val="20"/>
          <w:szCs w:val="20"/>
        </w:rPr>
        <w:tab/>
      </w:r>
      <w:r w:rsidRPr="00D31013">
        <w:rPr>
          <w:rFonts w:ascii="Arial" w:hAnsi="Arial" w:cs="Arial"/>
          <w:sz w:val="20"/>
          <w:szCs w:val="20"/>
        </w:rPr>
        <w:t>Before thinning, in Oct-Nov of 1991 and 1992, the mammal fauna on the YSS sites was sampled for 8 consecutive nights</w:t>
      </w:r>
      <w:r>
        <w:rPr>
          <w:rFonts w:ascii="Arial" w:hAnsi="Arial" w:cs="Arial"/>
          <w:sz w:val="20"/>
          <w:szCs w:val="20"/>
        </w:rPr>
        <w:t xml:space="preserve"> annually</w:t>
      </w:r>
      <w:r w:rsidRPr="00D31013">
        <w:rPr>
          <w:rFonts w:ascii="Arial" w:hAnsi="Arial" w:cs="Arial"/>
          <w:sz w:val="20"/>
          <w:szCs w:val="20"/>
        </w:rPr>
        <w:t xml:space="preserve"> in each stand using conventional square grids of Sherman live-traps (10x10 with 20 m inter</w:t>
      </w:r>
      <w:r>
        <w:rPr>
          <w:rFonts w:ascii="Arial" w:hAnsi="Arial" w:cs="Arial"/>
          <w:sz w:val="20"/>
          <w:szCs w:val="20"/>
        </w:rPr>
        <w:t>-</w:t>
      </w:r>
      <w:r w:rsidRPr="00D31013">
        <w:rPr>
          <w:rFonts w:ascii="Arial" w:hAnsi="Arial" w:cs="Arial"/>
          <w:sz w:val="20"/>
          <w:szCs w:val="20"/>
        </w:rPr>
        <w:t>trap spacing) and pitfall traps (5x5 with 20 m spacing;</w:t>
      </w:r>
      <w:r>
        <w:rPr>
          <w:rFonts w:ascii="Arial" w:hAnsi="Arial" w:cs="Arial"/>
          <w:sz w:val="20"/>
          <w:szCs w:val="20"/>
        </w:rPr>
        <w:t xml:space="preserve"> </w:t>
      </w:r>
      <w:r w:rsidRPr="00D31013">
        <w:rPr>
          <w:rFonts w:ascii="Arial" w:hAnsi="Arial" w:cs="Arial"/>
          <w:sz w:val="20"/>
          <w:szCs w:val="20"/>
        </w:rPr>
        <w:t>Garman 2001).</w:t>
      </w:r>
      <w:r>
        <w:rPr>
          <w:rFonts w:ascii="Arial" w:hAnsi="Arial" w:cs="Arial"/>
          <w:sz w:val="20"/>
          <w:szCs w:val="20"/>
        </w:rPr>
        <w:t xml:space="preserve">  This effort sampled only a small portion of each YSTDS stand.</w:t>
      </w:r>
    </w:p>
    <w:p w14:paraId="37B70913" w14:textId="77777777" w:rsidR="008E0CB9" w:rsidRPr="00D31013" w:rsidRDefault="008E0CB9" w:rsidP="00D31013">
      <w:pPr>
        <w:rPr>
          <w:rFonts w:ascii="Arial" w:hAnsi="Arial" w:cs="Arial"/>
          <w:sz w:val="20"/>
          <w:szCs w:val="20"/>
        </w:rPr>
      </w:pPr>
      <w:r w:rsidRPr="00D31013">
        <w:rPr>
          <w:rFonts w:ascii="Arial" w:hAnsi="Arial" w:cs="Arial"/>
          <w:sz w:val="20"/>
          <w:szCs w:val="20"/>
        </w:rPr>
        <w:lastRenderedPageBreak/>
        <w:t xml:space="preserve">  </w:t>
      </w:r>
    </w:p>
    <w:p w14:paraId="03E3EF34" w14:textId="77777777" w:rsidR="008E0CB9" w:rsidRDefault="008E0CB9" w:rsidP="00D31013">
      <w:pPr>
        <w:rPr>
          <w:rFonts w:ascii="Arial" w:hAnsi="Arial" w:cs="Arial"/>
          <w:sz w:val="20"/>
          <w:szCs w:val="20"/>
        </w:rPr>
      </w:pPr>
      <w:r>
        <w:rPr>
          <w:rFonts w:ascii="Arial" w:hAnsi="Arial" w:cs="Arial"/>
          <w:sz w:val="20"/>
          <w:szCs w:val="20"/>
        </w:rPr>
        <w:tab/>
      </w:r>
      <w:r w:rsidRPr="00D31013">
        <w:rPr>
          <w:rFonts w:ascii="Arial" w:hAnsi="Arial" w:cs="Arial"/>
          <w:sz w:val="20"/>
          <w:szCs w:val="20"/>
        </w:rPr>
        <w:t>The YS</w:t>
      </w:r>
      <w:r>
        <w:rPr>
          <w:rFonts w:ascii="Arial" w:hAnsi="Arial" w:cs="Arial"/>
          <w:sz w:val="20"/>
          <w:szCs w:val="20"/>
        </w:rPr>
        <w:t>TD</w:t>
      </w:r>
      <w:r w:rsidRPr="00D31013">
        <w:rPr>
          <w:rFonts w:ascii="Arial" w:hAnsi="Arial" w:cs="Arial"/>
          <w:sz w:val="20"/>
          <w:szCs w:val="20"/>
        </w:rPr>
        <w:t xml:space="preserve">S sites were trapped again for several years soon after thinning, in 1998, 1999, and 2001 (Garman 2001).  To better sample the spatial variability in these post-treatment stands, square trapping grids were replaced by variable-length transects that covered more of each stand. Number of transects per stand varied from 4 to 11 depending on stand shape, but each stand included a total of 100 trapping stations. Distance between traps on each transect was 30 m.  Transects were spaced 30 m apart and &gt;50 m from a stand edge.  In 1998-99, 1 Sherman live-trap (Model LFATDG) was placed at each station (total of 100 traps per stand), and 1 pitfall trap was installed at every 2nd station (total of 50 pitfalls per stand).  In 2001, Tomahawk live-traps (Model 201) were added to the design to specifically target flying squirrels; in each treatment stand, 1 Tomahawk trap was placed on the ground at every 2nd station on alternating transects, so that traps were evenly distributed through the treatment unit (total of 25 Tomahawk traps per stand).  In each year of the 1998-2001 sampling effort, all 4 stands within a block were trapped simultaneously for 6-8 consecutive nights during </w:t>
      </w:r>
      <w:r>
        <w:rPr>
          <w:rFonts w:ascii="Arial" w:hAnsi="Arial" w:cs="Arial"/>
          <w:sz w:val="20"/>
          <w:szCs w:val="20"/>
        </w:rPr>
        <w:t>late September to mid-November.  It should be noted that these early efforts (1991-2001) also sampled forest floor amphibians, though captures were sparse.  More recently, efforts to quantify abundance and diversity of amphibians have been made separately from mammal sampling, and are covered in a separate section of this report.</w:t>
      </w:r>
    </w:p>
    <w:p w14:paraId="5A5C5470" w14:textId="77777777" w:rsidR="008E0CB9" w:rsidRPr="00D31013" w:rsidRDefault="008E0CB9" w:rsidP="00D31013">
      <w:pPr>
        <w:rPr>
          <w:rFonts w:ascii="Arial" w:hAnsi="Arial" w:cs="Arial"/>
          <w:sz w:val="20"/>
          <w:szCs w:val="20"/>
        </w:rPr>
      </w:pPr>
    </w:p>
    <w:p w14:paraId="23202F85" w14:textId="77777777" w:rsidR="008E0CB9" w:rsidRDefault="008E0CB9" w:rsidP="00D31013">
      <w:pPr>
        <w:rPr>
          <w:rFonts w:ascii="Arial" w:hAnsi="Arial" w:cs="Arial"/>
          <w:sz w:val="20"/>
          <w:szCs w:val="20"/>
        </w:rPr>
      </w:pPr>
      <w:r>
        <w:rPr>
          <w:rFonts w:ascii="Arial" w:hAnsi="Arial" w:cs="Arial"/>
          <w:sz w:val="20"/>
          <w:szCs w:val="20"/>
        </w:rPr>
        <w:tab/>
      </w:r>
      <w:r w:rsidRPr="00D31013">
        <w:rPr>
          <w:rFonts w:ascii="Arial" w:hAnsi="Arial" w:cs="Arial"/>
          <w:sz w:val="20"/>
          <w:szCs w:val="20"/>
        </w:rPr>
        <w:t>In 2007-08 (11-13 y</w:t>
      </w:r>
      <w:r>
        <w:rPr>
          <w:rFonts w:ascii="Arial" w:hAnsi="Arial" w:cs="Arial"/>
          <w:sz w:val="20"/>
          <w:szCs w:val="20"/>
        </w:rPr>
        <w:t>ea</w:t>
      </w:r>
      <w:r w:rsidRPr="00D31013">
        <w:rPr>
          <w:rFonts w:ascii="Arial" w:hAnsi="Arial" w:cs="Arial"/>
          <w:sz w:val="20"/>
          <w:szCs w:val="20"/>
        </w:rPr>
        <w:t>rs after thinning), all stands were resampled, using the same variable-length transects established in 1998</w:t>
      </w:r>
      <w:r>
        <w:rPr>
          <w:rFonts w:ascii="Arial" w:hAnsi="Arial" w:cs="Arial"/>
          <w:sz w:val="20"/>
          <w:szCs w:val="20"/>
        </w:rPr>
        <w:t xml:space="preserve"> (Manning et al. 2012)</w:t>
      </w:r>
      <w:r w:rsidRPr="00D31013">
        <w:rPr>
          <w:rFonts w:ascii="Arial" w:hAnsi="Arial" w:cs="Arial"/>
          <w:sz w:val="20"/>
          <w:szCs w:val="20"/>
        </w:rPr>
        <w:t xml:space="preserve">. Trapping occurred for 4 consecutive nights in each stand between late September and late November. Two stands in each block were sampled simultaneously and the other 2 stands in the same block were sampled in the following week. The order for sampling stands within blocks was randomized, and blocks were sampled sequentially. Considerations for the order of sampling among blocks included elevation, seasonal road closures, and proximity to other blocks.  One trap was placed at each station. In this phase of the study, we increased efforts to capture flying squirrels by doubling the number of Tomahawk traps deployed. In each stand, Sherman traps alternated with Tomahawk traps along each transect, so that 50 of each were evenly distributed throughout the 100 stations in each stand. Half of the Tomahawk traps were attached to the boles of trees (approx. 1.5 m high), and the rest were placed on the ground; tree and ground placements of Tomahawk traps alternated along transects. To increase capture rates, all traps were locked open and pre-baited once 10 days before the trap session began. During the trapping session, traps were checked twice daily to minimize mortality of trap-prone diurnal species (e.g., chipmunks).  Traps were set in the afternoon on the 1st day of each trap session, checked twice each day for 3 days, then checked and closed on the morning of the 5th day; thus, each trap session included 4 </w:t>
      </w:r>
      <w:r>
        <w:rPr>
          <w:rFonts w:ascii="Arial" w:hAnsi="Arial" w:cs="Arial"/>
          <w:sz w:val="20"/>
          <w:szCs w:val="20"/>
        </w:rPr>
        <w:t>nights and 7 capture occasions.</w:t>
      </w:r>
    </w:p>
    <w:p w14:paraId="24CBCB33" w14:textId="77777777" w:rsidR="008E0CB9" w:rsidRPr="00D31013" w:rsidRDefault="008E0CB9" w:rsidP="00D31013">
      <w:pPr>
        <w:rPr>
          <w:rFonts w:ascii="Arial" w:hAnsi="Arial" w:cs="Arial"/>
          <w:sz w:val="20"/>
          <w:szCs w:val="20"/>
        </w:rPr>
      </w:pPr>
    </w:p>
    <w:p w14:paraId="393F1AC0" w14:textId="77777777" w:rsidR="008E0CB9" w:rsidRPr="00D31013" w:rsidRDefault="008E0CB9" w:rsidP="00D31013">
      <w:pPr>
        <w:rPr>
          <w:rFonts w:ascii="Arial" w:hAnsi="Arial" w:cs="Arial"/>
          <w:sz w:val="20"/>
          <w:szCs w:val="20"/>
        </w:rPr>
      </w:pPr>
      <w:r>
        <w:rPr>
          <w:rFonts w:ascii="Arial" w:hAnsi="Arial" w:cs="Arial"/>
          <w:sz w:val="20"/>
          <w:szCs w:val="20"/>
        </w:rPr>
        <w:tab/>
      </w:r>
      <w:r w:rsidRPr="00D31013">
        <w:rPr>
          <w:rFonts w:ascii="Arial" w:hAnsi="Arial" w:cs="Arial"/>
          <w:sz w:val="20"/>
          <w:szCs w:val="20"/>
        </w:rPr>
        <w:t xml:space="preserve">In all years, traps were baited with a mixture of peanut butter, oats, and sunflower seeds.  Polyester or cotton fiber insulation was placed in each trap, and traps were placed within weather-resistant covers.  Pitfall traps (not used after 2001) were provided with a small shelter, insulation, and food, and </w:t>
      </w:r>
      <w:r>
        <w:rPr>
          <w:rFonts w:ascii="Arial" w:hAnsi="Arial" w:cs="Arial"/>
          <w:sz w:val="20"/>
          <w:szCs w:val="20"/>
        </w:rPr>
        <w:t xml:space="preserve">were </w:t>
      </w:r>
      <w:r w:rsidRPr="00D31013">
        <w:rPr>
          <w:rFonts w:ascii="Arial" w:hAnsi="Arial" w:cs="Arial"/>
          <w:sz w:val="20"/>
          <w:szCs w:val="20"/>
        </w:rPr>
        <w:t xml:space="preserve">operated as live-traps. All traps were checked daily (twice daily in 2007-2008). Captured </w:t>
      </w:r>
      <w:r>
        <w:rPr>
          <w:rFonts w:ascii="Arial" w:hAnsi="Arial" w:cs="Arial"/>
          <w:sz w:val="20"/>
          <w:szCs w:val="20"/>
        </w:rPr>
        <w:t>rodents</w:t>
      </w:r>
      <w:r w:rsidRPr="00D31013">
        <w:rPr>
          <w:rFonts w:ascii="Arial" w:hAnsi="Arial" w:cs="Arial"/>
          <w:sz w:val="20"/>
          <w:szCs w:val="20"/>
        </w:rPr>
        <w:t xml:space="preserve"> were identified to species, weighed, sexed, marked with individually-numbered eartags, and immediately released at the point of capture. Trap mortalities were frozen for later necropsy to confirm species and sex. After trapping was completed, pitfall traps were made inoperable and box traps were removed.  All procedures were conducted under protocols approved by the Institutional Animal Care and Use Committee at Oregon State University.</w:t>
      </w:r>
    </w:p>
    <w:p w14:paraId="44F20C92" w14:textId="77777777" w:rsidR="008E0CB9" w:rsidRDefault="008E0CB9" w:rsidP="00342ECE">
      <w:pPr>
        <w:rPr>
          <w:rFonts w:ascii="Arial" w:hAnsi="Arial" w:cs="Arial"/>
          <w:sz w:val="20"/>
          <w:szCs w:val="20"/>
        </w:rPr>
      </w:pPr>
    </w:p>
    <w:p w14:paraId="14D90832" w14:textId="77777777" w:rsidR="008E0CB9" w:rsidRPr="00D31013" w:rsidRDefault="008E0CB9" w:rsidP="00342ECE">
      <w:pPr>
        <w:rPr>
          <w:rFonts w:ascii="Arial" w:hAnsi="Arial" w:cs="Arial"/>
          <w:sz w:val="20"/>
          <w:szCs w:val="20"/>
        </w:rPr>
      </w:pPr>
    </w:p>
    <w:p w14:paraId="651C20C2" w14:textId="77777777" w:rsidR="008E0CB9" w:rsidRDefault="008E0CB9" w:rsidP="00342ECE">
      <w:pPr>
        <w:rPr>
          <w:rFonts w:ascii="Arial" w:hAnsi="Arial" w:cs="Arial"/>
          <w:b/>
          <w:bCs/>
        </w:rPr>
      </w:pPr>
      <w:r w:rsidRPr="006063C2">
        <w:rPr>
          <w:rFonts w:ascii="Arial" w:hAnsi="Arial" w:cs="Arial"/>
          <w:b/>
          <w:bCs/>
        </w:rPr>
        <w:t>Response Variables/Analysis</w:t>
      </w:r>
    </w:p>
    <w:p w14:paraId="03218DF8" w14:textId="77777777" w:rsidR="008E0CB9" w:rsidRPr="0084426E" w:rsidRDefault="008E0CB9" w:rsidP="00342ECE">
      <w:pPr>
        <w:rPr>
          <w:rFonts w:ascii="Arial" w:hAnsi="Arial" w:cs="Arial"/>
          <w:b/>
          <w:bCs/>
          <w:sz w:val="20"/>
          <w:szCs w:val="20"/>
        </w:rPr>
      </w:pPr>
    </w:p>
    <w:p w14:paraId="39500E41" w14:textId="77777777" w:rsidR="008E0CB9" w:rsidRDefault="008E0CB9" w:rsidP="00342ECE">
      <w:pPr>
        <w:rPr>
          <w:rFonts w:ascii="Arial" w:hAnsi="Arial" w:cs="Arial"/>
          <w:sz w:val="20"/>
          <w:szCs w:val="20"/>
        </w:rPr>
      </w:pPr>
      <w:r>
        <w:rPr>
          <w:rFonts w:ascii="Arial" w:hAnsi="Arial" w:cs="Arial"/>
          <w:b/>
          <w:bCs/>
          <w:sz w:val="20"/>
          <w:szCs w:val="20"/>
        </w:rPr>
        <w:tab/>
      </w:r>
      <w:r w:rsidRPr="00D176EC">
        <w:rPr>
          <w:rFonts w:ascii="Arial" w:hAnsi="Arial" w:cs="Arial"/>
          <w:sz w:val="20"/>
          <w:szCs w:val="20"/>
        </w:rPr>
        <w:t xml:space="preserve">In </w:t>
      </w:r>
      <w:r>
        <w:rPr>
          <w:rFonts w:ascii="Arial" w:hAnsi="Arial" w:cs="Arial"/>
          <w:sz w:val="20"/>
          <w:szCs w:val="20"/>
        </w:rPr>
        <w:t xml:space="preserve">pre-treatment and early post-treatment sampling, response variable was captures per unit effort for each species.  In other words, data were insufficient to estimate abundance or density of any species, so comparisons of treatments were based on a relative index (captures per 100 trap nights).  Garman (2001) analyzed for inter-treatment differences in this index using a </w:t>
      </w:r>
      <w:r w:rsidRPr="007A1443">
        <w:rPr>
          <w:rFonts w:ascii="Arial" w:hAnsi="Arial" w:cs="Arial"/>
          <w:sz w:val="20"/>
          <w:szCs w:val="20"/>
        </w:rPr>
        <w:t>mixed-effects</w:t>
      </w:r>
      <w:r>
        <w:rPr>
          <w:rFonts w:ascii="Arial" w:hAnsi="Arial" w:cs="Arial"/>
          <w:sz w:val="20"/>
          <w:szCs w:val="20"/>
        </w:rPr>
        <w:t xml:space="preserve"> </w:t>
      </w:r>
      <w:r w:rsidRPr="007A1443">
        <w:rPr>
          <w:rFonts w:ascii="Arial" w:hAnsi="Arial" w:cs="Arial"/>
          <w:sz w:val="20"/>
          <w:szCs w:val="20"/>
        </w:rPr>
        <w:t xml:space="preserve">repeated measures </w:t>
      </w:r>
      <w:r>
        <w:rPr>
          <w:rFonts w:ascii="Arial" w:hAnsi="Arial" w:cs="Arial"/>
          <w:sz w:val="20"/>
          <w:szCs w:val="20"/>
        </w:rPr>
        <w:t>ANOVA.  He also used r</w:t>
      </w:r>
      <w:r w:rsidRPr="007A1443">
        <w:rPr>
          <w:rFonts w:ascii="Arial" w:hAnsi="Arial" w:cs="Arial"/>
          <w:sz w:val="20"/>
          <w:szCs w:val="20"/>
        </w:rPr>
        <w:t xml:space="preserve">egression analysis to determine the key habitat features associated with capture rates of </w:t>
      </w:r>
      <w:r>
        <w:rPr>
          <w:rFonts w:ascii="Arial" w:hAnsi="Arial" w:cs="Arial"/>
          <w:sz w:val="20"/>
          <w:szCs w:val="20"/>
        </w:rPr>
        <w:t>particular</w:t>
      </w:r>
      <w:r w:rsidRPr="007A1443">
        <w:rPr>
          <w:rFonts w:ascii="Arial" w:hAnsi="Arial" w:cs="Arial"/>
          <w:sz w:val="20"/>
          <w:szCs w:val="20"/>
        </w:rPr>
        <w:t xml:space="preserve"> species</w:t>
      </w:r>
      <w:r>
        <w:rPr>
          <w:rFonts w:ascii="Arial" w:hAnsi="Arial" w:cs="Arial"/>
          <w:sz w:val="20"/>
          <w:szCs w:val="20"/>
        </w:rPr>
        <w:t xml:space="preserve">, and </w:t>
      </w:r>
      <w:r w:rsidRPr="006000B1">
        <w:rPr>
          <w:rFonts w:ascii="Arial" w:hAnsi="Arial" w:cs="Arial"/>
          <w:sz w:val="20"/>
          <w:szCs w:val="20"/>
        </w:rPr>
        <w:t xml:space="preserve">principal component </w:t>
      </w:r>
      <w:r w:rsidRPr="006000B1">
        <w:rPr>
          <w:rFonts w:ascii="Arial" w:hAnsi="Arial" w:cs="Arial"/>
          <w:sz w:val="20"/>
          <w:szCs w:val="20"/>
        </w:rPr>
        <w:lastRenderedPageBreak/>
        <w:t xml:space="preserve">ordination </w:t>
      </w:r>
      <w:r>
        <w:rPr>
          <w:rFonts w:ascii="Arial" w:hAnsi="Arial" w:cs="Arial"/>
          <w:sz w:val="20"/>
          <w:szCs w:val="20"/>
        </w:rPr>
        <w:t>to explore whether there was</w:t>
      </w:r>
      <w:r w:rsidRPr="006000B1">
        <w:rPr>
          <w:rFonts w:ascii="Arial" w:hAnsi="Arial" w:cs="Arial"/>
          <w:sz w:val="20"/>
          <w:szCs w:val="20"/>
        </w:rPr>
        <w:t xml:space="preserve"> overlap in microhabitat-use among small mammal species</w:t>
      </w:r>
      <w:r>
        <w:rPr>
          <w:rFonts w:ascii="Arial" w:hAnsi="Arial" w:cs="Arial"/>
          <w:sz w:val="20"/>
          <w:szCs w:val="20"/>
        </w:rPr>
        <w:t>.</w:t>
      </w:r>
    </w:p>
    <w:p w14:paraId="4F3F9F11" w14:textId="77777777" w:rsidR="008E0CB9" w:rsidRDefault="008E0CB9" w:rsidP="00342ECE">
      <w:pPr>
        <w:rPr>
          <w:rFonts w:ascii="Arial" w:hAnsi="Arial" w:cs="Arial"/>
          <w:sz w:val="20"/>
          <w:szCs w:val="20"/>
        </w:rPr>
      </w:pPr>
    </w:p>
    <w:p w14:paraId="56C63CA5" w14:textId="77777777" w:rsidR="008E0CB9" w:rsidRDefault="008E0CB9" w:rsidP="00342ECE">
      <w:pPr>
        <w:rPr>
          <w:rFonts w:ascii="Arial" w:hAnsi="Arial" w:cs="Arial"/>
          <w:sz w:val="20"/>
          <w:szCs w:val="20"/>
        </w:rPr>
      </w:pPr>
      <w:r>
        <w:rPr>
          <w:rFonts w:ascii="Arial" w:hAnsi="Arial" w:cs="Arial"/>
          <w:sz w:val="20"/>
          <w:szCs w:val="20"/>
        </w:rPr>
        <w:tab/>
        <w:t>In 2007-2008, relatively high capture rates and individual marking of animals allowed the estimation of density (individuals per hectare) for northern flying squirrels (</w:t>
      </w:r>
      <w:r w:rsidRPr="00D176EC">
        <w:rPr>
          <w:rFonts w:ascii="Arial" w:hAnsi="Arial" w:cs="Arial"/>
          <w:i/>
          <w:iCs/>
          <w:sz w:val="20"/>
          <w:szCs w:val="20"/>
        </w:rPr>
        <w:t>Glaucomys sabrinus</w:t>
      </w:r>
      <w:r>
        <w:rPr>
          <w:rFonts w:ascii="Arial" w:hAnsi="Arial" w:cs="Arial"/>
          <w:sz w:val="20"/>
          <w:szCs w:val="20"/>
        </w:rPr>
        <w:t>). Repeated measures ANOVA was then used to test for differences in flying squirrel density among YSTDS thinning treatments, and habitat associations of flying squirrels were explored using correlation and multiple regression analyses (Manning et al., in review).</w:t>
      </w:r>
    </w:p>
    <w:p w14:paraId="0E116E3F" w14:textId="77777777" w:rsidR="008E0CB9" w:rsidRDefault="008E0CB9" w:rsidP="00342ECE">
      <w:pPr>
        <w:rPr>
          <w:rFonts w:ascii="Arial" w:hAnsi="Arial" w:cs="Arial"/>
          <w:sz w:val="20"/>
          <w:szCs w:val="20"/>
        </w:rPr>
      </w:pPr>
    </w:p>
    <w:p w14:paraId="4DBF145E" w14:textId="77777777" w:rsidR="008E0CB9" w:rsidRPr="0084426E" w:rsidRDefault="008E0CB9" w:rsidP="00342ECE">
      <w:pPr>
        <w:rPr>
          <w:rFonts w:ascii="Arial" w:hAnsi="Arial" w:cs="Arial"/>
          <w:b/>
          <w:bCs/>
          <w:sz w:val="20"/>
          <w:szCs w:val="20"/>
        </w:rPr>
      </w:pPr>
    </w:p>
    <w:p w14:paraId="367D3DCE" w14:textId="77777777" w:rsidR="008E0CB9" w:rsidRDefault="008E0CB9" w:rsidP="00342ECE">
      <w:pPr>
        <w:rPr>
          <w:rFonts w:ascii="Arial" w:hAnsi="Arial" w:cs="Arial"/>
          <w:b/>
          <w:bCs/>
        </w:rPr>
      </w:pPr>
      <w:r w:rsidRPr="006063C2">
        <w:rPr>
          <w:rFonts w:ascii="Arial" w:hAnsi="Arial" w:cs="Arial"/>
          <w:b/>
          <w:bCs/>
        </w:rPr>
        <w:t>Measurement Schedule</w:t>
      </w:r>
    </w:p>
    <w:p w14:paraId="7DB8D1A3" w14:textId="77777777" w:rsidR="008E0CB9" w:rsidRPr="00E81043" w:rsidRDefault="008E0CB9" w:rsidP="00342ECE">
      <w:pPr>
        <w:rPr>
          <w:rFonts w:ascii="Arial" w:hAnsi="Arial" w:cs="Arial"/>
          <w:b/>
          <w:bCs/>
          <w:sz w:val="20"/>
          <w:szCs w:val="20"/>
        </w:rPr>
      </w:pPr>
    </w:p>
    <w:p w14:paraId="364F5732" w14:textId="77777777" w:rsidR="008E0CB9" w:rsidRPr="00E81043" w:rsidRDefault="008E0CB9" w:rsidP="00342ECE">
      <w:pPr>
        <w:rPr>
          <w:rFonts w:ascii="Arial" w:hAnsi="Arial" w:cs="Arial"/>
          <w:sz w:val="20"/>
          <w:szCs w:val="20"/>
        </w:rPr>
      </w:pPr>
      <w:r>
        <w:rPr>
          <w:rFonts w:ascii="Arial" w:hAnsi="Arial" w:cs="Arial"/>
          <w:b/>
          <w:bCs/>
          <w:sz w:val="20"/>
          <w:szCs w:val="20"/>
        </w:rPr>
        <w:tab/>
      </w:r>
      <w:r>
        <w:rPr>
          <w:rFonts w:ascii="Arial" w:hAnsi="Arial" w:cs="Arial"/>
          <w:sz w:val="20"/>
          <w:szCs w:val="20"/>
        </w:rPr>
        <w:t>Pre-treatment</w:t>
      </w:r>
      <w:r w:rsidRPr="00E81043">
        <w:rPr>
          <w:rFonts w:ascii="Arial" w:hAnsi="Arial" w:cs="Arial"/>
          <w:sz w:val="20"/>
          <w:szCs w:val="20"/>
        </w:rPr>
        <w:t xml:space="preserve"> </w:t>
      </w:r>
      <w:r>
        <w:rPr>
          <w:rFonts w:ascii="Arial" w:hAnsi="Arial" w:cs="Arial"/>
          <w:sz w:val="20"/>
          <w:szCs w:val="20"/>
        </w:rPr>
        <w:t>s</w:t>
      </w:r>
      <w:r w:rsidRPr="00E81043">
        <w:rPr>
          <w:rFonts w:ascii="Arial" w:hAnsi="Arial" w:cs="Arial"/>
          <w:sz w:val="20"/>
          <w:szCs w:val="20"/>
        </w:rPr>
        <w:t>amp</w:t>
      </w:r>
      <w:r>
        <w:rPr>
          <w:rFonts w:ascii="Arial" w:hAnsi="Arial" w:cs="Arial"/>
          <w:sz w:val="20"/>
          <w:szCs w:val="20"/>
        </w:rPr>
        <w:t>l</w:t>
      </w:r>
      <w:r w:rsidRPr="00E81043">
        <w:rPr>
          <w:rFonts w:ascii="Arial" w:hAnsi="Arial" w:cs="Arial"/>
          <w:sz w:val="20"/>
          <w:szCs w:val="20"/>
        </w:rPr>
        <w:t xml:space="preserve">ing </w:t>
      </w:r>
      <w:r>
        <w:rPr>
          <w:rFonts w:ascii="Arial" w:hAnsi="Arial" w:cs="Arial"/>
          <w:sz w:val="20"/>
          <w:szCs w:val="20"/>
        </w:rPr>
        <w:t>of the small mammal community in the YSTDS stands occurred in 1991-92. Immediate post-treatment sampling occurred in 1998-2001, and was repeated in 2007-08.  It has been suggested that future sampling occur for 2 consecutive years at 10-yr intervals (McComb 2007).  More recently, it has been suggested that sampling for flying squirrels occur for at least 3 consecutive years, the minimum to obtain estimates of survival, an important demographic parameter (Manning et al., in review).</w:t>
      </w:r>
    </w:p>
    <w:p w14:paraId="1CD0F21B" w14:textId="77777777" w:rsidR="008E0CB9" w:rsidRDefault="008E0CB9" w:rsidP="00342ECE">
      <w:pPr>
        <w:rPr>
          <w:rFonts w:ascii="Arial" w:hAnsi="Arial" w:cs="Arial"/>
          <w:sz w:val="20"/>
          <w:szCs w:val="20"/>
        </w:rPr>
      </w:pPr>
    </w:p>
    <w:p w14:paraId="16E4C097" w14:textId="77777777" w:rsidR="008E0CB9" w:rsidRPr="00E81043" w:rsidRDefault="008E0CB9" w:rsidP="00342ECE">
      <w:pPr>
        <w:rPr>
          <w:rFonts w:ascii="Arial" w:hAnsi="Arial" w:cs="Arial"/>
          <w:sz w:val="20"/>
          <w:szCs w:val="20"/>
        </w:rPr>
      </w:pPr>
    </w:p>
    <w:p w14:paraId="60BD1EF8" w14:textId="77777777" w:rsidR="008E0CB9" w:rsidRPr="006063C2" w:rsidRDefault="008E0CB9" w:rsidP="00342ECE">
      <w:pPr>
        <w:rPr>
          <w:rFonts w:ascii="Arial" w:hAnsi="Arial" w:cs="Arial"/>
          <w:b/>
          <w:bCs/>
        </w:rPr>
      </w:pPr>
      <w:r w:rsidRPr="006063C2">
        <w:rPr>
          <w:rFonts w:ascii="Arial" w:hAnsi="Arial" w:cs="Arial"/>
          <w:b/>
          <w:bCs/>
        </w:rPr>
        <w:t>Data Storage and Management</w:t>
      </w:r>
    </w:p>
    <w:p w14:paraId="525A0030" w14:textId="77777777" w:rsidR="008E0CB9" w:rsidRDefault="008E0CB9" w:rsidP="00342ECE">
      <w:pPr>
        <w:rPr>
          <w:rFonts w:ascii="Arial" w:hAnsi="Arial" w:cs="Arial"/>
          <w:sz w:val="20"/>
          <w:szCs w:val="20"/>
        </w:rPr>
      </w:pPr>
    </w:p>
    <w:p w14:paraId="61C60116" w14:textId="77777777" w:rsidR="008E0CB9" w:rsidRDefault="008E0CB9" w:rsidP="00342ECE">
      <w:pPr>
        <w:rPr>
          <w:rFonts w:ascii="Arial" w:hAnsi="Arial" w:cs="Arial"/>
          <w:sz w:val="20"/>
          <w:szCs w:val="20"/>
        </w:rPr>
      </w:pPr>
      <w:r>
        <w:rPr>
          <w:rFonts w:ascii="Arial" w:hAnsi="Arial" w:cs="Arial"/>
          <w:sz w:val="20"/>
          <w:szCs w:val="20"/>
        </w:rPr>
        <w:tab/>
        <w:t>Small mammal capture data from all phases of the YSTDS (1991-2008) are</w:t>
      </w:r>
      <w:r w:rsidRPr="003F6909">
        <w:t xml:space="preserve"> </w:t>
      </w:r>
      <w:r w:rsidRPr="003F6909">
        <w:rPr>
          <w:rFonts w:ascii="Arial" w:hAnsi="Arial" w:cs="Arial"/>
          <w:sz w:val="20"/>
          <w:szCs w:val="20"/>
        </w:rPr>
        <w:t xml:space="preserve">on-line at the FSDB catalog </w:t>
      </w:r>
      <w:r>
        <w:rPr>
          <w:rFonts w:ascii="Arial" w:hAnsi="Arial" w:cs="Arial"/>
          <w:sz w:val="20"/>
          <w:szCs w:val="20"/>
        </w:rPr>
        <w:t>(</w:t>
      </w:r>
      <w:hyperlink r:id="rId22" w:history="1">
        <w:r w:rsidRPr="00116381">
          <w:rPr>
            <w:rStyle w:val="Hyperlink"/>
            <w:rFonts w:ascii="Arial" w:hAnsi="Arial" w:cs="Arial"/>
            <w:sz w:val="20"/>
            <w:szCs w:val="20"/>
          </w:rPr>
          <w:t>http://andrewsforest.oregonstate.edu/data/mastercatalog.cfm?topnav=97</w:t>
        </w:r>
      </w:hyperlink>
      <w:r w:rsidRPr="003F6909">
        <w:rPr>
          <w:rFonts w:ascii="Arial" w:hAnsi="Arial" w:cs="Arial"/>
          <w:sz w:val="20"/>
          <w:szCs w:val="20"/>
        </w:rPr>
        <w:t>)</w:t>
      </w:r>
      <w:r>
        <w:rPr>
          <w:rFonts w:ascii="Arial" w:hAnsi="Arial" w:cs="Arial"/>
          <w:sz w:val="20"/>
          <w:szCs w:val="20"/>
        </w:rPr>
        <w:t xml:space="preserve">.  Datacode WE008.  Included are capture data, and the number and location of trapping transects and trap stations. For more information, contact Tom Manning, Department of Forest Ecosystems &amp; Society, </w:t>
      </w:r>
      <w:smartTag w:uri="urn:schemas-microsoft-com:office:smarttags" w:element="place">
        <w:smartTag w:uri="urn:schemas-microsoft-com:office:smarttags" w:element="PlaceName">
          <w:r>
            <w:rPr>
              <w:rFonts w:ascii="Arial" w:hAnsi="Arial" w:cs="Arial"/>
              <w:sz w:val="20"/>
              <w:szCs w:val="20"/>
            </w:rPr>
            <w:t>Oregon</w:t>
          </w:r>
        </w:smartTag>
        <w:r>
          <w:rPr>
            <w:rFonts w:ascii="Arial" w:hAnsi="Arial" w:cs="Arial"/>
            <w:sz w:val="20"/>
            <w:szCs w:val="20"/>
          </w:rPr>
          <w:t xml:space="preserve"> </w:t>
        </w:r>
        <w:smartTag w:uri="urn:schemas-microsoft-com:office:smarttags" w:element="PlaceType">
          <w:r>
            <w:rPr>
              <w:rFonts w:ascii="Arial" w:hAnsi="Arial" w:cs="Arial"/>
              <w:sz w:val="20"/>
              <w:szCs w:val="20"/>
            </w:rPr>
            <w:t>State</w:t>
          </w:r>
        </w:smartTag>
        <w:r>
          <w:rPr>
            <w:rFonts w:ascii="Arial" w:hAnsi="Arial" w:cs="Arial"/>
            <w:sz w:val="20"/>
            <w:szCs w:val="20"/>
          </w:rPr>
          <w:t xml:space="preserve"> </w:t>
        </w:r>
        <w:smartTag w:uri="urn:schemas-microsoft-com:office:smarttags" w:element="PlaceType">
          <w:r>
            <w:rPr>
              <w:rFonts w:ascii="Arial" w:hAnsi="Arial" w:cs="Arial"/>
              <w:sz w:val="20"/>
              <w:szCs w:val="20"/>
            </w:rPr>
            <w:t>University</w:t>
          </w:r>
        </w:smartTag>
      </w:smartTag>
      <w:r>
        <w:rPr>
          <w:rFonts w:ascii="Arial" w:hAnsi="Arial" w:cs="Arial"/>
          <w:sz w:val="20"/>
          <w:szCs w:val="20"/>
        </w:rPr>
        <w:t>.</w:t>
      </w:r>
    </w:p>
    <w:p w14:paraId="0424860F" w14:textId="77777777" w:rsidR="008E0CB9" w:rsidRDefault="008E0CB9" w:rsidP="00342ECE">
      <w:pPr>
        <w:rPr>
          <w:rFonts w:ascii="Arial" w:hAnsi="Arial" w:cs="Arial"/>
          <w:sz w:val="20"/>
          <w:szCs w:val="20"/>
        </w:rPr>
      </w:pPr>
    </w:p>
    <w:p w14:paraId="0837917E" w14:textId="77777777" w:rsidR="008E0CB9" w:rsidRPr="008213EE" w:rsidRDefault="008E0CB9" w:rsidP="00342ECE">
      <w:pPr>
        <w:rPr>
          <w:rFonts w:ascii="Arial" w:hAnsi="Arial" w:cs="Arial"/>
          <w:sz w:val="20"/>
          <w:szCs w:val="20"/>
        </w:rPr>
      </w:pPr>
    </w:p>
    <w:p w14:paraId="56D55069" w14:textId="77777777" w:rsidR="008E0CB9" w:rsidRPr="006063C2" w:rsidRDefault="008E0CB9" w:rsidP="00342ECE">
      <w:pPr>
        <w:rPr>
          <w:rFonts w:ascii="Arial" w:hAnsi="Arial" w:cs="Arial"/>
          <w:b/>
          <w:bCs/>
        </w:rPr>
      </w:pPr>
      <w:r w:rsidRPr="006063C2">
        <w:rPr>
          <w:rFonts w:ascii="Arial" w:hAnsi="Arial" w:cs="Arial"/>
          <w:b/>
          <w:bCs/>
        </w:rPr>
        <w:t>Key Findings</w:t>
      </w:r>
    </w:p>
    <w:p w14:paraId="507AAA7B" w14:textId="77777777" w:rsidR="008E0CB9" w:rsidRDefault="008E0CB9" w:rsidP="00342ECE">
      <w:pPr>
        <w:rPr>
          <w:rFonts w:ascii="Arial" w:hAnsi="Arial" w:cs="Arial"/>
          <w:sz w:val="20"/>
          <w:szCs w:val="20"/>
        </w:rPr>
      </w:pPr>
    </w:p>
    <w:p w14:paraId="0CEAFE76" w14:textId="77777777" w:rsidR="008E0CB9" w:rsidRDefault="008E0CB9" w:rsidP="00D502F4">
      <w:pPr>
        <w:pStyle w:val="ListParagraph"/>
        <w:numPr>
          <w:ilvl w:val="0"/>
          <w:numId w:val="22"/>
        </w:numPr>
        <w:rPr>
          <w:rFonts w:ascii="Arial" w:hAnsi="Arial" w:cs="Arial"/>
          <w:sz w:val="20"/>
          <w:szCs w:val="20"/>
        </w:rPr>
      </w:pPr>
      <w:r>
        <w:rPr>
          <w:rFonts w:ascii="Arial" w:hAnsi="Arial" w:cs="Arial"/>
          <w:sz w:val="20"/>
          <w:szCs w:val="20"/>
        </w:rPr>
        <w:t>Thinning caused a highly significant decrease in densities of northern flying squirrels (</w:t>
      </w:r>
      <w:r w:rsidRPr="00B870C9">
        <w:rPr>
          <w:rFonts w:ascii="Arial" w:hAnsi="Arial" w:cs="Arial"/>
          <w:i/>
          <w:iCs/>
          <w:sz w:val="20"/>
          <w:szCs w:val="20"/>
        </w:rPr>
        <w:t>Glaucomys sabrinus</w:t>
      </w:r>
      <w:r>
        <w:rPr>
          <w:rFonts w:ascii="Arial" w:hAnsi="Arial" w:cs="Arial"/>
          <w:sz w:val="20"/>
          <w:szCs w:val="20"/>
        </w:rPr>
        <w:t>), though there were no significant differences among the 3 thinning treatments in terms of flying squirrel density (See Fig. 4 below).</w:t>
      </w:r>
    </w:p>
    <w:p w14:paraId="2E30BD2D" w14:textId="77777777" w:rsidR="008E0CB9" w:rsidRDefault="008E0CB9" w:rsidP="00E90CD1">
      <w:pPr>
        <w:pStyle w:val="ListParagraph"/>
        <w:rPr>
          <w:rFonts w:ascii="Arial" w:hAnsi="Arial" w:cs="Arial"/>
          <w:sz w:val="20"/>
          <w:szCs w:val="20"/>
        </w:rPr>
      </w:pPr>
    </w:p>
    <w:p w14:paraId="1ED625B1" w14:textId="77777777" w:rsidR="008E0CB9" w:rsidRDefault="008E0CB9" w:rsidP="00D502F4">
      <w:pPr>
        <w:pStyle w:val="ListParagraph"/>
        <w:numPr>
          <w:ilvl w:val="0"/>
          <w:numId w:val="22"/>
        </w:numPr>
        <w:rPr>
          <w:rFonts w:ascii="Arial" w:hAnsi="Arial" w:cs="Arial"/>
          <w:sz w:val="20"/>
          <w:szCs w:val="20"/>
        </w:rPr>
      </w:pPr>
      <w:r>
        <w:rPr>
          <w:rFonts w:ascii="Arial" w:hAnsi="Arial" w:cs="Arial"/>
          <w:sz w:val="20"/>
          <w:szCs w:val="20"/>
        </w:rPr>
        <w:t xml:space="preserve">Flying squirrels were strongly positively associated (all P &lt; 0.001) with variables related to the density of overstory (percent canopy cover, tree density, and tree basal area) and the abundance of snags with dbh &gt; 30 cm. </w:t>
      </w:r>
    </w:p>
    <w:p w14:paraId="1870AF93" w14:textId="77777777" w:rsidR="008E0CB9" w:rsidRPr="00D502F4" w:rsidRDefault="008E0CB9" w:rsidP="00D502F4">
      <w:pPr>
        <w:pStyle w:val="ListParagraph"/>
        <w:rPr>
          <w:rFonts w:ascii="Arial" w:hAnsi="Arial" w:cs="Arial"/>
          <w:sz w:val="20"/>
          <w:szCs w:val="20"/>
        </w:rPr>
      </w:pPr>
    </w:p>
    <w:p w14:paraId="360C5DB0" w14:textId="77777777" w:rsidR="008E0CB9" w:rsidRDefault="008E0CB9" w:rsidP="00B870C9">
      <w:pPr>
        <w:pStyle w:val="ListParagraph"/>
        <w:numPr>
          <w:ilvl w:val="0"/>
          <w:numId w:val="22"/>
        </w:numPr>
        <w:rPr>
          <w:rFonts w:ascii="Arial" w:hAnsi="Arial" w:cs="Arial"/>
          <w:sz w:val="20"/>
          <w:szCs w:val="20"/>
        </w:rPr>
      </w:pPr>
      <w:r w:rsidRPr="00FD7680">
        <w:rPr>
          <w:rFonts w:ascii="Arial" w:hAnsi="Arial" w:cs="Arial"/>
          <w:sz w:val="20"/>
          <w:szCs w:val="20"/>
        </w:rPr>
        <w:t>Thinning caused significant increases in relative abundance</w:t>
      </w:r>
      <w:r>
        <w:rPr>
          <w:rFonts w:ascii="Arial" w:hAnsi="Arial" w:cs="Arial"/>
          <w:sz w:val="20"/>
          <w:szCs w:val="20"/>
        </w:rPr>
        <w:t>s</w:t>
      </w:r>
      <w:r w:rsidRPr="00FD7680">
        <w:rPr>
          <w:rFonts w:ascii="Arial" w:hAnsi="Arial" w:cs="Arial"/>
          <w:sz w:val="20"/>
          <w:szCs w:val="20"/>
        </w:rPr>
        <w:t xml:space="preserve"> of deer mice (</w:t>
      </w:r>
      <w:r w:rsidRPr="00FD7680">
        <w:rPr>
          <w:rFonts w:ascii="Arial" w:hAnsi="Arial" w:cs="Arial"/>
          <w:i/>
          <w:iCs/>
          <w:sz w:val="20"/>
          <w:szCs w:val="20"/>
        </w:rPr>
        <w:t>Peromyscus maniculatus</w:t>
      </w:r>
      <w:r w:rsidRPr="00FD7680">
        <w:rPr>
          <w:rFonts w:ascii="Arial" w:hAnsi="Arial" w:cs="Arial"/>
          <w:sz w:val="20"/>
          <w:szCs w:val="20"/>
        </w:rPr>
        <w:t>) and chipmunks (</w:t>
      </w:r>
      <w:r w:rsidRPr="00FD7680">
        <w:rPr>
          <w:rFonts w:ascii="Arial" w:hAnsi="Arial" w:cs="Arial"/>
          <w:i/>
          <w:iCs/>
          <w:sz w:val="20"/>
          <w:szCs w:val="20"/>
        </w:rPr>
        <w:t>Neotamias townsendii</w:t>
      </w:r>
      <w:r w:rsidRPr="00FD7680">
        <w:rPr>
          <w:rFonts w:ascii="Arial" w:hAnsi="Arial" w:cs="Arial"/>
          <w:sz w:val="20"/>
          <w:szCs w:val="20"/>
        </w:rPr>
        <w:t>).</w:t>
      </w:r>
    </w:p>
    <w:p w14:paraId="13730720" w14:textId="77777777" w:rsidR="008E0CB9" w:rsidRPr="00FD7680" w:rsidRDefault="008E0CB9" w:rsidP="00FD7680">
      <w:pPr>
        <w:pStyle w:val="ListParagraph"/>
        <w:rPr>
          <w:rFonts w:ascii="Arial" w:hAnsi="Arial" w:cs="Arial"/>
          <w:sz w:val="20"/>
          <w:szCs w:val="20"/>
        </w:rPr>
      </w:pPr>
    </w:p>
    <w:p w14:paraId="3EE51677" w14:textId="77777777" w:rsidR="008E0CB9" w:rsidRPr="00FD7680" w:rsidRDefault="008E0CB9" w:rsidP="00FD7680">
      <w:pPr>
        <w:pStyle w:val="ListParagraph"/>
        <w:numPr>
          <w:ilvl w:val="0"/>
          <w:numId w:val="22"/>
        </w:numPr>
        <w:rPr>
          <w:rFonts w:ascii="Arial" w:hAnsi="Arial" w:cs="Arial"/>
          <w:sz w:val="20"/>
          <w:szCs w:val="20"/>
        </w:rPr>
      </w:pPr>
      <w:r w:rsidRPr="00FD7680">
        <w:rPr>
          <w:rFonts w:ascii="Arial" w:hAnsi="Arial" w:cs="Arial"/>
          <w:sz w:val="20"/>
          <w:szCs w:val="20"/>
        </w:rPr>
        <w:t>There was a significant decrease in relative abundance of Trowbridge’s shrew (</w:t>
      </w:r>
      <w:r w:rsidRPr="00FD7680">
        <w:rPr>
          <w:rFonts w:ascii="Arial" w:hAnsi="Arial" w:cs="Arial"/>
          <w:i/>
          <w:iCs/>
          <w:sz w:val="20"/>
          <w:szCs w:val="20"/>
        </w:rPr>
        <w:t>Sorex trowbridgii</w:t>
      </w:r>
      <w:r w:rsidRPr="00FD7680">
        <w:rPr>
          <w:rFonts w:ascii="Arial" w:hAnsi="Arial" w:cs="Arial"/>
          <w:sz w:val="20"/>
          <w:szCs w:val="20"/>
        </w:rPr>
        <w:t>) in Heavy Thin treatment relative to Controls</w:t>
      </w:r>
      <w:r>
        <w:rPr>
          <w:rFonts w:ascii="Arial" w:hAnsi="Arial" w:cs="Arial"/>
          <w:sz w:val="20"/>
          <w:szCs w:val="20"/>
        </w:rPr>
        <w:t xml:space="preserve"> in 1998-99</w:t>
      </w:r>
      <w:r w:rsidRPr="00FD7680">
        <w:rPr>
          <w:rFonts w:ascii="Arial" w:hAnsi="Arial" w:cs="Arial"/>
          <w:sz w:val="20"/>
          <w:szCs w:val="20"/>
        </w:rPr>
        <w:t>.</w:t>
      </w:r>
    </w:p>
    <w:p w14:paraId="759BA3C7" w14:textId="77777777" w:rsidR="008E0CB9" w:rsidRPr="00FD7680" w:rsidRDefault="008E0CB9" w:rsidP="00FD7680">
      <w:pPr>
        <w:pStyle w:val="ListParagraph"/>
        <w:rPr>
          <w:rFonts w:ascii="Arial" w:hAnsi="Arial" w:cs="Arial"/>
          <w:sz w:val="20"/>
          <w:szCs w:val="20"/>
        </w:rPr>
      </w:pPr>
    </w:p>
    <w:p w14:paraId="6EE6ED3F" w14:textId="77777777" w:rsidR="008E0CB9" w:rsidRDefault="008E0CB9" w:rsidP="00D502F4">
      <w:pPr>
        <w:pStyle w:val="ListParagraph"/>
        <w:numPr>
          <w:ilvl w:val="0"/>
          <w:numId w:val="22"/>
        </w:numPr>
        <w:rPr>
          <w:rFonts w:ascii="Arial" w:hAnsi="Arial" w:cs="Arial"/>
          <w:sz w:val="20"/>
          <w:szCs w:val="20"/>
        </w:rPr>
      </w:pPr>
      <w:r>
        <w:rPr>
          <w:rFonts w:ascii="Arial" w:hAnsi="Arial" w:cs="Arial"/>
          <w:sz w:val="20"/>
          <w:szCs w:val="20"/>
        </w:rPr>
        <w:t>A non-significant trend toward decreased abundance with thinning was apparent for red-backed voles (</w:t>
      </w:r>
      <w:r w:rsidRPr="00B870C9">
        <w:rPr>
          <w:rFonts w:ascii="Arial" w:hAnsi="Arial" w:cs="Arial"/>
          <w:i/>
          <w:iCs/>
          <w:sz w:val="20"/>
          <w:szCs w:val="20"/>
        </w:rPr>
        <w:t>Myodes californicus</w:t>
      </w:r>
      <w:r>
        <w:rPr>
          <w:rFonts w:ascii="Arial" w:hAnsi="Arial" w:cs="Arial"/>
          <w:sz w:val="20"/>
          <w:szCs w:val="20"/>
        </w:rPr>
        <w:t>).</w:t>
      </w:r>
    </w:p>
    <w:p w14:paraId="2C286FB7" w14:textId="77777777" w:rsidR="008E0CB9" w:rsidRPr="00FD7680" w:rsidRDefault="008E0CB9" w:rsidP="00FD7680">
      <w:pPr>
        <w:pStyle w:val="ListParagraph"/>
        <w:rPr>
          <w:rFonts w:ascii="Arial" w:hAnsi="Arial" w:cs="Arial"/>
          <w:sz w:val="20"/>
          <w:szCs w:val="20"/>
        </w:rPr>
      </w:pPr>
    </w:p>
    <w:p w14:paraId="265293A0" w14:textId="77777777" w:rsidR="008E0CB9" w:rsidRDefault="008E0CB9" w:rsidP="00FD7680">
      <w:pPr>
        <w:pStyle w:val="ListParagraph"/>
        <w:numPr>
          <w:ilvl w:val="0"/>
          <w:numId w:val="22"/>
        </w:numPr>
        <w:rPr>
          <w:rFonts w:ascii="Arial" w:hAnsi="Arial" w:cs="Arial"/>
          <w:sz w:val="20"/>
          <w:szCs w:val="20"/>
        </w:rPr>
      </w:pPr>
      <w:r>
        <w:rPr>
          <w:rFonts w:ascii="Arial" w:hAnsi="Arial" w:cs="Arial"/>
          <w:sz w:val="20"/>
          <w:szCs w:val="20"/>
        </w:rPr>
        <w:t>There was a</w:t>
      </w:r>
      <w:r w:rsidRPr="00FD7680">
        <w:rPr>
          <w:rFonts w:ascii="Arial" w:hAnsi="Arial" w:cs="Arial"/>
          <w:sz w:val="20"/>
          <w:szCs w:val="20"/>
        </w:rPr>
        <w:t xml:space="preserve"> non-significant trend </w:t>
      </w:r>
      <w:r>
        <w:rPr>
          <w:rFonts w:ascii="Arial" w:hAnsi="Arial" w:cs="Arial"/>
          <w:sz w:val="20"/>
          <w:szCs w:val="20"/>
        </w:rPr>
        <w:t xml:space="preserve">towards </w:t>
      </w:r>
      <w:r w:rsidRPr="00FD7680">
        <w:rPr>
          <w:rFonts w:ascii="Arial" w:hAnsi="Arial" w:cs="Arial"/>
          <w:sz w:val="20"/>
          <w:szCs w:val="20"/>
        </w:rPr>
        <w:t>increase</w:t>
      </w:r>
      <w:r>
        <w:rPr>
          <w:rFonts w:ascii="Arial" w:hAnsi="Arial" w:cs="Arial"/>
          <w:sz w:val="20"/>
          <w:szCs w:val="20"/>
        </w:rPr>
        <w:t xml:space="preserve">d abundance with thinning for </w:t>
      </w:r>
      <w:r w:rsidRPr="00FD7680">
        <w:rPr>
          <w:rFonts w:ascii="Arial" w:hAnsi="Arial" w:cs="Arial"/>
          <w:sz w:val="20"/>
          <w:szCs w:val="20"/>
        </w:rPr>
        <w:t>creeping voles (</w:t>
      </w:r>
      <w:r w:rsidRPr="00FD7680">
        <w:rPr>
          <w:rFonts w:ascii="Arial" w:hAnsi="Arial" w:cs="Arial"/>
          <w:i/>
          <w:iCs/>
          <w:sz w:val="20"/>
          <w:szCs w:val="20"/>
        </w:rPr>
        <w:t>Microtus oregoni</w:t>
      </w:r>
      <w:r w:rsidRPr="00FD7680">
        <w:rPr>
          <w:rFonts w:ascii="Arial" w:hAnsi="Arial" w:cs="Arial"/>
          <w:sz w:val="20"/>
          <w:szCs w:val="20"/>
        </w:rPr>
        <w:t>)</w:t>
      </w:r>
      <w:r>
        <w:rPr>
          <w:rFonts w:ascii="Arial" w:hAnsi="Arial" w:cs="Arial"/>
          <w:sz w:val="20"/>
          <w:szCs w:val="20"/>
        </w:rPr>
        <w:t>.</w:t>
      </w:r>
    </w:p>
    <w:p w14:paraId="48F63A4A" w14:textId="77777777" w:rsidR="008E0CB9" w:rsidRPr="00FD7680" w:rsidRDefault="008E0CB9" w:rsidP="00FD7680">
      <w:pPr>
        <w:pStyle w:val="ListParagraph"/>
        <w:rPr>
          <w:rFonts w:ascii="Arial" w:hAnsi="Arial" w:cs="Arial"/>
          <w:sz w:val="20"/>
          <w:szCs w:val="20"/>
        </w:rPr>
      </w:pPr>
    </w:p>
    <w:p w14:paraId="29270891" w14:textId="77777777" w:rsidR="008E0CB9" w:rsidRDefault="008E0CB9" w:rsidP="00D502F4">
      <w:pPr>
        <w:pStyle w:val="ListParagraph"/>
        <w:numPr>
          <w:ilvl w:val="0"/>
          <w:numId w:val="22"/>
        </w:numPr>
        <w:rPr>
          <w:rFonts w:ascii="Arial" w:hAnsi="Arial" w:cs="Arial"/>
          <w:sz w:val="20"/>
          <w:szCs w:val="20"/>
        </w:rPr>
      </w:pPr>
      <w:r>
        <w:rPr>
          <w:rFonts w:ascii="Arial" w:hAnsi="Arial" w:cs="Arial"/>
          <w:sz w:val="20"/>
          <w:szCs w:val="20"/>
        </w:rPr>
        <w:t>In early post-treatment sampling (1998-99), small mammal diversity increased significantly in the Light Thin treatment relative to Controls.</w:t>
      </w:r>
    </w:p>
    <w:p w14:paraId="59807ACA" w14:textId="77777777" w:rsidR="008E0CB9" w:rsidRDefault="008E0CB9" w:rsidP="004155E6">
      <w:pPr>
        <w:pStyle w:val="ListParagraph"/>
        <w:numPr>
          <w:ilvl w:val="0"/>
          <w:numId w:val="22"/>
        </w:numPr>
        <w:rPr>
          <w:rFonts w:ascii="Arial" w:hAnsi="Arial" w:cs="Arial"/>
          <w:sz w:val="20"/>
          <w:szCs w:val="20"/>
        </w:rPr>
      </w:pPr>
      <w:r>
        <w:rPr>
          <w:rFonts w:ascii="Arial" w:hAnsi="Arial" w:cs="Arial"/>
          <w:sz w:val="20"/>
          <w:szCs w:val="20"/>
        </w:rPr>
        <w:t>Red-backed voles (</w:t>
      </w:r>
      <w:r w:rsidRPr="00B870C9">
        <w:rPr>
          <w:rFonts w:ascii="Arial" w:hAnsi="Arial" w:cs="Arial"/>
          <w:i/>
          <w:iCs/>
          <w:sz w:val="20"/>
          <w:szCs w:val="20"/>
        </w:rPr>
        <w:t>Myodes californicus</w:t>
      </w:r>
      <w:r>
        <w:rPr>
          <w:rFonts w:ascii="Arial" w:hAnsi="Arial" w:cs="Arial"/>
          <w:sz w:val="20"/>
          <w:szCs w:val="20"/>
        </w:rPr>
        <w:t>) and creeping voles (</w:t>
      </w:r>
      <w:r w:rsidRPr="00FD7680">
        <w:rPr>
          <w:rFonts w:ascii="Arial" w:hAnsi="Arial" w:cs="Arial"/>
          <w:i/>
          <w:iCs/>
          <w:sz w:val="20"/>
          <w:szCs w:val="20"/>
        </w:rPr>
        <w:t>Microtus oregoni</w:t>
      </w:r>
      <w:r>
        <w:rPr>
          <w:rFonts w:ascii="Arial" w:hAnsi="Arial" w:cs="Arial"/>
          <w:sz w:val="20"/>
          <w:szCs w:val="20"/>
        </w:rPr>
        <w:t>) were positively associated with the volume of large logs.</w:t>
      </w:r>
    </w:p>
    <w:p w14:paraId="30F3889A" w14:textId="77777777" w:rsidR="008E0CB9" w:rsidRPr="00843D5A" w:rsidRDefault="008E0CB9" w:rsidP="00843D5A">
      <w:r>
        <w:br w:type="page"/>
      </w:r>
    </w:p>
    <w:p w14:paraId="09CC4108" w14:textId="77777777" w:rsidR="008E0CB9" w:rsidRPr="00852E68" w:rsidRDefault="008E0CB9" w:rsidP="00F53DE5">
      <w:pPr>
        <w:rPr>
          <w:rFonts w:ascii="Arial" w:hAnsi="Arial" w:cs="Arial"/>
          <w:sz w:val="20"/>
          <w:szCs w:val="20"/>
        </w:rPr>
      </w:pPr>
      <w:r w:rsidRPr="00E41726">
        <w:rPr>
          <w:rFonts w:ascii="Arial" w:hAnsi="Arial" w:cs="Arial"/>
          <w:b/>
          <w:bCs/>
        </w:rPr>
        <w:t>Fig</w:t>
      </w:r>
      <w:r>
        <w:rPr>
          <w:rFonts w:ascii="Arial" w:hAnsi="Arial" w:cs="Arial"/>
          <w:b/>
          <w:bCs/>
        </w:rPr>
        <w:t>ure</w:t>
      </w:r>
      <w:r w:rsidRPr="00E41726">
        <w:rPr>
          <w:rFonts w:ascii="Arial" w:hAnsi="Arial" w:cs="Arial"/>
          <w:b/>
          <w:bCs/>
        </w:rPr>
        <w:t xml:space="preserve"> </w:t>
      </w:r>
      <w:r>
        <w:rPr>
          <w:rFonts w:ascii="Arial" w:hAnsi="Arial" w:cs="Arial"/>
          <w:b/>
          <w:bCs/>
        </w:rPr>
        <w:t>4</w:t>
      </w:r>
      <w:r w:rsidRPr="00E41726">
        <w:rPr>
          <w:rFonts w:ascii="Arial" w:hAnsi="Arial" w:cs="Arial"/>
          <w:b/>
          <w:bCs/>
        </w:rPr>
        <w:t xml:space="preserve">: Mean density (individuals per ha) of northern flying squirrels in treatment stands of the Young Stand Thinning and Diversity Study, 2007 and 2008.  </w:t>
      </w:r>
      <w:r w:rsidRPr="00852E68">
        <w:rPr>
          <w:rFonts w:ascii="Arial" w:hAnsi="Arial" w:cs="Arial"/>
          <w:sz w:val="20"/>
          <w:szCs w:val="20"/>
        </w:rPr>
        <w:t xml:space="preserve">Each treatment was replicated 4 times.  Error bars represent </w:t>
      </w:r>
      <w:r w:rsidRPr="00852E68">
        <w:rPr>
          <w:rFonts w:ascii="Arial" w:hAnsi="Arial" w:cs="Arial"/>
          <w:sz w:val="20"/>
          <w:szCs w:val="20"/>
          <w:u w:val="single"/>
        </w:rPr>
        <w:t>+</w:t>
      </w:r>
      <w:r w:rsidRPr="00852E68">
        <w:rPr>
          <w:rFonts w:ascii="Arial" w:hAnsi="Arial" w:cs="Arial"/>
          <w:sz w:val="20"/>
          <w:szCs w:val="20"/>
        </w:rPr>
        <w:t xml:space="preserve"> 1 SE.</w:t>
      </w:r>
    </w:p>
    <w:p w14:paraId="7BE79583" w14:textId="77777777" w:rsidR="008E0CB9" w:rsidRPr="00E41726" w:rsidRDefault="008E0CB9" w:rsidP="00F53DE5">
      <w:pPr>
        <w:rPr>
          <w:rFonts w:ascii="Arial" w:hAnsi="Arial" w:cs="Arial"/>
          <w:b/>
          <w:bCs/>
        </w:rPr>
      </w:pPr>
    </w:p>
    <w:p w14:paraId="7E5FB8F9" w14:textId="77777777" w:rsidR="008E0CB9" w:rsidRDefault="008E0CB9" w:rsidP="00F53DE5">
      <w:pPr>
        <w:rPr>
          <w:rFonts w:ascii="Arial" w:hAnsi="Arial" w:cs="Arial"/>
          <w:b/>
          <w:bCs/>
          <w:sz w:val="20"/>
          <w:szCs w:val="20"/>
        </w:rPr>
      </w:pPr>
      <w:r>
        <w:rPr>
          <w:noProof/>
        </w:rPr>
        <w:pict w14:anchorId="6DAE30AA">
          <v:shape id="Picture 32" o:spid="_x0000_i1035" type="#_x0000_t75" style="width:429pt;height:241.5pt;visibility:visible">
            <v:imagedata r:id="rId23" o:title=""/>
          </v:shape>
        </w:pict>
      </w:r>
    </w:p>
    <w:p w14:paraId="3948285C" w14:textId="77777777" w:rsidR="008E0CB9" w:rsidRDefault="008E0CB9" w:rsidP="00F53DE5">
      <w:pPr>
        <w:rPr>
          <w:rFonts w:ascii="Arial" w:hAnsi="Arial" w:cs="Arial"/>
          <w:b/>
          <w:bCs/>
          <w:sz w:val="20"/>
          <w:szCs w:val="20"/>
        </w:rPr>
      </w:pPr>
    </w:p>
    <w:p w14:paraId="20412DA9" w14:textId="77777777" w:rsidR="008E0CB9" w:rsidRDefault="008E0CB9" w:rsidP="00342ECE">
      <w:pPr>
        <w:rPr>
          <w:rFonts w:ascii="Arial" w:hAnsi="Arial" w:cs="Arial"/>
          <w:b/>
          <w:bCs/>
        </w:rPr>
      </w:pPr>
    </w:p>
    <w:p w14:paraId="7F8176DF" w14:textId="77777777" w:rsidR="00012817" w:rsidRDefault="00012817" w:rsidP="00012817">
      <w:pPr>
        <w:rPr>
          <w:rFonts w:ascii="Arial" w:hAnsi="Arial" w:cs="Arial"/>
          <w:b/>
          <w:bCs/>
        </w:rPr>
      </w:pPr>
      <w:r w:rsidRPr="006063C2">
        <w:rPr>
          <w:rFonts w:ascii="Arial" w:hAnsi="Arial" w:cs="Arial"/>
          <w:b/>
          <w:bCs/>
        </w:rPr>
        <w:t>Products</w:t>
      </w:r>
    </w:p>
    <w:p w14:paraId="24BA37FC" w14:textId="77777777" w:rsidR="00012817" w:rsidRPr="008213EE" w:rsidRDefault="00012817" w:rsidP="00012817">
      <w:pPr>
        <w:rPr>
          <w:rFonts w:ascii="Arial" w:hAnsi="Arial" w:cs="Arial"/>
          <w:b/>
          <w:bCs/>
          <w:sz w:val="20"/>
          <w:szCs w:val="20"/>
        </w:rPr>
      </w:pPr>
    </w:p>
    <w:p w14:paraId="1702727A" w14:textId="77777777" w:rsidR="00012817" w:rsidRPr="00792FDC" w:rsidRDefault="00012817" w:rsidP="00012817">
      <w:pPr>
        <w:rPr>
          <w:rFonts w:ascii="Arial" w:hAnsi="Arial" w:cs="Arial"/>
          <w:sz w:val="20"/>
          <w:szCs w:val="20"/>
        </w:rPr>
      </w:pPr>
      <w:r w:rsidRPr="00792FDC">
        <w:rPr>
          <w:rFonts w:ascii="Arial" w:hAnsi="Arial" w:cs="Arial"/>
          <w:sz w:val="20"/>
          <w:szCs w:val="20"/>
        </w:rPr>
        <w:t>Garman, S.L. 1998. Young Stand Thinning and Diversity Study: Post-treatment assessment of ground-dwelling vertebrates. Unpublished report.</w:t>
      </w:r>
    </w:p>
    <w:p w14:paraId="53EE6113" w14:textId="77777777" w:rsidR="00012817" w:rsidRPr="00792FDC" w:rsidRDefault="00012817" w:rsidP="00012817">
      <w:pPr>
        <w:rPr>
          <w:rFonts w:ascii="Arial" w:hAnsi="Arial" w:cs="Arial"/>
          <w:sz w:val="20"/>
          <w:szCs w:val="20"/>
        </w:rPr>
      </w:pPr>
    </w:p>
    <w:p w14:paraId="7B0EFCED" w14:textId="77777777" w:rsidR="00012817" w:rsidRPr="00792FDC" w:rsidRDefault="00012817" w:rsidP="00012817">
      <w:pPr>
        <w:rPr>
          <w:rFonts w:ascii="Arial" w:hAnsi="Arial" w:cs="Arial"/>
          <w:sz w:val="20"/>
          <w:szCs w:val="20"/>
        </w:rPr>
      </w:pPr>
      <w:r w:rsidRPr="00792FDC">
        <w:rPr>
          <w:rFonts w:ascii="Arial" w:hAnsi="Arial" w:cs="Arial"/>
          <w:sz w:val="20"/>
          <w:szCs w:val="20"/>
        </w:rPr>
        <w:t xml:space="preserve">Garman, S. 2001. Response of ground-dwelling vertebrates to thinning young stands: The Young Stand Thinning and Diversity Study. Unpublished report. </w:t>
      </w:r>
      <w:r>
        <w:rPr>
          <w:rFonts w:ascii="Arial" w:hAnsi="Arial" w:cs="Arial"/>
          <w:sz w:val="20"/>
          <w:szCs w:val="20"/>
        </w:rPr>
        <w:t xml:space="preserve">27 pp. </w:t>
      </w:r>
    </w:p>
    <w:p w14:paraId="090A06F0" w14:textId="77777777" w:rsidR="00012817" w:rsidRDefault="00012817" w:rsidP="00012817">
      <w:pPr>
        <w:rPr>
          <w:rFonts w:ascii="Arial" w:hAnsi="Arial" w:cs="Arial"/>
          <w:sz w:val="20"/>
          <w:szCs w:val="20"/>
        </w:rPr>
      </w:pPr>
    </w:p>
    <w:p w14:paraId="60B8DBF5" w14:textId="77777777" w:rsidR="00012817" w:rsidRDefault="00012817" w:rsidP="00012817">
      <w:pPr>
        <w:rPr>
          <w:rFonts w:ascii="Arial" w:hAnsi="Arial" w:cs="Arial"/>
          <w:sz w:val="20"/>
          <w:szCs w:val="20"/>
        </w:rPr>
      </w:pPr>
      <w:r>
        <w:rPr>
          <w:rFonts w:ascii="Arial" w:hAnsi="Arial" w:cs="Arial"/>
          <w:sz w:val="20"/>
          <w:szCs w:val="20"/>
        </w:rPr>
        <w:t xml:space="preserve">Manning, T., J. Hagar, B. McComb. 2012. </w:t>
      </w:r>
      <w:r w:rsidRPr="00D944E5">
        <w:rPr>
          <w:rFonts w:ascii="Arial" w:hAnsi="Arial" w:cs="Arial"/>
          <w:sz w:val="20"/>
          <w:szCs w:val="20"/>
        </w:rPr>
        <w:t>Thinning of young Douglas-fir forests decreases density of northern flying squirrels</w:t>
      </w:r>
      <w:r>
        <w:rPr>
          <w:rFonts w:ascii="Arial" w:hAnsi="Arial" w:cs="Arial"/>
          <w:sz w:val="20"/>
          <w:szCs w:val="20"/>
        </w:rPr>
        <w:t xml:space="preserve"> </w:t>
      </w:r>
      <w:r w:rsidRPr="00D944E5">
        <w:rPr>
          <w:rFonts w:ascii="Arial" w:hAnsi="Arial" w:cs="Arial"/>
          <w:sz w:val="20"/>
          <w:szCs w:val="20"/>
        </w:rPr>
        <w:t>in the Oregon Cascades</w:t>
      </w:r>
      <w:r>
        <w:rPr>
          <w:rFonts w:ascii="Arial" w:hAnsi="Arial" w:cs="Arial"/>
          <w:sz w:val="20"/>
          <w:szCs w:val="20"/>
        </w:rPr>
        <w:t xml:space="preserve">. </w:t>
      </w:r>
      <w:smartTag w:uri="urn:schemas-microsoft-com:office:smarttags" w:element="place">
        <w:r>
          <w:rPr>
            <w:rFonts w:ascii="Arial" w:hAnsi="Arial" w:cs="Arial"/>
            <w:sz w:val="20"/>
            <w:szCs w:val="20"/>
          </w:rPr>
          <w:t>Forest</w:t>
        </w:r>
      </w:smartTag>
      <w:r>
        <w:rPr>
          <w:rFonts w:ascii="Arial" w:hAnsi="Arial" w:cs="Arial"/>
          <w:sz w:val="20"/>
          <w:szCs w:val="20"/>
        </w:rPr>
        <w:t xml:space="preserve"> Ecology and Management 264:115-124.</w:t>
      </w:r>
    </w:p>
    <w:p w14:paraId="2EDB3DBE" w14:textId="77777777" w:rsidR="00012817" w:rsidRPr="00792FDC" w:rsidRDefault="00012817" w:rsidP="00012817">
      <w:pPr>
        <w:rPr>
          <w:rFonts w:ascii="Arial" w:hAnsi="Arial" w:cs="Arial"/>
          <w:sz w:val="20"/>
          <w:szCs w:val="20"/>
        </w:rPr>
      </w:pPr>
    </w:p>
    <w:p w14:paraId="2BDC5F8B" w14:textId="77777777" w:rsidR="00012817" w:rsidRPr="00792FDC" w:rsidRDefault="00012817" w:rsidP="00012817">
      <w:pPr>
        <w:rPr>
          <w:rFonts w:ascii="Arial" w:hAnsi="Arial" w:cs="Arial"/>
          <w:sz w:val="20"/>
          <w:szCs w:val="20"/>
        </w:rPr>
      </w:pPr>
      <w:r w:rsidRPr="00792FDC">
        <w:rPr>
          <w:rFonts w:ascii="Arial" w:hAnsi="Arial" w:cs="Arial"/>
          <w:sz w:val="20"/>
          <w:szCs w:val="20"/>
        </w:rPr>
        <w:t xml:space="preserve">McComb, B. 2007. Initial responses of forest floor vertebrates to thinning in the Oregon Cascades. Unpublished </w:t>
      </w:r>
      <w:r>
        <w:rPr>
          <w:rFonts w:ascii="Arial" w:hAnsi="Arial" w:cs="Arial"/>
          <w:sz w:val="20"/>
          <w:szCs w:val="20"/>
        </w:rPr>
        <w:t>r</w:t>
      </w:r>
      <w:r w:rsidRPr="00792FDC">
        <w:rPr>
          <w:rFonts w:ascii="Arial" w:hAnsi="Arial" w:cs="Arial"/>
          <w:sz w:val="20"/>
          <w:szCs w:val="20"/>
        </w:rPr>
        <w:t xml:space="preserve">eport. </w:t>
      </w:r>
      <w:r>
        <w:rPr>
          <w:rFonts w:ascii="Arial" w:hAnsi="Arial" w:cs="Arial"/>
          <w:sz w:val="20"/>
          <w:szCs w:val="20"/>
        </w:rPr>
        <w:t>13 pp.</w:t>
      </w:r>
    </w:p>
    <w:p w14:paraId="404A0FD8" w14:textId="77777777" w:rsidR="00012817" w:rsidRPr="00792FDC" w:rsidRDefault="00012817" w:rsidP="00012817">
      <w:pPr>
        <w:rPr>
          <w:rFonts w:ascii="Arial" w:hAnsi="Arial" w:cs="Arial"/>
          <w:sz w:val="20"/>
          <w:szCs w:val="20"/>
        </w:rPr>
      </w:pPr>
    </w:p>
    <w:p w14:paraId="744E9BB8" w14:textId="77777777" w:rsidR="008E0CB9" w:rsidRDefault="00012817" w:rsidP="00012817">
      <w:pPr>
        <w:rPr>
          <w:rFonts w:ascii="Arial" w:hAnsi="Arial" w:cs="Arial"/>
          <w:b/>
          <w:bCs/>
        </w:rPr>
      </w:pPr>
      <w:r w:rsidRPr="00792FDC">
        <w:rPr>
          <w:rFonts w:ascii="Arial" w:hAnsi="Arial" w:cs="Arial"/>
          <w:sz w:val="20"/>
          <w:szCs w:val="20"/>
        </w:rPr>
        <w:t xml:space="preserve">McComb, B., R. Pabst, T. Manning, and C. Jordan.  2009. Dead </w:t>
      </w:r>
      <w:r w:rsidR="00665ADE">
        <w:rPr>
          <w:rFonts w:ascii="Arial" w:hAnsi="Arial" w:cs="Arial"/>
          <w:sz w:val="20"/>
          <w:szCs w:val="20"/>
        </w:rPr>
        <w:t>w</w:t>
      </w:r>
      <w:r w:rsidRPr="00792FDC">
        <w:rPr>
          <w:rFonts w:ascii="Arial" w:hAnsi="Arial" w:cs="Arial"/>
          <w:sz w:val="20"/>
          <w:szCs w:val="20"/>
        </w:rPr>
        <w:t xml:space="preserve">ood and </w:t>
      </w:r>
      <w:r w:rsidR="00665ADE">
        <w:rPr>
          <w:rFonts w:ascii="Arial" w:hAnsi="Arial" w:cs="Arial"/>
          <w:sz w:val="20"/>
          <w:szCs w:val="20"/>
        </w:rPr>
        <w:t>s</w:t>
      </w:r>
      <w:r w:rsidRPr="00792FDC">
        <w:rPr>
          <w:rFonts w:ascii="Arial" w:hAnsi="Arial" w:cs="Arial"/>
          <w:sz w:val="20"/>
          <w:szCs w:val="20"/>
        </w:rPr>
        <w:t xml:space="preserve">mall </w:t>
      </w:r>
      <w:r w:rsidR="00665ADE">
        <w:rPr>
          <w:rFonts w:ascii="Arial" w:hAnsi="Arial" w:cs="Arial"/>
          <w:sz w:val="20"/>
          <w:szCs w:val="20"/>
        </w:rPr>
        <w:t>m</w:t>
      </w:r>
      <w:r w:rsidRPr="00792FDC">
        <w:rPr>
          <w:rFonts w:ascii="Arial" w:hAnsi="Arial" w:cs="Arial"/>
          <w:sz w:val="20"/>
          <w:szCs w:val="20"/>
        </w:rPr>
        <w:t xml:space="preserve">ammal </w:t>
      </w:r>
      <w:r w:rsidR="00665ADE">
        <w:rPr>
          <w:rFonts w:ascii="Arial" w:hAnsi="Arial" w:cs="Arial"/>
          <w:sz w:val="20"/>
          <w:szCs w:val="20"/>
        </w:rPr>
        <w:t>r</w:t>
      </w:r>
      <w:r w:rsidRPr="00792FDC">
        <w:rPr>
          <w:rFonts w:ascii="Arial" w:hAnsi="Arial" w:cs="Arial"/>
          <w:sz w:val="20"/>
          <w:szCs w:val="20"/>
        </w:rPr>
        <w:t xml:space="preserve">eponses to </w:t>
      </w:r>
      <w:r w:rsidR="00665ADE">
        <w:rPr>
          <w:rFonts w:ascii="Arial" w:hAnsi="Arial" w:cs="Arial"/>
          <w:sz w:val="20"/>
          <w:szCs w:val="20"/>
        </w:rPr>
        <w:t>t</w:t>
      </w:r>
      <w:r w:rsidRPr="00792FDC">
        <w:rPr>
          <w:rFonts w:ascii="Arial" w:hAnsi="Arial" w:cs="Arial"/>
          <w:sz w:val="20"/>
          <w:szCs w:val="20"/>
        </w:rPr>
        <w:t xml:space="preserve">hree </w:t>
      </w:r>
      <w:r w:rsidR="00665ADE">
        <w:rPr>
          <w:rFonts w:ascii="Arial" w:hAnsi="Arial" w:cs="Arial"/>
          <w:sz w:val="20"/>
          <w:szCs w:val="20"/>
        </w:rPr>
        <w:t>a</w:t>
      </w:r>
      <w:r w:rsidRPr="00792FDC">
        <w:rPr>
          <w:rFonts w:ascii="Arial" w:hAnsi="Arial" w:cs="Arial"/>
          <w:sz w:val="20"/>
          <w:szCs w:val="20"/>
        </w:rPr>
        <w:t xml:space="preserve">lternative </w:t>
      </w:r>
      <w:r w:rsidR="00665ADE">
        <w:rPr>
          <w:rFonts w:ascii="Arial" w:hAnsi="Arial" w:cs="Arial"/>
          <w:sz w:val="20"/>
          <w:szCs w:val="20"/>
        </w:rPr>
        <w:t>t</w:t>
      </w:r>
      <w:r w:rsidRPr="00792FDC">
        <w:rPr>
          <w:rFonts w:ascii="Arial" w:hAnsi="Arial" w:cs="Arial"/>
          <w:sz w:val="20"/>
          <w:szCs w:val="20"/>
        </w:rPr>
        <w:t xml:space="preserve">hinning </w:t>
      </w:r>
      <w:r w:rsidR="00665ADE">
        <w:rPr>
          <w:rFonts w:ascii="Arial" w:hAnsi="Arial" w:cs="Arial"/>
          <w:sz w:val="20"/>
          <w:szCs w:val="20"/>
        </w:rPr>
        <w:t>s</w:t>
      </w:r>
      <w:r w:rsidRPr="00792FDC">
        <w:rPr>
          <w:rFonts w:ascii="Arial" w:hAnsi="Arial" w:cs="Arial"/>
          <w:sz w:val="20"/>
          <w:szCs w:val="20"/>
        </w:rPr>
        <w:t xml:space="preserve">trategies in </w:t>
      </w:r>
      <w:r w:rsidR="00665ADE">
        <w:rPr>
          <w:rFonts w:ascii="Arial" w:hAnsi="Arial" w:cs="Arial"/>
          <w:sz w:val="20"/>
          <w:szCs w:val="20"/>
        </w:rPr>
        <w:t>y</w:t>
      </w:r>
      <w:r w:rsidRPr="00792FDC">
        <w:rPr>
          <w:rFonts w:ascii="Arial" w:hAnsi="Arial" w:cs="Arial"/>
          <w:sz w:val="20"/>
          <w:szCs w:val="20"/>
        </w:rPr>
        <w:t xml:space="preserve">oung Douglas-fir </w:t>
      </w:r>
      <w:r w:rsidR="00665ADE">
        <w:rPr>
          <w:rFonts w:ascii="Arial" w:hAnsi="Arial" w:cs="Arial"/>
          <w:sz w:val="20"/>
          <w:szCs w:val="20"/>
        </w:rPr>
        <w:t>f</w:t>
      </w:r>
      <w:r w:rsidRPr="00792FDC">
        <w:rPr>
          <w:rFonts w:ascii="Arial" w:hAnsi="Arial" w:cs="Arial"/>
          <w:sz w:val="20"/>
          <w:szCs w:val="20"/>
        </w:rPr>
        <w:t xml:space="preserve">orests. Unpublished draft report. </w:t>
      </w:r>
      <w:r>
        <w:rPr>
          <w:rFonts w:ascii="Arial" w:hAnsi="Arial" w:cs="Arial"/>
          <w:sz w:val="20"/>
          <w:szCs w:val="20"/>
        </w:rPr>
        <w:t>58 pp.</w:t>
      </w:r>
    </w:p>
    <w:p w14:paraId="06B8E246" w14:textId="77777777" w:rsidR="008E0CB9" w:rsidRPr="00792FDC" w:rsidRDefault="008E0CB9" w:rsidP="00F71D32">
      <w:pPr>
        <w:rPr>
          <w:rFonts w:ascii="Arial" w:hAnsi="Arial" w:cs="Arial"/>
          <w:sz w:val="20"/>
          <w:szCs w:val="20"/>
        </w:rPr>
      </w:pPr>
    </w:p>
    <w:p w14:paraId="7DCD57CA" w14:textId="77777777" w:rsidR="008E0CB9" w:rsidRPr="00792FDC" w:rsidRDefault="008E0CB9" w:rsidP="00F71D32">
      <w:pPr>
        <w:rPr>
          <w:rFonts w:ascii="Arial" w:hAnsi="Arial" w:cs="Arial"/>
          <w:sz w:val="20"/>
          <w:szCs w:val="20"/>
        </w:rPr>
      </w:pPr>
    </w:p>
    <w:p w14:paraId="49ADE1B5" w14:textId="77777777" w:rsidR="008E0CB9" w:rsidRPr="002E6EA3" w:rsidRDefault="008E0CB9" w:rsidP="001252B8">
      <w:pPr>
        <w:pStyle w:val="ListParagraph"/>
        <w:numPr>
          <w:ilvl w:val="0"/>
          <w:numId w:val="24"/>
        </w:numPr>
        <w:rPr>
          <w:rFonts w:ascii="Arial" w:hAnsi="Arial" w:cs="Arial"/>
          <w:b/>
          <w:bCs/>
          <w:i/>
          <w:iCs/>
          <w:sz w:val="28"/>
          <w:szCs w:val="28"/>
        </w:rPr>
      </w:pPr>
      <w:r w:rsidRPr="002E6EA3">
        <w:rPr>
          <w:rFonts w:ascii="Arial" w:hAnsi="Arial" w:cs="Arial"/>
          <w:i/>
          <w:iCs/>
          <w:sz w:val="28"/>
          <w:szCs w:val="28"/>
        </w:rPr>
        <w:br w:type="page"/>
      </w:r>
      <w:r w:rsidRPr="002E6EA3">
        <w:rPr>
          <w:rFonts w:ascii="Arial" w:hAnsi="Arial" w:cs="Arial"/>
          <w:i/>
          <w:iCs/>
          <w:sz w:val="28"/>
          <w:szCs w:val="28"/>
        </w:rPr>
        <w:lastRenderedPageBreak/>
        <w:t xml:space="preserve"> </w:t>
      </w:r>
      <w:r w:rsidRPr="002E6EA3">
        <w:rPr>
          <w:rFonts w:ascii="Arial" w:hAnsi="Arial" w:cs="Arial"/>
          <w:b/>
          <w:bCs/>
          <w:i/>
          <w:iCs/>
          <w:sz w:val="28"/>
          <w:szCs w:val="28"/>
        </w:rPr>
        <w:t>Bird Responses to Young Stand Thinning</w:t>
      </w:r>
    </w:p>
    <w:p w14:paraId="2EB8CA60" w14:textId="77777777" w:rsidR="008E0CB9" w:rsidRDefault="008E0CB9" w:rsidP="00F71D32">
      <w:pPr>
        <w:rPr>
          <w:rFonts w:ascii="Arial" w:hAnsi="Arial" w:cs="Arial"/>
          <w:b/>
          <w:bCs/>
          <w:sz w:val="20"/>
          <w:szCs w:val="20"/>
        </w:rPr>
      </w:pPr>
    </w:p>
    <w:p w14:paraId="023894C1" w14:textId="77777777" w:rsidR="008E0CB9" w:rsidRDefault="008E0CB9" w:rsidP="00342ECE">
      <w:pPr>
        <w:ind w:left="720"/>
        <w:rPr>
          <w:rFonts w:ascii="Arial" w:hAnsi="Arial" w:cs="Arial"/>
          <w:b/>
          <w:bCs/>
          <w:sz w:val="20"/>
          <w:szCs w:val="20"/>
        </w:rPr>
      </w:pPr>
    </w:p>
    <w:p w14:paraId="4FAF555A" w14:textId="77777777" w:rsidR="008E0CB9" w:rsidRPr="006063C2" w:rsidRDefault="008E0CB9" w:rsidP="00342ECE">
      <w:pPr>
        <w:rPr>
          <w:rFonts w:ascii="Arial" w:hAnsi="Arial" w:cs="Arial"/>
          <w:b/>
          <w:bCs/>
        </w:rPr>
      </w:pPr>
      <w:r w:rsidRPr="006063C2">
        <w:rPr>
          <w:rFonts w:ascii="Arial" w:hAnsi="Arial" w:cs="Arial"/>
          <w:b/>
          <w:bCs/>
        </w:rPr>
        <w:t>Introduction</w:t>
      </w:r>
    </w:p>
    <w:p w14:paraId="146A421B" w14:textId="77777777" w:rsidR="008E0CB9" w:rsidRDefault="008E0CB9" w:rsidP="00342ECE">
      <w:pPr>
        <w:rPr>
          <w:rFonts w:ascii="Arial" w:hAnsi="Arial" w:cs="Arial"/>
          <w:sz w:val="20"/>
          <w:szCs w:val="20"/>
        </w:rPr>
      </w:pPr>
    </w:p>
    <w:p w14:paraId="4B76B936" w14:textId="77777777" w:rsidR="008E0CB9" w:rsidRDefault="008E0CB9" w:rsidP="00342ECE">
      <w:pPr>
        <w:rPr>
          <w:rFonts w:ascii="Arial" w:hAnsi="Arial" w:cs="Arial"/>
          <w:sz w:val="20"/>
          <w:szCs w:val="20"/>
        </w:rPr>
      </w:pPr>
      <w:r>
        <w:rPr>
          <w:rFonts w:ascii="Arial" w:hAnsi="Arial" w:cs="Arial"/>
          <w:sz w:val="20"/>
          <w:szCs w:val="20"/>
        </w:rPr>
        <w:tab/>
        <w:t>Sampling methodology of forest birds in the YSTDS has been consistent from the outset of the project. Because the research design incorporates both spatial (unthinned vs. thinned treatments) and temporal (pre- vs. post-treatment) controls, this study has been able to assess stand-level changes in the occurrence and density of forest bird species in response to thinning treatments.</w:t>
      </w:r>
    </w:p>
    <w:p w14:paraId="24AC1753" w14:textId="77777777" w:rsidR="008E0CB9" w:rsidRDefault="008E0CB9" w:rsidP="00342ECE">
      <w:pPr>
        <w:rPr>
          <w:rFonts w:ascii="Arial" w:hAnsi="Arial" w:cs="Arial"/>
          <w:sz w:val="20"/>
          <w:szCs w:val="20"/>
        </w:rPr>
      </w:pPr>
    </w:p>
    <w:p w14:paraId="7907824C" w14:textId="77777777" w:rsidR="008E0CB9" w:rsidRPr="00386808" w:rsidRDefault="008E0CB9" w:rsidP="00342ECE">
      <w:pPr>
        <w:rPr>
          <w:rFonts w:ascii="Arial" w:hAnsi="Arial" w:cs="Arial"/>
          <w:sz w:val="20"/>
          <w:szCs w:val="20"/>
        </w:rPr>
      </w:pPr>
    </w:p>
    <w:p w14:paraId="301E91D3" w14:textId="77777777" w:rsidR="008E0CB9" w:rsidRPr="006063C2" w:rsidRDefault="008E0CB9" w:rsidP="00342ECE">
      <w:pPr>
        <w:rPr>
          <w:rFonts w:ascii="Arial" w:hAnsi="Arial" w:cs="Arial"/>
          <w:b/>
          <w:bCs/>
        </w:rPr>
      </w:pPr>
      <w:r w:rsidRPr="006063C2">
        <w:rPr>
          <w:rFonts w:ascii="Arial" w:hAnsi="Arial" w:cs="Arial"/>
          <w:b/>
          <w:bCs/>
        </w:rPr>
        <w:t>Objectives</w:t>
      </w:r>
    </w:p>
    <w:p w14:paraId="1FCD1B01" w14:textId="77777777" w:rsidR="008E0CB9" w:rsidRDefault="008E0CB9" w:rsidP="00342ECE">
      <w:pPr>
        <w:rPr>
          <w:rFonts w:ascii="Arial" w:hAnsi="Arial" w:cs="Arial"/>
          <w:sz w:val="20"/>
          <w:szCs w:val="20"/>
        </w:rPr>
      </w:pPr>
    </w:p>
    <w:p w14:paraId="1A91B68E" w14:textId="77777777" w:rsidR="008E0CB9" w:rsidRDefault="008E0CB9" w:rsidP="00435CBC">
      <w:pPr>
        <w:pStyle w:val="ListParagraph"/>
        <w:numPr>
          <w:ilvl w:val="0"/>
          <w:numId w:val="25"/>
        </w:numPr>
        <w:rPr>
          <w:rFonts w:ascii="Arial" w:hAnsi="Arial" w:cs="Arial"/>
          <w:sz w:val="20"/>
          <w:szCs w:val="20"/>
        </w:rPr>
      </w:pPr>
      <w:r>
        <w:rPr>
          <w:rFonts w:ascii="Arial" w:hAnsi="Arial" w:cs="Arial"/>
          <w:sz w:val="20"/>
          <w:szCs w:val="20"/>
        </w:rPr>
        <w:t>Quantify changes in songbird response to thinning treatments over time, in relation to stand structural development.</w:t>
      </w:r>
    </w:p>
    <w:p w14:paraId="63151A1C" w14:textId="77777777" w:rsidR="008E0CB9" w:rsidRDefault="008E0CB9" w:rsidP="00435CBC">
      <w:pPr>
        <w:pStyle w:val="ListParagraph"/>
        <w:rPr>
          <w:rFonts w:ascii="Arial" w:hAnsi="Arial" w:cs="Arial"/>
          <w:sz w:val="20"/>
          <w:szCs w:val="20"/>
        </w:rPr>
      </w:pPr>
    </w:p>
    <w:p w14:paraId="3B978AAD" w14:textId="77777777" w:rsidR="008E0CB9" w:rsidRDefault="008E0CB9" w:rsidP="00435CBC">
      <w:pPr>
        <w:pStyle w:val="ListParagraph"/>
        <w:numPr>
          <w:ilvl w:val="0"/>
          <w:numId w:val="25"/>
        </w:numPr>
        <w:rPr>
          <w:rFonts w:ascii="Arial" w:hAnsi="Arial" w:cs="Arial"/>
          <w:sz w:val="20"/>
          <w:szCs w:val="20"/>
        </w:rPr>
      </w:pPr>
      <w:r>
        <w:rPr>
          <w:rFonts w:ascii="Arial" w:hAnsi="Arial" w:cs="Arial"/>
          <w:sz w:val="20"/>
          <w:szCs w:val="20"/>
        </w:rPr>
        <w:t>Evaluate the influence of intensity and pattern of thinning on the timing of transitions in bird abundance and community composition over the long-term.</w:t>
      </w:r>
    </w:p>
    <w:p w14:paraId="3FAFD4E8" w14:textId="77777777" w:rsidR="008E0CB9" w:rsidRPr="00842E44" w:rsidRDefault="008E0CB9" w:rsidP="00435CBC">
      <w:pPr>
        <w:pStyle w:val="ListParagraph"/>
        <w:rPr>
          <w:rFonts w:ascii="Arial" w:hAnsi="Arial" w:cs="Arial"/>
          <w:sz w:val="20"/>
          <w:szCs w:val="20"/>
        </w:rPr>
      </w:pPr>
    </w:p>
    <w:p w14:paraId="57879BC0" w14:textId="77777777" w:rsidR="008E0CB9" w:rsidRPr="00842E44" w:rsidRDefault="008E0CB9" w:rsidP="00342ECE">
      <w:pPr>
        <w:rPr>
          <w:rFonts w:ascii="Arial" w:hAnsi="Arial" w:cs="Arial"/>
          <w:sz w:val="20"/>
          <w:szCs w:val="20"/>
        </w:rPr>
      </w:pPr>
    </w:p>
    <w:p w14:paraId="086EFBEE" w14:textId="77777777" w:rsidR="008E0CB9" w:rsidRPr="006063C2" w:rsidRDefault="008E0CB9" w:rsidP="00342ECE">
      <w:pPr>
        <w:rPr>
          <w:rFonts w:ascii="Arial" w:hAnsi="Arial" w:cs="Arial"/>
          <w:b/>
          <w:bCs/>
        </w:rPr>
      </w:pPr>
      <w:r w:rsidRPr="006063C2">
        <w:rPr>
          <w:rFonts w:ascii="Arial" w:hAnsi="Arial" w:cs="Arial"/>
          <w:b/>
          <w:bCs/>
        </w:rPr>
        <w:t>Methods/Sampling Design</w:t>
      </w:r>
    </w:p>
    <w:p w14:paraId="24C39182" w14:textId="77777777" w:rsidR="008E0CB9" w:rsidRDefault="008E0CB9" w:rsidP="00342ECE">
      <w:pPr>
        <w:rPr>
          <w:rFonts w:ascii="Arial" w:hAnsi="Arial" w:cs="Arial"/>
          <w:b/>
          <w:bCs/>
          <w:sz w:val="20"/>
          <w:szCs w:val="20"/>
        </w:rPr>
      </w:pPr>
    </w:p>
    <w:p w14:paraId="7DB1FCF8" w14:textId="77777777" w:rsidR="008E0CB9" w:rsidRDefault="008E0CB9" w:rsidP="0092204B">
      <w:pPr>
        <w:rPr>
          <w:rFonts w:ascii="Arial" w:hAnsi="Arial" w:cs="Arial"/>
          <w:sz w:val="20"/>
          <w:szCs w:val="20"/>
        </w:rPr>
      </w:pPr>
      <w:r>
        <w:rPr>
          <w:rFonts w:ascii="Arial" w:hAnsi="Arial" w:cs="Arial"/>
          <w:sz w:val="20"/>
          <w:szCs w:val="20"/>
        </w:rPr>
        <w:tab/>
        <w:t>S</w:t>
      </w:r>
      <w:r w:rsidRPr="0092204B">
        <w:rPr>
          <w:rFonts w:ascii="Arial" w:hAnsi="Arial" w:cs="Arial"/>
          <w:sz w:val="20"/>
          <w:szCs w:val="20"/>
        </w:rPr>
        <w:t xml:space="preserve">tandard point count methodology </w:t>
      </w:r>
      <w:r>
        <w:rPr>
          <w:rFonts w:ascii="Arial" w:hAnsi="Arial" w:cs="Arial"/>
          <w:sz w:val="20"/>
          <w:szCs w:val="20"/>
        </w:rPr>
        <w:t>was used to sample breeding</w:t>
      </w:r>
      <w:r w:rsidRPr="0092204B">
        <w:rPr>
          <w:rFonts w:ascii="Arial" w:hAnsi="Arial" w:cs="Arial"/>
          <w:sz w:val="20"/>
          <w:szCs w:val="20"/>
        </w:rPr>
        <w:t xml:space="preserve"> birds at </w:t>
      </w:r>
      <w:r>
        <w:rPr>
          <w:rFonts w:ascii="Arial" w:hAnsi="Arial" w:cs="Arial"/>
          <w:sz w:val="20"/>
          <w:szCs w:val="20"/>
        </w:rPr>
        <w:t>3-5</w:t>
      </w:r>
      <w:r w:rsidRPr="0092204B">
        <w:rPr>
          <w:rFonts w:ascii="Arial" w:hAnsi="Arial" w:cs="Arial"/>
          <w:sz w:val="20"/>
          <w:szCs w:val="20"/>
        </w:rPr>
        <w:t xml:space="preserve"> </w:t>
      </w:r>
      <w:r>
        <w:rPr>
          <w:rFonts w:ascii="Arial" w:hAnsi="Arial" w:cs="Arial"/>
          <w:sz w:val="20"/>
          <w:szCs w:val="20"/>
        </w:rPr>
        <w:t>p</w:t>
      </w:r>
      <w:r w:rsidRPr="0092204B">
        <w:rPr>
          <w:rFonts w:ascii="Arial" w:hAnsi="Arial" w:cs="Arial"/>
          <w:sz w:val="20"/>
          <w:szCs w:val="20"/>
        </w:rPr>
        <w:t>oint count stations</w:t>
      </w:r>
      <w:r>
        <w:rPr>
          <w:rFonts w:ascii="Arial" w:hAnsi="Arial" w:cs="Arial"/>
          <w:sz w:val="20"/>
          <w:szCs w:val="20"/>
        </w:rPr>
        <w:t xml:space="preserve"> </w:t>
      </w:r>
      <w:r w:rsidRPr="0092204B">
        <w:rPr>
          <w:rFonts w:ascii="Arial" w:hAnsi="Arial" w:cs="Arial"/>
          <w:sz w:val="20"/>
          <w:szCs w:val="20"/>
        </w:rPr>
        <w:t xml:space="preserve">in each </w:t>
      </w:r>
      <w:r>
        <w:rPr>
          <w:rFonts w:ascii="Arial" w:hAnsi="Arial" w:cs="Arial"/>
          <w:sz w:val="20"/>
          <w:szCs w:val="20"/>
        </w:rPr>
        <w:t xml:space="preserve">of the 16 YSTDS </w:t>
      </w:r>
      <w:r w:rsidRPr="0092204B">
        <w:rPr>
          <w:rFonts w:ascii="Arial" w:hAnsi="Arial" w:cs="Arial"/>
          <w:sz w:val="20"/>
          <w:szCs w:val="20"/>
        </w:rPr>
        <w:t>stand</w:t>
      </w:r>
      <w:r>
        <w:rPr>
          <w:rFonts w:ascii="Arial" w:hAnsi="Arial" w:cs="Arial"/>
          <w:sz w:val="20"/>
          <w:szCs w:val="20"/>
        </w:rPr>
        <w:t>s</w:t>
      </w:r>
      <w:r w:rsidRPr="0092204B">
        <w:rPr>
          <w:rFonts w:ascii="Arial" w:hAnsi="Arial" w:cs="Arial"/>
          <w:sz w:val="20"/>
          <w:szCs w:val="20"/>
        </w:rPr>
        <w:t xml:space="preserve">. </w:t>
      </w:r>
      <w:r>
        <w:rPr>
          <w:rFonts w:ascii="Arial" w:hAnsi="Arial" w:cs="Arial"/>
          <w:sz w:val="20"/>
          <w:szCs w:val="20"/>
        </w:rPr>
        <w:t>S</w:t>
      </w:r>
      <w:r w:rsidRPr="0092204B">
        <w:rPr>
          <w:rFonts w:ascii="Arial" w:hAnsi="Arial" w:cs="Arial"/>
          <w:sz w:val="20"/>
          <w:szCs w:val="20"/>
        </w:rPr>
        <w:t>tations were separated by</w:t>
      </w:r>
      <w:r>
        <w:rPr>
          <w:rFonts w:ascii="Arial" w:hAnsi="Arial" w:cs="Arial"/>
          <w:sz w:val="20"/>
          <w:szCs w:val="20"/>
        </w:rPr>
        <w:t xml:space="preserve"> at least </w:t>
      </w:r>
      <w:r w:rsidRPr="0092204B">
        <w:rPr>
          <w:rFonts w:ascii="Arial" w:hAnsi="Arial" w:cs="Arial"/>
          <w:sz w:val="20"/>
          <w:szCs w:val="20"/>
        </w:rPr>
        <w:t xml:space="preserve">150 m, and were </w:t>
      </w:r>
      <w:r>
        <w:rPr>
          <w:rFonts w:ascii="Arial" w:hAnsi="Arial" w:cs="Arial"/>
          <w:sz w:val="20"/>
          <w:szCs w:val="20"/>
        </w:rPr>
        <w:t xml:space="preserve">&gt; </w:t>
      </w:r>
      <w:r w:rsidRPr="0092204B">
        <w:rPr>
          <w:rFonts w:ascii="Arial" w:hAnsi="Arial" w:cs="Arial"/>
          <w:sz w:val="20"/>
          <w:szCs w:val="20"/>
        </w:rPr>
        <w:t>75 m from stand edges, road</w:t>
      </w:r>
      <w:r>
        <w:rPr>
          <w:rFonts w:ascii="Arial" w:hAnsi="Arial" w:cs="Arial"/>
          <w:sz w:val="20"/>
          <w:szCs w:val="20"/>
        </w:rPr>
        <w:t xml:space="preserve"> </w:t>
      </w:r>
      <w:r w:rsidRPr="0092204B">
        <w:rPr>
          <w:rFonts w:ascii="Arial" w:hAnsi="Arial" w:cs="Arial"/>
          <w:sz w:val="20"/>
          <w:szCs w:val="20"/>
        </w:rPr>
        <w:t>buffers, or riparian buffers.</w:t>
      </w:r>
      <w:r w:rsidRPr="008F1E24">
        <w:rPr>
          <w:rFonts w:ascii="Arial" w:hAnsi="Arial" w:cs="Arial"/>
          <w:sz w:val="20"/>
          <w:szCs w:val="20"/>
        </w:rPr>
        <w:t xml:space="preserve"> </w:t>
      </w:r>
      <w:r w:rsidRPr="0092204B">
        <w:rPr>
          <w:rFonts w:ascii="Arial" w:hAnsi="Arial" w:cs="Arial"/>
          <w:sz w:val="20"/>
          <w:szCs w:val="20"/>
        </w:rPr>
        <w:t>All</w:t>
      </w:r>
      <w:r>
        <w:rPr>
          <w:rFonts w:ascii="Arial" w:hAnsi="Arial" w:cs="Arial"/>
          <w:sz w:val="20"/>
          <w:szCs w:val="20"/>
        </w:rPr>
        <w:t xml:space="preserve"> </w:t>
      </w:r>
      <w:r w:rsidRPr="0092204B">
        <w:rPr>
          <w:rFonts w:ascii="Arial" w:hAnsi="Arial" w:cs="Arial"/>
          <w:sz w:val="20"/>
          <w:szCs w:val="20"/>
        </w:rPr>
        <w:t xml:space="preserve">surveys were conducted between 0.5 h before and </w:t>
      </w:r>
      <w:r>
        <w:rPr>
          <w:rFonts w:ascii="Arial" w:hAnsi="Arial" w:cs="Arial"/>
          <w:sz w:val="20"/>
          <w:szCs w:val="20"/>
        </w:rPr>
        <w:t>6</w:t>
      </w:r>
      <w:r w:rsidRPr="0092204B">
        <w:rPr>
          <w:rFonts w:ascii="Arial" w:hAnsi="Arial" w:cs="Arial"/>
          <w:sz w:val="20"/>
          <w:szCs w:val="20"/>
        </w:rPr>
        <w:t xml:space="preserve"> h</w:t>
      </w:r>
      <w:r>
        <w:rPr>
          <w:rFonts w:ascii="Arial" w:hAnsi="Arial" w:cs="Arial"/>
          <w:sz w:val="20"/>
          <w:szCs w:val="20"/>
        </w:rPr>
        <w:t xml:space="preserve"> </w:t>
      </w:r>
      <w:r w:rsidRPr="0092204B">
        <w:rPr>
          <w:rFonts w:ascii="Arial" w:hAnsi="Arial" w:cs="Arial"/>
          <w:sz w:val="20"/>
          <w:szCs w:val="20"/>
        </w:rPr>
        <w:t>after sunrise. Surveys were not conducted during</w:t>
      </w:r>
      <w:r>
        <w:rPr>
          <w:rFonts w:ascii="Arial" w:hAnsi="Arial" w:cs="Arial"/>
          <w:sz w:val="20"/>
          <w:szCs w:val="20"/>
        </w:rPr>
        <w:t xml:space="preserve"> </w:t>
      </w:r>
      <w:r w:rsidRPr="0092204B">
        <w:rPr>
          <w:rFonts w:ascii="Arial" w:hAnsi="Arial" w:cs="Arial"/>
          <w:sz w:val="20"/>
          <w:szCs w:val="20"/>
        </w:rPr>
        <w:t>periods of heavy rain or strong wind.</w:t>
      </w:r>
    </w:p>
    <w:p w14:paraId="3042A0A5" w14:textId="77777777" w:rsidR="008E0CB9" w:rsidRDefault="008E0CB9" w:rsidP="0092204B">
      <w:pPr>
        <w:rPr>
          <w:rFonts w:ascii="Arial" w:hAnsi="Arial" w:cs="Arial"/>
          <w:sz w:val="20"/>
          <w:szCs w:val="20"/>
        </w:rPr>
      </w:pPr>
    </w:p>
    <w:p w14:paraId="071998CF" w14:textId="77777777" w:rsidR="008E0CB9" w:rsidRDefault="008E0CB9" w:rsidP="0092204B">
      <w:pPr>
        <w:rPr>
          <w:rFonts w:ascii="Arial" w:hAnsi="Arial" w:cs="Arial"/>
          <w:sz w:val="20"/>
          <w:szCs w:val="20"/>
        </w:rPr>
      </w:pPr>
      <w:r>
        <w:rPr>
          <w:rFonts w:ascii="Arial" w:hAnsi="Arial" w:cs="Arial"/>
          <w:sz w:val="20"/>
          <w:szCs w:val="20"/>
        </w:rPr>
        <w:tab/>
        <w:t>P</w:t>
      </w:r>
      <w:r w:rsidRPr="0092204B">
        <w:rPr>
          <w:rFonts w:ascii="Arial" w:hAnsi="Arial" w:cs="Arial"/>
          <w:sz w:val="20"/>
          <w:szCs w:val="20"/>
        </w:rPr>
        <w:t>re-harvest bird</w:t>
      </w:r>
      <w:r>
        <w:rPr>
          <w:rFonts w:ascii="Arial" w:hAnsi="Arial" w:cs="Arial"/>
          <w:sz w:val="20"/>
          <w:szCs w:val="20"/>
        </w:rPr>
        <w:t xml:space="preserve"> </w:t>
      </w:r>
      <w:r w:rsidRPr="0092204B">
        <w:rPr>
          <w:rFonts w:ascii="Arial" w:hAnsi="Arial" w:cs="Arial"/>
          <w:sz w:val="20"/>
          <w:szCs w:val="20"/>
        </w:rPr>
        <w:t xml:space="preserve">counts </w:t>
      </w:r>
      <w:r>
        <w:rPr>
          <w:rFonts w:ascii="Arial" w:hAnsi="Arial" w:cs="Arial"/>
          <w:sz w:val="20"/>
          <w:szCs w:val="20"/>
        </w:rPr>
        <w:t xml:space="preserve">(1992-93) </w:t>
      </w:r>
      <w:r w:rsidRPr="0092204B">
        <w:rPr>
          <w:rFonts w:ascii="Arial" w:hAnsi="Arial" w:cs="Arial"/>
          <w:sz w:val="20"/>
          <w:szCs w:val="20"/>
        </w:rPr>
        <w:t xml:space="preserve">were </w:t>
      </w:r>
      <w:r>
        <w:rPr>
          <w:rFonts w:ascii="Arial" w:hAnsi="Arial" w:cs="Arial"/>
          <w:sz w:val="20"/>
          <w:szCs w:val="20"/>
        </w:rPr>
        <w:t>conducted</w:t>
      </w:r>
      <w:r w:rsidRPr="0092204B">
        <w:rPr>
          <w:rFonts w:ascii="Arial" w:hAnsi="Arial" w:cs="Arial"/>
          <w:sz w:val="20"/>
          <w:szCs w:val="20"/>
        </w:rPr>
        <w:t xml:space="preserve"> by a single</w:t>
      </w:r>
      <w:r>
        <w:rPr>
          <w:rFonts w:ascii="Arial" w:hAnsi="Arial" w:cs="Arial"/>
          <w:sz w:val="20"/>
          <w:szCs w:val="20"/>
        </w:rPr>
        <w:t xml:space="preserve"> </w:t>
      </w:r>
      <w:r w:rsidRPr="0092204B">
        <w:rPr>
          <w:rFonts w:ascii="Arial" w:hAnsi="Arial" w:cs="Arial"/>
          <w:sz w:val="20"/>
          <w:szCs w:val="20"/>
        </w:rPr>
        <w:t>observer</w:t>
      </w:r>
      <w:r>
        <w:rPr>
          <w:rFonts w:ascii="Arial" w:hAnsi="Arial" w:cs="Arial"/>
          <w:sz w:val="20"/>
          <w:szCs w:val="20"/>
        </w:rPr>
        <w:t xml:space="preserve"> 5 </w:t>
      </w:r>
      <w:r w:rsidRPr="0092204B">
        <w:rPr>
          <w:rFonts w:ascii="Arial" w:hAnsi="Arial" w:cs="Arial"/>
          <w:sz w:val="20"/>
          <w:szCs w:val="20"/>
        </w:rPr>
        <w:t xml:space="preserve">times </w:t>
      </w:r>
      <w:r>
        <w:rPr>
          <w:rFonts w:ascii="Arial" w:hAnsi="Arial" w:cs="Arial"/>
          <w:sz w:val="20"/>
          <w:szCs w:val="20"/>
        </w:rPr>
        <w:t>each year</w:t>
      </w:r>
      <w:r w:rsidRPr="0092204B">
        <w:rPr>
          <w:rFonts w:ascii="Arial" w:hAnsi="Arial" w:cs="Arial"/>
          <w:sz w:val="20"/>
          <w:szCs w:val="20"/>
        </w:rPr>
        <w:t xml:space="preserve"> </w:t>
      </w:r>
      <w:r>
        <w:rPr>
          <w:rFonts w:ascii="Arial" w:hAnsi="Arial" w:cs="Arial"/>
          <w:sz w:val="20"/>
          <w:szCs w:val="20"/>
        </w:rPr>
        <w:t xml:space="preserve">from </w:t>
      </w:r>
      <w:r w:rsidRPr="0092204B">
        <w:rPr>
          <w:rFonts w:ascii="Arial" w:hAnsi="Arial" w:cs="Arial"/>
          <w:sz w:val="20"/>
          <w:szCs w:val="20"/>
        </w:rPr>
        <w:t xml:space="preserve">early May </w:t>
      </w:r>
      <w:r>
        <w:rPr>
          <w:rFonts w:ascii="Arial" w:hAnsi="Arial" w:cs="Arial"/>
          <w:sz w:val="20"/>
          <w:szCs w:val="20"/>
        </w:rPr>
        <w:t xml:space="preserve">to late June. </w:t>
      </w:r>
      <w:r w:rsidRPr="0092204B">
        <w:rPr>
          <w:rFonts w:ascii="Arial" w:hAnsi="Arial" w:cs="Arial"/>
          <w:sz w:val="20"/>
          <w:szCs w:val="20"/>
        </w:rPr>
        <w:t>The pre-harvest observer waited 2 min at</w:t>
      </w:r>
      <w:r>
        <w:rPr>
          <w:rFonts w:ascii="Arial" w:hAnsi="Arial" w:cs="Arial"/>
          <w:sz w:val="20"/>
          <w:szCs w:val="20"/>
        </w:rPr>
        <w:t xml:space="preserve"> </w:t>
      </w:r>
      <w:r w:rsidRPr="0092204B">
        <w:rPr>
          <w:rFonts w:ascii="Arial" w:hAnsi="Arial" w:cs="Arial"/>
          <w:sz w:val="20"/>
          <w:szCs w:val="20"/>
        </w:rPr>
        <w:t xml:space="preserve">each station before recording </w:t>
      </w:r>
      <w:r>
        <w:rPr>
          <w:rFonts w:ascii="Arial" w:hAnsi="Arial" w:cs="Arial"/>
          <w:sz w:val="20"/>
          <w:szCs w:val="20"/>
        </w:rPr>
        <w:t xml:space="preserve">the species and estimated distance to each </w:t>
      </w:r>
      <w:r w:rsidRPr="0092204B">
        <w:rPr>
          <w:rFonts w:ascii="Arial" w:hAnsi="Arial" w:cs="Arial"/>
          <w:sz w:val="20"/>
          <w:szCs w:val="20"/>
        </w:rPr>
        <w:t>bird</w:t>
      </w:r>
      <w:r>
        <w:rPr>
          <w:rFonts w:ascii="Arial" w:hAnsi="Arial" w:cs="Arial"/>
          <w:sz w:val="20"/>
          <w:szCs w:val="20"/>
        </w:rPr>
        <w:t xml:space="preserve"> detected</w:t>
      </w:r>
      <w:r w:rsidRPr="0092204B">
        <w:rPr>
          <w:rFonts w:ascii="Arial" w:hAnsi="Arial" w:cs="Arial"/>
          <w:sz w:val="20"/>
          <w:szCs w:val="20"/>
        </w:rPr>
        <w:t xml:space="preserve"> during an 8-min</w:t>
      </w:r>
      <w:r>
        <w:rPr>
          <w:rFonts w:ascii="Arial" w:hAnsi="Arial" w:cs="Arial"/>
          <w:sz w:val="20"/>
          <w:szCs w:val="20"/>
        </w:rPr>
        <w:t xml:space="preserve"> </w:t>
      </w:r>
      <w:r w:rsidRPr="0092204B">
        <w:rPr>
          <w:rFonts w:ascii="Arial" w:hAnsi="Arial" w:cs="Arial"/>
          <w:sz w:val="20"/>
          <w:szCs w:val="20"/>
        </w:rPr>
        <w:t>count period.</w:t>
      </w:r>
    </w:p>
    <w:p w14:paraId="7C07FFE2" w14:textId="77777777" w:rsidR="008E0CB9" w:rsidRDefault="008E0CB9" w:rsidP="0092204B">
      <w:pPr>
        <w:rPr>
          <w:rFonts w:ascii="Arial" w:hAnsi="Arial" w:cs="Arial"/>
          <w:sz w:val="20"/>
          <w:szCs w:val="20"/>
        </w:rPr>
      </w:pPr>
    </w:p>
    <w:p w14:paraId="59F07444" w14:textId="77777777" w:rsidR="008E0CB9" w:rsidRPr="0092204B" w:rsidRDefault="008E0CB9" w:rsidP="0092204B">
      <w:pPr>
        <w:rPr>
          <w:rFonts w:ascii="Arial" w:hAnsi="Arial" w:cs="Arial"/>
          <w:sz w:val="20"/>
          <w:szCs w:val="20"/>
        </w:rPr>
      </w:pPr>
      <w:r>
        <w:rPr>
          <w:rFonts w:ascii="Arial" w:hAnsi="Arial" w:cs="Arial"/>
          <w:sz w:val="20"/>
          <w:szCs w:val="20"/>
        </w:rPr>
        <w:tab/>
        <w:t xml:space="preserve">Post-harvest bird counts </w:t>
      </w:r>
      <w:r w:rsidRPr="0092204B">
        <w:rPr>
          <w:rFonts w:ascii="Arial" w:hAnsi="Arial" w:cs="Arial"/>
          <w:sz w:val="20"/>
          <w:szCs w:val="20"/>
        </w:rPr>
        <w:t>(1997–1999,</w:t>
      </w:r>
      <w:r>
        <w:rPr>
          <w:rFonts w:ascii="Arial" w:hAnsi="Arial" w:cs="Arial"/>
          <w:sz w:val="20"/>
          <w:szCs w:val="20"/>
        </w:rPr>
        <w:t xml:space="preserve"> </w:t>
      </w:r>
      <w:r w:rsidRPr="0092204B">
        <w:rPr>
          <w:rFonts w:ascii="Arial" w:hAnsi="Arial" w:cs="Arial"/>
          <w:sz w:val="20"/>
          <w:szCs w:val="20"/>
        </w:rPr>
        <w:t>2001</w:t>
      </w:r>
      <w:r>
        <w:rPr>
          <w:rFonts w:ascii="Arial" w:hAnsi="Arial" w:cs="Arial"/>
          <w:sz w:val="20"/>
          <w:szCs w:val="20"/>
        </w:rPr>
        <w:t>, 2006-07</w:t>
      </w:r>
      <w:r w:rsidRPr="0092204B">
        <w:rPr>
          <w:rFonts w:ascii="Arial" w:hAnsi="Arial" w:cs="Arial"/>
          <w:sz w:val="20"/>
          <w:szCs w:val="20"/>
        </w:rPr>
        <w:t>)</w:t>
      </w:r>
      <w:r>
        <w:rPr>
          <w:rFonts w:ascii="Arial" w:hAnsi="Arial" w:cs="Arial"/>
          <w:sz w:val="20"/>
          <w:szCs w:val="20"/>
        </w:rPr>
        <w:t xml:space="preserve"> were </w:t>
      </w:r>
      <w:r w:rsidRPr="0092204B">
        <w:rPr>
          <w:rFonts w:ascii="Arial" w:hAnsi="Arial" w:cs="Arial"/>
          <w:sz w:val="20"/>
          <w:szCs w:val="20"/>
        </w:rPr>
        <w:t>conducted</w:t>
      </w:r>
      <w:r>
        <w:rPr>
          <w:rFonts w:ascii="Arial" w:hAnsi="Arial" w:cs="Arial"/>
          <w:sz w:val="20"/>
          <w:szCs w:val="20"/>
        </w:rPr>
        <w:t xml:space="preserve"> by 4 observers</w:t>
      </w:r>
      <w:r w:rsidRPr="0092204B">
        <w:rPr>
          <w:rFonts w:ascii="Arial" w:hAnsi="Arial" w:cs="Arial"/>
          <w:sz w:val="20"/>
          <w:szCs w:val="20"/>
        </w:rPr>
        <w:t xml:space="preserve">. Each station was sampled in </w:t>
      </w:r>
      <w:r>
        <w:rPr>
          <w:rFonts w:ascii="Arial" w:hAnsi="Arial" w:cs="Arial"/>
          <w:sz w:val="20"/>
          <w:szCs w:val="20"/>
        </w:rPr>
        <w:t xml:space="preserve">3 </w:t>
      </w:r>
      <w:r w:rsidRPr="0092204B">
        <w:rPr>
          <w:rFonts w:ascii="Arial" w:hAnsi="Arial" w:cs="Arial"/>
          <w:sz w:val="20"/>
          <w:szCs w:val="20"/>
        </w:rPr>
        <w:t xml:space="preserve">visits </w:t>
      </w:r>
      <w:r>
        <w:rPr>
          <w:rFonts w:ascii="Arial" w:hAnsi="Arial" w:cs="Arial"/>
          <w:sz w:val="20"/>
          <w:szCs w:val="20"/>
        </w:rPr>
        <w:t>from</w:t>
      </w:r>
      <w:r w:rsidRPr="0092204B">
        <w:rPr>
          <w:rFonts w:ascii="Arial" w:hAnsi="Arial" w:cs="Arial"/>
          <w:sz w:val="20"/>
          <w:szCs w:val="20"/>
        </w:rPr>
        <w:t xml:space="preserve"> late</w:t>
      </w:r>
      <w:r>
        <w:rPr>
          <w:rFonts w:ascii="Arial" w:hAnsi="Arial" w:cs="Arial"/>
          <w:sz w:val="20"/>
          <w:szCs w:val="20"/>
        </w:rPr>
        <w:t xml:space="preserve"> </w:t>
      </w:r>
      <w:r w:rsidRPr="0092204B">
        <w:rPr>
          <w:rFonts w:ascii="Arial" w:hAnsi="Arial" w:cs="Arial"/>
          <w:sz w:val="20"/>
          <w:szCs w:val="20"/>
        </w:rPr>
        <w:t xml:space="preserve">May </w:t>
      </w:r>
      <w:r>
        <w:rPr>
          <w:rFonts w:ascii="Arial" w:hAnsi="Arial" w:cs="Arial"/>
          <w:sz w:val="20"/>
          <w:szCs w:val="20"/>
        </w:rPr>
        <w:t>to</w:t>
      </w:r>
      <w:r w:rsidRPr="0092204B">
        <w:rPr>
          <w:rFonts w:ascii="Arial" w:hAnsi="Arial" w:cs="Arial"/>
          <w:sz w:val="20"/>
          <w:szCs w:val="20"/>
        </w:rPr>
        <w:t xml:space="preserve"> late</w:t>
      </w:r>
      <w:r>
        <w:rPr>
          <w:rFonts w:ascii="Arial" w:hAnsi="Arial" w:cs="Arial"/>
          <w:sz w:val="20"/>
          <w:szCs w:val="20"/>
        </w:rPr>
        <w:t xml:space="preserve"> </w:t>
      </w:r>
      <w:r w:rsidRPr="0092204B">
        <w:rPr>
          <w:rFonts w:ascii="Arial" w:hAnsi="Arial" w:cs="Arial"/>
          <w:sz w:val="20"/>
          <w:szCs w:val="20"/>
        </w:rPr>
        <w:t xml:space="preserve">June in </w:t>
      </w:r>
      <w:r>
        <w:rPr>
          <w:rFonts w:ascii="Arial" w:hAnsi="Arial" w:cs="Arial"/>
          <w:sz w:val="20"/>
          <w:szCs w:val="20"/>
        </w:rPr>
        <w:t>1997-98</w:t>
      </w:r>
      <w:r w:rsidRPr="0092204B">
        <w:rPr>
          <w:rFonts w:ascii="Arial" w:hAnsi="Arial" w:cs="Arial"/>
          <w:sz w:val="20"/>
          <w:szCs w:val="20"/>
        </w:rPr>
        <w:t xml:space="preserve">, and during </w:t>
      </w:r>
      <w:r>
        <w:rPr>
          <w:rFonts w:ascii="Arial" w:hAnsi="Arial" w:cs="Arial"/>
          <w:sz w:val="20"/>
          <w:szCs w:val="20"/>
        </w:rPr>
        <w:t>4</w:t>
      </w:r>
      <w:r w:rsidRPr="0092204B">
        <w:rPr>
          <w:rFonts w:ascii="Arial" w:hAnsi="Arial" w:cs="Arial"/>
          <w:sz w:val="20"/>
          <w:szCs w:val="20"/>
        </w:rPr>
        <w:t xml:space="preserve"> visits from </w:t>
      </w:r>
      <w:r>
        <w:rPr>
          <w:rFonts w:ascii="Arial" w:hAnsi="Arial" w:cs="Arial"/>
          <w:sz w:val="20"/>
          <w:szCs w:val="20"/>
        </w:rPr>
        <w:t>late</w:t>
      </w:r>
      <w:r w:rsidRPr="0092204B">
        <w:rPr>
          <w:rFonts w:ascii="Arial" w:hAnsi="Arial" w:cs="Arial"/>
          <w:sz w:val="20"/>
          <w:szCs w:val="20"/>
        </w:rPr>
        <w:t xml:space="preserve"> May to </w:t>
      </w:r>
      <w:r>
        <w:rPr>
          <w:rFonts w:ascii="Arial" w:hAnsi="Arial" w:cs="Arial"/>
          <w:sz w:val="20"/>
          <w:szCs w:val="20"/>
        </w:rPr>
        <w:t>early</w:t>
      </w:r>
      <w:r w:rsidRPr="0092204B">
        <w:rPr>
          <w:rFonts w:ascii="Arial" w:hAnsi="Arial" w:cs="Arial"/>
          <w:sz w:val="20"/>
          <w:szCs w:val="20"/>
        </w:rPr>
        <w:t xml:space="preserve"> July </w:t>
      </w:r>
      <w:r>
        <w:rPr>
          <w:rFonts w:ascii="Arial" w:hAnsi="Arial" w:cs="Arial"/>
          <w:sz w:val="20"/>
          <w:szCs w:val="20"/>
        </w:rPr>
        <w:t>thereafter</w:t>
      </w:r>
      <w:r w:rsidRPr="0092204B">
        <w:rPr>
          <w:rFonts w:ascii="Arial" w:hAnsi="Arial" w:cs="Arial"/>
          <w:sz w:val="20"/>
          <w:szCs w:val="20"/>
        </w:rPr>
        <w:t>. Observers recorded the species and</w:t>
      </w:r>
      <w:r>
        <w:rPr>
          <w:rFonts w:ascii="Arial" w:hAnsi="Arial" w:cs="Arial"/>
          <w:sz w:val="20"/>
          <w:szCs w:val="20"/>
        </w:rPr>
        <w:t xml:space="preserve"> estimated </w:t>
      </w:r>
      <w:r w:rsidRPr="0092204B">
        <w:rPr>
          <w:rFonts w:ascii="Arial" w:hAnsi="Arial" w:cs="Arial"/>
          <w:sz w:val="20"/>
          <w:szCs w:val="20"/>
        </w:rPr>
        <w:t>distance to each bird detected during a 10-min count</w:t>
      </w:r>
      <w:r>
        <w:rPr>
          <w:rFonts w:ascii="Arial" w:hAnsi="Arial" w:cs="Arial"/>
          <w:sz w:val="20"/>
          <w:szCs w:val="20"/>
        </w:rPr>
        <w:t xml:space="preserve"> </w:t>
      </w:r>
      <w:r w:rsidRPr="0092204B">
        <w:rPr>
          <w:rFonts w:ascii="Arial" w:hAnsi="Arial" w:cs="Arial"/>
          <w:sz w:val="20"/>
          <w:szCs w:val="20"/>
        </w:rPr>
        <w:t xml:space="preserve">period at each station for all post-harvest surveys. </w:t>
      </w:r>
    </w:p>
    <w:p w14:paraId="78A93595" w14:textId="77777777" w:rsidR="008E0CB9" w:rsidRDefault="008E0CB9" w:rsidP="00342ECE">
      <w:pPr>
        <w:rPr>
          <w:rFonts w:ascii="Arial" w:hAnsi="Arial" w:cs="Arial"/>
          <w:b/>
          <w:bCs/>
          <w:sz w:val="20"/>
          <w:szCs w:val="20"/>
        </w:rPr>
      </w:pPr>
    </w:p>
    <w:p w14:paraId="0E799004" w14:textId="77777777" w:rsidR="008E0CB9" w:rsidRPr="00F373F1" w:rsidRDefault="008E0CB9" w:rsidP="00342ECE">
      <w:pPr>
        <w:rPr>
          <w:rFonts w:ascii="Arial" w:hAnsi="Arial" w:cs="Arial"/>
          <w:b/>
          <w:bCs/>
          <w:sz w:val="20"/>
          <w:szCs w:val="20"/>
        </w:rPr>
      </w:pPr>
    </w:p>
    <w:p w14:paraId="689698BB" w14:textId="77777777" w:rsidR="008E0CB9" w:rsidRPr="006063C2" w:rsidRDefault="008E0CB9" w:rsidP="00342ECE">
      <w:pPr>
        <w:rPr>
          <w:rFonts w:ascii="Arial" w:hAnsi="Arial" w:cs="Arial"/>
          <w:b/>
          <w:bCs/>
        </w:rPr>
      </w:pPr>
      <w:r w:rsidRPr="006063C2">
        <w:rPr>
          <w:rFonts w:ascii="Arial" w:hAnsi="Arial" w:cs="Arial"/>
          <w:b/>
          <w:bCs/>
        </w:rPr>
        <w:t>Response Variables/Analysis</w:t>
      </w:r>
    </w:p>
    <w:p w14:paraId="746E2F5F" w14:textId="77777777" w:rsidR="008E0CB9" w:rsidRDefault="008E0CB9" w:rsidP="00342ECE">
      <w:pPr>
        <w:rPr>
          <w:rFonts w:ascii="Arial" w:hAnsi="Arial" w:cs="Arial"/>
          <w:sz w:val="20"/>
          <w:szCs w:val="20"/>
        </w:rPr>
      </w:pPr>
    </w:p>
    <w:p w14:paraId="421C4FDD" w14:textId="77777777" w:rsidR="008E0CB9" w:rsidRDefault="008E0CB9" w:rsidP="008F1E24">
      <w:pPr>
        <w:rPr>
          <w:rFonts w:ascii="Arial" w:hAnsi="Arial" w:cs="Arial"/>
          <w:sz w:val="20"/>
          <w:szCs w:val="20"/>
        </w:rPr>
      </w:pPr>
      <w:r>
        <w:rPr>
          <w:rFonts w:ascii="Arial" w:hAnsi="Arial" w:cs="Arial"/>
          <w:sz w:val="20"/>
          <w:szCs w:val="20"/>
        </w:rPr>
        <w:tab/>
      </w:r>
      <w:r w:rsidRPr="008F1E24">
        <w:rPr>
          <w:rFonts w:ascii="Arial" w:hAnsi="Arial" w:cs="Arial"/>
          <w:sz w:val="20"/>
          <w:szCs w:val="20"/>
        </w:rPr>
        <w:t>Response variables were species richness and estimates of breeding</w:t>
      </w:r>
      <w:r>
        <w:rPr>
          <w:rFonts w:ascii="Arial" w:hAnsi="Arial" w:cs="Arial"/>
          <w:sz w:val="20"/>
          <w:szCs w:val="20"/>
        </w:rPr>
        <w:t xml:space="preserve"> </w:t>
      </w:r>
      <w:r w:rsidRPr="008F1E24">
        <w:rPr>
          <w:rFonts w:ascii="Arial" w:hAnsi="Arial" w:cs="Arial"/>
          <w:sz w:val="20"/>
          <w:szCs w:val="20"/>
        </w:rPr>
        <w:t>density (birds/40 ha) for 23 bird species. Species</w:t>
      </w:r>
      <w:r>
        <w:rPr>
          <w:rFonts w:ascii="Arial" w:hAnsi="Arial" w:cs="Arial"/>
          <w:sz w:val="20"/>
          <w:szCs w:val="20"/>
        </w:rPr>
        <w:t xml:space="preserve"> </w:t>
      </w:r>
      <w:r w:rsidRPr="008F1E24">
        <w:rPr>
          <w:rFonts w:ascii="Arial" w:hAnsi="Arial" w:cs="Arial"/>
          <w:sz w:val="20"/>
          <w:szCs w:val="20"/>
        </w:rPr>
        <w:t>richness was calculated as the number of species</w:t>
      </w:r>
      <w:r>
        <w:rPr>
          <w:rFonts w:ascii="Arial" w:hAnsi="Arial" w:cs="Arial"/>
          <w:sz w:val="20"/>
          <w:szCs w:val="20"/>
        </w:rPr>
        <w:t xml:space="preserve"> per </w:t>
      </w:r>
      <w:r w:rsidRPr="008F1E24">
        <w:rPr>
          <w:rFonts w:ascii="Arial" w:hAnsi="Arial" w:cs="Arial"/>
          <w:sz w:val="20"/>
          <w:szCs w:val="20"/>
        </w:rPr>
        <w:t>stand</w:t>
      </w:r>
      <w:r>
        <w:rPr>
          <w:rFonts w:ascii="Arial" w:hAnsi="Arial" w:cs="Arial"/>
          <w:sz w:val="20"/>
          <w:szCs w:val="20"/>
        </w:rPr>
        <w:t xml:space="preserve"> </w:t>
      </w:r>
      <w:r w:rsidRPr="008F1E24">
        <w:rPr>
          <w:rFonts w:ascii="Arial" w:hAnsi="Arial" w:cs="Arial"/>
          <w:sz w:val="20"/>
          <w:szCs w:val="20"/>
        </w:rPr>
        <w:t>per year.</w:t>
      </w:r>
    </w:p>
    <w:p w14:paraId="5330B0F8" w14:textId="77777777" w:rsidR="008E0CB9" w:rsidRDefault="008E0CB9" w:rsidP="008F1E24">
      <w:pPr>
        <w:rPr>
          <w:rFonts w:ascii="Arial" w:hAnsi="Arial" w:cs="Arial"/>
          <w:sz w:val="20"/>
          <w:szCs w:val="20"/>
        </w:rPr>
      </w:pPr>
    </w:p>
    <w:p w14:paraId="0E01F236" w14:textId="77777777" w:rsidR="008E0CB9" w:rsidRDefault="008E0CB9" w:rsidP="008F1E24">
      <w:pPr>
        <w:rPr>
          <w:rFonts w:ascii="Arial" w:hAnsi="Arial" w:cs="Arial"/>
          <w:sz w:val="20"/>
          <w:szCs w:val="20"/>
        </w:rPr>
      </w:pPr>
      <w:r>
        <w:rPr>
          <w:rFonts w:ascii="Arial" w:hAnsi="Arial" w:cs="Arial"/>
          <w:sz w:val="20"/>
          <w:szCs w:val="20"/>
        </w:rPr>
        <w:tab/>
      </w:r>
      <w:r w:rsidRPr="008F1E24">
        <w:rPr>
          <w:rFonts w:ascii="Arial" w:hAnsi="Arial" w:cs="Arial"/>
          <w:sz w:val="20"/>
          <w:szCs w:val="20"/>
        </w:rPr>
        <w:t>We also assessed treatment effects for cavity</w:t>
      </w:r>
      <w:r>
        <w:rPr>
          <w:rFonts w:ascii="Arial" w:hAnsi="Arial" w:cs="Arial"/>
          <w:sz w:val="20"/>
          <w:szCs w:val="20"/>
        </w:rPr>
        <w:t xml:space="preserve"> </w:t>
      </w:r>
      <w:r w:rsidRPr="008F1E24">
        <w:rPr>
          <w:rFonts w:ascii="Arial" w:hAnsi="Arial" w:cs="Arial"/>
          <w:sz w:val="20"/>
          <w:szCs w:val="20"/>
        </w:rPr>
        <w:t>nesters as a group. Species included in the cavity-nesting group</w:t>
      </w:r>
      <w:r>
        <w:rPr>
          <w:rFonts w:ascii="Arial" w:hAnsi="Arial" w:cs="Arial"/>
          <w:sz w:val="20"/>
          <w:szCs w:val="20"/>
        </w:rPr>
        <w:t xml:space="preserve"> </w:t>
      </w:r>
      <w:r w:rsidRPr="008F1E24">
        <w:rPr>
          <w:rFonts w:ascii="Arial" w:hAnsi="Arial" w:cs="Arial"/>
          <w:sz w:val="20"/>
          <w:szCs w:val="20"/>
        </w:rPr>
        <w:t>were chestnut-backed chickadee, red-breasted</w:t>
      </w:r>
      <w:r>
        <w:rPr>
          <w:rFonts w:ascii="Arial" w:hAnsi="Arial" w:cs="Arial"/>
          <w:sz w:val="20"/>
          <w:szCs w:val="20"/>
        </w:rPr>
        <w:t xml:space="preserve"> </w:t>
      </w:r>
      <w:r w:rsidRPr="008F1E24">
        <w:rPr>
          <w:rFonts w:ascii="Arial" w:hAnsi="Arial" w:cs="Arial"/>
          <w:sz w:val="20"/>
          <w:szCs w:val="20"/>
        </w:rPr>
        <w:t>nuthatch, brown creeper, red-breasted sapsucker, hairy</w:t>
      </w:r>
      <w:r>
        <w:rPr>
          <w:rFonts w:ascii="Arial" w:hAnsi="Arial" w:cs="Arial"/>
          <w:sz w:val="20"/>
          <w:szCs w:val="20"/>
        </w:rPr>
        <w:t xml:space="preserve"> </w:t>
      </w:r>
      <w:r w:rsidRPr="008F1E24">
        <w:rPr>
          <w:rFonts w:ascii="Arial" w:hAnsi="Arial" w:cs="Arial"/>
          <w:sz w:val="20"/>
          <w:szCs w:val="20"/>
        </w:rPr>
        <w:t>woodpecker, northern flicker, and pileated woodpecker.</w:t>
      </w:r>
      <w:r>
        <w:rPr>
          <w:rFonts w:ascii="Arial" w:hAnsi="Arial" w:cs="Arial"/>
          <w:sz w:val="20"/>
          <w:szCs w:val="20"/>
        </w:rPr>
        <w:t xml:space="preserve">  </w:t>
      </w:r>
    </w:p>
    <w:p w14:paraId="7BB5CC78" w14:textId="77777777" w:rsidR="008E0CB9" w:rsidRDefault="008E0CB9" w:rsidP="00342ECE">
      <w:pPr>
        <w:rPr>
          <w:rFonts w:ascii="Arial" w:hAnsi="Arial" w:cs="Arial"/>
          <w:sz w:val="20"/>
          <w:szCs w:val="20"/>
        </w:rPr>
      </w:pPr>
    </w:p>
    <w:p w14:paraId="0872030B" w14:textId="77777777" w:rsidR="008E0CB9" w:rsidRDefault="008E0CB9" w:rsidP="002F71C6">
      <w:pPr>
        <w:rPr>
          <w:rFonts w:ascii="Arial" w:hAnsi="Arial" w:cs="Arial"/>
          <w:sz w:val="20"/>
          <w:szCs w:val="20"/>
        </w:rPr>
      </w:pPr>
      <w:r>
        <w:rPr>
          <w:rFonts w:ascii="Arial" w:hAnsi="Arial" w:cs="Arial"/>
          <w:sz w:val="20"/>
          <w:szCs w:val="20"/>
        </w:rPr>
        <w:tab/>
        <w:t>T</w:t>
      </w:r>
      <w:r w:rsidRPr="002F71C6">
        <w:rPr>
          <w:rFonts w:ascii="Arial" w:hAnsi="Arial" w:cs="Arial"/>
          <w:sz w:val="20"/>
          <w:szCs w:val="20"/>
        </w:rPr>
        <w:t>hree phases of the study</w:t>
      </w:r>
      <w:r>
        <w:rPr>
          <w:rFonts w:ascii="Arial" w:hAnsi="Arial" w:cs="Arial"/>
          <w:sz w:val="20"/>
          <w:szCs w:val="20"/>
        </w:rPr>
        <w:t xml:space="preserve"> were defined for analysis</w:t>
      </w:r>
      <w:r w:rsidRPr="002F71C6">
        <w:rPr>
          <w:rFonts w:ascii="Arial" w:hAnsi="Arial" w:cs="Arial"/>
          <w:sz w:val="20"/>
          <w:szCs w:val="20"/>
        </w:rPr>
        <w:t>: pre-harvest</w:t>
      </w:r>
      <w:r>
        <w:rPr>
          <w:rFonts w:ascii="Arial" w:hAnsi="Arial" w:cs="Arial"/>
          <w:sz w:val="20"/>
          <w:szCs w:val="20"/>
        </w:rPr>
        <w:t xml:space="preserve"> </w:t>
      </w:r>
      <w:r w:rsidRPr="002F71C6">
        <w:rPr>
          <w:rFonts w:ascii="Arial" w:hAnsi="Arial" w:cs="Arial"/>
          <w:sz w:val="20"/>
          <w:szCs w:val="20"/>
        </w:rPr>
        <w:t>(1992–1993), post-harvest phase 1 (1997–1998), post-harvest phase 2 (1999, 2001)</w:t>
      </w:r>
      <w:r>
        <w:rPr>
          <w:rFonts w:ascii="Arial" w:hAnsi="Arial" w:cs="Arial"/>
          <w:sz w:val="20"/>
          <w:szCs w:val="20"/>
        </w:rPr>
        <w:t>, and post-harvest phase 3 (2006</w:t>
      </w:r>
      <w:r w:rsidRPr="002F71C6">
        <w:rPr>
          <w:rFonts w:ascii="Arial" w:hAnsi="Arial" w:cs="Arial"/>
          <w:sz w:val="20"/>
          <w:szCs w:val="20"/>
        </w:rPr>
        <w:t>–</w:t>
      </w:r>
      <w:r>
        <w:rPr>
          <w:rFonts w:ascii="Arial" w:hAnsi="Arial" w:cs="Arial"/>
          <w:sz w:val="20"/>
          <w:szCs w:val="20"/>
        </w:rPr>
        <w:t>2007).  R</w:t>
      </w:r>
      <w:r w:rsidRPr="002F71C6">
        <w:rPr>
          <w:rFonts w:ascii="Arial" w:hAnsi="Arial" w:cs="Arial"/>
          <w:sz w:val="20"/>
          <w:szCs w:val="20"/>
        </w:rPr>
        <w:t>epeated</w:t>
      </w:r>
      <w:r>
        <w:rPr>
          <w:rFonts w:ascii="Arial" w:hAnsi="Arial" w:cs="Arial"/>
          <w:sz w:val="20"/>
          <w:szCs w:val="20"/>
        </w:rPr>
        <w:t xml:space="preserve"> </w:t>
      </w:r>
      <w:r w:rsidRPr="002F71C6">
        <w:rPr>
          <w:rFonts w:ascii="Arial" w:hAnsi="Arial" w:cs="Arial"/>
          <w:sz w:val="20"/>
          <w:szCs w:val="20"/>
        </w:rPr>
        <w:t>measures ANOVA for a completely randomized block</w:t>
      </w:r>
      <w:r>
        <w:rPr>
          <w:rFonts w:ascii="Arial" w:hAnsi="Arial" w:cs="Arial"/>
          <w:sz w:val="20"/>
          <w:szCs w:val="20"/>
        </w:rPr>
        <w:t xml:space="preserve"> </w:t>
      </w:r>
      <w:r w:rsidRPr="002F71C6">
        <w:rPr>
          <w:rFonts w:ascii="Arial" w:hAnsi="Arial" w:cs="Arial"/>
          <w:sz w:val="20"/>
          <w:szCs w:val="20"/>
        </w:rPr>
        <w:t>design</w:t>
      </w:r>
      <w:r>
        <w:rPr>
          <w:rFonts w:ascii="Arial" w:hAnsi="Arial" w:cs="Arial"/>
          <w:sz w:val="20"/>
          <w:szCs w:val="20"/>
        </w:rPr>
        <w:t xml:space="preserve"> was used </w:t>
      </w:r>
      <w:r w:rsidRPr="002F71C6">
        <w:rPr>
          <w:rFonts w:ascii="Arial" w:hAnsi="Arial" w:cs="Arial"/>
          <w:sz w:val="20"/>
          <w:szCs w:val="20"/>
        </w:rPr>
        <w:t>to test for effects of thinning treatments on</w:t>
      </w:r>
      <w:r>
        <w:rPr>
          <w:rFonts w:ascii="Arial" w:hAnsi="Arial" w:cs="Arial"/>
          <w:sz w:val="20"/>
          <w:szCs w:val="20"/>
        </w:rPr>
        <w:t xml:space="preserve"> </w:t>
      </w:r>
      <w:r w:rsidRPr="002F71C6">
        <w:rPr>
          <w:rFonts w:ascii="Arial" w:hAnsi="Arial" w:cs="Arial"/>
          <w:sz w:val="20"/>
          <w:szCs w:val="20"/>
        </w:rPr>
        <w:t>species richness and density</w:t>
      </w:r>
      <w:r>
        <w:rPr>
          <w:rFonts w:ascii="Arial" w:hAnsi="Arial" w:cs="Arial"/>
          <w:sz w:val="20"/>
          <w:szCs w:val="20"/>
        </w:rPr>
        <w:t xml:space="preserve"> for species with a sufficient number of observations</w:t>
      </w:r>
      <w:r w:rsidRPr="002F71C6">
        <w:rPr>
          <w:rFonts w:ascii="Arial" w:hAnsi="Arial" w:cs="Arial"/>
          <w:sz w:val="20"/>
          <w:szCs w:val="20"/>
        </w:rPr>
        <w:t xml:space="preserve">. </w:t>
      </w:r>
      <w:r>
        <w:rPr>
          <w:rFonts w:ascii="Arial" w:hAnsi="Arial" w:cs="Arial"/>
          <w:sz w:val="20"/>
          <w:szCs w:val="20"/>
        </w:rPr>
        <w:t>B</w:t>
      </w:r>
      <w:r w:rsidRPr="002F71C6">
        <w:rPr>
          <w:rFonts w:ascii="Arial" w:hAnsi="Arial" w:cs="Arial"/>
          <w:sz w:val="20"/>
          <w:szCs w:val="20"/>
        </w:rPr>
        <w:t>ird</w:t>
      </w:r>
      <w:r>
        <w:rPr>
          <w:rFonts w:ascii="Arial" w:hAnsi="Arial" w:cs="Arial"/>
          <w:sz w:val="20"/>
          <w:szCs w:val="20"/>
        </w:rPr>
        <w:t xml:space="preserve"> </w:t>
      </w:r>
      <w:r w:rsidRPr="002F71C6">
        <w:rPr>
          <w:rFonts w:ascii="Arial" w:hAnsi="Arial" w:cs="Arial"/>
          <w:sz w:val="20"/>
          <w:szCs w:val="20"/>
        </w:rPr>
        <w:t>densit</w:t>
      </w:r>
      <w:r>
        <w:rPr>
          <w:rFonts w:ascii="Arial" w:hAnsi="Arial" w:cs="Arial"/>
          <w:sz w:val="20"/>
          <w:szCs w:val="20"/>
        </w:rPr>
        <w:t>ies were averaged</w:t>
      </w:r>
      <w:r w:rsidRPr="002F71C6">
        <w:rPr>
          <w:rFonts w:ascii="Arial" w:hAnsi="Arial" w:cs="Arial"/>
          <w:sz w:val="20"/>
          <w:szCs w:val="20"/>
        </w:rPr>
        <w:t xml:space="preserve"> across the 2 years within each phase for each</w:t>
      </w:r>
      <w:r>
        <w:rPr>
          <w:rFonts w:ascii="Arial" w:hAnsi="Arial" w:cs="Arial"/>
          <w:sz w:val="20"/>
          <w:szCs w:val="20"/>
        </w:rPr>
        <w:t xml:space="preserve"> </w:t>
      </w:r>
      <w:r w:rsidRPr="002F71C6">
        <w:rPr>
          <w:rFonts w:ascii="Arial" w:hAnsi="Arial" w:cs="Arial"/>
          <w:sz w:val="20"/>
          <w:szCs w:val="20"/>
        </w:rPr>
        <w:t>stand.</w:t>
      </w:r>
    </w:p>
    <w:p w14:paraId="18EB82C2" w14:textId="77777777" w:rsidR="008E0CB9" w:rsidRDefault="008E0CB9" w:rsidP="002F71C6">
      <w:pPr>
        <w:rPr>
          <w:rFonts w:ascii="Arial" w:hAnsi="Arial" w:cs="Arial"/>
          <w:sz w:val="20"/>
          <w:szCs w:val="20"/>
        </w:rPr>
      </w:pPr>
    </w:p>
    <w:p w14:paraId="1E040413" w14:textId="77777777" w:rsidR="008E0CB9" w:rsidRPr="00F373F1" w:rsidRDefault="008E0CB9" w:rsidP="002F71C6">
      <w:pPr>
        <w:rPr>
          <w:rFonts w:ascii="Arial" w:hAnsi="Arial" w:cs="Arial"/>
          <w:sz w:val="20"/>
          <w:szCs w:val="20"/>
        </w:rPr>
      </w:pPr>
    </w:p>
    <w:p w14:paraId="1B1D1E34" w14:textId="77777777" w:rsidR="008E0CB9" w:rsidRDefault="008E0CB9" w:rsidP="00342ECE">
      <w:pPr>
        <w:rPr>
          <w:rFonts w:ascii="Arial" w:hAnsi="Arial" w:cs="Arial"/>
          <w:b/>
          <w:bCs/>
        </w:rPr>
      </w:pPr>
      <w:r w:rsidRPr="006063C2">
        <w:rPr>
          <w:rFonts w:ascii="Arial" w:hAnsi="Arial" w:cs="Arial"/>
          <w:b/>
          <w:bCs/>
        </w:rPr>
        <w:lastRenderedPageBreak/>
        <w:t>Measurement Schedule</w:t>
      </w:r>
    </w:p>
    <w:p w14:paraId="471C6770" w14:textId="77777777" w:rsidR="008E0CB9" w:rsidRPr="00D42ACA" w:rsidRDefault="008E0CB9" w:rsidP="00342ECE">
      <w:pPr>
        <w:rPr>
          <w:rFonts w:ascii="Arial" w:hAnsi="Arial" w:cs="Arial"/>
          <w:b/>
          <w:bCs/>
          <w:sz w:val="20"/>
          <w:szCs w:val="20"/>
        </w:rPr>
      </w:pPr>
    </w:p>
    <w:p w14:paraId="27B91685" w14:textId="77777777" w:rsidR="008E0CB9" w:rsidRDefault="008E0CB9" w:rsidP="00342ECE">
      <w:pPr>
        <w:rPr>
          <w:rFonts w:ascii="Arial" w:hAnsi="Arial" w:cs="Arial"/>
          <w:sz w:val="20"/>
          <w:szCs w:val="20"/>
        </w:rPr>
      </w:pPr>
      <w:r>
        <w:rPr>
          <w:rFonts w:ascii="Arial" w:hAnsi="Arial" w:cs="Arial"/>
          <w:b/>
          <w:bCs/>
        </w:rPr>
        <w:tab/>
      </w:r>
      <w:r w:rsidRPr="0020328F">
        <w:rPr>
          <w:rFonts w:ascii="Arial" w:hAnsi="Arial" w:cs="Arial"/>
          <w:sz w:val="20"/>
          <w:szCs w:val="20"/>
        </w:rPr>
        <w:t>Pre-treatment</w:t>
      </w:r>
      <w:r>
        <w:rPr>
          <w:rFonts w:ascii="Arial" w:hAnsi="Arial" w:cs="Arial"/>
          <w:sz w:val="20"/>
          <w:szCs w:val="20"/>
        </w:rPr>
        <w:t xml:space="preserve"> sampling occurred in 1992</w:t>
      </w:r>
      <w:r w:rsidRPr="002F71C6">
        <w:rPr>
          <w:rFonts w:ascii="Arial" w:hAnsi="Arial" w:cs="Arial"/>
          <w:sz w:val="20"/>
          <w:szCs w:val="20"/>
        </w:rPr>
        <w:t>–</w:t>
      </w:r>
      <w:r>
        <w:rPr>
          <w:rFonts w:ascii="Arial" w:hAnsi="Arial" w:cs="Arial"/>
          <w:sz w:val="20"/>
          <w:szCs w:val="20"/>
        </w:rPr>
        <w:t>1993. Post-treatment sampling has occurred in 1997</w:t>
      </w:r>
      <w:r w:rsidRPr="002F71C6">
        <w:rPr>
          <w:rFonts w:ascii="Arial" w:hAnsi="Arial" w:cs="Arial"/>
          <w:sz w:val="20"/>
          <w:szCs w:val="20"/>
        </w:rPr>
        <w:t>–</w:t>
      </w:r>
      <w:r>
        <w:rPr>
          <w:rFonts w:ascii="Arial" w:hAnsi="Arial" w:cs="Arial"/>
          <w:sz w:val="20"/>
          <w:szCs w:val="20"/>
        </w:rPr>
        <w:t>2001, and 2006</w:t>
      </w:r>
      <w:r w:rsidRPr="002F71C6">
        <w:rPr>
          <w:rFonts w:ascii="Arial" w:hAnsi="Arial" w:cs="Arial"/>
          <w:sz w:val="20"/>
          <w:szCs w:val="20"/>
        </w:rPr>
        <w:t>–</w:t>
      </w:r>
      <w:r>
        <w:rPr>
          <w:rFonts w:ascii="Arial" w:hAnsi="Arial" w:cs="Arial"/>
          <w:sz w:val="20"/>
          <w:szCs w:val="20"/>
        </w:rPr>
        <w:t>2007.  Future sampling is expected to occur at 5-year intervals.</w:t>
      </w:r>
    </w:p>
    <w:p w14:paraId="02A1B633" w14:textId="77777777" w:rsidR="008E0CB9" w:rsidRPr="0020328F" w:rsidRDefault="008E0CB9" w:rsidP="00342ECE">
      <w:pPr>
        <w:rPr>
          <w:rFonts w:ascii="Arial" w:hAnsi="Arial" w:cs="Arial"/>
          <w:sz w:val="20"/>
          <w:szCs w:val="20"/>
        </w:rPr>
      </w:pPr>
    </w:p>
    <w:p w14:paraId="10D779C1" w14:textId="77777777" w:rsidR="008E0CB9" w:rsidRPr="00F373F1" w:rsidRDefault="008E0CB9" w:rsidP="00342ECE">
      <w:pPr>
        <w:rPr>
          <w:rFonts w:ascii="Arial" w:hAnsi="Arial" w:cs="Arial"/>
          <w:sz w:val="20"/>
          <w:szCs w:val="20"/>
        </w:rPr>
      </w:pPr>
    </w:p>
    <w:p w14:paraId="35668F92" w14:textId="77777777" w:rsidR="008E0CB9" w:rsidRDefault="008E0CB9" w:rsidP="00342ECE">
      <w:pPr>
        <w:rPr>
          <w:rFonts w:ascii="Arial" w:hAnsi="Arial" w:cs="Arial"/>
          <w:b/>
          <w:bCs/>
        </w:rPr>
      </w:pPr>
      <w:r w:rsidRPr="006063C2">
        <w:rPr>
          <w:rFonts w:ascii="Arial" w:hAnsi="Arial" w:cs="Arial"/>
          <w:b/>
          <w:bCs/>
        </w:rPr>
        <w:t>Data Storage and Management</w:t>
      </w:r>
    </w:p>
    <w:p w14:paraId="3A9EB632" w14:textId="77777777" w:rsidR="008E0CB9" w:rsidRPr="0020328F" w:rsidRDefault="008E0CB9" w:rsidP="00342ECE">
      <w:pPr>
        <w:rPr>
          <w:rFonts w:ascii="Arial" w:hAnsi="Arial" w:cs="Arial"/>
          <w:sz w:val="20"/>
          <w:szCs w:val="20"/>
        </w:rPr>
      </w:pPr>
    </w:p>
    <w:p w14:paraId="75C0740D" w14:textId="77777777" w:rsidR="008E0CB9" w:rsidRPr="0020328F" w:rsidRDefault="008E0CB9" w:rsidP="00342ECE">
      <w:pPr>
        <w:rPr>
          <w:rFonts w:ascii="Arial" w:hAnsi="Arial" w:cs="Arial"/>
          <w:sz w:val="20"/>
          <w:szCs w:val="20"/>
        </w:rPr>
      </w:pPr>
      <w:r>
        <w:rPr>
          <w:rFonts w:ascii="Arial" w:hAnsi="Arial" w:cs="Arial"/>
          <w:sz w:val="20"/>
          <w:szCs w:val="20"/>
        </w:rPr>
        <w:tab/>
        <w:t xml:space="preserve">Bird </w:t>
      </w:r>
      <w:r w:rsidRPr="0020328F">
        <w:rPr>
          <w:rFonts w:ascii="Arial" w:hAnsi="Arial" w:cs="Arial"/>
          <w:sz w:val="20"/>
          <w:szCs w:val="20"/>
        </w:rPr>
        <w:t>data from all phases of the YSTDS (199</w:t>
      </w:r>
      <w:r>
        <w:rPr>
          <w:rFonts w:ascii="Arial" w:hAnsi="Arial" w:cs="Arial"/>
          <w:sz w:val="20"/>
          <w:szCs w:val="20"/>
        </w:rPr>
        <w:t>2</w:t>
      </w:r>
      <w:r w:rsidRPr="0020328F">
        <w:rPr>
          <w:rFonts w:ascii="Arial" w:hAnsi="Arial" w:cs="Arial"/>
          <w:sz w:val="20"/>
          <w:szCs w:val="20"/>
        </w:rPr>
        <w:t>-200</w:t>
      </w:r>
      <w:r>
        <w:rPr>
          <w:rFonts w:ascii="Arial" w:hAnsi="Arial" w:cs="Arial"/>
          <w:sz w:val="20"/>
          <w:szCs w:val="20"/>
        </w:rPr>
        <w:t>7</w:t>
      </w:r>
      <w:r w:rsidRPr="0020328F">
        <w:rPr>
          <w:rFonts w:ascii="Arial" w:hAnsi="Arial" w:cs="Arial"/>
          <w:sz w:val="20"/>
          <w:szCs w:val="20"/>
        </w:rPr>
        <w:t xml:space="preserve">) are on-line at the FSDB catalog (http://andrewsforest.oregonstate.edu/data/mastercatalog.cfm?topnav=97).  Datacode WE008.  For more information, contact </w:t>
      </w:r>
      <w:r>
        <w:rPr>
          <w:rFonts w:ascii="Arial" w:hAnsi="Arial" w:cs="Arial"/>
          <w:sz w:val="20"/>
          <w:szCs w:val="20"/>
        </w:rPr>
        <w:t>Joan Hagar</w:t>
      </w:r>
      <w:r w:rsidRPr="0020328F">
        <w:rPr>
          <w:rFonts w:ascii="Arial" w:hAnsi="Arial" w:cs="Arial"/>
          <w:sz w:val="20"/>
          <w:szCs w:val="20"/>
        </w:rPr>
        <w:t xml:space="preserve">, </w:t>
      </w:r>
      <w:smartTag w:uri="urn:schemas-microsoft-com:office:smarttags" w:element="place">
        <w:smartTag w:uri="urn:schemas-microsoft-com:office:smarttags" w:element="PlaceName">
          <w:r>
            <w:rPr>
              <w:rFonts w:ascii="Arial" w:hAnsi="Arial" w:cs="Arial"/>
              <w:sz w:val="20"/>
              <w:szCs w:val="20"/>
            </w:rPr>
            <w:t>USGS-Forest &amp; Rangeland</w:t>
          </w:r>
        </w:smartTag>
        <w:r>
          <w:rPr>
            <w:rFonts w:ascii="Arial" w:hAnsi="Arial" w:cs="Arial"/>
            <w:sz w:val="20"/>
            <w:szCs w:val="20"/>
          </w:rPr>
          <w:t xml:space="preserve"> </w:t>
        </w:r>
        <w:smartTag w:uri="urn:schemas-microsoft-com:office:smarttags" w:element="PlaceName">
          <w:r>
            <w:rPr>
              <w:rFonts w:ascii="Arial" w:hAnsi="Arial" w:cs="Arial"/>
              <w:sz w:val="20"/>
              <w:szCs w:val="20"/>
            </w:rPr>
            <w:t>Ecosystem</w:t>
          </w:r>
        </w:smartTag>
        <w:r>
          <w:rPr>
            <w:rFonts w:ascii="Arial" w:hAnsi="Arial" w:cs="Arial"/>
            <w:sz w:val="20"/>
            <w:szCs w:val="20"/>
          </w:rPr>
          <w:t xml:space="preserve"> </w:t>
        </w:r>
        <w:smartTag w:uri="urn:schemas-microsoft-com:office:smarttags" w:element="PlaceName">
          <w:r>
            <w:rPr>
              <w:rFonts w:ascii="Arial" w:hAnsi="Arial" w:cs="Arial"/>
              <w:sz w:val="20"/>
              <w:szCs w:val="20"/>
            </w:rPr>
            <w:t>Science</w:t>
          </w:r>
        </w:smartTag>
        <w:r>
          <w:rPr>
            <w:rFonts w:ascii="Arial" w:hAnsi="Arial" w:cs="Arial"/>
            <w:sz w:val="20"/>
            <w:szCs w:val="20"/>
          </w:rPr>
          <w:t xml:space="preserve"> </w:t>
        </w:r>
        <w:smartTag w:uri="urn:schemas-microsoft-com:office:smarttags" w:element="PlaceType">
          <w:r>
            <w:rPr>
              <w:rFonts w:ascii="Arial" w:hAnsi="Arial" w:cs="Arial"/>
              <w:sz w:val="20"/>
              <w:szCs w:val="20"/>
            </w:rPr>
            <w:t>Center</w:t>
          </w:r>
        </w:smartTag>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Corvallis</w:t>
          </w:r>
        </w:smartTag>
        <w:r>
          <w:rPr>
            <w:rFonts w:ascii="Arial" w:hAnsi="Arial" w:cs="Arial"/>
            <w:sz w:val="20"/>
            <w:szCs w:val="20"/>
          </w:rPr>
          <w:t xml:space="preserve">, </w:t>
        </w:r>
        <w:smartTag w:uri="urn:schemas-microsoft-com:office:smarttags" w:element="State">
          <w:r>
            <w:rPr>
              <w:rFonts w:ascii="Arial" w:hAnsi="Arial" w:cs="Arial"/>
              <w:sz w:val="20"/>
              <w:szCs w:val="20"/>
            </w:rPr>
            <w:t>OR</w:t>
          </w:r>
        </w:smartTag>
      </w:smartTag>
      <w:r w:rsidRPr="0020328F">
        <w:rPr>
          <w:rFonts w:ascii="Arial" w:hAnsi="Arial" w:cs="Arial"/>
          <w:sz w:val="20"/>
          <w:szCs w:val="20"/>
        </w:rPr>
        <w:t>.</w:t>
      </w:r>
    </w:p>
    <w:p w14:paraId="73311965" w14:textId="77777777" w:rsidR="008E0CB9" w:rsidRDefault="008E0CB9" w:rsidP="00342ECE">
      <w:pPr>
        <w:rPr>
          <w:rFonts w:ascii="Arial" w:hAnsi="Arial" w:cs="Arial"/>
          <w:sz w:val="20"/>
          <w:szCs w:val="20"/>
        </w:rPr>
      </w:pPr>
    </w:p>
    <w:p w14:paraId="3DA82F81" w14:textId="77777777" w:rsidR="008E0CB9" w:rsidRPr="0020328F" w:rsidRDefault="008E0CB9" w:rsidP="00342ECE">
      <w:pPr>
        <w:rPr>
          <w:rFonts w:ascii="Arial" w:hAnsi="Arial" w:cs="Arial"/>
          <w:sz w:val="20"/>
          <w:szCs w:val="20"/>
        </w:rPr>
      </w:pPr>
    </w:p>
    <w:p w14:paraId="78332C6B" w14:textId="77777777" w:rsidR="008E0CB9" w:rsidRDefault="008E0CB9" w:rsidP="00342ECE">
      <w:pPr>
        <w:rPr>
          <w:rFonts w:ascii="Arial" w:hAnsi="Arial" w:cs="Arial"/>
          <w:b/>
          <w:bCs/>
        </w:rPr>
      </w:pPr>
      <w:r w:rsidRPr="006063C2">
        <w:rPr>
          <w:rFonts w:ascii="Arial" w:hAnsi="Arial" w:cs="Arial"/>
          <w:b/>
          <w:bCs/>
        </w:rPr>
        <w:t>Key Findings</w:t>
      </w:r>
    </w:p>
    <w:p w14:paraId="5E3C0CCA" w14:textId="77777777" w:rsidR="008E0CB9" w:rsidRDefault="008E0CB9" w:rsidP="00342ECE">
      <w:pPr>
        <w:rPr>
          <w:rFonts w:ascii="Arial" w:hAnsi="Arial" w:cs="Arial"/>
          <w:sz w:val="20"/>
          <w:szCs w:val="20"/>
        </w:rPr>
      </w:pPr>
    </w:p>
    <w:p w14:paraId="40C38E67" w14:textId="77777777" w:rsidR="008E0CB9" w:rsidRPr="00D954F7" w:rsidRDefault="008E0CB9" w:rsidP="00D954F7">
      <w:pPr>
        <w:pStyle w:val="ListParagraph"/>
        <w:numPr>
          <w:ilvl w:val="0"/>
          <w:numId w:val="40"/>
        </w:numPr>
        <w:rPr>
          <w:rFonts w:ascii="Arial" w:hAnsi="Arial" w:cs="Arial"/>
          <w:sz w:val="20"/>
          <w:szCs w:val="20"/>
        </w:rPr>
      </w:pPr>
      <w:r w:rsidRPr="00D954F7">
        <w:rPr>
          <w:rFonts w:ascii="Arial" w:hAnsi="Arial" w:cs="Arial"/>
          <w:sz w:val="20"/>
          <w:szCs w:val="20"/>
        </w:rPr>
        <w:t>Within the first 5 years, density of birds commonly associated with open forest conditions increased in response to thinning, and density of some species associated with closed canopy conditions decreased</w:t>
      </w:r>
      <w:r>
        <w:rPr>
          <w:rFonts w:ascii="Arial" w:hAnsi="Arial" w:cs="Arial"/>
          <w:sz w:val="20"/>
          <w:szCs w:val="20"/>
        </w:rPr>
        <w:t>;</w:t>
      </w:r>
    </w:p>
    <w:p w14:paraId="293AEA46" w14:textId="77777777" w:rsidR="008E0CB9" w:rsidRPr="007055C6" w:rsidRDefault="008E0CB9" w:rsidP="00342ECE">
      <w:pPr>
        <w:rPr>
          <w:rFonts w:ascii="Arial" w:hAnsi="Arial" w:cs="Arial"/>
          <w:sz w:val="20"/>
          <w:szCs w:val="20"/>
        </w:rPr>
      </w:pPr>
    </w:p>
    <w:p w14:paraId="543A45A3" w14:textId="77777777" w:rsidR="008E0CB9" w:rsidRDefault="008E0CB9" w:rsidP="007055C6">
      <w:pPr>
        <w:pStyle w:val="ListParagraph"/>
        <w:numPr>
          <w:ilvl w:val="0"/>
          <w:numId w:val="26"/>
        </w:numPr>
        <w:rPr>
          <w:rFonts w:ascii="Arial" w:hAnsi="Arial" w:cs="Arial"/>
          <w:sz w:val="20"/>
          <w:szCs w:val="20"/>
        </w:rPr>
      </w:pPr>
      <w:r>
        <w:rPr>
          <w:rFonts w:ascii="Arial" w:hAnsi="Arial" w:cs="Arial"/>
          <w:sz w:val="20"/>
          <w:szCs w:val="20"/>
        </w:rPr>
        <w:t>A positive effect of thinning on</w:t>
      </w:r>
      <w:r w:rsidRPr="007055C6">
        <w:rPr>
          <w:rFonts w:ascii="Arial" w:hAnsi="Arial" w:cs="Arial"/>
          <w:sz w:val="20"/>
          <w:szCs w:val="20"/>
        </w:rPr>
        <w:t xml:space="preserve"> </w:t>
      </w:r>
      <w:r>
        <w:rPr>
          <w:rFonts w:ascii="Arial" w:hAnsi="Arial" w:cs="Arial"/>
          <w:sz w:val="20"/>
          <w:szCs w:val="20"/>
        </w:rPr>
        <w:t xml:space="preserve">bird </w:t>
      </w:r>
      <w:r w:rsidRPr="007055C6">
        <w:rPr>
          <w:rFonts w:ascii="Arial" w:hAnsi="Arial" w:cs="Arial"/>
          <w:sz w:val="20"/>
          <w:szCs w:val="20"/>
        </w:rPr>
        <w:t>species</w:t>
      </w:r>
      <w:r>
        <w:rPr>
          <w:rFonts w:ascii="Arial" w:hAnsi="Arial" w:cs="Arial"/>
          <w:sz w:val="20"/>
          <w:szCs w:val="20"/>
        </w:rPr>
        <w:t xml:space="preserve"> </w:t>
      </w:r>
      <w:r w:rsidRPr="007055C6">
        <w:rPr>
          <w:rFonts w:ascii="Arial" w:hAnsi="Arial" w:cs="Arial"/>
          <w:sz w:val="20"/>
          <w:szCs w:val="20"/>
        </w:rPr>
        <w:t>richness</w:t>
      </w:r>
      <w:r>
        <w:rPr>
          <w:rFonts w:ascii="Arial" w:hAnsi="Arial" w:cs="Arial"/>
          <w:sz w:val="20"/>
          <w:szCs w:val="20"/>
        </w:rPr>
        <w:t xml:space="preserve"> was consistent throughout all post-treatment years of the study;</w:t>
      </w:r>
    </w:p>
    <w:p w14:paraId="5A8E5F9F" w14:textId="77777777" w:rsidR="008E0CB9" w:rsidRDefault="008E0CB9" w:rsidP="007055C6">
      <w:pPr>
        <w:pStyle w:val="ListParagraph"/>
        <w:rPr>
          <w:rFonts w:ascii="Arial" w:hAnsi="Arial" w:cs="Arial"/>
          <w:sz w:val="20"/>
          <w:szCs w:val="20"/>
        </w:rPr>
      </w:pPr>
    </w:p>
    <w:p w14:paraId="22F735B3" w14:textId="77777777" w:rsidR="008E0CB9" w:rsidRDefault="008E0CB9" w:rsidP="007055C6">
      <w:pPr>
        <w:pStyle w:val="ListParagraph"/>
        <w:numPr>
          <w:ilvl w:val="0"/>
          <w:numId w:val="26"/>
        </w:numPr>
        <w:rPr>
          <w:rFonts w:ascii="Arial" w:hAnsi="Arial" w:cs="Arial"/>
          <w:sz w:val="20"/>
          <w:szCs w:val="20"/>
        </w:rPr>
      </w:pPr>
      <w:r>
        <w:rPr>
          <w:rFonts w:ascii="Arial" w:hAnsi="Arial" w:cs="Arial"/>
          <w:sz w:val="20"/>
          <w:szCs w:val="20"/>
        </w:rPr>
        <w:t>All 14 of the most common forest bird species indicated a statistically significant response to thinning by either an increase or decrease in density in thinned treatments relative to Controls;</w:t>
      </w:r>
    </w:p>
    <w:p w14:paraId="00D3CCD4" w14:textId="77777777" w:rsidR="008E0CB9" w:rsidRPr="007055C6" w:rsidRDefault="008E0CB9" w:rsidP="007055C6">
      <w:pPr>
        <w:pStyle w:val="ListParagraph"/>
        <w:rPr>
          <w:rFonts w:ascii="Arial" w:hAnsi="Arial" w:cs="Arial"/>
          <w:sz w:val="20"/>
          <w:szCs w:val="20"/>
        </w:rPr>
      </w:pPr>
    </w:p>
    <w:p w14:paraId="5865885A" w14:textId="77777777" w:rsidR="008E0CB9" w:rsidRDefault="008E0CB9" w:rsidP="00D431B4">
      <w:pPr>
        <w:pStyle w:val="ListParagraph"/>
        <w:numPr>
          <w:ilvl w:val="0"/>
          <w:numId w:val="26"/>
        </w:numPr>
        <w:rPr>
          <w:rFonts w:ascii="Arial" w:hAnsi="Arial" w:cs="Arial"/>
          <w:sz w:val="20"/>
          <w:szCs w:val="20"/>
        </w:rPr>
      </w:pPr>
      <w:r>
        <w:rPr>
          <w:rFonts w:ascii="Arial" w:hAnsi="Arial" w:cs="Arial"/>
          <w:sz w:val="20"/>
          <w:szCs w:val="20"/>
        </w:rPr>
        <w:t>We found both ephemeral and delayed effects of thinning that we would not have detected within 5 years of harvest, the time frame of most published research from the Pacific Northwest.</w:t>
      </w:r>
    </w:p>
    <w:p w14:paraId="4A2CCC66" w14:textId="77777777" w:rsidR="008E0CB9" w:rsidRPr="000F6EA6" w:rsidRDefault="008E0CB9" w:rsidP="000F6EA6">
      <w:pPr>
        <w:pStyle w:val="ListParagraph"/>
        <w:rPr>
          <w:rFonts w:ascii="Arial" w:hAnsi="Arial" w:cs="Arial"/>
          <w:sz w:val="20"/>
          <w:szCs w:val="20"/>
        </w:rPr>
      </w:pPr>
    </w:p>
    <w:p w14:paraId="33AA32FB" w14:textId="77777777" w:rsidR="008E0CB9" w:rsidRDefault="008E0CB9" w:rsidP="000F6EA6">
      <w:pPr>
        <w:pStyle w:val="ListParagraph"/>
        <w:numPr>
          <w:ilvl w:val="0"/>
          <w:numId w:val="39"/>
        </w:numPr>
        <w:rPr>
          <w:rFonts w:ascii="Arial" w:hAnsi="Arial" w:cs="Arial"/>
          <w:sz w:val="20"/>
          <w:szCs w:val="20"/>
        </w:rPr>
      </w:pPr>
      <w:r>
        <w:rPr>
          <w:rFonts w:ascii="Arial" w:hAnsi="Arial" w:cs="Arial"/>
          <w:sz w:val="20"/>
          <w:szCs w:val="20"/>
        </w:rPr>
        <w:t>Some species that reach their highest densities in late-seral forest had not recovered to or exceeded pre-thinning densities by the time of the most recent sampling period. Therefore, continued sampling will be necessary to reveal the time frame necessary to develop functional late-seral habitat structure for these species, and to evaluate which thinning treatment most accelerates the process.</w:t>
      </w:r>
    </w:p>
    <w:p w14:paraId="23729D6E" w14:textId="77777777" w:rsidR="008E0CB9" w:rsidRDefault="008E0CB9" w:rsidP="000A6F4B">
      <w:pPr>
        <w:pStyle w:val="ListParagraph"/>
        <w:ind w:left="360"/>
        <w:rPr>
          <w:rFonts w:ascii="Arial" w:hAnsi="Arial" w:cs="Arial"/>
          <w:sz w:val="20"/>
          <w:szCs w:val="20"/>
        </w:rPr>
      </w:pPr>
    </w:p>
    <w:p w14:paraId="7F0E3B0E" w14:textId="77777777" w:rsidR="008E0CB9" w:rsidRDefault="008E0CB9" w:rsidP="000F6EA6">
      <w:pPr>
        <w:pStyle w:val="ListParagraph"/>
        <w:numPr>
          <w:ilvl w:val="0"/>
          <w:numId w:val="39"/>
        </w:numPr>
        <w:rPr>
          <w:rFonts w:ascii="Arial" w:hAnsi="Arial" w:cs="Arial"/>
          <w:sz w:val="20"/>
          <w:szCs w:val="20"/>
        </w:rPr>
      </w:pPr>
      <w:r>
        <w:rPr>
          <w:rFonts w:ascii="Arial" w:hAnsi="Arial" w:cs="Arial"/>
          <w:sz w:val="20"/>
          <w:szCs w:val="20"/>
        </w:rPr>
        <w:t>Over the first 10 years post-thinning, high v</w:t>
      </w:r>
      <w:r w:rsidRPr="000A6F4B">
        <w:rPr>
          <w:rFonts w:ascii="Arial" w:hAnsi="Arial" w:cs="Arial"/>
          <w:sz w:val="20"/>
          <w:szCs w:val="20"/>
        </w:rPr>
        <w:t>ariability of vegetation effects on bird occurrence or abundance over time suggests a greater uncertainty of results of vegetation-related wildlife management efforts than has previously been suggested by shorter-term studies</w:t>
      </w:r>
      <w:r>
        <w:rPr>
          <w:rFonts w:ascii="Arial" w:hAnsi="Arial" w:cs="Arial"/>
          <w:sz w:val="20"/>
          <w:szCs w:val="20"/>
        </w:rPr>
        <w:t>.</w:t>
      </w:r>
    </w:p>
    <w:p w14:paraId="5FFC8DD5" w14:textId="77777777" w:rsidR="008E0CB9" w:rsidRPr="002158FE" w:rsidRDefault="008E0CB9">
      <w:pPr>
        <w:rPr>
          <w:rFonts w:ascii="Arial" w:hAnsi="Arial" w:cs="Arial"/>
          <w:sz w:val="20"/>
          <w:szCs w:val="20"/>
        </w:rPr>
      </w:pPr>
    </w:p>
    <w:p w14:paraId="76DA070E" w14:textId="77777777" w:rsidR="008E0CB9" w:rsidRDefault="008E0CB9" w:rsidP="00342ECE">
      <w:pPr>
        <w:rPr>
          <w:rFonts w:ascii="Arial" w:hAnsi="Arial" w:cs="Arial"/>
          <w:b/>
          <w:bCs/>
        </w:rPr>
      </w:pPr>
      <w:r>
        <w:rPr>
          <w:rFonts w:ascii="Arial" w:hAnsi="Arial" w:cs="Arial"/>
          <w:b/>
          <w:bCs/>
        </w:rPr>
        <w:br w:type="page"/>
      </w:r>
      <w:r>
        <w:rPr>
          <w:rFonts w:ascii="Arial" w:hAnsi="Arial" w:cs="Arial"/>
          <w:b/>
          <w:bCs/>
        </w:rPr>
        <w:lastRenderedPageBreak/>
        <w:t>Figure 5: Average avian s</w:t>
      </w:r>
      <w:r w:rsidRPr="00DF6466">
        <w:rPr>
          <w:rFonts w:ascii="Arial" w:hAnsi="Arial" w:cs="Arial"/>
          <w:b/>
          <w:bCs/>
        </w:rPr>
        <w:t xml:space="preserve">pecies richness </w:t>
      </w:r>
      <w:r>
        <w:rPr>
          <w:rFonts w:ascii="Arial" w:hAnsi="Arial" w:cs="Arial"/>
          <w:b/>
          <w:bCs/>
        </w:rPr>
        <w:t>in the 4</w:t>
      </w:r>
      <w:r w:rsidRPr="00DF6466">
        <w:rPr>
          <w:rFonts w:ascii="Arial" w:hAnsi="Arial" w:cs="Arial"/>
          <w:b/>
          <w:bCs/>
        </w:rPr>
        <w:t xml:space="preserve"> </w:t>
      </w:r>
      <w:r>
        <w:rPr>
          <w:rFonts w:ascii="Arial" w:hAnsi="Arial" w:cs="Arial"/>
          <w:b/>
          <w:bCs/>
        </w:rPr>
        <w:t xml:space="preserve">YSTDS </w:t>
      </w:r>
      <w:r w:rsidRPr="00DF6466">
        <w:rPr>
          <w:rFonts w:ascii="Arial" w:hAnsi="Arial" w:cs="Arial"/>
          <w:b/>
          <w:bCs/>
        </w:rPr>
        <w:t xml:space="preserve">treatments over 8 </w:t>
      </w:r>
      <w:r>
        <w:rPr>
          <w:rFonts w:ascii="Arial" w:hAnsi="Arial" w:cs="Arial"/>
          <w:b/>
          <w:bCs/>
        </w:rPr>
        <w:t xml:space="preserve">non-consecutive </w:t>
      </w:r>
      <w:r w:rsidRPr="00DF6466">
        <w:rPr>
          <w:rFonts w:ascii="Arial" w:hAnsi="Arial" w:cs="Arial"/>
          <w:b/>
          <w:bCs/>
        </w:rPr>
        <w:t>years of bird surveys (19</w:t>
      </w:r>
      <w:r>
        <w:rPr>
          <w:rFonts w:ascii="Arial" w:hAnsi="Arial" w:cs="Arial"/>
          <w:b/>
          <w:bCs/>
        </w:rPr>
        <w:t xml:space="preserve">92 and 1993 were pre-treatment). </w:t>
      </w:r>
      <w:r w:rsidRPr="00852E68">
        <w:rPr>
          <w:rFonts w:ascii="Arial" w:hAnsi="Arial" w:cs="Arial"/>
          <w:sz w:val="20"/>
          <w:szCs w:val="20"/>
        </w:rPr>
        <w:t>Taken from Hagar &amp; Friesen 2009.</w:t>
      </w:r>
    </w:p>
    <w:p w14:paraId="254DACC2" w14:textId="77777777" w:rsidR="008E0CB9" w:rsidRDefault="008E0CB9" w:rsidP="00342ECE">
      <w:pPr>
        <w:rPr>
          <w:rFonts w:ascii="Arial" w:hAnsi="Arial" w:cs="Arial"/>
          <w:b/>
          <w:bCs/>
        </w:rPr>
      </w:pPr>
    </w:p>
    <w:p w14:paraId="2FE94DF1" w14:textId="77777777" w:rsidR="008E0CB9" w:rsidRDefault="008E0CB9" w:rsidP="00342ECE">
      <w:pPr>
        <w:rPr>
          <w:rFonts w:ascii="Arial" w:hAnsi="Arial" w:cs="Arial"/>
          <w:b/>
          <w:bCs/>
        </w:rPr>
      </w:pPr>
      <w:r w:rsidRPr="00640BF9">
        <w:rPr>
          <w:noProof/>
        </w:rPr>
        <w:object w:dxaOrig="7229" w:dyaOrig="4330" w14:anchorId="4E8DE743">
          <v:shape id="Chart 33" o:spid="_x0000_i1036" type="#_x0000_t75" style="width:357.75pt;height:216.75pt;visibility:visible" o:ole="">
            <v:imagedata r:id="rId24" o:title=""/>
            <o:lock v:ext="edit" aspectratio="f"/>
          </v:shape>
          <o:OLEObject Type="Embed" ProgID="Excel.Sheet.8" ShapeID="Chart 33" DrawAspect="Content" ObjectID="_1815896473" r:id="rId25"/>
        </w:object>
      </w:r>
    </w:p>
    <w:p w14:paraId="245FEA9F" w14:textId="77777777" w:rsidR="008E0CB9" w:rsidRDefault="008E0CB9" w:rsidP="00342ECE">
      <w:pPr>
        <w:rPr>
          <w:rFonts w:ascii="Arial" w:hAnsi="Arial" w:cs="Arial"/>
          <w:b/>
          <w:bCs/>
        </w:rPr>
      </w:pPr>
    </w:p>
    <w:p w14:paraId="0EB8A7F6" w14:textId="77777777" w:rsidR="00012817" w:rsidRDefault="00012817" w:rsidP="00012817">
      <w:pPr>
        <w:rPr>
          <w:rFonts w:ascii="Arial" w:hAnsi="Arial" w:cs="Arial"/>
          <w:b/>
          <w:bCs/>
        </w:rPr>
      </w:pPr>
    </w:p>
    <w:p w14:paraId="5D1045CF" w14:textId="77777777" w:rsidR="00012817" w:rsidRDefault="00012817" w:rsidP="00012817">
      <w:pPr>
        <w:rPr>
          <w:rFonts w:ascii="Arial" w:hAnsi="Arial" w:cs="Arial"/>
          <w:b/>
          <w:bCs/>
        </w:rPr>
      </w:pPr>
      <w:r w:rsidRPr="006063C2">
        <w:rPr>
          <w:rFonts w:ascii="Arial" w:hAnsi="Arial" w:cs="Arial"/>
          <w:b/>
          <w:bCs/>
        </w:rPr>
        <w:t>Products</w:t>
      </w:r>
    </w:p>
    <w:p w14:paraId="5452EDF0" w14:textId="77777777" w:rsidR="00012817" w:rsidRPr="00F373F1" w:rsidRDefault="00012817" w:rsidP="00012817">
      <w:pPr>
        <w:rPr>
          <w:rFonts w:ascii="Arial" w:hAnsi="Arial" w:cs="Arial"/>
          <w:b/>
          <w:bCs/>
          <w:sz w:val="20"/>
          <w:szCs w:val="20"/>
        </w:rPr>
      </w:pPr>
    </w:p>
    <w:p w14:paraId="0C7F04EE" w14:textId="77777777" w:rsidR="00012817" w:rsidRDefault="00012817" w:rsidP="00012817">
      <w:pPr>
        <w:rPr>
          <w:rFonts w:ascii="Arial" w:hAnsi="Arial" w:cs="Arial"/>
          <w:sz w:val="20"/>
          <w:szCs w:val="20"/>
        </w:rPr>
      </w:pPr>
      <w:r w:rsidRPr="00A10D64">
        <w:rPr>
          <w:rFonts w:ascii="Arial" w:hAnsi="Arial" w:cs="Arial"/>
          <w:sz w:val="20"/>
          <w:szCs w:val="20"/>
        </w:rPr>
        <w:t>Hagar, J. 1996. Pre-treatment analysis of wildlife-habitat relationships in young managed stands in the Oregon Cascade Range. Report prepared for USDA Forest Service, Willamette N.F. Unpublished report.  35 pp.</w:t>
      </w:r>
    </w:p>
    <w:p w14:paraId="7FECD1C9" w14:textId="77777777" w:rsidR="00012817" w:rsidRPr="00A10D64" w:rsidRDefault="00012817" w:rsidP="00012817">
      <w:pPr>
        <w:rPr>
          <w:rFonts w:ascii="Arial" w:hAnsi="Arial" w:cs="Arial"/>
          <w:sz w:val="20"/>
          <w:szCs w:val="20"/>
        </w:rPr>
      </w:pPr>
    </w:p>
    <w:p w14:paraId="3B38F61E" w14:textId="77777777" w:rsidR="00012817" w:rsidRPr="00A10D64" w:rsidRDefault="00012817" w:rsidP="00012817">
      <w:pPr>
        <w:rPr>
          <w:rFonts w:ascii="Arial" w:hAnsi="Arial" w:cs="Arial"/>
          <w:sz w:val="20"/>
          <w:szCs w:val="20"/>
        </w:rPr>
      </w:pPr>
      <w:r w:rsidRPr="00A10D64">
        <w:rPr>
          <w:rFonts w:ascii="Arial" w:hAnsi="Arial" w:cs="Arial"/>
          <w:sz w:val="20"/>
          <w:szCs w:val="20"/>
        </w:rPr>
        <w:t xml:space="preserve">Hagar, J. 1999. Songbird </w:t>
      </w:r>
      <w:r>
        <w:rPr>
          <w:rFonts w:ascii="Arial" w:hAnsi="Arial" w:cs="Arial"/>
          <w:sz w:val="20"/>
          <w:szCs w:val="20"/>
        </w:rPr>
        <w:t>c</w:t>
      </w:r>
      <w:r w:rsidRPr="00A10D64">
        <w:rPr>
          <w:rFonts w:ascii="Arial" w:hAnsi="Arial" w:cs="Arial"/>
          <w:sz w:val="20"/>
          <w:szCs w:val="20"/>
        </w:rPr>
        <w:t xml:space="preserve">ommunity </w:t>
      </w:r>
      <w:r>
        <w:rPr>
          <w:rFonts w:ascii="Arial" w:hAnsi="Arial" w:cs="Arial"/>
          <w:sz w:val="20"/>
          <w:szCs w:val="20"/>
        </w:rPr>
        <w:t>r</w:t>
      </w:r>
      <w:r w:rsidRPr="00A10D64">
        <w:rPr>
          <w:rFonts w:ascii="Arial" w:hAnsi="Arial" w:cs="Arial"/>
          <w:sz w:val="20"/>
          <w:szCs w:val="20"/>
        </w:rPr>
        <w:t xml:space="preserve">esponse to </w:t>
      </w:r>
      <w:r>
        <w:rPr>
          <w:rFonts w:ascii="Arial" w:hAnsi="Arial" w:cs="Arial"/>
          <w:sz w:val="20"/>
          <w:szCs w:val="20"/>
        </w:rPr>
        <w:t>t</w:t>
      </w:r>
      <w:r w:rsidRPr="00A10D64">
        <w:rPr>
          <w:rFonts w:ascii="Arial" w:hAnsi="Arial" w:cs="Arial"/>
          <w:sz w:val="20"/>
          <w:szCs w:val="20"/>
        </w:rPr>
        <w:t xml:space="preserve">hinning of </w:t>
      </w:r>
      <w:r>
        <w:rPr>
          <w:rFonts w:ascii="Arial" w:hAnsi="Arial" w:cs="Arial"/>
          <w:sz w:val="20"/>
          <w:szCs w:val="20"/>
        </w:rPr>
        <w:t>y</w:t>
      </w:r>
      <w:r w:rsidRPr="00A10D64">
        <w:rPr>
          <w:rFonts w:ascii="Arial" w:hAnsi="Arial" w:cs="Arial"/>
          <w:sz w:val="20"/>
          <w:szCs w:val="20"/>
        </w:rPr>
        <w:t xml:space="preserve">oung Douglas-fir </w:t>
      </w:r>
      <w:r>
        <w:rPr>
          <w:rFonts w:ascii="Arial" w:hAnsi="Arial" w:cs="Arial"/>
          <w:sz w:val="20"/>
          <w:szCs w:val="20"/>
        </w:rPr>
        <w:t>s</w:t>
      </w:r>
      <w:r w:rsidRPr="00A10D64">
        <w:rPr>
          <w:rFonts w:ascii="Arial" w:hAnsi="Arial" w:cs="Arial"/>
          <w:sz w:val="20"/>
          <w:szCs w:val="20"/>
        </w:rPr>
        <w:t xml:space="preserve">tands in the Oregon Cascades - </w:t>
      </w:r>
      <w:r>
        <w:rPr>
          <w:rFonts w:ascii="Arial" w:hAnsi="Arial" w:cs="Arial"/>
          <w:sz w:val="20"/>
          <w:szCs w:val="20"/>
        </w:rPr>
        <w:t>s</w:t>
      </w:r>
      <w:r w:rsidRPr="00A10D64">
        <w:rPr>
          <w:rFonts w:ascii="Arial" w:hAnsi="Arial" w:cs="Arial"/>
          <w:sz w:val="20"/>
          <w:szCs w:val="20"/>
        </w:rPr>
        <w:t xml:space="preserve">econd </w:t>
      </w:r>
      <w:r>
        <w:rPr>
          <w:rFonts w:ascii="Arial" w:hAnsi="Arial" w:cs="Arial"/>
          <w:sz w:val="20"/>
          <w:szCs w:val="20"/>
        </w:rPr>
        <w:t>y</w:t>
      </w:r>
      <w:r w:rsidRPr="00A10D64">
        <w:rPr>
          <w:rFonts w:ascii="Arial" w:hAnsi="Arial" w:cs="Arial"/>
          <w:sz w:val="20"/>
          <w:szCs w:val="20"/>
        </w:rPr>
        <w:t xml:space="preserve">ear </w:t>
      </w:r>
      <w:r>
        <w:rPr>
          <w:rFonts w:ascii="Arial" w:hAnsi="Arial" w:cs="Arial"/>
          <w:sz w:val="20"/>
          <w:szCs w:val="20"/>
        </w:rPr>
        <w:t>p</w:t>
      </w:r>
      <w:r w:rsidRPr="00A10D64">
        <w:rPr>
          <w:rFonts w:ascii="Arial" w:hAnsi="Arial" w:cs="Arial"/>
          <w:sz w:val="20"/>
          <w:szCs w:val="20"/>
        </w:rPr>
        <w:t xml:space="preserve">ost-treatment </w:t>
      </w:r>
      <w:r>
        <w:rPr>
          <w:rFonts w:ascii="Arial" w:hAnsi="Arial" w:cs="Arial"/>
          <w:sz w:val="20"/>
          <w:szCs w:val="20"/>
        </w:rPr>
        <w:t>r</w:t>
      </w:r>
      <w:r w:rsidRPr="00A10D64">
        <w:rPr>
          <w:rFonts w:ascii="Arial" w:hAnsi="Arial" w:cs="Arial"/>
          <w:sz w:val="20"/>
          <w:szCs w:val="20"/>
        </w:rPr>
        <w:t xml:space="preserve">esults for the Willamette N.F. Young Stand Study. Unpublished report. 7 pp.  </w:t>
      </w:r>
    </w:p>
    <w:p w14:paraId="1346BE88" w14:textId="77777777" w:rsidR="00012817" w:rsidRPr="00A10D64" w:rsidRDefault="00012817" w:rsidP="00012817">
      <w:pPr>
        <w:rPr>
          <w:rFonts w:ascii="Arial" w:hAnsi="Arial" w:cs="Arial"/>
          <w:sz w:val="20"/>
          <w:szCs w:val="20"/>
        </w:rPr>
      </w:pPr>
    </w:p>
    <w:p w14:paraId="1C0834E2" w14:textId="77777777" w:rsidR="00012817" w:rsidRDefault="00012817" w:rsidP="00012817">
      <w:pPr>
        <w:rPr>
          <w:rFonts w:ascii="Arial" w:hAnsi="Arial" w:cs="Arial"/>
          <w:sz w:val="20"/>
          <w:szCs w:val="20"/>
        </w:rPr>
      </w:pPr>
      <w:r w:rsidRPr="00A10D64">
        <w:rPr>
          <w:rFonts w:ascii="Arial" w:hAnsi="Arial" w:cs="Arial"/>
          <w:sz w:val="20"/>
          <w:szCs w:val="20"/>
        </w:rPr>
        <w:t>Hagar, J. and S. Howlin. 2001. Songbird community response to thinning of young Douglas-fir stands in the Oregon Cascades. Third year post-treatment results for the Willamette NF Young Stand Thinning and Diversity Study. Unpublished report. 7 pp.</w:t>
      </w:r>
      <w:r>
        <w:t xml:space="preserve"> </w:t>
      </w:r>
    </w:p>
    <w:p w14:paraId="01E194E7" w14:textId="77777777" w:rsidR="00012817" w:rsidRDefault="00012817" w:rsidP="00012817">
      <w:pPr>
        <w:rPr>
          <w:rFonts w:ascii="Arial" w:hAnsi="Arial" w:cs="Arial"/>
          <w:sz w:val="20"/>
          <w:szCs w:val="20"/>
        </w:rPr>
      </w:pPr>
    </w:p>
    <w:p w14:paraId="461A0A61" w14:textId="77777777" w:rsidR="00012817" w:rsidRDefault="00012817" w:rsidP="00012817">
      <w:r w:rsidRPr="007D0042">
        <w:rPr>
          <w:rFonts w:ascii="Arial" w:hAnsi="Arial" w:cs="Arial"/>
          <w:sz w:val="20"/>
          <w:szCs w:val="20"/>
        </w:rPr>
        <w:t xml:space="preserve">Hagar, J., S. Howlin, and L. Ganio. 2004. Short-term response of songbirds to experimental thinning of young Douglas-fir forests in the Oregon Cascades. </w:t>
      </w:r>
      <w:smartTag w:uri="urn:schemas-microsoft-com:office:smarttags" w:element="place">
        <w:r w:rsidRPr="007D0042">
          <w:rPr>
            <w:rFonts w:ascii="Arial" w:hAnsi="Arial" w:cs="Arial"/>
            <w:sz w:val="20"/>
            <w:szCs w:val="20"/>
          </w:rPr>
          <w:t>Forest</w:t>
        </w:r>
      </w:smartTag>
      <w:r w:rsidRPr="007D0042">
        <w:rPr>
          <w:rFonts w:ascii="Arial" w:hAnsi="Arial" w:cs="Arial"/>
          <w:sz w:val="20"/>
          <w:szCs w:val="20"/>
        </w:rPr>
        <w:t xml:space="preserve"> Ecology and Management 199: 333-347.</w:t>
      </w:r>
      <w:r>
        <w:t xml:space="preserve"> </w:t>
      </w:r>
    </w:p>
    <w:p w14:paraId="700D0860" w14:textId="77777777" w:rsidR="00012817" w:rsidRPr="00834B2A" w:rsidRDefault="00012817" w:rsidP="00012817">
      <w:pPr>
        <w:rPr>
          <w:rFonts w:ascii="Arial" w:hAnsi="Arial" w:cs="Arial"/>
          <w:sz w:val="20"/>
          <w:szCs w:val="20"/>
        </w:rPr>
      </w:pPr>
    </w:p>
    <w:p w14:paraId="3F073340" w14:textId="77777777" w:rsidR="00012817" w:rsidRDefault="00012817" w:rsidP="00012817">
      <w:pPr>
        <w:rPr>
          <w:rStyle w:val="Hyperlink"/>
          <w:rFonts w:ascii="Arial" w:hAnsi="Arial" w:cs="Arial"/>
          <w:sz w:val="20"/>
          <w:szCs w:val="20"/>
        </w:rPr>
      </w:pPr>
      <w:r>
        <w:rPr>
          <w:rFonts w:ascii="Arial" w:hAnsi="Arial" w:cs="Arial"/>
          <w:sz w:val="20"/>
          <w:szCs w:val="20"/>
        </w:rPr>
        <w:t xml:space="preserve">Hagar, J. and C. Friesen. 2009.  </w:t>
      </w:r>
      <w:r w:rsidRPr="005B2734">
        <w:rPr>
          <w:rFonts w:ascii="Arial" w:hAnsi="Arial" w:cs="Arial"/>
          <w:sz w:val="20"/>
          <w:szCs w:val="20"/>
        </w:rPr>
        <w:t>Young stand thinning and diversity study--</w:t>
      </w:r>
      <w:r w:rsidR="00665ADE">
        <w:rPr>
          <w:rFonts w:ascii="Arial" w:hAnsi="Arial" w:cs="Arial"/>
          <w:sz w:val="20"/>
          <w:szCs w:val="20"/>
        </w:rPr>
        <w:t>r</w:t>
      </w:r>
      <w:r w:rsidRPr="005B2734">
        <w:rPr>
          <w:rFonts w:ascii="Arial" w:hAnsi="Arial" w:cs="Arial"/>
          <w:sz w:val="20"/>
          <w:szCs w:val="20"/>
        </w:rPr>
        <w:t>esponse of songbird community one decade post-treatment</w:t>
      </w:r>
      <w:r>
        <w:rPr>
          <w:rFonts w:ascii="Arial" w:hAnsi="Arial" w:cs="Arial"/>
          <w:sz w:val="20"/>
          <w:szCs w:val="20"/>
        </w:rPr>
        <w:t xml:space="preserve">.  </w:t>
      </w:r>
      <w:smartTag w:uri="urn:schemas-microsoft-com:office:smarttags" w:element="place">
        <w:smartTag w:uri="urn:schemas-microsoft-com:office:smarttags" w:element="country-region">
          <w:r w:rsidRPr="005B2734">
            <w:rPr>
              <w:rFonts w:ascii="Arial" w:hAnsi="Arial" w:cs="Arial"/>
              <w:sz w:val="20"/>
              <w:szCs w:val="20"/>
            </w:rPr>
            <w:t>U.S.</w:t>
          </w:r>
        </w:smartTag>
      </w:smartTag>
      <w:r w:rsidRPr="005B2734">
        <w:rPr>
          <w:rFonts w:ascii="Arial" w:hAnsi="Arial" w:cs="Arial"/>
          <w:sz w:val="20"/>
          <w:szCs w:val="20"/>
        </w:rPr>
        <w:t xml:space="preserve"> Geological Survey Open-File Report 2009-1253</w:t>
      </w:r>
      <w:r>
        <w:rPr>
          <w:rFonts w:ascii="Arial" w:hAnsi="Arial" w:cs="Arial"/>
          <w:sz w:val="20"/>
          <w:szCs w:val="20"/>
        </w:rPr>
        <w:t>.  20 pp.</w:t>
      </w:r>
    </w:p>
    <w:p w14:paraId="1245F924" w14:textId="77777777" w:rsidR="00012817" w:rsidRDefault="00012817" w:rsidP="00012817">
      <w:pPr>
        <w:rPr>
          <w:rStyle w:val="Hyperlink"/>
          <w:rFonts w:ascii="Arial" w:hAnsi="Arial" w:cs="Arial"/>
          <w:sz w:val="20"/>
          <w:szCs w:val="20"/>
        </w:rPr>
      </w:pPr>
    </w:p>
    <w:p w14:paraId="21739A38" w14:textId="77777777" w:rsidR="00012817" w:rsidRDefault="00012817" w:rsidP="00012817">
      <w:pPr>
        <w:rPr>
          <w:rFonts w:ascii="Arial" w:hAnsi="Arial" w:cs="Arial"/>
          <w:sz w:val="20"/>
          <w:szCs w:val="20"/>
        </w:rPr>
      </w:pPr>
      <w:r w:rsidRPr="007D0042">
        <w:rPr>
          <w:rFonts w:ascii="Arial" w:hAnsi="Arial" w:cs="Arial"/>
          <w:sz w:val="20"/>
          <w:szCs w:val="20"/>
        </w:rPr>
        <w:t>Hansen, A.J., W.C. McComb, R. Vega, M.G. Raphael, and M.G. Hunter. 1995. Bird habitat relationships in natural and managed forests in the west Cascades of Oregon. Ecological Applications 5(3):555-569.</w:t>
      </w:r>
    </w:p>
    <w:p w14:paraId="6AF01C66" w14:textId="77777777" w:rsidR="00012817" w:rsidRDefault="00012817" w:rsidP="00012817">
      <w:pPr>
        <w:rPr>
          <w:rFonts w:ascii="Arial" w:hAnsi="Arial" w:cs="Arial"/>
          <w:sz w:val="20"/>
          <w:szCs w:val="20"/>
        </w:rPr>
      </w:pPr>
    </w:p>
    <w:p w14:paraId="187E6EE4" w14:textId="77777777" w:rsidR="00012817" w:rsidRDefault="00012817" w:rsidP="00012817">
      <w:pPr>
        <w:rPr>
          <w:rFonts w:ascii="Arial" w:hAnsi="Arial" w:cs="Arial"/>
          <w:sz w:val="20"/>
          <w:szCs w:val="20"/>
        </w:rPr>
      </w:pPr>
      <w:r>
        <w:rPr>
          <w:rFonts w:ascii="Arial" w:hAnsi="Arial" w:cs="Arial"/>
          <w:sz w:val="20"/>
          <w:szCs w:val="20"/>
        </w:rPr>
        <w:t xml:space="preserve">Yegorova, S., M. Betts, J. Hagar, and K. Puettmann. 2011. </w:t>
      </w:r>
      <w:r w:rsidRPr="00865CAC">
        <w:rPr>
          <w:rFonts w:ascii="Arial" w:hAnsi="Arial" w:cs="Arial"/>
          <w:sz w:val="20"/>
          <w:szCs w:val="20"/>
        </w:rPr>
        <w:t xml:space="preserve">If </w:t>
      </w:r>
      <w:r>
        <w:rPr>
          <w:rFonts w:ascii="Arial" w:hAnsi="Arial" w:cs="Arial"/>
          <w:sz w:val="20"/>
          <w:szCs w:val="20"/>
        </w:rPr>
        <w:t>y</w:t>
      </w:r>
      <w:r w:rsidRPr="00865CAC">
        <w:rPr>
          <w:rFonts w:ascii="Arial" w:hAnsi="Arial" w:cs="Arial"/>
          <w:sz w:val="20"/>
          <w:szCs w:val="20"/>
        </w:rPr>
        <w:t xml:space="preserve">ou </w:t>
      </w:r>
      <w:r>
        <w:rPr>
          <w:rFonts w:ascii="Arial" w:hAnsi="Arial" w:cs="Arial"/>
          <w:sz w:val="20"/>
          <w:szCs w:val="20"/>
        </w:rPr>
        <w:t>b</w:t>
      </w:r>
      <w:r w:rsidRPr="00865CAC">
        <w:rPr>
          <w:rFonts w:ascii="Arial" w:hAnsi="Arial" w:cs="Arial"/>
          <w:sz w:val="20"/>
          <w:szCs w:val="20"/>
        </w:rPr>
        <w:t xml:space="preserve">uild </w:t>
      </w:r>
      <w:r>
        <w:rPr>
          <w:rFonts w:ascii="Arial" w:hAnsi="Arial" w:cs="Arial"/>
          <w:sz w:val="20"/>
          <w:szCs w:val="20"/>
        </w:rPr>
        <w:t>i</w:t>
      </w:r>
      <w:r w:rsidRPr="00865CAC">
        <w:rPr>
          <w:rFonts w:ascii="Arial" w:hAnsi="Arial" w:cs="Arial"/>
          <w:sz w:val="20"/>
          <w:szCs w:val="20"/>
        </w:rPr>
        <w:t xml:space="preserve">t </w:t>
      </w:r>
      <w:r>
        <w:rPr>
          <w:rFonts w:ascii="Arial" w:hAnsi="Arial" w:cs="Arial"/>
          <w:sz w:val="20"/>
          <w:szCs w:val="20"/>
        </w:rPr>
        <w:t>w</w:t>
      </w:r>
      <w:r w:rsidRPr="00865CAC">
        <w:rPr>
          <w:rFonts w:ascii="Arial" w:hAnsi="Arial" w:cs="Arial"/>
          <w:sz w:val="20"/>
          <w:szCs w:val="20"/>
        </w:rPr>
        <w:t xml:space="preserve">ill </w:t>
      </w:r>
      <w:r>
        <w:rPr>
          <w:rFonts w:ascii="Arial" w:hAnsi="Arial" w:cs="Arial"/>
          <w:sz w:val="20"/>
          <w:szCs w:val="20"/>
        </w:rPr>
        <w:t>t</w:t>
      </w:r>
      <w:r w:rsidRPr="00865CAC">
        <w:rPr>
          <w:rFonts w:ascii="Arial" w:hAnsi="Arial" w:cs="Arial"/>
          <w:sz w:val="20"/>
          <w:szCs w:val="20"/>
        </w:rPr>
        <w:t xml:space="preserve">hey </w:t>
      </w:r>
      <w:r>
        <w:rPr>
          <w:rFonts w:ascii="Arial" w:hAnsi="Arial" w:cs="Arial"/>
          <w:sz w:val="20"/>
          <w:szCs w:val="20"/>
        </w:rPr>
        <w:t>c</w:t>
      </w:r>
      <w:r w:rsidRPr="00865CAC">
        <w:rPr>
          <w:rFonts w:ascii="Arial" w:hAnsi="Arial" w:cs="Arial"/>
          <w:sz w:val="20"/>
          <w:szCs w:val="20"/>
        </w:rPr>
        <w:t xml:space="preserve">ome? </w:t>
      </w:r>
      <w:r w:rsidRPr="00865CAC">
        <w:rPr>
          <w:rFonts w:ascii="Arial" w:hAnsi="Arial" w:cs="Arial"/>
          <w:sz w:val="20"/>
          <w:szCs w:val="20"/>
        </w:rPr>
        <w:br/>
        <w:t xml:space="preserve">Associations </w:t>
      </w:r>
      <w:r>
        <w:rPr>
          <w:rFonts w:ascii="Arial" w:hAnsi="Arial" w:cs="Arial"/>
          <w:sz w:val="20"/>
          <w:szCs w:val="20"/>
        </w:rPr>
        <w:t>b</w:t>
      </w:r>
      <w:r w:rsidRPr="00865CAC">
        <w:rPr>
          <w:rFonts w:ascii="Arial" w:hAnsi="Arial" w:cs="Arial"/>
          <w:sz w:val="20"/>
          <w:szCs w:val="20"/>
        </w:rPr>
        <w:t xml:space="preserve">etween </w:t>
      </w:r>
      <w:r>
        <w:rPr>
          <w:rFonts w:ascii="Arial" w:hAnsi="Arial" w:cs="Arial"/>
          <w:sz w:val="20"/>
          <w:szCs w:val="20"/>
        </w:rPr>
        <w:t>b</w:t>
      </w:r>
      <w:r w:rsidRPr="00865CAC">
        <w:rPr>
          <w:rFonts w:ascii="Arial" w:hAnsi="Arial" w:cs="Arial"/>
          <w:sz w:val="20"/>
          <w:szCs w:val="20"/>
        </w:rPr>
        <w:t xml:space="preserve">irds and </w:t>
      </w:r>
      <w:r>
        <w:rPr>
          <w:rFonts w:ascii="Arial" w:hAnsi="Arial" w:cs="Arial"/>
          <w:sz w:val="20"/>
          <w:szCs w:val="20"/>
        </w:rPr>
        <w:t>v</w:t>
      </w:r>
      <w:r w:rsidRPr="00865CAC">
        <w:rPr>
          <w:rFonts w:ascii="Arial" w:hAnsi="Arial" w:cs="Arial"/>
          <w:sz w:val="20"/>
          <w:szCs w:val="20"/>
        </w:rPr>
        <w:t xml:space="preserve">egetation </w:t>
      </w:r>
      <w:r>
        <w:rPr>
          <w:rFonts w:ascii="Arial" w:hAnsi="Arial" w:cs="Arial"/>
          <w:sz w:val="20"/>
          <w:szCs w:val="20"/>
        </w:rPr>
        <w:t>s</w:t>
      </w:r>
      <w:r w:rsidRPr="00865CAC">
        <w:rPr>
          <w:rFonts w:ascii="Arial" w:hAnsi="Arial" w:cs="Arial"/>
          <w:sz w:val="20"/>
          <w:szCs w:val="20"/>
        </w:rPr>
        <w:t xml:space="preserve">tructure </w:t>
      </w:r>
      <w:r>
        <w:rPr>
          <w:rFonts w:ascii="Arial" w:hAnsi="Arial" w:cs="Arial"/>
          <w:sz w:val="20"/>
          <w:szCs w:val="20"/>
        </w:rPr>
        <w:t>d</w:t>
      </w:r>
      <w:r w:rsidRPr="00865CAC">
        <w:rPr>
          <w:rFonts w:ascii="Arial" w:hAnsi="Arial" w:cs="Arial"/>
          <w:sz w:val="20"/>
          <w:szCs w:val="20"/>
        </w:rPr>
        <w:t xml:space="preserve">uring </w:t>
      </w:r>
      <w:r>
        <w:rPr>
          <w:rFonts w:ascii="Arial" w:hAnsi="Arial" w:cs="Arial"/>
          <w:sz w:val="20"/>
          <w:szCs w:val="20"/>
        </w:rPr>
        <w:t>t</w:t>
      </w:r>
      <w:r w:rsidRPr="00865CAC">
        <w:rPr>
          <w:rFonts w:ascii="Arial" w:hAnsi="Arial" w:cs="Arial"/>
          <w:sz w:val="20"/>
          <w:szCs w:val="20"/>
        </w:rPr>
        <w:t xml:space="preserve">en </w:t>
      </w:r>
      <w:r>
        <w:rPr>
          <w:rFonts w:ascii="Arial" w:hAnsi="Arial" w:cs="Arial"/>
          <w:sz w:val="20"/>
          <w:szCs w:val="20"/>
        </w:rPr>
        <w:t>y</w:t>
      </w:r>
      <w:r w:rsidRPr="00865CAC">
        <w:rPr>
          <w:rFonts w:ascii="Arial" w:hAnsi="Arial" w:cs="Arial"/>
          <w:sz w:val="20"/>
          <w:szCs w:val="20"/>
        </w:rPr>
        <w:t xml:space="preserve">ears </w:t>
      </w:r>
      <w:r>
        <w:rPr>
          <w:rFonts w:ascii="Arial" w:hAnsi="Arial" w:cs="Arial"/>
          <w:sz w:val="20"/>
          <w:szCs w:val="20"/>
        </w:rPr>
        <w:t>a</w:t>
      </w:r>
      <w:r w:rsidRPr="00865CAC">
        <w:rPr>
          <w:rFonts w:ascii="Arial" w:hAnsi="Arial" w:cs="Arial"/>
          <w:sz w:val="20"/>
          <w:szCs w:val="20"/>
        </w:rPr>
        <w:t xml:space="preserve">fter </w:t>
      </w:r>
      <w:r>
        <w:rPr>
          <w:rFonts w:ascii="Arial" w:hAnsi="Arial" w:cs="Arial"/>
          <w:sz w:val="20"/>
          <w:szCs w:val="20"/>
        </w:rPr>
        <w:t>t</w:t>
      </w:r>
      <w:r w:rsidRPr="00865CAC">
        <w:rPr>
          <w:rFonts w:ascii="Arial" w:hAnsi="Arial" w:cs="Arial"/>
          <w:sz w:val="20"/>
          <w:szCs w:val="20"/>
        </w:rPr>
        <w:t>hinning</w:t>
      </w:r>
      <w:r>
        <w:rPr>
          <w:rFonts w:ascii="Arial" w:hAnsi="Arial" w:cs="Arial"/>
          <w:sz w:val="20"/>
          <w:szCs w:val="20"/>
        </w:rPr>
        <w:t xml:space="preserve">. Poster presented at North American Forest Ecology Workshop, </w:t>
      </w:r>
      <w:smartTag w:uri="urn:schemas-microsoft-com:office:smarttags" w:element="place">
        <w:smartTag w:uri="urn:schemas-microsoft-com:office:smarttags" w:element="City">
          <w:r>
            <w:rPr>
              <w:rFonts w:ascii="Arial" w:hAnsi="Arial" w:cs="Arial"/>
              <w:sz w:val="20"/>
              <w:szCs w:val="20"/>
            </w:rPr>
            <w:t>Roanoke</w:t>
          </w:r>
        </w:smartTag>
        <w:r>
          <w:rPr>
            <w:rFonts w:ascii="Arial" w:hAnsi="Arial" w:cs="Arial"/>
            <w:sz w:val="20"/>
            <w:szCs w:val="20"/>
          </w:rPr>
          <w:t xml:space="preserve">, </w:t>
        </w:r>
        <w:smartTag w:uri="urn:schemas-microsoft-com:office:smarttags" w:element="State">
          <w:r>
            <w:rPr>
              <w:rFonts w:ascii="Arial" w:hAnsi="Arial" w:cs="Arial"/>
              <w:sz w:val="20"/>
              <w:szCs w:val="20"/>
            </w:rPr>
            <w:t>Virginia</w:t>
          </w:r>
        </w:smartTag>
        <w:r>
          <w:rPr>
            <w:rFonts w:ascii="Arial" w:hAnsi="Arial" w:cs="Arial"/>
            <w:sz w:val="20"/>
            <w:szCs w:val="20"/>
          </w:rPr>
          <w:t xml:space="preserve">, </w:t>
        </w:r>
        <w:smartTag w:uri="urn:schemas-microsoft-com:office:smarttags" w:element="country-region">
          <w:r>
            <w:rPr>
              <w:rFonts w:ascii="Arial" w:hAnsi="Arial" w:cs="Arial"/>
              <w:sz w:val="20"/>
              <w:szCs w:val="20"/>
            </w:rPr>
            <w:t>USA</w:t>
          </w:r>
        </w:smartTag>
      </w:smartTag>
      <w:r>
        <w:rPr>
          <w:rFonts w:ascii="Arial" w:hAnsi="Arial" w:cs="Arial"/>
          <w:sz w:val="20"/>
          <w:szCs w:val="20"/>
        </w:rPr>
        <w:t>.</w:t>
      </w:r>
    </w:p>
    <w:p w14:paraId="4570E1CA" w14:textId="77777777" w:rsidR="00012817" w:rsidRDefault="00012817" w:rsidP="00012817">
      <w:pPr>
        <w:rPr>
          <w:rFonts w:ascii="Arial" w:hAnsi="Arial" w:cs="Arial"/>
          <w:sz w:val="20"/>
          <w:szCs w:val="20"/>
        </w:rPr>
      </w:pPr>
    </w:p>
    <w:p w14:paraId="1692EEBB" w14:textId="77777777" w:rsidR="008E0CB9" w:rsidRDefault="00012817" w:rsidP="00012817">
      <w:pPr>
        <w:rPr>
          <w:rFonts w:ascii="Arial" w:hAnsi="Arial" w:cs="Arial"/>
          <w:b/>
          <w:bCs/>
        </w:rPr>
      </w:pPr>
      <w:r w:rsidRPr="0054278B">
        <w:rPr>
          <w:rFonts w:ascii="Arial" w:hAnsi="Arial" w:cs="Arial"/>
          <w:sz w:val="20"/>
          <w:szCs w:val="20"/>
        </w:rPr>
        <w:t xml:space="preserve"> </w:t>
      </w:r>
      <w:r w:rsidRPr="00EA4622">
        <w:rPr>
          <w:rFonts w:ascii="Arial" w:hAnsi="Arial" w:cs="Arial"/>
          <w:sz w:val="20"/>
          <w:szCs w:val="20"/>
        </w:rPr>
        <w:t xml:space="preserve">Yegorova, S. </w:t>
      </w:r>
      <w:r>
        <w:rPr>
          <w:rFonts w:ascii="Arial" w:hAnsi="Arial" w:cs="Arial"/>
          <w:sz w:val="20"/>
          <w:szCs w:val="20"/>
        </w:rPr>
        <w:t xml:space="preserve">2012. </w:t>
      </w:r>
      <w:r w:rsidRPr="00EA4622">
        <w:rPr>
          <w:rFonts w:ascii="Arial" w:hAnsi="Arial" w:cs="Arial"/>
          <w:sz w:val="20"/>
          <w:szCs w:val="20"/>
        </w:rPr>
        <w:t>Bird-vegetation relationships ten years after thinning in young thinned and unthinned Douglas-fir forests. Master’s thesis</w:t>
      </w:r>
      <w:r>
        <w:rPr>
          <w:rFonts w:ascii="Arial" w:hAnsi="Arial" w:cs="Arial"/>
          <w:sz w:val="20"/>
          <w:szCs w:val="20"/>
        </w:rPr>
        <w:t xml:space="preserve">, </w:t>
      </w:r>
      <w:smartTag w:uri="urn:schemas-microsoft-com:office:smarttags" w:element="place">
        <w:smartTag w:uri="urn:schemas-microsoft-com:office:smarttags" w:element="PlaceName">
          <w:r>
            <w:rPr>
              <w:rFonts w:ascii="Arial" w:hAnsi="Arial" w:cs="Arial"/>
              <w:sz w:val="20"/>
              <w:szCs w:val="20"/>
            </w:rPr>
            <w:t>Oregon</w:t>
          </w:r>
        </w:smartTag>
        <w:r>
          <w:rPr>
            <w:rFonts w:ascii="Arial" w:hAnsi="Arial" w:cs="Arial"/>
            <w:sz w:val="20"/>
            <w:szCs w:val="20"/>
          </w:rPr>
          <w:t xml:space="preserve"> </w:t>
        </w:r>
        <w:smartTag w:uri="urn:schemas-microsoft-com:office:smarttags" w:element="PlaceType">
          <w:r>
            <w:rPr>
              <w:rFonts w:ascii="Arial" w:hAnsi="Arial" w:cs="Arial"/>
              <w:sz w:val="20"/>
              <w:szCs w:val="20"/>
            </w:rPr>
            <w:t>State</w:t>
          </w:r>
        </w:smartTag>
        <w:r>
          <w:rPr>
            <w:rFonts w:ascii="Arial" w:hAnsi="Arial" w:cs="Arial"/>
            <w:sz w:val="20"/>
            <w:szCs w:val="20"/>
          </w:rPr>
          <w:t xml:space="preserve"> </w:t>
        </w:r>
        <w:smartTag w:uri="urn:schemas-microsoft-com:office:smarttags" w:element="PlaceType">
          <w:r>
            <w:rPr>
              <w:rFonts w:ascii="Arial" w:hAnsi="Arial" w:cs="Arial"/>
              <w:sz w:val="20"/>
              <w:szCs w:val="20"/>
            </w:rPr>
            <w:t>University</w:t>
          </w:r>
        </w:smartTag>
      </w:smartTag>
      <w:r>
        <w:rPr>
          <w:rFonts w:ascii="Arial" w:hAnsi="Arial" w:cs="Arial"/>
          <w:sz w:val="20"/>
          <w:szCs w:val="20"/>
        </w:rPr>
        <w:t>.</w:t>
      </w:r>
    </w:p>
    <w:p w14:paraId="1DDD4870" w14:textId="77777777" w:rsidR="008E0CB9" w:rsidRDefault="008E0CB9" w:rsidP="00EA4622">
      <w:pPr>
        <w:pStyle w:val="ListParagraph"/>
        <w:ind w:left="360"/>
        <w:rPr>
          <w:rFonts w:ascii="Arial" w:hAnsi="Arial" w:cs="Arial"/>
          <w:b/>
          <w:bCs/>
          <w:i/>
          <w:iCs/>
          <w:sz w:val="28"/>
          <w:szCs w:val="28"/>
        </w:rPr>
      </w:pPr>
    </w:p>
    <w:p w14:paraId="4D30B59F" w14:textId="77777777" w:rsidR="008E0CB9" w:rsidRPr="005239C9" w:rsidRDefault="008E0CB9" w:rsidP="0054278B">
      <w:pPr>
        <w:numPr>
          <w:ilvl w:val="0"/>
          <w:numId w:val="24"/>
        </w:numPr>
        <w:rPr>
          <w:rFonts w:ascii="Arial" w:hAnsi="Arial" w:cs="Arial"/>
          <w:b/>
          <w:bCs/>
          <w:i/>
          <w:iCs/>
          <w:sz w:val="28"/>
          <w:szCs w:val="28"/>
        </w:rPr>
      </w:pPr>
      <w:r w:rsidRPr="005239C9">
        <w:rPr>
          <w:rFonts w:ascii="Arial" w:hAnsi="Arial" w:cs="Arial"/>
          <w:b/>
          <w:bCs/>
          <w:i/>
          <w:iCs/>
          <w:sz w:val="28"/>
          <w:szCs w:val="28"/>
        </w:rPr>
        <w:t>Amphibian Responses to Young Stand Thinning</w:t>
      </w:r>
    </w:p>
    <w:p w14:paraId="60B472CC" w14:textId="77777777" w:rsidR="008E0CB9" w:rsidRPr="00806A17" w:rsidRDefault="008E0CB9" w:rsidP="00806A17">
      <w:pPr>
        <w:pStyle w:val="ListParagraph"/>
        <w:rPr>
          <w:rFonts w:ascii="Arial" w:hAnsi="Arial" w:cs="Arial"/>
          <w:sz w:val="28"/>
          <w:szCs w:val="28"/>
        </w:rPr>
      </w:pPr>
    </w:p>
    <w:p w14:paraId="05A4D461" w14:textId="77777777" w:rsidR="008E0CB9" w:rsidRPr="006063C2" w:rsidRDefault="008E0CB9" w:rsidP="00806A17">
      <w:pPr>
        <w:rPr>
          <w:rFonts w:ascii="Arial" w:hAnsi="Arial" w:cs="Arial"/>
          <w:b/>
          <w:bCs/>
        </w:rPr>
      </w:pPr>
      <w:r w:rsidRPr="006063C2">
        <w:rPr>
          <w:rFonts w:ascii="Arial" w:hAnsi="Arial" w:cs="Arial"/>
          <w:b/>
          <w:bCs/>
        </w:rPr>
        <w:t>Introduction</w:t>
      </w:r>
    </w:p>
    <w:p w14:paraId="1F743FAB" w14:textId="77777777" w:rsidR="008E0CB9" w:rsidRDefault="008E0CB9" w:rsidP="00806A17">
      <w:pPr>
        <w:rPr>
          <w:rFonts w:ascii="Arial" w:hAnsi="Arial" w:cs="Arial"/>
          <w:sz w:val="20"/>
          <w:szCs w:val="20"/>
        </w:rPr>
      </w:pPr>
    </w:p>
    <w:p w14:paraId="49BB3FF6" w14:textId="77777777" w:rsidR="008E0CB9" w:rsidRDefault="008E0CB9" w:rsidP="00806A17">
      <w:pPr>
        <w:rPr>
          <w:rFonts w:ascii="Arial" w:hAnsi="Arial" w:cs="Arial"/>
          <w:sz w:val="20"/>
          <w:szCs w:val="20"/>
        </w:rPr>
      </w:pPr>
      <w:r>
        <w:rPr>
          <w:rFonts w:ascii="Arial" w:hAnsi="Arial" w:cs="Arial"/>
          <w:sz w:val="20"/>
          <w:szCs w:val="20"/>
        </w:rPr>
        <w:tab/>
        <w:t xml:space="preserve">Though not frequently encountered by the casual observer, amphibians (and particularly salamanders) represent an abundant and ecologically important </w:t>
      </w:r>
      <w:r>
        <w:rPr>
          <w:rFonts w:ascii="Arial" w:hAnsi="Arial" w:cs="Arial"/>
          <w:sz w:val="20"/>
          <w:szCs w:val="20"/>
        </w:rPr>
        <w:tab/>
        <w:t>group of vertebrates in many forest ecosystems, including the Pacific Northwest.  Estimates of salamander abundance for the hardwood forests of the eastern US indicate that these animals comprise twice as much biomass as birds and equal to that of small mammals (Burton and Likens, Copeia 1975:541-546).  Terrestrial salamanders are exclusively predaceous and presumably consume vast numbers of soil and forest-floor invertebrates.  Despite their abundance and ecological importance, as well as concern over the conservation status of amphibians in the face of global declines, salamanders are rarely considered in evaluations of forest management practices.</w:t>
      </w:r>
    </w:p>
    <w:p w14:paraId="2F91AD17" w14:textId="77777777" w:rsidR="008E0CB9" w:rsidRDefault="008E0CB9" w:rsidP="00806A17">
      <w:pPr>
        <w:rPr>
          <w:rFonts w:ascii="Arial" w:hAnsi="Arial" w:cs="Arial"/>
          <w:sz w:val="20"/>
          <w:szCs w:val="20"/>
        </w:rPr>
      </w:pPr>
    </w:p>
    <w:p w14:paraId="02AA1457" w14:textId="77777777" w:rsidR="008E0CB9" w:rsidRDefault="008E0CB9" w:rsidP="00806A17">
      <w:pPr>
        <w:rPr>
          <w:rFonts w:ascii="Arial" w:hAnsi="Arial" w:cs="Arial"/>
          <w:sz w:val="20"/>
          <w:szCs w:val="20"/>
        </w:rPr>
      </w:pPr>
      <w:r>
        <w:rPr>
          <w:rFonts w:ascii="Arial" w:hAnsi="Arial" w:cs="Arial"/>
          <w:sz w:val="20"/>
          <w:szCs w:val="20"/>
        </w:rPr>
        <w:tab/>
        <w:t>Because selection of the YSTDS experimental stands largely avoided substantial riparian areas, emphasis has been on terrestrial species, primarily plethodontid salamanders, which have no aquatic stage in their life cycle. These terrestrial species are by far the most commonly encountered in the YSTDS stands.  However, some aquatic species are wide-ranging (northwestern salamanders, rough-skinned newts, frogs) and have been encountered irregularly in YSTDS sampling.</w:t>
      </w:r>
    </w:p>
    <w:p w14:paraId="51DAFDEF" w14:textId="77777777" w:rsidR="008E0CB9" w:rsidRDefault="008E0CB9" w:rsidP="00806A17">
      <w:pPr>
        <w:rPr>
          <w:rFonts w:ascii="Arial" w:hAnsi="Arial" w:cs="Arial"/>
          <w:sz w:val="20"/>
          <w:szCs w:val="20"/>
        </w:rPr>
      </w:pPr>
    </w:p>
    <w:p w14:paraId="594C99BC" w14:textId="77777777" w:rsidR="008E0CB9" w:rsidRPr="000B4010" w:rsidRDefault="008E0CB9" w:rsidP="00806A17">
      <w:pPr>
        <w:rPr>
          <w:rFonts w:ascii="Arial" w:hAnsi="Arial" w:cs="Arial"/>
          <w:sz w:val="20"/>
          <w:szCs w:val="20"/>
        </w:rPr>
      </w:pPr>
      <w:r>
        <w:rPr>
          <w:rFonts w:ascii="Arial" w:hAnsi="Arial" w:cs="Arial"/>
          <w:sz w:val="20"/>
          <w:szCs w:val="20"/>
        </w:rPr>
        <w:tab/>
      </w:r>
      <w:r w:rsidRPr="000B4010">
        <w:rPr>
          <w:rFonts w:ascii="Arial" w:hAnsi="Arial" w:cs="Arial"/>
          <w:sz w:val="20"/>
          <w:szCs w:val="20"/>
        </w:rPr>
        <w:t xml:space="preserve">Field surveys </w:t>
      </w:r>
      <w:r>
        <w:rPr>
          <w:rFonts w:ascii="Arial" w:hAnsi="Arial" w:cs="Arial"/>
          <w:sz w:val="20"/>
          <w:szCs w:val="20"/>
        </w:rPr>
        <w:t>for</w:t>
      </w:r>
      <w:r w:rsidRPr="000B4010">
        <w:rPr>
          <w:rFonts w:ascii="Arial" w:hAnsi="Arial" w:cs="Arial"/>
          <w:sz w:val="20"/>
          <w:szCs w:val="20"/>
        </w:rPr>
        <w:t xml:space="preserve"> amphibians were a part of the YSTDS from the beginning</w:t>
      </w:r>
      <w:r>
        <w:rPr>
          <w:rFonts w:ascii="Arial" w:hAnsi="Arial" w:cs="Arial"/>
          <w:sz w:val="20"/>
          <w:szCs w:val="20"/>
        </w:rPr>
        <w:t xml:space="preserve"> of pre-treatment sampling (1991)</w:t>
      </w:r>
      <w:r w:rsidRPr="000B4010">
        <w:rPr>
          <w:rFonts w:ascii="Arial" w:hAnsi="Arial" w:cs="Arial"/>
          <w:sz w:val="20"/>
          <w:szCs w:val="20"/>
        </w:rPr>
        <w:t xml:space="preserve">, </w:t>
      </w:r>
      <w:r>
        <w:rPr>
          <w:rFonts w:ascii="Arial" w:hAnsi="Arial" w:cs="Arial"/>
          <w:sz w:val="20"/>
          <w:szCs w:val="20"/>
        </w:rPr>
        <w:t>but until recently there has been</w:t>
      </w:r>
      <w:r w:rsidRPr="000B4010">
        <w:rPr>
          <w:rFonts w:ascii="Arial" w:hAnsi="Arial" w:cs="Arial"/>
          <w:sz w:val="20"/>
          <w:szCs w:val="20"/>
        </w:rPr>
        <w:t xml:space="preserve"> little success </w:t>
      </w:r>
      <w:r>
        <w:rPr>
          <w:rFonts w:ascii="Arial" w:hAnsi="Arial" w:cs="Arial"/>
          <w:sz w:val="20"/>
          <w:szCs w:val="20"/>
        </w:rPr>
        <w:t>during the post-treatment</w:t>
      </w:r>
      <w:r w:rsidRPr="000B4010">
        <w:rPr>
          <w:rFonts w:ascii="Arial" w:hAnsi="Arial" w:cs="Arial"/>
          <w:sz w:val="20"/>
          <w:szCs w:val="20"/>
        </w:rPr>
        <w:t xml:space="preserve"> </w:t>
      </w:r>
      <w:r>
        <w:rPr>
          <w:rFonts w:ascii="Arial" w:hAnsi="Arial" w:cs="Arial"/>
          <w:sz w:val="20"/>
          <w:szCs w:val="20"/>
        </w:rPr>
        <w:t xml:space="preserve">years getting adequate samples </w:t>
      </w:r>
      <w:r w:rsidRPr="000B4010">
        <w:rPr>
          <w:rFonts w:ascii="Arial" w:hAnsi="Arial" w:cs="Arial"/>
          <w:sz w:val="20"/>
          <w:szCs w:val="20"/>
        </w:rPr>
        <w:t xml:space="preserve">of salamanders to </w:t>
      </w:r>
      <w:r>
        <w:rPr>
          <w:rFonts w:ascii="Arial" w:hAnsi="Arial" w:cs="Arial"/>
          <w:sz w:val="20"/>
          <w:szCs w:val="20"/>
        </w:rPr>
        <w:t>compare</w:t>
      </w:r>
      <w:r w:rsidRPr="000B4010">
        <w:rPr>
          <w:rFonts w:ascii="Arial" w:hAnsi="Arial" w:cs="Arial"/>
          <w:sz w:val="20"/>
          <w:szCs w:val="20"/>
        </w:rPr>
        <w:t xml:space="preserve"> thinning treatments.</w:t>
      </w:r>
      <w:r>
        <w:rPr>
          <w:rFonts w:ascii="Arial" w:hAnsi="Arial" w:cs="Arial"/>
          <w:sz w:val="20"/>
          <w:szCs w:val="20"/>
        </w:rPr>
        <w:t xml:space="preserve"> </w:t>
      </w:r>
      <w:r w:rsidRPr="000A6D5A">
        <w:rPr>
          <w:rFonts w:ascii="Arial" w:hAnsi="Arial" w:cs="Arial"/>
          <w:sz w:val="20"/>
          <w:szCs w:val="20"/>
        </w:rPr>
        <w:t xml:space="preserve">Initial efforts to sample amphibians were coupled with terrestrial small mammal sampling, and relied on pitfall trapping.  </w:t>
      </w:r>
      <w:r>
        <w:rPr>
          <w:rFonts w:ascii="Arial" w:hAnsi="Arial" w:cs="Arial"/>
          <w:sz w:val="20"/>
          <w:szCs w:val="20"/>
        </w:rPr>
        <w:t>When the small mammal sampling protocol changed (see Component Study E above), amphibian sampling changed from reliance on incidental captures to an approach more focused specifically on capture of salamanders.</w:t>
      </w:r>
    </w:p>
    <w:p w14:paraId="6AB29EF4" w14:textId="77777777" w:rsidR="008E0CB9" w:rsidRDefault="008E0CB9" w:rsidP="00806A17">
      <w:pPr>
        <w:rPr>
          <w:rFonts w:ascii="Arial" w:hAnsi="Arial" w:cs="Arial"/>
          <w:sz w:val="20"/>
          <w:szCs w:val="20"/>
        </w:rPr>
      </w:pPr>
    </w:p>
    <w:p w14:paraId="6188F8CA" w14:textId="77777777" w:rsidR="008E0CB9" w:rsidRDefault="008E0CB9" w:rsidP="00806A17">
      <w:pPr>
        <w:rPr>
          <w:rFonts w:ascii="Arial" w:hAnsi="Arial" w:cs="Arial"/>
          <w:b/>
          <w:bCs/>
        </w:rPr>
      </w:pPr>
    </w:p>
    <w:p w14:paraId="5EBD4AC7" w14:textId="77777777" w:rsidR="008E0CB9" w:rsidRDefault="008E0CB9" w:rsidP="00806A17">
      <w:pPr>
        <w:rPr>
          <w:rFonts w:ascii="Arial" w:hAnsi="Arial" w:cs="Arial"/>
          <w:b/>
          <w:bCs/>
        </w:rPr>
      </w:pPr>
      <w:r w:rsidRPr="006063C2">
        <w:rPr>
          <w:rFonts w:ascii="Arial" w:hAnsi="Arial" w:cs="Arial"/>
          <w:b/>
          <w:bCs/>
        </w:rPr>
        <w:t>Objectives</w:t>
      </w:r>
    </w:p>
    <w:p w14:paraId="1EEA95A1" w14:textId="77777777" w:rsidR="008E0CB9" w:rsidRDefault="008E0CB9" w:rsidP="00806A17">
      <w:pPr>
        <w:rPr>
          <w:rFonts w:ascii="Arial" w:hAnsi="Arial" w:cs="Arial"/>
          <w:b/>
          <w:bCs/>
        </w:rPr>
      </w:pPr>
    </w:p>
    <w:p w14:paraId="287AF318" w14:textId="77777777" w:rsidR="008E0CB9" w:rsidRDefault="008E0CB9" w:rsidP="00806A17">
      <w:pPr>
        <w:pStyle w:val="ListParagraph"/>
        <w:numPr>
          <w:ilvl w:val="0"/>
          <w:numId w:val="21"/>
        </w:numPr>
        <w:rPr>
          <w:rFonts w:ascii="Arial" w:hAnsi="Arial" w:cs="Arial"/>
          <w:sz w:val="20"/>
          <w:szCs w:val="20"/>
        </w:rPr>
      </w:pPr>
      <w:r>
        <w:rPr>
          <w:rFonts w:ascii="Arial" w:hAnsi="Arial" w:cs="Arial"/>
          <w:sz w:val="20"/>
          <w:szCs w:val="20"/>
        </w:rPr>
        <w:t>D</w:t>
      </w:r>
      <w:r w:rsidRPr="00CB77EB">
        <w:rPr>
          <w:rFonts w:ascii="Arial" w:hAnsi="Arial" w:cs="Arial"/>
          <w:sz w:val="20"/>
          <w:szCs w:val="20"/>
        </w:rPr>
        <w:t xml:space="preserve">etermine effects of the </w:t>
      </w:r>
      <w:r>
        <w:rPr>
          <w:rFonts w:ascii="Arial" w:hAnsi="Arial" w:cs="Arial"/>
          <w:sz w:val="20"/>
          <w:szCs w:val="20"/>
        </w:rPr>
        <w:t>YSTDS</w:t>
      </w:r>
      <w:r w:rsidRPr="00CB77EB">
        <w:rPr>
          <w:rFonts w:ascii="Arial" w:hAnsi="Arial" w:cs="Arial"/>
          <w:sz w:val="20"/>
          <w:szCs w:val="20"/>
        </w:rPr>
        <w:t xml:space="preserve"> thinning treatments on the relative abundance </w:t>
      </w:r>
      <w:r>
        <w:rPr>
          <w:rFonts w:ascii="Arial" w:hAnsi="Arial" w:cs="Arial"/>
          <w:sz w:val="20"/>
          <w:szCs w:val="20"/>
        </w:rPr>
        <w:t>of particular species of terrestrial amphibians.</w:t>
      </w:r>
    </w:p>
    <w:p w14:paraId="0FCC9CA4" w14:textId="77777777" w:rsidR="008E0CB9" w:rsidRDefault="008E0CB9" w:rsidP="00806A17">
      <w:pPr>
        <w:pStyle w:val="ListParagraph"/>
        <w:rPr>
          <w:rFonts w:ascii="Arial" w:hAnsi="Arial" w:cs="Arial"/>
          <w:sz w:val="20"/>
          <w:szCs w:val="20"/>
        </w:rPr>
      </w:pPr>
    </w:p>
    <w:p w14:paraId="37A1E68B" w14:textId="77777777" w:rsidR="008E0CB9" w:rsidRDefault="008E0CB9" w:rsidP="00806A17">
      <w:pPr>
        <w:pStyle w:val="ListParagraph"/>
        <w:numPr>
          <w:ilvl w:val="0"/>
          <w:numId w:val="21"/>
        </w:numPr>
        <w:rPr>
          <w:rFonts w:ascii="Arial" w:hAnsi="Arial" w:cs="Arial"/>
          <w:sz w:val="20"/>
          <w:szCs w:val="20"/>
        </w:rPr>
      </w:pPr>
      <w:r>
        <w:rPr>
          <w:rFonts w:ascii="Arial" w:hAnsi="Arial" w:cs="Arial"/>
          <w:sz w:val="20"/>
          <w:szCs w:val="20"/>
        </w:rPr>
        <w:t>Determine effects of the YSTDS thinning treatments on terrestrial amphibian community diversity.</w:t>
      </w:r>
    </w:p>
    <w:p w14:paraId="5916275B" w14:textId="77777777" w:rsidR="008E0CB9" w:rsidRPr="001B3DB5" w:rsidRDefault="008E0CB9" w:rsidP="00806A17">
      <w:pPr>
        <w:pStyle w:val="ListParagraph"/>
        <w:rPr>
          <w:rFonts w:ascii="Arial" w:hAnsi="Arial" w:cs="Arial"/>
          <w:sz w:val="20"/>
          <w:szCs w:val="20"/>
        </w:rPr>
      </w:pPr>
    </w:p>
    <w:p w14:paraId="41F0A520" w14:textId="77777777" w:rsidR="008E0CB9" w:rsidRPr="006C6CEB" w:rsidRDefault="008E0CB9" w:rsidP="00806A17">
      <w:pPr>
        <w:rPr>
          <w:rFonts w:ascii="Arial" w:hAnsi="Arial" w:cs="Arial"/>
          <w:sz w:val="20"/>
          <w:szCs w:val="20"/>
        </w:rPr>
      </w:pPr>
      <w:r>
        <w:rPr>
          <w:rFonts w:ascii="Arial" w:hAnsi="Arial" w:cs="Arial"/>
          <w:b/>
          <w:bCs/>
          <w:sz w:val="20"/>
          <w:szCs w:val="20"/>
        </w:rPr>
        <w:tab/>
      </w:r>
    </w:p>
    <w:p w14:paraId="47FB9903" w14:textId="77777777" w:rsidR="008E0CB9" w:rsidRPr="006063C2" w:rsidRDefault="008E0CB9" w:rsidP="00806A17">
      <w:pPr>
        <w:rPr>
          <w:rFonts w:ascii="Arial" w:hAnsi="Arial" w:cs="Arial"/>
          <w:b/>
          <w:bCs/>
        </w:rPr>
      </w:pPr>
      <w:r w:rsidRPr="006063C2">
        <w:rPr>
          <w:rFonts w:ascii="Arial" w:hAnsi="Arial" w:cs="Arial"/>
          <w:b/>
          <w:bCs/>
        </w:rPr>
        <w:t>Methods/Sampling Design</w:t>
      </w:r>
    </w:p>
    <w:p w14:paraId="1A29E082" w14:textId="77777777" w:rsidR="008E0CB9" w:rsidRDefault="008E0CB9" w:rsidP="00806A17">
      <w:pPr>
        <w:rPr>
          <w:rFonts w:ascii="Arial" w:hAnsi="Arial" w:cs="Arial"/>
          <w:b/>
          <w:bCs/>
          <w:sz w:val="20"/>
          <w:szCs w:val="20"/>
        </w:rPr>
      </w:pPr>
    </w:p>
    <w:p w14:paraId="53969B97" w14:textId="77777777" w:rsidR="008E0CB9" w:rsidRDefault="008E0CB9" w:rsidP="00806A17">
      <w:pPr>
        <w:rPr>
          <w:rFonts w:ascii="Arial" w:hAnsi="Arial" w:cs="Arial"/>
          <w:sz w:val="20"/>
          <w:szCs w:val="20"/>
        </w:rPr>
      </w:pPr>
      <w:r>
        <w:rPr>
          <w:rFonts w:ascii="Arial" w:hAnsi="Arial" w:cs="Arial"/>
          <w:sz w:val="20"/>
          <w:szCs w:val="20"/>
        </w:rPr>
        <w:tab/>
      </w:r>
      <w:r w:rsidRPr="000A6D5A">
        <w:rPr>
          <w:rFonts w:ascii="Arial" w:hAnsi="Arial" w:cs="Arial"/>
          <w:sz w:val="20"/>
          <w:szCs w:val="20"/>
        </w:rPr>
        <w:t xml:space="preserve">During pre-treatment sampling (1991-1992), </w:t>
      </w:r>
      <w:r>
        <w:rPr>
          <w:rFonts w:ascii="Arial" w:hAnsi="Arial" w:cs="Arial"/>
          <w:sz w:val="20"/>
          <w:szCs w:val="20"/>
        </w:rPr>
        <w:t>pitfall trapping was used to sample both small mammals and amphibians.  A</w:t>
      </w:r>
      <w:r w:rsidRPr="000A6D5A">
        <w:rPr>
          <w:rFonts w:ascii="Arial" w:hAnsi="Arial" w:cs="Arial"/>
          <w:sz w:val="20"/>
          <w:szCs w:val="20"/>
        </w:rPr>
        <w:t xml:space="preserve"> 5x5 grid of pitfall traps, with 20-m spacing between traps, was deployed for 8 nights in each of the 16 YSTDS experimental stands.  This design yielded a total of 53 individuals of 6 species of salamanders</w:t>
      </w:r>
      <w:r>
        <w:rPr>
          <w:rFonts w:ascii="Arial" w:hAnsi="Arial" w:cs="Arial"/>
          <w:sz w:val="20"/>
          <w:szCs w:val="20"/>
        </w:rPr>
        <w:t xml:space="preserve"> and no frogs or toads (Garman 2001)</w:t>
      </w:r>
      <w:r w:rsidRPr="000A6D5A">
        <w:rPr>
          <w:rFonts w:ascii="Arial" w:hAnsi="Arial" w:cs="Arial"/>
          <w:sz w:val="20"/>
          <w:szCs w:val="20"/>
        </w:rPr>
        <w:t xml:space="preserve">. </w:t>
      </w:r>
      <w:r>
        <w:rPr>
          <w:rFonts w:ascii="Arial" w:hAnsi="Arial" w:cs="Arial"/>
          <w:sz w:val="20"/>
          <w:szCs w:val="20"/>
        </w:rPr>
        <w:t>T</w:t>
      </w:r>
      <w:r w:rsidRPr="000A6D5A">
        <w:rPr>
          <w:rFonts w:ascii="Arial" w:hAnsi="Arial" w:cs="Arial"/>
          <w:sz w:val="20"/>
          <w:szCs w:val="20"/>
        </w:rPr>
        <w:t xml:space="preserve">his amounts to a capture rate of </w:t>
      </w:r>
      <w:r>
        <w:rPr>
          <w:rFonts w:ascii="Arial" w:hAnsi="Arial" w:cs="Arial"/>
          <w:sz w:val="20"/>
          <w:szCs w:val="20"/>
        </w:rPr>
        <w:t>0.8</w:t>
      </w:r>
      <w:r w:rsidRPr="000A6D5A">
        <w:rPr>
          <w:rFonts w:ascii="Arial" w:hAnsi="Arial" w:cs="Arial"/>
          <w:sz w:val="20"/>
          <w:szCs w:val="20"/>
        </w:rPr>
        <w:t xml:space="preserve"> salamanders per 100 trap-nights.</w:t>
      </w:r>
    </w:p>
    <w:p w14:paraId="53DBCAD1" w14:textId="77777777" w:rsidR="008E0CB9" w:rsidRDefault="008E0CB9" w:rsidP="00806A17">
      <w:pPr>
        <w:rPr>
          <w:rFonts w:ascii="Arial" w:hAnsi="Arial" w:cs="Arial"/>
          <w:sz w:val="20"/>
          <w:szCs w:val="20"/>
        </w:rPr>
      </w:pPr>
    </w:p>
    <w:p w14:paraId="3200A166" w14:textId="77777777" w:rsidR="008E0CB9" w:rsidRPr="000A6D5A" w:rsidRDefault="008E0CB9" w:rsidP="00806A17">
      <w:pPr>
        <w:rPr>
          <w:rFonts w:ascii="Arial" w:hAnsi="Arial" w:cs="Arial"/>
          <w:sz w:val="20"/>
          <w:szCs w:val="20"/>
        </w:rPr>
      </w:pPr>
      <w:r>
        <w:rPr>
          <w:rFonts w:ascii="Arial" w:hAnsi="Arial" w:cs="Arial"/>
          <w:sz w:val="20"/>
          <w:szCs w:val="20"/>
        </w:rPr>
        <w:tab/>
      </w:r>
      <w:r w:rsidRPr="000A6D5A">
        <w:rPr>
          <w:rFonts w:ascii="Arial" w:hAnsi="Arial" w:cs="Arial"/>
          <w:sz w:val="20"/>
          <w:szCs w:val="20"/>
        </w:rPr>
        <w:t xml:space="preserve">During an initial bout of post-treatment sampling (1998-2001), the number of pitfalls was doubled and more evenly distributed throughout each </w:t>
      </w:r>
      <w:r>
        <w:rPr>
          <w:rFonts w:ascii="Arial" w:hAnsi="Arial" w:cs="Arial"/>
          <w:sz w:val="20"/>
          <w:szCs w:val="20"/>
        </w:rPr>
        <w:t>YSTDS stand</w:t>
      </w:r>
      <w:r w:rsidRPr="000A6D5A">
        <w:rPr>
          <w:rFonts w:ascii="Arial" w:hAnsi="Arial" w:cs="Arial"/>
          <w:sz w:val="20"/>
          <w:szCs w:val="20"/>
        </w:rPr>
        <w:t>.  This yielded 151 captures of 5 species of salamanders (2.7 captures/100 trapnights), as well as 4 individual frogs and a single toad</w:t>
      </w:r>
      <w:r>
        <w:rPr>
          <w:rFonts w:ascii="Arial" w:hAnsi="Arial" w:cs="Arial"/>
          <w:sz w:val="20"/>
          <w:szCs w:val="20"/>
        </w:rPr>
        <w:t xml:space="preserve"> (Garman 2001).</w:t>
      </w:r>
    </w:p>
    <w:p w14:paraId="5D3C87FD" w14:textId="77777777" w:rsidR="008E0CB9" w:rsidRPr="000A6D5A" w:rsidRDefault="008E0CB9" w:rsidP="00806A17">
      <w:pPr>
        <w:rPr>
          <w:rFonts w:ascii="Arial" w:hAnsi="Arial" w:cs="Arial"/>
          <w:sz w:val="20"/>
          <w:szCs w:val="20"/>
        </w:rPr>
      </w:pPr>
    </w:p>
    <w:p w14:paraId="7639EF1D" w14:textId="77777777" w:rsidR="008E0CB9" w:rsidRDefault="008E0CB9" w:rsidP="00806A17">
      <w:pPr>
        <w:rPr>
          <w:rFonts w:ascii="Arial" w:hAnsi="Arial" w:cs="Arial"/>
          <w:sz w:val="20"/>
          <w:szCs w:val="20"/>
        </w:rPr>
      </w:pPr>
      <w:r w:rsidRPr="000A6D5A">
        <w:rPr>
          <w:rFonts w:ascii="Arial" w:hAnsi="Arial" w:cs="Arial"/>
          <w:sz w:val="20"/>
          <w:szCs w:val="20"/>
        </w:rPr>
        <w:tab/>
        <w:t xml:space="preserve">At the beginning of a second period (2007-2009) of post-treatment sampling, we attempted to continue pitfall sampling using the same design </w:t>
      </w:r>
      <w:r>
        <w:rPr>
          <w:rFonts w:ascii="Arial" w:hAnsi="Arial" w:cs="Arial"/>
          <w:sz w:val="20"/>
          <w:szCs w:val="20"/>
        </w:rPr>
        <w:t>as</w:t>
      </w:r>
      <w:r w:rsidRPr="000A6D5A">
        <w:rPr>
          <w:rFonts w:ascii="Arial" w:hAnsi="Arial" w:cs="Arial"/>
          <w:sz w:val="20"/>
          <w:szCs w:val="20"/>
        </w:rPr>
        <w:t xml:space="preserve"> in 1998-2001.  After 3 days of simultaneous mammal and amphibian sampling in Oct 2007, it became clear that we had </w:t>
      </w:r>
      <w:r w:rsidRPr="000A6D5A">
        <w:rPr>
          <w:rFonts w:ascii="Arial" w:hAnsi="Arial" w:cs="Arial"/>
          <w:sz w:val="20"/>
          <w:szCs w:val="20"/>
        </w:rPr>
        <w:lastRenderedPageBreak/>
        <w:t xml:space="preserve">underestimated the resources required to do the work.  Since the capture rate of salamanders was </w:t>
      </w:r>
      <w:r>
        <w:rPr>
          <w:rFonts w:ascii="Arial" w:hAnsi="Arial" w:cs="Arial"/>
          <w:sz w:val="20"/>
          <w:szCs w:val="20"/>
        </w:rPr>
        <w:t>very</w:t>
      </w:r>
      <w:r w:rsidRPr="000A6D5A">
        <w:rPr>
          <w:rFonts w:ascii="Arial" w:hAnsi="Arial" w:cs="Arial"/>
          <w:sz w:val="20"/>
          <w:szCs w:val="20"/>
        </w:rPr>
        <w:t xml:space="preserve"> low (0.67 captures per 100 trap nights), pitfall trapping </w:t>
      </w:r>
      <w:r>
        <w:rPr>
          <w:rFonts w:ascii="Arial" w:hAnsi="Arial" w:cs="Arial"/>
          <w:sz w:val="20"/>
          <w:szCs w:val="20"/>
        </w:rPr>
        <w:t>was halted to</w:t>
      </w:r>
      <w:r w:rsidRPr="000A6D5A">
        <w:rPr>
          <w:rFonts w:ascii="Arial" w:hAnsi="Arial" w:cs="Arial"/>
          <w:sz w:val="20"/>
          <w:szCs w:val="20"/>
        </w:rPr>
        <w:t xml:space="preserve"> concentrate on mammal </w:t>
      </w:r>
      <w:r>
        <w:rPr>
          <w:rFonts w:ascii="Arial" w:hAnsi="Arial" w:cs="Arial"/>
          <w:sz w:val="20"/>
          <w:szCs w:val="20"/>
        </w:rPr>
        <w:t>live-trapping</w:t>
      </w:r>
      <w:r w:rsidRPr="000A6D5A">
        <w:rPr>
          <w:rFonts w:ascii="Arial" w:hAnsi="Arial" w:cs="Arial"/>
          <w:sz w:val="20"/>
          <w:szCs w:val="20"/>
        </w:rPr>
        <w:t>.  In lieu of pitfalls</w:t>
      </w:r>
      <w:r>
        <w:rPr>
          <w:rFonts w:ascii="Arial" w:hAnsi="Arial" w:cs="Arial"/>
          <w:sz w:val="20"/>
          <w:szCs w:val="20"/>
        </w:rPr>
        <w:t xml:space="preserve"> for sampling amphibians</w:t>
      </w:r>
      <w:r w:rsidRPr="000A6D5A">
        <w:rPr>
          <w:rFonts w:ascii="Arial" w:hAnsi="Arial" w:cs="Arial"/>
          <w:sz w:val="20"/>
          <w:szCs w:val="20"/>
        </w:rPr>
        <w:t>, time-constrained search</w:t>
      </w:r>
      <w:r>
        <w:rPr>
          <w:rFonts w:ascii="Arial" w:hAnsi="Arial" w:cs="Arial"/>
          <w:sz w:val="20"/>
          <w:szCs w:val="20"/>
        </w:rPr>
        <w:t>es</w:t>
      </w:r>
      <w:r w:rsidRPr="000A6D5A">
        <w:rPr>
          <w:rFonts w:ascii="Arial" w:hAnsi="Arial" w:cs="Arial"/>
          <w:sz w:val="20"/>
          <w:szCs w:val="20"/>
        </w:rPr>
        <w:t xml:space="preserve"> </w:t>
      </w:r>
      <w:r>
        <w:rPr>
          <w:rFonts w:ascii="Arial" w:hAnsi="Arial" w:cs="Arial"/>
          <w:sz w:val="20"/>
          <w:szCs w:val="20"/>
        </w:rPr>
        <w:t>(TCS) were attempted</w:t>
      </w:r>
      <w:r w:rsidRPr="000A6D5A">
        <w:rPr>
          <w:rFonts w:ascii="Arial" w:hAnsi="Arial" w:cs="Arial"/>
          <w:sz w:val="20"/>
          <w:szCs w:val="20"/>
        </w:rPr>
        <w:t xml:space="preserve">.  In each </w:t>
      </w:r>
      <w:r>
        <w:rPr>
          <w:rFonts w:ascii="Arial" w:hAnsi="Arial" w:cs="Arial"/>
          <w:sz w:val="20"/>
          <w:szCs w:val="20"/>
        </w:rPr>
        <w:t>stand</w:t>
      </w:r>
      <w:r w:rsidRPr="000A6D5A">
        <w:rPr>
          <w:rFonts w:ascii="Arial" w:hAnsi="Arial" w:cs="Arial"/>
          <w:sz w:val="20"/>
          <w:szCs w:val="20"/>
        </w:rPr>
        <w:t>, 3 strip plots measuring 50 m by 4 m</w:t>
      </w:r>
      <w:r>
        <w:rPr>
          <w:rFonts w:ascii="Arial" w:hAnsi="Arial" w:cs="Arial"/>
          <w:sz w:val="20"/>
          <w:szCs w:val="20"/>
        </w:rPr>
        <w:t xml:space="preserve"> were laid out</w:t>
      </w:r>
      <w:r w:rsidRPr="000A6D5A">
        <w:rPr>
          <w:rFonts w:ascii="Arial" w:hAnsi="Arial" w:cs="Arial"/>
          <w:sz w:val="20"/>
          <w:szCs w:val="20"/>
        </w:rPr>
        <w:t>. Each plot was searched intensively for one person-hour, by turning over logs, bark, and other debris to expose salamanders. After sampling 12 of these plots, and capturing only 4 salamanders, this work was discontinued</w:t>
      </w:r>
      <w:r>
        <w:rPr>
          <w:rFonts w:ascii="Arial" w:hAnsi="Arial" w:cs="Arial"/>
          <w:sz w:val="20"/>
          <w:szCs w:val="20"/>
        </w:rPr>
        <w:t xml:space="preserve"> because 3 person-hours per salamander was not considered an efficient use of human resources</w:t>
      </w:r>
      <w:r w:rsidRPr="000A6D5A">
        <w:rPr>
          <w:rFonts w:ascii="Arial" w:hAnsi="Arial" w:cs="Arial"/>
          <w:sz w:val="20"/>
          <w:szCs w:val="20"/>
        </w:rPr>
        <w:t>.  Another attempt was made by Joan Hagar and Brenda McComb to implement the same TCS design in June 2008, again with disappointing results (2 salamanders in a day of work for 2 people).</w:t>
      </w:r>
    </w:p>
    <w:p w14:paraId="2797358E" w14:textId="77777777" w:rsidR="008E0CB9" w:rsidRDefault="008E0CB9" w:rsidP="00806A17">
      <w:pPr>
        <w:rPr>
          <w:rFonts w:ascii="Arial" w:hAnsi="Arial" w:cs="Arial"/>
          <w:sz w:val="20"/>
          <w:szCs w:val="20"/>
        </w:rPr>
      </w:pPr>
    </w:p>
    <w:p w14:paraId="6EEE528A" w14:textId="77777777" w:rsidR="008E0CB9" w:rsidRPr="00532350" w:rsidRDefault="008E0CB9" w:rsidP="00806A17">
      <w:pPr>
        <w:rPr>
          <w:rFonts w:ascii="Arial" w:hAnsi="Arial" w:cs="Arial"/>
          <w:sz w:val="20"/>
          <w:szCs w:val="20"/>
        </w:rPr>
      </w:pPr>
      <w:r>
        <w:rPr>
          <w:rFonts w:ascii="Arial" w:hAnsi="Arial" w:cs="Arial"/>
          <w:sz w:val="20"/>
          <w:szCs w:val="20"/>
        </w:rPr>
        <w:tab/>
      </w:r>
      <w:r w:rsidRPr="00532350">
        <w:rPr>
          <w:rFonts w:ascii="Arial" w:hAnsi="Arial" w:cs="Arial"/>
          <w:sz w:val="20"/>
          <w:szCs w:val="20"/>
        </w:rPr>
        <w:t xml:space="preserve">It was after this setback that the idea of using artificial cover objects (ACOs) was advanced.  </w:t>
      </w:r>
      <w:r>
        <w:rPr>
          <w:rFonts w:ascii="Arial" w:hAnsi="Arial" w:cs="Arial"/>
          <w:sz w:val="20"/>
          <w:szCs w:val="20"/>
        </w:rPr>
        <w:t xml:space="preserve">ACOs provide a standardized method for sampling of terrestrial salamanders. </w:t>
      </w:r>
      <w:r w:rsidRPr="00532350">
        <w:rPr>
          <w:rFonts w:ascii="Arial" w:hAnsi="Arial" w:cs="Arial"/>
          <w:sz w:val="20"/>
          <w:szCs w:val="20"/>
        </w:rPr>
        <w:t>The board design used is detailed in:</w:t>
      </w:r>
    </w:p>
    <w:p w14:paraId="47E15CB0" w14:textId="77777777" w:rsidR="008E0CB9" w:rsidRPr="00532350" w:rsidRDefault="008E0CB9" w:rsidP="00806A17">
      <w:pPr>
        <w:rPr>
          <w:rFonts w:ascii="Arial" w:hAnsi="Arial" w:cs="Arial"/>
          <w:sz w:val="20"/>
          <w:szCs w:val="20"/>
        </w:rPr>
      </w:pPr>
    </w:p>
    <w:p w14:paraId="2BAD9CC9" w14:textId="77777777" w:rsidR="008E0CB9" w:rsidRPr="00532350" w:rsidRDefault="008E0CB9" w:rsidP="00806A17">
      <w:pPr>
        <w:rPr>
          <w:rFonts w:ascii="Arial" w:hAnsi="Arial" w:cs="Arial"/>
          <w:sz w:val="20"/>
          <w:szCs w:val="20"/>
        </w:rPr>
      </w:pPr>
      <w:r>
        <w:rPr>
          <w:rFonts w:ascii="Arial" w:hAnsi="Arial" w:cs="Arial"/>
          <w:sz w:val="20"/>
          <w:szCs w:val="20"/>
        </w:rPr>
        <w:tab/>
      </w:r>
      <w:r w:rsidRPr="00532350">
        <w:rPr>
          <w:rFonts w:ascii="Arial" w:hAnsi="Arial" w:cs="Arial"/>
          <w:sz w:val="20"/>
          <w:szCs w:val="20"/>
        </w:rPr>
        <w:t xml:space="preserve">Davis, T.M. 1997. Non-disruptive monitoring of terrestrial salamanders with artificial cover </w:t>
      </w:r>
      <w:r>
        <w:rPr>
          <w:rFonts w:ascii="Arial" w:hAnsi="Arial" w:cs="Arial"/>
          <w:sz w:val="20"/>
          <w:szCs w:val="20"/>
        </w:rPr>
        <w:tab/>
      </w:r>
      <w:r w:rsidRPr="00532350">
        <w:rPr>
          <w:rFonts w:ascii="Arial" w:hAnsi="Arial" w:cs="Arial"/>
          <w:sz w:val="20"/>
          <w:szCs w:val="20"/>
        </w:rPr>
        <w:t xml:space="preserve">objects on southern Vancouver Island, British Columbia. In Amphibians in decline: </w:t>
      </w:r>
      <w:r>
        <w:rPr>
          <w:rFonts w:ascii="Arial" w:hAnsi="Arial" w:cs="Arial"/>
          <w:sz w:val="20"/>
          <w:szCs w:val="20"/>
        </w:rPr>
        <w:tab/>
      </w:r>
      <w:r w:rsidRPr="00532350">
        <w:rPr>
          <w:rFonts w:ascii="Arial" w:hAnsi="Arial" w:cs="Arial"/>
          <w:sz w:val="20"/>
          <w:szCs w:val="20"/>
        </w:rPr>
        <w:t>Canadian studies of a global problem, D.M. Green, editor.</w:t>
      </w:r>
      <w:r>
        <w:rPr>
          <w:rFonts w:ascii="Arial" w:hAnsi="Arial" w:cs="Arial"/>
          <w:sz w:val="20"/>
          <w:szCs w:val="20"/>
        </w:rPr>
        <w:t xml:space="preserve">  Society for Study of </w:t>
      </w:r>
      <w:r>
        <w:rPr>
          <w:rFonts w:ascii="Arial" w:hAnsi="Arial" w:cs="Arial"/>
          <w:sz w:val="20"/>
          <w:szCs w:val="20"/>
        </w:rPr>
        <w:tab/>
        <w:t xml:space="preserve">Amphibians and Reptiles, </w:t>
      </w:r>
      <w:smartTag w:uri="urn:schemas-microsoft-com:office:smarttags" w:element="place">
        <w:smartTag w:uri="urn:schemas-microsoft-com:office:smarttags" w:element="City">
          <w:r>
            <w:rPr>
              <w:rFonts w:ascii="Arial" w:hAnsi="Arial" w:cs="Arial"/>
              <w:sz w:val="20"/>
              <w:szCs w:val="20"/>
            </w:rPr>
            <w:t>Salt Lake City</w:t>
          </w:r>
        </w:smartTag>
        <w:r>
          <w:rPr>
            <w:rFonts w:ascii="Arial" w:hAnsi="Arial" w:cs="Arial"/>
            <w:sz w:val="20"/>
            <w:szCs w:val="20"/>
          </w:rPr>
          <w:t xml:space="preserve">, </w:t>
        </w:r>
        <w:smartTag w:uri="urn:schemas-microsoft-com:office:smarttags" w:element="State">
          <w:r>
            <w:rPr>
              <w:rFonts w:ascii="Arial" w:hAnsi="Arial" w:cs="Arial"/>
              <w:sz w:val="20"/>
              <w:szCs w:val="20"/>
            </w:rPr>
            <w:t>UT.</w:t>
          </w:r>
        </w:smartTag>
      </w:smartTag>
    </w:p>
    <w:p w14:paraId="3E64A47C" w14:textId="77777777" w:rsidR="008E0CB9" w:rsidRPr="00532350" w:rsidRDefault="008E0CB9" w:rsidP="00806A17">
      <w:pPr>
        <w:rPr>
          <w:rFonts w:ascii="Arial" w:hAnsi="Arial" w:cs="Arial"/>
          <w:sz w:val="20"/>
          <w:szCs w:val="20"/>
        </w:rPr>
      </w:pPr>
    </w:p>
    <w:p w14:paraId="3606FE3E" w14:textId="77777777" w:rsidR="008E0CB9" w:rsidRPr="00532350" w:rsidRDefault="008E0CB9" w:rsidP="00806A17">
      <w:pPr>
        <w:rPr>
          <w:rFonts w:ascii="Arial" w:hAnsi="Arial" w:cs="Arial"/>
          <w:sz w:val="20"/>
          <w:szCs w:val="20"/>
        </w:rPr>
      </w:pPr>
    </w:p>
    <w:p w14:paraId="45545828" w14:textId="77777777" w:rsidR="008E0CB9" w:rsidRPr="00B8029C" w:rsidRDefault="008E0CB9" w:rsidP="00806A17">
      <w:pPr>
        <w:rPr>
          <w:rFonts w:ascii="Arial" w:hAnsi="Arial" w:cs="Arial"/>
          <w:b/>
          <w:bCs/>
        </w:rPr>
      </w:pPr>
      <w:r w:rsidRPr="00B8029C">
        <w:rPr>
          <w:rFonts w:ascii="Arial" w:hAnsi="Arial" w:cs="Arial"/>
          <w:b/>
          <w:bCs/>
        </w:rPr>
        <w:t>Fig</w:t>
      </w:r>
      <w:r>
        <w:rPr>
          <w:rFonts w:ascii="Arial" w:hAnsi="Arial" w:cs="Arial"/>
          <w:b/>
          <w:bCs/>
        </w:rPr>
        <w:t>ure</w:t>
      </w:r>
      <w:r w:rsidRPr="00B8029C">
        <w:rPr>
          <w:rFonts w:ascii="Arial" w:hAnsi="Arial" w:cs="Arial"/>
          <w:b/>
          <w:bCs/>
        </w:rPr>
        <w:t xml:space="preserve"> </w:t>
      </w:r>
      <w:r>
        <w:rPr>
          <w:rFonts w:ascii="Arial" w:hAnsi="Arial" w:cs="Arial"/>
          <w:b/>
          <w:bCs/>
        </w:rPr>
        <w:t>6</w:t>
      </w:r>
      <w:r w:rsidRPr="00B8029C">
        <w:rPr>
          <w:rFonts w:ascii="Arial" w:hAnsi="Arial" w:cs="Arial"/>
          <w:b/>
          <w:bCs/>
        </w:rPr>
        <w:t>: The ACO design, from Davis 1997</w:t>
      </w:r>
      <w:r>
        <w:rPr>
          <w:rFonts w:ascii="Arial" w:hAnsi="Arial" w:cs="Arial"/>
          <w:b/>
          <w:bCs/>
        </w:rPr>
        <w:t xml:space="preserve"> (with permission from the publisher)</w:t>
      </w:r>
      <w:r w:rsidRPr="00B8029C">
        <w:rPr>
          <w:rFonts w:ascii="Arial" w:hAnsi="Arial" w:cs="Arial"/>
          <w:b/>
          <w:bCs/>
        </w:rPr>
        <w:t>.</w:t>
      </w:r>
    </w:p>
    <w:p w14:paraId="4FC6C2E2" w14:textId="77777777" w:rsidR="008E0CB9" w:rsidRPr="00532350" w:rsidRDefault="008E0CB9" w:rsidP="00806A17">
      <w:pPr>
        <w:rPr>
          <w:rFonts w:ascii="Arial" w:hAnsi="Arial" w:cs="Arial"/>
          <w:sz w:val="20"/>
          <w:szCs w:val="20"/>
        </w:rPr>
      </w:pPr>
    </w:p>
    <w:p w14:paraId="172F3577"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r w:rsidRPr="00532350">
        <w:rPr>
          <w:rFonts w:ascii="Arial" w:hAnsi="Arial" w:cs="Arial"/>
          <w:sz w:val="20"/>
          <w:szCs w:val="20"/>
        </w:rPr>
        <w:t xml:space="preserve">Fig. </w:t>
      </w:r>
      <w:r>
        <w:rPr>
          <w:rFonts w:ascii="Arial" w:hAnsi="Arial" w:cs="Arial"/>
          <w:sz w:val="20"/>
          <w:szCs w:val="20"/>
        </w:rPr>
        <w:t>6</w:t>
      </w:r>
      <w:r w:rsidRPr="00532350">
        <w:rPr>
          <w:rFonts w:ascii="Arial" w:hAnsi="Arial" w:cs="Arial"/>
          <w:sz w:val="20"/>
          <w:szCs w:val="20"/>
        </w:rPr>
        <w:t xml:space="preserve">a shows the measurements for placing the cedar laths on the baseboard of the assembly.  </w:t>
      </w:r>
    </w:p>
    <w:p w14:paraId="0922D626"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p>
    <w:p w14:paraId="187E20F6"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r w:rsidRPr="00532350">
        <w:rPr>
          <w:rFonts w:ascii="Arial" w:hAnsi="Arial" w:cs="Arial"/>
          <w:sz w:val="20"/>
          <w:szCs w:val="20"/>
        </w:rPr>
        <w:t xml:space="preserve"> </w:t>
      </w:r>
      <w:r w:rsidRPr="00D246C6">
        <w:rPr>
          <w:rFonts w:ascii="Arial" w:hAnsi="Arial" w:cs="Arial"/>
          <w:noProof/>
          <w:sz w:val="20"/>
          <w:szCs w:val="20"/>
        </w:rPr>
        <w:pict w14:anchorId="34EDD8C5">
          <v:shape id="Picture 1" o:spid="_x0000_i1037" type="#_x0000_t75" style="width:447.75pt;height:135.75pt;visibility:visible">
            <v:imagedata r:id="rId26" o:title=""/>
          </v:shape>
        </w:pict>
      </w:r>
    </w:p>
    <w:p w14:paraId="39C336D7"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p>
    <w:p w14:paraId="111B95CC"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p>
    <w:p w14:paraId="6A4E75B8"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r w:rsidRPr="00532350">
        <w:rPr>
          <w:rFonts w:ascii="Arial" w:hAnsi="Arial" w:cs="Arial"/>
          <w:sz w:val="20"/>
          <w:szCs w:val="20"/>
        </w:rPr>
        <w:t>Fig.</w:t>
      </w:r>
      <w:r>
        <w:rPr>
          <w:rFonts w:ascii="Arial" w:hAnsi="Arial" w:cs="Arial"/>
          <w:sz w:val="20"/>
          <w:szCs w:val="20"/>
        </w:rPr>
        <w:t>6</w:t>
      </w:r>
      <w:r w:rsidRPr="00532350">
        <w:rPr>
          <w:rFonts w:ascii="Arial" w:hAnsi="Arial" w:cs="Arial"/>
          <w:sz w:val="20"/>
          <w:szCs w:val="20"/>
        </w:rPr>
        <w:t>b shows a cross-section through the assembly to show how the placement of the smaller top boards on the laths creates tapering spaces within the assembly.</w:t>
      </w:r>
    </w:p>
    <w:p w14:paraId="5F07000A"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p>
    <w:p w14:paraId="2A996490" w14:textId="77777777" w:rsidR="008E0CB9" w:rsidRPr="00532350" w:rsidRDefault="008E0CB9" w:rsidP="00806A17">
      <w:pPr>
        <w:pBdr>
          <w:top w:val="single" w:sz="4" w:space="1" w:color="auto"/>
          <w:left w:val="single" w:sz="4" w:space="4" w:color="auto"/>
          <w:bottom w:val="single" w:sz="4" w:space="1" w:color="auto"/>
          <w:right w:val="single" w:sz="4" w:space="4" w:color="auto"/>
        </w:pBdr>
        <w:rPr>
          <w:rFonts w:ascii="Arial" w:hAnsi="Arial" w:cs="Arial"/>
          <w:sz w:val="20"/>
          <w:szCs w:val="20"/>
        </w:rPr>
      </w:pPr>
      <w:r w:rsidRPr="00532350">
        <w:rPr>
          <w:rFonts w:ascii="Arial" w:hAnsi="Arial" w:cs="Arial"/>
          <w:sz w:val="20"/>
          <w:szCs w:val="20"/>
        </w:rPr>
        <w:t xml:space="preserve"> </w:t>
      </w:r>
      <w:r w:rsidRPr="00D246C6">
        <w:rPr>
          <w:rFonts w:ascii="Arial" w:hAnsi="Arial" w:cs="Arial"/>
          <w:noProof/>
          <w:sz w:val="20"/>
          <w:szCs w:val="20"/>
        </w:rPr>
        <w:pict w14:anchorId="23A1D8D5">
          <v:shape id="_x0000_i1038" type="#_x0000_t75" style="width:369.75pt;height:141.75pt;visibility:visible">
            <v:imagedata r:id="rId27" o:title=""/>
          </v:shape>
        </w:pict>
      </w:r>
    </w:p>
    <w:p w14:paraId="59B3B57D" w14:textId="77777777" w:rsidR="008E0CB9" w:rsidRPr="00532350" w:rsidRDefault="008E0CB9" w:rsidP="00806A17">
      <w:pPr>
        <w:rPr>
          <w:rFonts w:ascii="Arial" w:hAnsi="Arial" w:cs="Arial"/>
          <w:sz w:val="20"/>
          <w:szCs w:val="20"/>
        </w:rPr>
      </w:pPr>
    </w:p>
    <w:p w14:paraId="5E4659B2" w14:textId="77777777" w:rsidR="008E0CB9" w:rsidRDefault="008E0CB9" w:rsidP="00806A17">
      <w:pPr>
        <w:rPr>
          <w:rFonts w:ascii="Arial" w:hAnsi="Arial" w:cs="Arial"/>
          <w:sz w:val="20"/>
          <w:szCs w:val="20"/>
        </w:rPr>
      </w:pPr>
      <w:r w:rsidRPr="00532350">
        <w:rPr>
          <w:rFonts w:ascii="Arial" w:hAnsi="Arial" w:cs="Arial"/>
          <w:sz w:val="20"/>
          <w:szCs w:val="20"/>
        </w:rPr>
        <w:lastRenderedPageBreak/>
        <w:t xml:space="preserve">The ACOs were constructed of freshly milled Douglas-fir without any sort of anti-fungal treatment. The thickness of the baseboard was about 5 cm, and the top boards were about 3 cm thick. Three of these devices were deployed within each </w:t>
      </w:r>
      <w:r>
        <w:rPr>
          <w:rFonts w:ascii="Arial" w:hAnsi="Arial" w:cs="Arial"/>
          <w:sz w:val="20"/>
          <w:szCs w:val="20"/>
        </w:rPr>
        <w:t>YSTDS stand in October of 2008</w:t>
      </w:r>
      <w:r w:rsidRPr="00532350">
        <w:rPr>
          <w:rFonts w:ascii="Arial" w:hAnsi="Arial" w:cs="Arial"/>
          <w:sz w:val="20"/>
          <w:szCs w:val="20"/>
        </w:rPr>
        <w:t xml:space="preserve"> at randomly</w:t>
      </w:r>
      <w:r>
        <w:rPr>
          <w:rFonts w:ascii="Arial" w:hAnsi="Arial" w:cs="Arial"/>
          <w:sz w:val="20"/>
          <w:szCs w:val="20"/>
        </w:rPr>
        <w:t xml:space="preserve"> </w:t>
      </w:r>
      <w:r w:rsidRPr="00532350">
        <w:rPr>
          <w:rFonts w:ascii="Arial" w:hAnsi="Arial" w:cs="Arial"/>
          <w:sz w:val="20"/>
          <w:szCs w:val="20"/>
        </w:rPr>
        <w:t>chosen locations within the mammal trapping transect arrays.  Each location was marked with bright orange flagging, and GPS coordinates were recorded and stored</w:t>
      </w:r>
      <w:r>
        <w:rPr>
          <w:rFonts w:ascii="Arial" w:hAnsi="Arial" w:cs="Arial"/>
          <w:sz w:val="20"/>
          <w:szCs w:val="20"/>
        </w:rPr>
        <w:t>.</w:t>
      </w:r>
    </w:p>
    <w:p w14:paraId="4BEBE0F9" w14:textId="77777777" w:rsidR="008E0CB9" w:rsidRDefault="008E0CB9" w:rsidP="00806A17">
      <w:pPr>
        <w:rPr>
          <w:rFonts w:ascii="Arial" w:hAnsi="Arial" w:cs="Arial"/>
          <w:sz w:val="20"/>
          <w:szCs w:val="20"/>
        </w:rPr>
      </w:pPr>
    </w:p>
    <w:p w14:paraId="33228C18" w14:textId="77777777" w:rsidR="008E0CB9" w:rsidRPr="001F4752" w:rsidRDefault="008E0CB9" w:rsidP="00806A17">
      <w:pPr>
        <w:rPr>
          <w:rFonts w:ascii="Arial" w:hAnsi="Arial" w:cs="Arial"/>
          <w:sz w:val="20"/>
          <w:szCs w:val="20"/>
        </w:rPr>
      </w:pPr>
      <w:r>
        <w:rPr>
          <w:rFonts w:ascii="Arial" w:hAnsi="Arial" w:cs="Arial"/>
          <w:sz w:val="20"/>
          <w:szCs w:val="20"/>
        </w:rPr>
        <w:tab/>
        <w:t xml:space="preserve">Sampling from ACOs involves removing </w:t>
      </w:r>
      <w:r w:rsidRPr="001F4752">
        <w:rPr>
          <w:rFonts w:ascii="Arial" w:hAnsi="Arial" w:cs="Arial"/>
          <w:sz w:val="20"/>
          <w:szCs w:val="20"/>
        </w:rPr>
        <w:t>the top boards one at a time, and examin</w:t>
      </w:r>
      <w:r>
        <w:rPr>
          <w:rFonts w:ascii="Arial" w:hAnsi="Arial" w:cs="Arial"/>
          <w:sz w:val="20"/>
          <w:szCs w:val="20"/>
        </w:rPr>
        <w:t>ing</w:t>
      </w:r>
      <w:r w:rsidRPr="001F4752">
        <w:rPr>
          <w:rFonts w:ascii="Arial" w:hAnsi="Arial" w:cs="Arial"/>
          <w:sz w:val="20"/>
          <w:szCs w:val="20"/>
        </w:rPr>
        <w:t xml:space="preserve"> </w:t>
      </w:r>
      <w:r>
        <w:rPr>
          <w:rFonts w:ascii="Arial" w:hAnsi="Arial" w:cs="Arial"/>
          <w:sz w:val="20"/>
          <w:szCs w:val="20"/>
        </w:rPr>
        <w:t>any</w:t>
      </w:r>
      <w:r w:rsidRPr="001F4752">
        <w:rPr>
          <w:rFonts w:ascii="Arial" w:hAnsi="Arial" w:cs="Arial"/>
          <w:sz w:val="20"/>
          <w:szCs w:val="20"/>
        </w:rPr>
        <w:t xml:space="preserve"> salamanders</w:t>
      </w:r>
      <w:r>
        <w:rPr>
          <w:rFonts w:ascii="Arial" w:hAnsi="Arial" w:cs="Arial"/>
          <w:sz w:val="20"/>
          <w:szCs w:val="20"/>
        </w:rPr>
        <w:t xml:space="preserve"> thus exposed</w:t>
      </w:r>
      <w:r w:rsidRPr="001F4752">
        <w:rPr>
          <w:rFonts w:ascii="Arial" w:hAnsi="Arial" w:cs="Arial"/>
          <w:sz w:val="20"/>
          <w:szCs w:val="20"/>
        </w:rPr>
        <w:t xml:space="preserve">.  Next the main (bottom) board </w:t>
      </w:r>
      <w:r>
        <w:rPr>
          <w:rFonts w:ascii="Arial" w:hAnsi="Arial" w:cs="Arial"/>
          <w:sz w:val="20"/>
          <w:szCs w:val="20"/>
        </w:rPr>
        <w:t>is</w:t>
      </w:r>
      <w:r w:rsidRPr="001F4752">
        <w:rPr>
          <w:rFonts w:ascii="Arial" w:hAnsi="Arial" w:cs="Arial"/>
          <w:sz w:val="20"/>
          <w:szCs w:val="20"/>
        </w:rPr>
        <w:t xml:space="preserve"> lifted and the ground underneath examined for salamanders.  Each salamander </w:t>
      </w:r>
      <w:r>
        <w:rPr>
          <w:rFonts w:ascii="Arial" w:hAnsi="Arial" w:cs="Arial"/>
          <w:sz w:val="20"/>
          <w:szCs w:val="20"/>
        </w:rPr>
        <w:t>is</w:t>
      </w:r>
      <w:r w:rsidRPr="001F4752">
        <w:rPr>
          <w:rFonts w:ascii="Arial" w:hAnsi="Arial" w:cs="Arial"/>
          <w:sz w:val="20"/>
          <w:szCs w:val="20"/>
        </w:rPr>
        <w:t xml:space="preserve"> placed in a small </w:t>
      </w:r>
      <w:r>
        <w:rPr>
          <w:rFonts w:ascii="Arial" w:hAnsi="Arial" w:cs="Arial"/>
          <w:sz w:val="20"/>
          <w:szCs w:val="20"/>
        </w:rPr>
        <w:t>plastic</w:t>
      </w:r>
      <w:r w:rsidRPr="001F4752">
        <w:rPr>
          <w:rFonts w:ascii="Arial" w:hAnsi="Arial" w:cs="Arial"/>
          <w:sz w:val="20"/>
          <w:szCs w:val="20"/>
        </w:rPr>
        <w:t xml:space="preserve"> bag for weighing and measuring.  Weight </w:t>
      </w:r>
      <w:r>
        <w:rPr>
          <w:rFonts w:ascii="Arial" w:hAnsi="Arial" w:cs="Arial"/>
          <w:sz w:val="20"/>
          <w:szCs w:val="20"/>
        </w:rPr>
        <w:t>is</w:t>
      </w:r>
      <w:r w:rsidRPr="001F4752">
        <w:rPr>
          <w:rFonts w:ascii="Arial" w:hAnsi="Arial" w:cs="Arial"/>
          <w:sz w:val="20"/>
          <w:szCs w:val="20"/>
        </w:rPr>
        <w:t xml:space="preserve"> measured with a 50-g Pesola spring scale to the nearest 0.5 gram.  Snout-vent length (SVL) </w:t>
      </w:r>
      <w:r>
        <w:rPr>
          <w:rFonts w:ascii="Arial" w:hAnsi="Arial" w:cs="Arial"/>
          <w:sz w:val="20"/>
          <w:szCs w:val="20"/>
        </w:rPr>
        <w:t>is</w:t>
      </w:r>
      <w:r w:rsidRPr="001F4752">
        <w:rPr>
          <w:rFonts w:ascii="Arial" w:hAnsi="Arial" w:cs="Arial"/>
          <w:sz w:val="20"/>
          <w:szCs w:val="20"/>
        </w:rPr>
        <w:t xml:space="preserve"> measured to the nearest millimeter with a small </w:t>
      </w:r>
      <w:r>
        <w:rPr>
          <w:rFonts w:ascii="Arial" w:hAnsi="Arial" w:cs="Arial"/>
          <w:sz w:val="20"/>
          <w:szCs w:val="20"/>
        </w:rPr>
        <w:t xml:space="preserve">plastic </w:t>
      </w:r>
      <w:r w:rsidRPr="001F4752">
        <w:rPr>
          <w:rFonts w:ascii="Arial" w:hAnsi="Arial" w:cs="Arial"/>
          <w:sz w:val="20"/>
          <w:szCs w:val="20"/>
        </w:rPr>
        <w:t xml:space="preserve">ruler.  These data, along with location, species, and sex (when it </w:t>
      </w:r>
      <w:r>
        <w:rPr>
          <w:rFonts w:ascii="Arial" w:hAnsi="Arial" w:cs="Arial"/>
          <w:sz w:val="20"/>
          <w:szCs w:val="20"/>
        </w:rPr>
        <w:t>can</w:t>
      </w:r>
      <w:r w:rsidRPr="001F4752">
        <w:rPr>
          <w:rFonts w:ascii="Arial" w:hAnsi="Arial" w:cs="Arial"/>
          <w:sz w:val="20"/>
          <w:szCs w:val="20"/>
        </w:rPr>
        <w:t xml:space="preserve"> be determined) </w:t>
      </w:r>
      <w:r>
        <w:rPr>
          <w:rFonts w:ascii="Arial" w:hAnsi="Arial" w:cs="Arial"/>
          <w:sz w:val="20"/>
          <w:szCs w:val="20"/>
        </w:rPr>
        <w:t>are</w:t>
      </w:r>
      <w:r w:rsidRPr="001F4752">
        <w:rPr>
          <w:rFonts w:ascii="Arial" w:hAnsi="Arial" w:cs="Arial"/>
          <w:sz w:val="20"/>
          <w:szCs w:val="20"/>
        </w:rPr>
        <w:t xml:space="preserve"> recorded on a field sheet printed on </w:t>
      </w:r>
      <w:r>
        <w:rPr>
          <w:rFonts w:ascii="Arial" w:hAnsi="Arial" w:cs="Arial"/>
          <w:sz w:val="20"/>
          <w:szCs w:val="20"/>
        </w:rPr>
        <w:t>water resistant paper.</w:t>
      </w:r>
    </w:p>
    <w:p w14:paraId="4F65542D" w14:textId="77777777" w:rsidR="008E0CB9" w:rsidRPr="001F4752" w:rsidRDefault="008E0CB9" w:rsidP="00806A17">
      <w:pPr>
        <w:rPr>
          <w:rFonts w:ascii="Arial" w:hAnsi="Arial" w:cs="Arial"/>
          <w:sz w:val="20"/>
          <w:szCs w:val="20"/>
        </w:rPr>
      </w:pPr>
    </w:p>
    <w:p w14:paraId="7D5B2BEB" w14:textId="77777777" w:rsidR="008E0CB9" w:rsidRDefault="008E0CB9" w:rsidP="00806A17">
      <w:pPr>
        <w:rPr>
          <w:rFonts w:ascii="Arial" w:hAnsi="Arial" w:cs="Arial"/>
          <w:sz w:val="20"/>
          <w:szCs w:val="20"/>
        </w:rPr>
      </w:pPr>
      <w:r>
        <w:rPr>
          <w:rFonts w:ascii="Arial" w:hAnsi="Arial" w:cs="Arial"/>
          <w:sz w:val="20"/>
          <w:szCs w:val="20"/>
        </w:rPr>
        <w:tab/>
      </w:r>
      <w:r w:rsidRPr="001F4752">
        <w:rPr>
          <w:rFonts w:ascii="Arial" w:hAnsi="Arial" w:cs="Arial"/>
          <w:sz w:val="20"/>
          <w:szCs w:val="20"/>
        </w:rPr>
        <w:t>During the November 2009 checks</w:t>
      </w:r>
      <w:r>
        <w:rPr>
          <w:rFonts w:ascii="Arial" w:hAnsi="Arial" w:cs="Arial"/>
          <w:sz w:val="20"/>
          <w:szCs w:val="20"/>
        </w:rPr>
        <w:t>,</w:t>
      </w:r>
      <w:r w:rsidRPr="001F4752">
        <w:rPr>
          <w:rFonts w:ascii="Arial" w:hAnsi="Arial" w:cs="Arial"/>
          <w:sz w:val="20"/>
          <w:szCs w:val="20"/>
        </w:rPr>
        <w:t xml:space="preserve"> salamanders </w:t>
      </w:r>
      <w:r>
        <w:rPr>
          <w:rFonts w:ascii="Arial" w:hAnsi="Arial" w:cs="Arial"/>
          <w:sz w:val="20"/>
          <w:szCs w:val="20"/>
        </w:rPr>
        <w:t xml:space="preserve">were </w:t>
      </w:r>
      <w:r w:rsidRPr="001F4752">
        <w:rPr>
          <w:rFonts w:ascii="Arial" w:hAnsi="Arial" w:cs="Arial"/>
          <w:sz w:val="20"/>
          <w:szCs w:val="20"/>
        </w:rPr>
        <w:t>photographed in order to attempt to later determine sex</w:t>
      </w:r>
      <w:r>
        <w:rPr>
          <w:rFonts w:ascii="Arial" w:hAnsi="Arial" w:cs="Arial"/>
          <w:sz w:val="20"/>
          <w:szCs w:val="20"/>
        </w:rPr>
        <w:t>, but this was not successful</w:t>
      </w:r>
      <w:r w:rsidRPr="001F4752">
        <w:rPr>
          <w:rFonts w:ascii="Arial" w:hAnsi="Arial" w:cs="Arial"/>
          <w:sz w:val="20"/>
          <w:szCs w:val="20"/>
        </w:rPr>
        <w:t>.</w:t>
      </w:r>
      <w:r>
        <w:rPr>
          <w:rFonts w:ascii="Arial" w:hAnsi="Arial" w:cs="Arial"/>
          <w:sz w:val="20"/>
          <w:szCs w:val="20"/>
        </w:rPr>
        <w:t xml:space="preserve">  In practice, few salamanders captured on the YSTDS stands have been sexed,</w:t>
      </w:r>
      <w:r w:rsidRPr="000F067F">
        <w:rPr>
          <w:rFonts w:ascii="Arial" w:hAnsi="Arial" w:cs="Arial"/>
          <w:sz w:val="20"/>
          <w:szCs w:val="20"/>
        </w:rPr>
        <w:t xml:space="preserve"> </w:t>
      </w:r>
      <w:r>
        <w:rPr>
          <w:rFonts w:ascii="Arial" w:hAnsi="Arial" w:cs="Arial"/>
          <w:sz w:val="20"/>
          <w:szCs w:val="20"/>
        </w:rPr>
        <w:t xml:space="preserve">other than larger </w:t>
      </w:r>
      <w:r w:rsidRPr="000F067F">
        <w:rPr>
          <w:rFonts w:ascii="Arial" w:hAnsi="Arial" w:cs="Arial"/>
          <w:i/>
          <w:iCs/>
          <w:sz w:val="20"/>
          <w:szCs w:val="20"/>
        </w:rPr>
        <w:t>Ensatina</w:t>
      </w:r>
      <w:r>
        <w:rPr>
          <w:rFonts w:ascii="Arial" w:hAnsi="Arial" w:cs="Arial"/>
          <w:i/>
          <w:iCs/>
          <w:sz w:val="20"/>
          <w:szCs w:val="20"/>
        </w:rPr>
        <w:t xml:space="preserve"> </w:t>
      </w:r>
      <w:r>
        <w:rPr>
          <w:rFonts w:ascii="Arial" w:hAnsi="Arial" w:cs="Arial"/>
          <w:sz w:val="20"/>
          <w:szCs w:val="20"/>
        </w:rPr>
        <w:t xml:space="preserve">which are relatively easy to sex based on lip and vent morphology, and the occasional appearance of visible ova within the females’ abdomens. </w:t>
      </w:r>
    </w:p>
    <w:p w14:paraId="2DB0D3F4" w14:textId="77777777" w:rsidR="008E0CB9" w:rsidRPr="001F4752" w:rsidRDefault="008E0CB9" w:rsidP="00806A17">
      <w:pPr>
        <w:rPr>
          <w:rFonts w:ascii="Arial" w:hAnsi="Arial" w:cs="Arial"/>
          <w:sz w:val="20"/>
          <w:szCs w:val="20"/>
        </w:rPr>
      </w:pPr>
    </w:p>
    <w:p w14:paraId="73BFFB99" w14:textId="77777777" w:rsidR="008E0CB9" w:rsidRPr="000A6D5A" w:rsidRDefault="008E0CB9" w:rsidP="00806A17">
      <w:pPr>
        <w:rPr>
          <w:rFonts w:ascii="Arial" w:hAnsi="Arial" w:cs="Arial"/>
          <w:sz w:val="20"/>
          <w:szCs w:val="20"/>
        </w:rPr>
      </w:pPr>
      <w:r>
        <w:rPr>
          <w:rFonts w:ascii="Arial" w:hAnsi="Arial" w:cs="Arial"/>
          <w:sz w:val="20"/>
          <w:szCs w:val="20"/>
        </w:rPr>
        <w:tab/>
      </w:r>
      <w:r w:rsidRPr="001F4752">
        <w:rPr>
          <w:rFonts w:ascii="Arial" w:hAnsi="Arial" w:cs="Arial"/>
          <w:sz w:val="20"/>
          <w:szCs w:val="20"/>
        </w:rPr>
        <w:t xml:space="preserve">After </w:t>
      </w:r>
      <w:r>
        <w:rPr>
          <w:rFonts w:ascii="Arial" w:hAnsi="Arial" w:cs="Arial"/>
          <w:sz w:val="20"/>
          <w:szCs w:val="20"/>
        </w:rPr>
        <w:t>handling</w:t>
      </w:r>
      <w:r w:rsidRPr="001F4752">
        <w:rPr>
          <w:rFonts w:ascii="Arial" w:hAnsi="Arial" w:cs="Arial"/>
          <w:sz w:val="20"/>
          <w:szCs w:val="20"/>
        </w:rPr>
        <w:t xml:space="preserve">, each salamander </w:t>
      </w:r>
      <w:r>
        <w:rPr>
          <w:rFonts w:ascii="Arial" w:hAnsi="Arial" w:cs="Arial"/>
          <w:sz w:val="20"/>
          <w:szCs w:val="20"/>
        </w:rPr>
        <w:t>is</w:t>
      </w:r>
      <w:r w:rsidRPr="001F4752">
        <w:rPr>
          <w:rFonts w:ascii="Arial" w:hAnsi="Arial" w:cs="Arial"/>
          <w:sz w:val="20"/>
          <w:szCs w:val="20"/>
        </w:rPr>
        <w:t xml:space="preserve"> carefully placed back into the re-assembled ACO in approximately the position it was found, through the side openings created by the lengths of lath attached to the main board.</w:t>
      </w:r>
    </w:p>
    <w:p w14:paraId="2724131F" w14:textId="77777777" w:rsidR="008E0CB9" w:rsidRPr="006C6CEB" w:rsidRDefault="008E0CB9" w:rsidP="00806A17">
      <w:pPr>
        <w:rPr>
          <w:rFonts w:ascii="Arial" w:hAnsi="Arial" w:cs="Arial"/>
          <w:b/>
          <w:bCs/>
          <w:sz w:val="20"/>
          <w:szCs w:val="20"/>
        </w:rPr>
      </w:pPr>
    </w:p>
    <w:p w14:paraId="2DFE4D87" w14:textId="77777777" w:rsidR="008E0CB9" w:rsidRPr="006063C2" w:rsidRDefault="008E0CB9" w:rsidP="00806A17">
      <w:pPr>
        <w:rPr>
          <w:rFonts w:ascii="Arial" w:hAnsi="Arial" w:cs="Arial"/>
          <w:b/>
          <w:bCs/>
        </w:rPr>
      </w:pPr>
      <w:r>
        <w:rPr>
          <w:rFonts w:ascii="Arial" w:hAnsi="Arial" w:cs="Arial"/>
          <w:b/>
          <w:bCs/>
        </w:rPr>
        <w:t xml:space="preserve">Response Variables and </w:t>
      </w:r>
      <w:r w:rsidRPr="006063C2">
        <w:rPr>
          <w:rFonts w:ascii="Arial" w:hAnsi="Arial" w:cs="Arial"/>
          <w:b/>
          <w:bCs/>
        </w:rPr>
        <w:t>Analysis</w:t>
      </w:r>
    </w:p>
    <w:p w14:paraId="0FF0EF8A" w14:textId="77777777" w:rsidR="008E0CB9" w:rsidRDefault="008E0CB9" w:rsidP="00806A17">
      <w:pPr>
        <w:rPr>
          <w:rFonts w:ascii="Arial" w:hAnsi="Arial" w:cs="Arial"/>
          <w:sz w:val="20"/>
          <w:szCs w:val="20"/>
        </w:rPr>
      </w:pPr>
    </w:p>
    <w:p w14:paraId="29223D27" w14:textId="77777777" w:rsidR="008E0CB9" w:rsidRDefault="008E0CB9" w:rsidP="00806A17">
      <w:pPr>
        <w:rPr>
          <w:rFonts w:ascii="Arial" w:hAnsi="Arial" w:cs="Arial"/>
          <w:sz w:val="20"/>
          <w:szCs w:val="20"/>
        </w:rPr>
      </w:pPr>
      <w:r>
        <w:rPr>
          <w:rFonts w:ascii="Arial" w:hAnsi="Arial" w:cs="Arial"/>
          <w:sz w:val="20"/>
          <w:szCs w:val="20"/>
        </w:rPr>
        <w:tab/>
        <w:t>The amphibian response variable in all phases of the YSTDS has been numbers of animals captured per unit effort.  During pre-treatment and initial post-treatment phases, this has been expressed as numbers of salamanders (and a few frogs/toads) per pitfall-night (one pitfall trap set for one night).  During the short period when time-constrained searches were attempted, the response variable could be expressed as salamanders captured per person-hour.  Since the installation of the Artificial Cover Objects, the response variable has been number of salamanders captured per season in each stand.  Complete randomized one-way analysis of variance with repeated measures was used to analyze ACO capture data for differences among thinning treatments and blocks.</w:t>
      </w:r>
    </w:p>
    <w:p w14:paraId="2190C79A" w14:textId="77777777" w:rsidR="008E0CB9" w:rsidRPr="006C6CEB" w:rsidRDefault="008E0CB9" w:rsidP="00806A17">
      <w:pPr>
        <w:rPr>
          <w:rFonts w:ascii="Arial" w:hAnsi="Arial" w:cs="Arial"/>
          <w:sz w:val="20"/>
          <w:szCs w:val="20"/>
        </w:rPr>
      </w:pPr>
    </w:p>
    <w:p w14:paraId="4A462EE5" w14:textId="77777777" w:rsidR="008E0CB9" w:rsidRDefault="008E0CB9" w:rsidP="00806A17">
      <w:pPr>
        <w:rPr>
          <w:rFonts w:ascii="Arial" w:hAnsi="Arial" w:cs="Arial"/>
          <w:b/>
          <w:bCs/>
        </w:rPr>
      </w:pPr>
      <w:r w:rsidRPr="006063C2">
        <w:rPr>
          <w:rFonts w:ascii="Arial" w:hAnsi="Arial" w:cs="Arial"/>
          <w:b/>
          <w:bCs/>
        </w:rPr>
        <w:t>Measurement Schedule</w:t>
      </w:r>
    </w:p>
    <w:p w14:paraId="0181D9C4" w14:textId="77777777" w:rsidR="008E0CB9" w:rsidRPr="00AA0381" w:rsidRDefault="008E0CB9" w:rsidP="00806A17">
      <w:pPr>
        <w:rPr>
          <w:rFonts w:ascii="Arial" w:hAnsi="Arial" w:cs="Arial"/>
          <w:b/>
          <w:bCs/>
          <w:sz w:val="20"/>
          <w:szCs w:val="20"/>
        </w:rPr>
      </w:pPr>
    </w:p>
    <w:p w14:paraId="6D8BEE1F" w14:textId="77777777" w:rsidR="008E0CB9" w:rsidRPr="00AA0381" w:rsidRDefault="008E0CB9" w:rsidP="00806A17">
      <w:pPr>
        <w:rPr>
          <w:rFonts w:ascii="Arial" w:hAnsi="Arial" w:cs="Arial"/>
          <w:sz w:val="20"/>
          <w:szCs w:val="20"/>
        </w:rPr>
      </w:pPr>
      <w:r>
        <w:rPr>
          <w:rFonts w:ascii="Arial" w:hAnsi="Arial" w:cs="Arial"/>
          <w:b/>
          <w:bCs/>
          <w:sz w:val="20"/>
          <w:szCs w:val="20"/>
        </w:rPr>
        <w:tab/>
      </w:r>
      <w:r>
        <w:rPr>
          <w:rFonts w:ascii="Arial" w:hAnsi="Arial" w:cs="Arial"/>
          <w:sz w:val="20"/>
          <w:szCs w:val="20"/>
        </w:rPr>
        <w:t>Data collection using the ACOs began in June 2009, 6 months after their initial deployment, and occurred at 6 month intervals through spring of 2011.  Since then, data collection has occurred during the first week of May; November checks were discontinued due to low capture rates.  Entire blocks are sampled on the same day to minimize confounding effects of weather on salamander activity.</w:t>
      </w:r>
    </w:p>
    <w:p w14:paraId="2C3B04C3" w14:textId="77777777" w:rsidR="008E0CB9" w:rsidRDefault="008E0CB9" w:rsidP="00806A17">
      <w:pPr>
        <w:rPr>
          <w:rFonts w:ascii="Arial" w:hAnsi="Arial" w:cs="Arial"/>
          <w:sz w:val="20"/>
          <w:szCs w:val="20"/>
        </w:rPr>
      </w:pPr>
    </w:p>
    <w:p w14:paraId="6F3288A0" w14:textId="77777777" w:rsidR="008E0CB9" w:rsidRDefault="008E0CB9" w:rsidP="00806A17">
      <w:pPr>
        <w:rPr>
          <w:rFonts w:ascii="Arial" w:hAnsi="Arial" w:cs="Arial"/>
          <w:b/>
          <w:bCs/>
        </w:rPr>
      </w:pPr>
      <w:r w:rsidRPr="006063C2">
        <w:rPr>
          <w:rFonts w:ascii="Arial" w:hAnsi="Arial" w:cs="Arial"/>
          <w:b/>
          <w:bCs/>
        </w:rPr>
        <w:t>Data Storage and Management</w:t>
      </w:r>
    </w:p>
    <w:p w14:paraId="00B04F86" w14:textId="77777777" w:rsidR="008E0CB9" w:rsidRPr="00532350" w:rsidRDefault="008E0CB9" w:rsidP="00806A17">
      <w:pPr>
        <w:rPr>
          <w:rFonts w:ascii="Arial" w:hAnsi="Arial" w:cs="Arial"/>
          <w:b/>
          <w:bCs/>
          <w:sz w:val="20"/>
          <w:szCs w:val="20"/>
        </w:rPr>
      </w:pPr>
    </w:p>
    <w:p w14:paraId="06E782A7" w14:textId="77777777" w:rsidR="008E0CB9" w:rsidRDefault="008E0CB9" w:rsidP="00806A17">
      <w:pPr>
        <w:rPr>
          <w:rFonts w:ascii="Arial" w:hAnsi="Arial" w:cs="Arial"/>
          <w:sz w:val="20"/>
          <w:szCs w:val="20"/>
        </w:rPr>
      </w:pPr>
      <w:r>
        <w:rPr>
          <w:rFonts w:ascii="Arial" w:hAnsi="Arial" w:cs="Arial"/>
          <w:sz w:val="20"/>
          <w:szCs w:val="20"/>
        </w:rPr>
        <w:tab/>
      </w:r>
      <w:r w:rsidRPr="00532350">
        <w:rPr>
          <w:rFonts w:ascii="Arial" w:hAnsi="Arial" w:cs="Arial"/>
          <w:sz w:val="20"/>
          <w:szCs w:val="20"/>
        </w:rPr>
        <w:t xml:space="preserve">The GPS </w:t>
      </w:r>
      <w:r>
        <w:rPr>
          <w:rFonts w:ascii="Arial" w:hAnsi="Arial" w:cs="Arial"/>
          <w:sz w:val="20"/>
          <w:szCs w:val="20"/>
        </w:rPr>
        <w:t xml:space="preserve">system and </w:t>
      </w:r>
      <w:r w:rsidRPr="00532350">
        <w:rPr>
          <w:rFonts w:ascii="Arial" w:hAnsi="Arial" w:cs="Arial"/>
          <w:sz w:val="20"/>
          <w:szCs w:val="20"/>
        </w:rPr>
        <w:t xml:space="preserve">coordinates </w:t>
      </w:r>
      <w:r>
        <w:rPr>
          <w:rFonts w:ascii="Arial" w:hAnsi="Arial" w:cs="Arial"/>
          <w:sz w:val="20"/>
          <w:szCs w:val="20"/>
        </w:rPr>
        <w:t xml:space="preserve">for the ACOs </w:t>
      </w:r>
      <w:r w:rsidRPr="00532350">
        <w:rPr>
          <w:rFonts w:ascii="Arial" w:hAnsi="Arial" w:cs="Arial"/>
          <w:sz w:val="20"/>
          <w:szCs w:val="20"/>
        </w:rPr>
        <w:t>are stored permanently in the Forest Science Data Base (</w:t>
      </w:r>
      <w:r>
        <w:rPr>
          <w:rFonts w:ascii="Arial" w:hAnsi="Arial" w:cs="Arial"/>
          <w:sz w:val="20"/>
          <w:szCs w:val="20"/>
        </w:rPr>
        <w:t>Study Data Base Code = WE008, Entity 12).</w:t>
      </w:r>
    </w:p>
    <w:p w14:paraId="7A8BF245" w14:textId="77777777" w:rsidR="008E0CB9" w:rsidRDefault="008E0CB9" w:rsidP="00806A17">
      <w:pPr>
        <w:rPr>
          <w:rFonts w:ascii="Arial" w:hAnsi="Arial" w:cs="Arial"/>
          <w:sz w:val="20"/>
          <w:szCs w:val="20"/>
        </w:rPr>
      </w:pPr>
    </w:p>
    <w:p w14:paraId="65DA2FD9" w14:textId="77777777" w:rsidR="008E0CB9" w:rsidRDefault="008E0CB9" w:rsidP="00806A17">
      <w:pPr>
        <w:rPr>
          <w:rFonts w:ascii="Arial" w:hAnsi="Arial" w:cs="Arial"/>
          <w:sz w:val="20"/>
          <w:szCs w:val="20"/>
        </w:rPr>
      </w:pPr>
      <w:r>
        <w:rPr>
          <w:rFonts w:ascii="Arial" w:hAnsi="Arial" w:cs="Arial"/>
          <w:sz w:val="20"/>
          <w:szCs w:val="20"/>
        </w:rPr>
        <w:tab/>
        <w:t>Amphibian capture data from pitfall traps in the early years of the YSTDS are stored permanently in the Forest Science Data Base (</w:t>
      </w:r>
      <w:r w:rsidRPr="00F17F3F">
        <w:rPr>
          <w:rFonts w:ascii="Arial" w:hAnsi="Arial" w:cs="Arial"/>
          <w:sz w:val="20"/>
          <w:szCs w:val="20"/>
        </w:rPr>
        <w:t>Study Data Base Code = WE008, Entity 1</w:t>
      </w:r>
      <w:r>
        <w:rPr>
          <w:rFonts w:ascii="Arial" w:hAnsi="Arial" w:cs="Arial"/>
          <w:sz w:val="20"/>
          <w:szCs w:val="20"/>
        </w:rPr>
        <w:t>).</w:t>
      </w:r>
    </w:p>
    <w:p w14:paraId="7E6A73EA" w14:textId="77777777" w:rsidR="008E0CB9" w:rsidRDefault="008E0CB9" w:rsidP="00806A17">
      <w:pPr>
        <w:rPr>
          <w:rFonts w:ascii="Arial" w:hAnsi="Arial" w:cs="Arial"/>
          <w:sz w:val="20"/>
          <w:szCs w:val="20"/>
        </w:rPr>
      </w:pPr>
    </w:p>
    <w:p w14:paraId="54EDE147" w14:textId="77777777" w:rsidR="008E0CB9" w:rsidRDefault="008E0CB9" w:rsidP="00806A17">
      <w:pPr>
        <w:rPr>
          <w:rFonts w:ascii="Arial" w:hAnsi="Arial" w:cs="Arial"/>
          <w:sz w:val="20"/>
          <w:szCs w:val="20"/>
        </w:rPr>
      </w:pPr>
      <w:r>
        <w:rPr>
          <w:rFonts w:ascii="Arial" w:hAnsi="Arial" w:cs="Arial"/>
          <w:sz w:val="20"/>
          <w:szCs w:val="20"/>
        </w:rPr>
        <w:tab/>
        <w:t xml:space="preserve">For more information, contact Tom Manning, Department of Forest Ecosystems &amp; Society, </w:t>
      </w:r>
      <w:smartTag w:uri="urn:schemas-microsoft-com:office:smarttags" w:element="place">
        <w:smartTag w:uri="urn:schemas-microsoft-com:office:smarttags" w:element="PlaceName">
          <w:r w:rsidRPr="00F17F3F">
            <w:rPr>
              <w:rFonts w:ascii="Arial" w:hAnsi="Arial" w:cs="Arial"/>
              <w:sz w:val="20"/>
              <w:szCs w:val="20"/>
            </w:rPr>
            <w:t>Oregon</w:t>
          </w:r>
        </w:smartTag>
        <w:r w:rsidRPr="00F17F3F">
          <w:rPr>
            <w:rFonts w:ascii="Arial" w:hAnsi="Arial" w:cs="Arial"/>
            <w:sz w:val="20"/>
            <w:szCs w:val="20"/>
          </w:rPr>
          <w:t xml:space="preserve"> </w:t>
        </w:r>
        <w:smartTag w:uri="urn:schemas-microsoft-com:office:smarttags" w:element="PlaceType">
          <w:r w:rsidRPr="00F17F3F">
            <w:rPr>
              <w:rFonts w:ascii="Arial" w:hAnsi="Arial" w:cs="Arial"/>
              <w:sz w:val="20"/>
              <w:szCs w:val="20"/>
            </w:rPr>
            <w:t>State</w:t>
          </w:r>
        </w:smartTag>
        <w:r w:rsidRPr="00F17F3F">
          <w:rPr>
            <w:rFonts w:ascii="Arial" w:hAnsi="Arial" w:cs="Arial"/>
            <w:sz w:val="20"/>
            <w:szCs w:val="20"/>
          </w:rPr>
          <w:t xml:space="preserve"> </w:t>
        </w:r>
        <w:smartTag w:uri="urn:schemas-microsoft-com:office:smarttags" w:element="PlaceType">
          <w:r w:rsidRPr="00F17F3F">
            <w:rPr>
              <w:rFonts w:ascii="Arial" w:hAnsi="Arial" w:cs="Arial"/>
              <w:sz w:val="20"/>
              <w:szCs w:val="20"/>
            </w:rPr>
            <w:t>University</w:t>
          </w:r>
        </w:smartTag>
      </w:smartTag>
      <w:r>
        <w:rPr>
          <w:rFonts w:ascii="Arial" w:hAnsi="Arial" w:cs="Arial"/>
          <w:sz w:val="20"/>
          <w:szCs w:val="20"/>
        </w:rPr>
        <w:t>.</w:t>
      </w:r>
    </w:p>
    <w:p w14:paraId="44E831A4" w14:textId="77777777" w:rsidR="008E0CB9" w:rsidRDefault="008E0CB9" w:rsidP="00806A17">
      <w:pPr>
        <w:rPr>
          <w:rFonts w:ascii="Arial" w:hAnsi="Arial" w:cs="Arial"/>
          <w:sz w:val="20"/>
          <w:szCs w:val="20"/>
        </w:rPr>
      </w:pPr>
    </w:p>
    <w:p w14:paraId="1AC53A0C" w14:textId="77777777" w:rsidR="008E0CB9" w:rsidRPr="006C6CEB" w:rsidRDefault="008E0CB9" w:rsidP="00806A17">
      <w:pPr>
        <w:rPr>
          <w:rFonts w:ascii="Arial" w:hAnsi="Arial" w:cs="Arial"/>
          <w:sz w:val="20"/>
          <w:szCs w:val="20"/>
        </w:rPr>
      </w:pPr>
    </w:p>
    <w:p w14:paraId="1B508D31" w14:textId="77777777" w:rsidR="00692402" w:rsidRDefault="00692402" w:rsidP="00806A17">
      <w:pPr>
        <w:rPr>
          <w:rFonts w:ascii="Arial" w:hAnsi="Arial" w:cs="Arial"/>
          <w:b/>
          <w:bCs/>
        </w:rPr>
      </w:pPr>
    </w:p>
    <w:p w14:paraId="7C45586E" w14:textId="77777777" w:rsidR="008E0CB9" w:rsidRDefault="008E0CB9" w:rsidP="00806A17">
      <w:pPr>
        <w:rPr>
          <w:rFonts w:ascii="Arial" w:hAnsi="Arial" w:cs="Arial"/>
          <w:b/>
          <w:bCs/>
          <w:color w:val="FF0000"/>
        </w:rPr>
      </w:pPr>
      <w:r w:rsidRPr="006063C2">
        <w:rPr>
          <w:rFonts w:ascii="Arial" w:hAnsi="Arial" w:cs="Arial"/>
          <w:b/>
          <w:bCs/>
        </w:rPr>
        <w:lastRenderedPageBreak/>
        <w:t>Key Findings</w:t>
      </w:r>
    </w:p>
    <w:p w14:paraId="0B5E66AE" w14:textId="77777777" w:rsidR="008E0CB9" w:rsidRPr="00C33844" w:rsidRDefault="008E0CB9" w:rsidP="00806A17">
      <w:pPr>
        <w:rPr>
          <w:rFonts w:ascii="Arial" w:hAnsi="Arial" w:cs="Arial"/>
          <w:b/>
          <w:bCs/>
          <w:color w:val="FF0000"/>
          <w:sz w:val="20"/>
          <w:szCs w:val="20"/>
        </w:rPr>
      </w:pPr>
    </w:p>
    <w:p w14:paraId="3F95D849" w14:textId="77777777" w:rsidR="008E0CB9" w:rsidRDefault="008E0CB9" w:rsidP="00806A17">
      <w:pPr>
        <w:pStyle w:val="ListParagraph"/>
        <w:numPr>
          <w:ilvl w:val="0"/>
          <w:numId w:val="29"/>
        </w:numPr>
        <w:rPr>
          <w:rFonts w:ascii="Arial" w:hAnsi="Arial" w:cs="Arial"/>
          <w:sz w:val="20"/>
          <w:szCs w:val="20"/>
        </w:rPr>
      </w:pPr>
      <w:r>
        <w:rPr>
          <w:rFonts w:ascii="Arial" w:hAnsi="Arial" w:cs="Arial"/>
          <w:sz w:val="20"/>
          <w:szCs w:val="20"/>
        </w:rPr>
        <w:t xml:space="preserve">Thinning appears to have a generally negative impact on salamander abundance. </w:t>
      </w:r>
      <w:r w:rsidRPr="008A2521">
        <w:rPr>
          <w:rFonts w:ascii="Arial" w:hAnsi="Arial" w:cs="Arial"/>
          <w:sz w:val="20"/>
          <w:szCs w:val="20"/>
        </w:rPr>
        <w:t xml:space="preserve">Relative </w:t>
      </w:r>
      <w:r>
        <w:rPr>
          <w:rFonts w:ascii="Arial" w:hAnsi="Arial" w:cs="Arial"/>
          <w:sz w:val="20"/>
          <w:szCs w:val="20"/>
        </w:rPr>
        <w:t>abundance of salamanders as a group, and of the most common species (</w:t>
      </w:r>
      <w:r w:rsidRPr="00C02DDD">
        <w:rPr>
          <w:rFonts w:ascii="Arial" w:hAnsi="Arial" w:cs="Arial"/>
          <w:i/>
          <w:iCs/>
          <w:sz w:val="20"/>
          <w:szCs w:val="20"/>
        </w:rPr>
        <w:t>Ensatina</w:t>
      </w:r>
      <w:r>
        <w:rPr>
          <w:rFonts w:ascii="Arial" w:hAnsi="Arial" w:cs="Arial"/>
          <w:sz w:val="20"/>
          <w:szCs w:val="20"/>
        </w:rPr>
        <w:t>) are lower in thinned stands than in unthinned Controls.</w:t>
      </w:r>
    </w:p>
    <w:p w14:paraId="72972F66" w14:textId="77777777" w:rsidR="008E0CB9" w:rsidRDefault="008E0CB9" w:rsidP="00806A17">
      <w:pPr>
        <w:pStyle w:val="ListParagraph"/>
        <w:rPr>
          <w:rFonts w:ascii="Arial" w:hAnsi="Arial" w:cs="Arial"/>
          <w:sz w:val="20"/>
          <w:szCs w:val="20"/>
        </w:rPr>
      </w:pPr>
    </w:p>
    <w:p w14:paraId="2D0255D1" w14:textId="77777777" w:rsidR="008E0CB9" w:rsidRDefault="008E0CB9" w:rsidP="00806A17">
      <w:pPr>
        <w:pStyle w:val="ListParagraph"/>
        <w:numPr>
          <w:ilvl w:val="0"/>
          <w:numId w:val="29"/>
        </w:numPr>
        <w:rPr>
          <w:rFonts w:ascii="Arial" w:hAnsi="Arial" w:cs="Arial"/>
          <w:sz w:val="20"/>
          <w:szCs w:val="20"/>
        </w:rPr>
      </w:pPr>
      <w:r w:rsidRPr="008A2521">
        <w:rPr>
          <w:rFonts w:ascii="Arial" w:hAnsi="Arial" w:cs="Arial"/>
          <w:i/>
          <w:iCs/>
          <w:sz w:val="20"/>
          <w:szCs w:val="20"/>
        </w:rPr>
        <w:t>Ensatina</w:t>
      </w:r>
      <w:r>
        <w:rPr>
          <w:rFonts w:ascii="Arial" w:hAnsi="Arial" w:cs="Arial"/>
          <w:sz w:val="20"/>
          <w:szCs w:val="20"/>
        </w:rPr>
        <w:t xml:space="preserve"> salamanders, by far the most commonly encountered species on the YSTDS stands, were most frequently detected in Control stands, and least frequently in the Heavy Thin treatment (Fig 8).</w:t>
      </w:r>
      <w:r w:rsidRPr="008A2521">
        <w:rPr>
          <w:rFonts w:ascii="Arial" w:hAnsi="Arial" w:cs="Arial"/>
          <w:sz w:val="20"/>
          <w:szCs w:val="20"/>
        </w:rPr>
        <w:t xml:space="preserve"> </w:t>
      </w:r>
    </w:p>
    <w:p w14:paraId="4DA2ECD8" w14:textId="77777777" w:rsidR="008E0CB9" w:rsidRPr="00713327" w:rsidRDefault="008E0CB9" w:rsidP="00806A17">
      <w:pPr>
        <w:pStyle w:val="ListParagraph"/>
        <w:rPr>
          <w:rFonts w:ascii="Arial" w:hAnsi="Arial" w:cs="Arial"/>
          <w:sz w:val="20"/>
          <w:szCs w:val="20"/>
        </w:rPr>
      </w:pPr>
    </w:p>
    <w:p w14:paraId="7E6503F7" w14:textId="77777777" w:rsidR="008E0CB9" w:rsidRDefault="008E0CB9" w:rsidP="00806A17">
      <w:pPr>
        <w:pStyle w:val="ListParagraph"/>
        <w:numPr>
          <w:ilvl w:val="0"/>
          <w:numId w:val="29"/>
        </w:numPr>
        <w:rPr>
          <w:rFonts w:ascii="Arial" w:hAnsi="Arial" w:cs="Arial"/>
          <w:sz w:val="20"/>
          <w:szCs w:val="20"/>
        </w:rPr>
      </w:pPr>
      <w:r>
        <w:rPr>
          <w:rFonts w:ascii="Arial" w:hAnsi="Arial" w:cs="Arial"/>
          <w:sz w:val="20"/>
          <w:szCs w:val="20"/>
        </w:rPr>
        <w:t xml:space="preserve">Block differences in salamander abundance, particularly of </w:t>
      </w:r>
      <w:r w:rsidRPr="00713327">
        <w:rPr>
          <w:rFonts w:ascii="Arial" w:hAnsi="Arial" w:cs="Arial"/>
          <w:i/>
          <w:iCs/>
          <w:sz w:val="20"/>
          <w:szCs w:val="20"/>
        </w:rPr>
        <w:t>Ensatina</w:t>
      </w:r>
      <w:r>
        <w:rPr>
          <w:rFonts w:ascii="Arial" w:hAnsi="Arial" w:cs="Arial"/>
          <w:sz w:val="20"/>
          <w:szCs w:val="20"/>
        </w:rPr>
        <w:t>, contributed to high variability in the data.</w:t>
      </w:r>
    </w:p>
    <w:p w14:paraId="04561159" w14:textId="77777777" w:rsidR="008E0CB9" w:rsidRPr="00713327" w:rsidRDefault="008E0CB9" w:rsidP="00806A17">
      <w:pPr>
        <w:pStyle w:val="ListParagraph"/>
        <w:rPr>
          <w:rFonts w:ascii="Arial" w:hAnsi="Arial" w:cs="Arial"/>
          <w:sz w:val="20"/>
          <w:szCs w:val="20"/>
        </w:rPr>
      </w:pPr>
    </w:p>
    <w:p w14:paraId="74E4251F" w14:textId="77777777" w:rsidR="008E0CB9" w:rsidRPr="008A2521" w:rsidRDefault="008E0CB9" w:rsidP="00806A17">
      <w:pPr>
        <w:pStyle w:val="ListParagraph"/>
        <w:numPr>
          <w:ilvl w:val="0"/>
          <w:numId w:val="29"/>
        </w:numPr>
        <w:rPr>
          <w:rFonts w:ascii="Arial" w:hAnsi="Arial" w:cs="Arial"/>
          <w:sz w:val="20"/>
          <w:szCs w:val="20"/>
        </w:rPr>
      </w:pPr>
      <w:r>
        <w:rPr>
          <w:rFonts w:ascii="Arial" w:hAnsi="Arial" w:cs="Arial"/>
          <w:sz w:val="20"/>
          <w:szCs w:val="20"/>
        </w:rPr>
        <w:t>More salamanders were captured in the YSTDS ACOs in 3 days’ effort (Spring 2010) than in all of the pre-treatment sampling in 1991-1992.</w:t>
      </w:r>
      <w:r w:rsidRPr="00713327">
        <w:rPr>
          <w:rFonts w:ascii="Arial" w:hAnsi="Arial" w:cs="Arial"/>
          <w:sz w:val="20"/>
          <w:szCs w:val="20"/>
        </w:rPr>
        <w:t xml:space="preserve"> </w:t>
      </w:r>
      <w:r>
        <w:rPr>
          <w:rFonts w:ascii="Arial" w:hAnsi="Arial" w:cs="Arial"/>
          <w:sz w:val="20"/>
          <w:szCs w:val="20"/>
        </w:rPr>
        <w:t>Similar results were seen in 2011 and 2012. Thus, ACOs appear to be an effective method for sampling salamanders with minimal effort.</w:t>
      </w:r>
    </w:p>
    <w:p w14:paraId="6F711364" w14:textId="77777777" w:rsidR="008E0CB9" w:rsidRDefault="008E0CB9" w:rsidP="00806A17">
      <w:pPr>
        <w:rPr>
          <w:rFonts w:ascii="Arial" w:hAnsi="Arial" w:cs="Arial"/>
          <w:b/>
          <w:bCs/>
        </w:rPr>
      </w:pPr>
    </w:p>
    <w:p w14:paraId="6001CA5A" w14:textId="77777777" w:rsidR="008E0CB9" w:rsidRDefault="008E0CB9" w:rsidP="00806A17">
      <w:pPr>
        <w:rPr>
          <w:rFonts w:ascii="Arial" w:hAnsi="Arial" w:cs="Arial"/>
          <w:b/>
          <w:bCs/>
        </w:rPr>
      </w:pPr>
    </w:p>
    <w:p w14:paraId="3FBCD59B" w14:textId="77777777" w:rsidR="008E0CB9" w:rsidRDefault="008E0CB9" w:rsidP="00224B91">
      <w:pPr>
        <w:rPr>
          <w:rFonts w:ascii="Arial" w:hAnsi="Arial" w:cs="Arial"/>
          <w:b/>
          <w:bCs/>
        </w:rPr>
      </w:pPr>
      <w:r>
        <w:rPr>
          <w:rFonts w:ascii="Arial" w:hAnsi="Arial" w:cs="Arial"/>
          <w:b/>
          <w:bCs/>
        </w:rPr>
        <w:t xml:space="preserve">Figure 7: </w:t>
      </w:r>
      <w:r w:rsidRPr="00224B91">
        <w:rPr>
          <w:rFonts w:ascii="Arial" w:hAnsi="Arial" w:cs="Arial"/>
          <w:b/>
          <w:bCs/>
        </w:rPr>
        <w:t>Salamander</w:t>
      </w:r>
      <w:r>
        <w:rPr>
          <w:rFonts w:ascii="Arial" w:hAnsi="Arial" w:cs="Arial"/>
          <w:b/>
          <w:bCs/>
        </w:rPr>
        <w:t xml:space="preserve"> captures on the YSTDS stands, 2009-2013.</w:t>
      </w:r>
    </w:p>
    <w:p w14:paraId="4A5B7F43" w14:textId="77777777" w:rsidR="008E0CB9" w:rsidRDefault="008E0CB9" w:rsidP="00224B91">
      <w:pPr>
        <w:rPr>
          <w:rFonts w:ascii="Arial" w:hAnsi="Arial" w:cs="Arial"/>
          <w:b/>
          <w:bCs/>
        </w:rPr>
      </w:pPr>
      <w:r>
        <w:rPr>
          <w:rFonts w:ascii="Arial" w:hAnsi="Arial" w:cs="Arial"/>
          <w:b/>
          <w:bCs/>
        </w:rPr>
        <w:tab/>
        <w:t xml:space="preserve"> </w:t>
      </w:r>
      <w:r w:rsidRPr="0051420C">
        <w:rPr>
          <w:rFonts w:ascii="Arial" w:hAnsi="Arial" w:cs="Arial"/>
          <w:sz w:val="20"/>
          <w:szCs w:val="20"/>
        </w:rPr>
        <w:t xml:space="preserve">Means computed over </w:t>
      </w:r>
      <w:r>
        <w:rPr>
          <w:rFonts w:ascii="Arial" w:hAnsi="Arial" w:cs="Arial"/>
          <w:sz w:val="20"/>
          <w:szCs w:val="20"/>
        </w:rPr>
        <w:t>6</w:t>
      </w:r>
      <w:r w:rsidRPr="0051420C">
        <w:rPr>
          <w:rFonts w:ascii="Arial" w:hAnsi="Arial" w:cs="Arial"/>
          <w:sz w:val="20"/>
          <w:szCs w:val="20"/>
        </w:rPr>
        <w:t xml:space="preserve"> seasons for 4 replicates of each treatment.</w:t>
      </w:r>
    </w:p>
    <w:p w14:paraId="332E1305" w14:textId="77777777" w:rsidR="008E0CB9" w:rsidRDefault="008E0CB9" w:rsidP="00806A17">
      <w:pPr>
        <w:rPr>
          <w:rFonts w:ascii="Arial" w:hAnsi="Arial" w:cs="Arial"/>
          <w:b/>
          <w:bCs/>
        </w:rPr>
      </w:pPr>
    </w:p>
    <w:p w14:paraId="099C6CF4" w14:textId="77777777" w:rsidR="008E0CB9" w:rsidRPr="00607903" w:rsidRDefault="008E0CB9" w:rsidP="00806A17">
      <w:r>
        <w:rPr>
          <w:noProof/>
        </w:rPr>
        <w:pict w14:anchorId="13082000">
          <v:shape id="Chart 1" o:spid="_x0000_i1039" type="#_x0000_t75" style="width:405pt;height:255.75pt;visibility:visible">
            <v:imagedata r:id="rId28" o:title=""/>
            <o:lock v:ext="edit" aspectratio="f"/>
          </v:shape>
        </w:pict>
      </w:r>
    </w:p>
    <w:p w14:paraId="510C80B7" w14:textId="77777777" w:rsidR="008E0CB9" w:rsidRDefault="008E0CB9" w:rsidP="00806A17">
      <w:pPr>
        <w:rPr>
          <w:rFonts w:ascii="Arial" w:hAnsi="Arial" w:cs="Arial"/>
          <w:b/>
          <w:bCs/>
        </w:rPr>
      </w:pPr>
    </w:p>
    <w:p w14:paraId="67B2CF89" w14:textId="77777777" w:rsidR="009D1DEB" w:rsidRDefault="009D1DEB" w:rsidP="00806A17">
      <w:pPr>
        <w:rPr>
          <w:rFonts w:ascii="Arial" w:hAnsi="Arial" w:cs="Arial"/>
          <w:b/>
          <w:bCs/>
        </w:rPr>
      </w:pPr>
    </w:p>
    <w:p w14:paraId="51D0998E" w14:textId="77777777" w:rsidR="009D1DEB" w:rsidRDefault="009D1DEB" w:rsidP="00806A17">
      <w:pPr>
        <w:rPr>
          <w:rFonts w:ascii="Arial" w:hAnsi="Arial" w:cs="Arial"/>
          <w:b/>
          <w:bCs/>
        </w:rPr>
      </w:pPr>
    </w:p>
    <w:p w14:paraId="4A9FADCF" w14:textId="77777777" w:rsidR="009D1DEB" w:rsidRDefault="009D1DEB" w:rsidP="00806A17">
      <w:pPr>
        <w:rPr>
          <w:rFonts w:ascii="Arial" w:hAnsi="Arial" w:cs="Arial"/>
          <w:b/>
          <w:bCs/>
        </w:rPr>
      </w:pPr>
    </w:p>
    <w:p w14:paraId="6ADBB424" w14:textId="77777777" w:rsidR="009D1DEB" w:rsidRDefault="009D1DEB" w:rsidP="00806A17">
      <w:pPr>
        <w:rPr>
          <w:rFonts w:ascii="Arial" w:hAnsi="Arial" w:cs="Arial"/>
          <w:b/>
          <w:bCs/>
        </w:rPr>
      </w:pPr>
    </w:p>
    <w:p w14:paraId="099AB009" w14:textId="77777777" w:rsidR="009D1DEB" w:rsidRDefault="009D1DEB" w:rsidP="00806A17">
      <w:pPr>
        <w:rPr>
          <w:rFonts w:ascii="Arial" w:hAnsi="Arial" w:cs="Arial"/>
          <w:b/>
          <w:bCs/>
        </w:rPr>
      </w:pPr>
    </w:p>
    <w:p w14:paraId="0E5FEC90" w14:textId="77777777" w:rsidR="009D1DEB" w:rsidRDefault="009D1DEB" w:rsidP="00806A17">
      <w:pPr>
        <w:rPr>
          <w:rFonts w:ascii="Arial" w:hAnsi="Arial" w:cs="Arial"/>
          <w:b/>
          <w:bCs/>
        </w:rPr>
      </w:pPr>
    </w:p>
    <w:p w14:paraId="110318FF" w14:textId="77777777" w:rsidR="009D1DEB" w:rsidRDefault="009D1DEB" w:rsidP="00806A17">
      <w:pPr>
        <w:rPr>
          <w:rFonts w:ascii="Arial" w:hAnsi="Arial" w:cs="Arial"/>
          <w:b/>
          <w:bCs/>
        </w:rPr>
      </w:pPr>
    </w:p>
    <w:p w14:paraId="3EE2A975" w14:textId="77777777" w:rsidR="009D1DEB" w:rsidRDefault="009D1DEB" w:rsidP="00806A17">
      <w:pPr>
        <w:rPr>
          <w:rFonts w:ascii="Arial" w:hAnsi="Arial" w:cs="Arial"/>
          <w:b/>
          <w:bCs/>
        </w:rPr>
      </w:pPr>
    </w:p>
    <w:p w14:paraId="188BB789" w14:textId="77777777" w:rsidR="009D1DEB" w:rsidRDefault="009D1DEB" w:rsidP="00806A17">
      <w:pPr>
        <w:rPr>
          <w:rFonts w:ascii="Arial" w:hAnsi="Arial" w:cs="Arial"/>
          <w:b/>
          <w:bCs/>
        </w:rPr>
      </w:pPr>
    </w:p>
    <w:p w14:paraId="430CC7EE" w14:textId="77777777" w:rsidR="008E0CB9" w:rsidRDefault="008E0CB9" w:rsidP="00806A17">
      <w:pPr>
        <w:rPr>
          <w:rFonts w:ascii="Arial" w:hAnsi="Arial" w:cs="Arial"/>
          <w:b/>
          <w:bCs/>
        </w:rPr>
      </w:pPr>
      <w:r>
        <w:rPr>
          <w:rFonts w:ascii="Arial" w:hAnsi="Arial" w:cs="Arial"/>
          <w:b/>
          <w:bCs/>
        </w:rPr>
        <w:lastRenderedPageBreak/>
        <w:t xml:space="preserve">Figure 8: </w:t>
      </w:r>
      <w:r w:rsidRPr="00A41D9E">
        <w:rPr>
          <w:rFonts w:ascii="Arial" w:hAnsi="Arial" w:cs="Arial"/>
          <w:i/>
          <w:iCs/>
        </w:rPr>
        <w:t>Ensatina eschscholtzii</w:t>
      </w:r>
      <w:r>
        <w:rPr>
          <w:rFonts w:ascii="Arial" w:hAnsi="Arial" w:cs="Arial"/>
          <w:b/>
          <w:bCs/>
        </w:rPr>
        <w:t xml:space="preserve"> captures on the YSTDS stands, 2009-2013. </w:t>
      </w:r>
      <w:r w:rsidRPr="0051420C">
        <w:rPr>
          <w:rFonts w:ascii="Arial" w:hAnsi="Arial" w:cs="Arial"/>
          <w:sz w:val="20"/>
          <w:szCs w:val="20"/>
        </w:rPr>
        <w:t xml:space="preserve">Means computed over </w:t>
      </w:r>
      <w:r>
        <w:rPr>
          <w:rFonts w:ascii="Arial" w:hAnsi="Arial" w:cs="Arial"/>
          <w:sz w:val="20"/>
          <w:szCs w:val="20"/>
        </w:rPr>
        <w:t>6</w:t>
      </w:r>
      <w:r w:rsidRPr="0051420C">
        <w:rPr>
          <w:rFonts w:ascii="Arial" w:hAnsi="Arial" w:cs="Arial"/>
          <w:sz w:val="20"/>
          <w:szCs w:val="20"/>
        </w:rPr>
        <w:t xml:space="preserve"> seasons for 4 replicates of each treatment.</w:t>
      </w:r>
    </w:p>
    <w:p w14:paraId="5C5EC209" w14:textId="77777777" w:rsidR="008E0CB9" w:rsidRDefault="008E0CB9" w:rsidP="00806A17">
      <w:pPr>
        <w:rPr>
          <w:rFonts w:ascii="Arial" w:hAnsi="Arial" w:cs="Arial"/>
          <w:b/>
          <w:bCs/>
        </w:rPr>
      </w:pPr>
    </w:p>
    <w:p w14:paraId="3A46C589" w14:textId="77777777" w:rsidR="008E0CB9" w:rsidRDefault="008E0CB9" w:rsidP="00806A17">
      <w:pPr>
        <w:rPr>
          <w:rFonts w:ascii="Arial" w:hAnsi="Arial" w:cs="Arial"/>
          <w:b/>
          <w:bCs/>
        </w:rPr>
      </w:pPr>
      <w:r>
        <w:rPr>
          <w:noProof/>
        </w:rPr>
        <w:pict w14:anchorId="39C05174">
          <v:shape id="_x0000_i1040" type="#_x0000_t75" style="width:423.75pt;height:214.5pt;visibility:visible">
            <v:imagedata r:id="rId29" o:title=""/>
            <o:lock v:ext="edit" aspectratio="f"/>
          </v:shape>
        </w:pict>
      </w:r>
    </w:p>
    <w:p w14:paraId="4814F2AF" w14:textId="77777777" w:rsidR="008E0CB9" w:rsidRPr="00607903" w:rsidRDefault="008E0CB9" w:rsidP="00806A17">
      <w:pPr>
        <w:rPr>
          <w:rFonts w:ascii="Arial" w:hAnsi="Arial" w:cs="Arial"/>
          <w:b/>
          <w:bCs/>
        </w:rPr>
      </w:pPr>
    </w:p>
    <w:p w14:paraId="66AEFC36" w14:textId="77777777" w:rsidR="008E0CB9" w:rsidRDefault="008E0CB9" w:rsidP="00A20735">
      <w:pPr>
        <w:rPr>
          <w:rFonts w:ascii="Arial" w:hAnsi="Arial" w:cs="Arial"/>
          <w:sz w:val="20"/>
          <w:szCs w:val="20"/>
        </w:rPr>
      </w:pPr>
    </w:p>
    <w:p w14:paraId="620E9F3F" w14:textId="77777777" w:rsidR="008E0CB9" w:rsidRDefault="008E0CB9" w:rsidP="00A20735">
      <w:pPr>
        <w:rPr>
          <w:rFonts w:ascii="Arial" w:hAnsi="Arial" w:cs="Arial"/>
          <w:sz w:val="20"/>
          <w:szCs w:val="20"/>
        </w:rPr>
      </w:pPr>
    </w:p>
    <w:p w14:paraId="660028D9" w14:textId="77777777" w:rsidR="00037B72" w:rsidRDefault="00037B72" w:rsidP="00A16EDC">
      <w:pPr>
        <w:rPr>
          <w:rFonts w:ascii="Arial" w:hAnsi="Arial" w:cs="Arial"/>
          <w:b/>
        </w:rPr>
      </w:pPr>
    </w:p>
    <w:p w14:paraId="2F2BFB6D" w14:textId="77777777" w:rsidR="00A16EDC" w:rsidRDefault="00037B72" w:rsidP="00A16EDC">
      <w:pPr>
        <w:rPr>
          <w:rFonts w:ascii="Arial" w:hAnsi="Arial" w:cs="Arial"/>
          <w:b/>
        </w:rPr>
      </w:pPr>
      <w:r>
        <w:rPr>
          <w:rFonts w:ascii="Arial" w:hAnsi="Arial" w:cs="Arial"/>
          <w:b/>
        </w:rPr>
        <w:t>P</w:t>
      </w:r>
      <w:r w:rsidR="00A16EDC" w:rsidRPr="00A16EDC">
        <w:rPr>
          <w:rFonts w:ascii="Arial" w:hAnsi="Arial" w:cs="Arial"/>
          <w:b/>
        </w:rPr>
        <w:t>roducts</w:t>
      </w:r>
    </w:p>
    <w:p w14:paraId="45596255" w14:textId="77777777" w:rsidR="00A16EDC" w:rsidRPr="00A16EDC" w:rsidRDefault="00A16EDC" w:rsidP="00A16EDC">
      <w:pPr>
        <w:rPr>
          <w:rFonts w:ascii="Arial" w:hAnsi="Arial" w:cs="Arial"/>
          <w:b/>
        </w:rPr>
      </w:pPr>
    </w:p>
    <w:p w14:paraId="111E39A3" w14:textId="77777777" w:rsidR="00A16EDC" w:rsidRPr="00FE60FB" w:rsidRDefault="00A16EDC" w:rsidP="00A16EDC">
      <w:pPr>
        <w:rPr>
          <w:rFonts w:ascii="Arial" w:hAnsi="Arial" w:cs="Arial"/>
          <w:sz w:val="20"/>
          <w:szCs w:val="20"/>
        </w:rPr>
      </w:pPr>
      <w:r w:rsidRPr="00FE60FB">
        <w:rPr>
          <w:rFonts w:ascii="Arial" w:hAnsi="Arial" w:cs="Arial"/>
          <w:sz w:val="20"/>
          <w:szCs w:val="20"/>
        </w:rPr>
        <w:t xml:space="preserve">Garman, S. 2001. Response of ground-dwelling vertebrates to thinning young stands: The Young Stand Thinning and Diversity Study. Unpublished report. 27 pp. </w:t>
      </w:r>
    </w:p>
    <w:p w14:paraId="4F95E520" w14:textId="77777777" w:rsidR="00A16EDC" w:rsidRPr="00FE60FB" w:rsidRDefault="00A16EDC" w:rsidP="00A16EDC">
      <w:pPr>
        <w:ind w:left="720"/>
        <w:rPr>
          <w:rFonts w:ascii="Arial" w:hAnsi="Arial" w:cs="Arial"/>
          <w:sz w:val="20"/>
          <w:szCs w:val="20"/>
        </w:rPr>
      </w:pPr>
    </w:p>
    <w:p w14:paraId="4483DE55" w14:textId="77777777" w:rsidR="00A16EDC" w:rsidRDefault="00A16EDC" w:rsidP="00A16EDC">
      <w:pPr>
        <w:rPr>
          <w:rFonts w:ascii="Arial" w:hAnsi="Arial" w:cs="Arial"/>
          <w:sz w:val="20"/>
          <w:szCs w:val="20"/>
        </w:rPr>
      </w:pPr>
      <w:r w:rsidRPr="00FE60FB">
        <w:rPr>
          <w:rFonts w:ascii="Arial" w:hAnsi="Arial" w:cs="Arial"/>
          <w:sz w:val="20"/>
          <w:szCs w:val="20"/>
        </w:rPr>
        <w:t>Manning, T. 20</w:t>
      </w:r>
      <w:r>
        <w:rPr>
          <w:rFonts w:ascii="Arial" w:hAnsi="Arial" w:cs="Arial"/>
          <w:sz w:val="20"/>
          <w:szCs w:val="20"/>
        </w:rPr>
        <w:t>1</w:t>
      </w:r>
      <w:r w:rsidR="001322B9">
        <w:rPr>
          <w:rFonts w:ascii="Arial" w:hAnsi="Arial" w:cs="Arial"/>
          <w:sz w:val="20"/>
          <w:szCs w:val="20"/>
        </w:rPr>
        <w:t>3</w:t>
      </w:r>
      <w:r w:rsidRPr="00FE60FB">
        <w:rPr>
          <w:rFonts w:ascii="Arial" w:hAnsi="Arial" w:cs="Arial"/>
          <w:sz w:val="20"/>
          <w:szCs w:val="20"/>
        </w:rPr>
        <w:t xml:space="preserve">. Salamander captures in </w:t>
      </w:r>
      <w:r>
        <w:rPr>
          <w:rFonts w:ascii="Arial" w:hAnsi="Arial" w:cs="Arial"/>
          <w:sz w:val="20"/>
          <w:szCs w:val="20"/>
        </w:rPr>
        <w:t>a</w:t>
      </w:r>
      <w:r w:rsidRPr="00FE60FB">
        <w:rPr>
          <w:rFonts w:ascii="Arial" w:hAnsi="Arial" w:cs="Arial"/>
          <w:sz w:val="20"/>
          <w:szCs w:val="20"/>
        </w:rPr>
        <w:t xml:space="preserve">rtificial </w:t>
      </w:r>
      <w:r>
        <w:rPr>
          <w:rFonts w:ascii="Arial" w:hAnsi="Arial" w:cs="Arial"/>
          <w:sz w:val="20"/>
          <w:szCs w:val="20"/>
        </w:rPr>
        <w:t>c</w:t>
      </w:r>
      <w:r w:rsidRPr="00FE60FB">
        <w:rPr>
          <w:rFonts w:ascii="Arial" w:hAnsi="Arial" w:cs="Arial"/>
          <w:sz w:val="20"/>
          <w:szCs w:val="20"/>
        </w:rPr>
        <w:t xml:space="preserve">over </w:t>
      </w:r>
      <w:r>
        <w:rPr>
          <w:rFonts w:ascii="Arial" w:hAnsi="Arial" w:cs="Arial"/>
          <w:sz w:val="20"/>
          <w:szCs w:val="20"/>
        </w:rPr>
        <w:t>o</w:t>
      </w:r>
      <w:r w:rsidRPr="00FE60FB">
        <w:rPr>
          <w:rFonts w:ascii="Arial" w:hAnsi="Arial" w:cs="Arial"/>
          <w:sz w:val="20"/>
          <w:szCs w:val="20"/>
        </w:rPr>
        <w:t xml:space="preserve">bjects, </w:t>
      </w:r>
      <w:r>
        <w:rPr>
          <w:rFonts w:ascii="Arial" w:hAnsi="Arial" w:cs="Arial"/>
          <w:sz w:val="20"/>
          <w:szCs w:val="20"/>
        </w:rPr>
        <w:t>spring 2009-spring 201</w:t>
      </w:r>
      <w:r w:rsidR="001322B9">
        <w:rPr>
          <w:rFonts w:ascii="Arial" w:hAnsi="Arial" w:cs="Arial"/>
          <w:sz w:val="20"/>
          <w:szCs w:val="20"/>
        </w:rPr>
        <w:t>3</w:t>
      </w:r>
      <w:r>
        <w:rPr>
          <w:rFonts w:ascii="Arial" w:hAnsi="Arial" w:cs="Arial"/>
          <w:sz w:val="20"/>
          <w:szCs w:val="20"/>
        </w:rPr>
        <w:t xml:space="preserve">. Unpublished report. </w:t>
      </w:r>
      <w:r w:rsidR="001322B9">
        <w:rPr>
          <w:rFonts w:ascii="Arial" w:hAnsi="Arial" w:cs="Arial"/>
          <w:sz w:val="20"/>
          <w:szCs w:val="20"/>
        </w:rPr>
        <w:t>8</w:t>
      </w:r>
      <w:r>
        <w:rPr>
          <w:rFonts w:ascii="Arial" w:hAnsi="Arial" w:cs="Arial"/>
          <w:sz w:val="20"/>
          <w:szCs w:val="20"/>
        </w:rPr>
        <w:t xml:space="preserve"> pp.</w:t>
      </w:r>
    </w:p>
    <w:p w14:paraId="11F53754" w14:textId="77777777" w:rsidR="00A16EDC" w:rsidRDefault="00A16EDC" w:rsidP="00A16EDC">
      <w:pPr>
        <w:rPr>
          <w:rFonts w:ascii="Arial" w:hAnsi="Arial" w:cs="Arial"/>
          <w:sz w:val="20"/>
          <w:szCs w:val="20"/>
        </w:rPr>
      </w:pPr>
    </w:p>
    <w:p w14:paraId="075839D5" w14:textId="77777777" w:rsidR="00A16EDC" w:rsidRDefault="00A16EDC" w:rsidP="00A16EDC">
      <w:pPr>
        <w:rPr>
          <w:rFonts w:ascii="Arial" w:hAnsi="Arial" w:cs="Arial"/>
          <w:sz w:val="20"/>
          <w:szCs w:val="20"/>
        </w:rPr>
      </w:pPr>
      <w:r w:rsidRPr="00FE60FB">
        <w:rPr>
          <w:rFonts w:ascii="Arial" w:hAnsi="Arial" w:cs="Arial"/>
          <w:sz w:val="20"/>
          <w:szCs w:val="20"/>
        </w:rPr>
        <w:t>McComb, B. 2007. Initial responses of forest floor vertebrates to thinning in the Oregon Cascades. Unpublished report. 13 pp.</w:t>
      </w:r>
    </w:p>
    <w:p w14:paraId="5EAF4937" w14:textId="77777777" w:rsidR="00A16EDC" w:rsidRDefault="00A16EDC" w:rsidP="00A16EDC">
      <w:pPr>
        <w:rPr>
          <w:rFonts w:ascii="Arial" w:hAnsi="Arial" w:cs="Arial"/>
          <w:sz w:val="20"/>
          <w:szCs w:val="20"/>
        </w:rPr>
      </w:pPr>
    </w:p>
    <w:p w14:paraId="05989C99" w14:textId="77777777" w:rsidR="00A16EDC" w:rsidRDefault="00A16EDC" w:rsidP="00A16EDC">
      <w:pPr>
        <w:rPr>
          <w:rFonts w:ascii="Arial" w:hAnsi="Arial" w:cs="Arial"/>
          <w:b/>
          <w:bCs/>
        </w:rPr>
      </w:pPr>
    </w:p>
    <w:p w14:paraId="4ABC5659" w14:textId="77777777" w:rsidR="009B7A40" w:rsidRDefault="009B7A40" w:rsidP="00A16EDC">
      <w:pPr>
        <w:rPr>
          <w:rFonts w:ascii="Arial" w:hAnsi="Arial" w:cs="Arial"/>
          <w:b/>
          <w:bCs/>
        </w:rPr>
      </w:pPr>
    </w:p>
    <w:p w14:paraId="36497A16" w14:textId="77777777" w:rsidR="008E0CB9" w:rsidRDefault="008E0CB9" w:rsidP="00A16EDC">
      <w:pPr>
        <w:rPr>
          <w:rFonts w:ascii="Arial" w:hAnsi="Arial" w:cs="Arial"/>
          <w:b/>
          <w:bCs/>
        </w:rPr>
      </w:pPr>
      <w:r w:rsidRPr="00C74970">
        <w:rPr>
          <w:rFonts w:ascii="Arial" w:hAnsi="Arial" w:cs="Arial"/>
          <w:b/>
          <w:bCs/>
        </w:rPr>
        <w:t>Figure 9: Sampling salamanders from an artificial cover object (ACO).</w:t>
      </w:r>
    </w:p>
    <w:p w14:paraId="3BDD6B18" w14:textId="77777777" w:rsidR="00A16EDC" w:rsidRDefault="008E0CB9" w:rsidP="00A16EDC">
      <w:pPr>
        <w:rPr>
          <w:sz w:val="20"/>
          <w:szCs w:val="20"/>
        </w:rPr>
      </w:pPr>
      <w:r w:rsidRPr="00D246C6">
        <w:rPr>
          <w:sz w:val="20"/>
          <w:szCs w:val="20"/>
        </w:rPr>
        <w:pict w14:anchorId="2201A47C">
          <v:shape id="_x0000_i1041" type="#_x0000_t75" style="width:251.25pt;height:192pt">
            <v:imagedata r:id="rId30" o:title=""/>
          </v:shape>
        </w:pict>
      </w:r>
    </w:p>
    <w:p w14:paraId="38624E09" w14:textId="77777777" w:rsidR="00A16EDC" w:rsidRDefault="00692402" w:rsidP="00A16EDC">
      <w:pPr>
        <w:rPr>
          <w:sz w:val="20"/>
          <w:szCs w:val="20"/>
        </w:rPr>
      </w:pPr>
      <w:r>
        <w:rPr>
          <w:sz w:val="20"/>
          <w:szCs w:val="20"/>
        </w:rPr>
        <w:br w:type="page"/>
      </w:r>
    </w:p>
    <w:p w14:paraId="2E5892B3" w14:textId="77777777" w:rsidR="008E0CB9" w:rsidRPr="00A16EDC" w:rsidRDefault="00A16EDC" w:rsidP="00A16EDC">
      <w:pPr>
        <w:numPr>
          <w:ilvl w:val="0"/>
          <w:numId w:val="24"/>
        </w:numPr>
        <w:rPr>
          <w:sz w:val="20"/>
          <w:szCs w:val="20"/>
        </w:rPr>
      </w:pPr>
      <w:r w:rsidRPr="002E6EA3">
        <w:rPr>
          <w:rFonts w:ascii="Arial" w:hAnsi="Arial" w:cs="Arial"/>
          <w:b/>
          <w:bCs/>
          <w:i/>
          <w:iCs/>
          <w:sz w:val="28"/>
          <w:szCs w:val="28"/>
        </w:rPr>
        <w:t>Arthropod Reponses to Young Stand Thinning</w:t>
      </w:r>
    </w:p>
    <w:p w14:paraId="1700B84B" w14:textId="77777777" w:rsidR="008E0CB9" w:rsidRDefault="008E0CB9" w:rsidP="00B340A8">
      <w:pPr>
        <w:rPr>
          <w:rFonts w:ascii="Arial" w:hAnsi="Arial" w:cs="Arial"/>
          <w:sz w:val="20"/>
          <w:szCs w:val="20"/>
        </w:rPr>
      </w:pPr>
    </w:p>
    <w:p w14:paraId="11AAD1DE" w14:textId="77777777" w:rsidR="008E0CB9" w:rsidRDefault="008E0CB9" w:rsidP="00B340A8">
      <w:pPr>
        <w:ind w:left="720"/>
        <w:rPr>
          <w:rFonts w:ascii="Arial" w:hAnsi="Arial" w:cs="Arial"/>
          <w:b/>
          <w:bCs/>
          <w:sz w:val="20"/>
          <w:szCs w:val="20"/>
        </w:rPr>
      </w:pPr>
    </w:p>
    <w:p w14:paraId="6141E319" w14:textId="77777777" w:rsidR="008E0CB9" w:rsidRPr="006063C2" w:rsidRDefault="008E0CB9" w:rsidP="00B340A8">
      <w:pPr>
        <w:rPr>
          <w:rFonts w:ascii="Arial" w:hAnsi="Arial" w:cs="Arial"/>
          <w:b/>
          <w:bCs/>
        </w:rPr>
      </w:pPr>
      <w:r w:rsidRPr="006063C2">
        <w:rPr>
          <w:rFonts w:ascii="Arial" w:hAnsi="Arial" w:cs="Arial"/>
          <w:b/>
          <w:bCs/>
        </w:rPr>
        <w:t>Introduction</w:t>
      </w:r>
    </w:p>
    <w:p w14:paraId="37B231CA" w14:textId="77777777" w:rsidR="008E0CB9" w:rsidRDefault="008E0CB9" w:rsidP="00B340A8">
      <w:pPr>
        <w:rPr>
          <w:rFonts w:ascii="Arial" w:hAnsi="Arial" w:cs="Arial"/>
          <w:sz w:val="20"/>
          <w:szCs w:val="20"/>
        </w:rPr>
      </w:pPr>
    </w:p>
    <w:p w14:paraId="4A2CE7F3" w14:textId="77777777" w:rsidR="008E0CB9" w:rsidRDefault="008E0CB9" w:rsidP="00B340A8">
      <w:pPr>
        <w:rPr>
          <w:rFonts w:ascii="Arial" w:hAnsi="Arial" w:cs="Arial"/>
          <w:sz w:val="20"/>
          <w:szCs w:val="20"/>
        </w:rPr>
      </w:pPr>
      <w:r>
        <w:rPr>
          <w:rFonts w:ascii="Arial" w:hAnsi="Arial" w:cs="Arial"/>
          <w:sz w:val="20"/>
          <w:szCs w:val="20"/>
        </w:rPr>
        <w:tab/>
        <w:t>Through removal of vegetation, and through effects on the litter layer and other soil horizons, thinning can be expected to have impacts on  the abundance and diversity of arthropods, and consequently on the predators of arthropods, including birds, small mammals, and amphibians.  The short generation time of most arthropods, and the relative vagility of many species, means that these animals can exhibit quick responses to changing conditions.  While previous studies of arthropod response to thinning had been published at the time of this work, there was a gap in knowledge concerning effects on litter-dwelling taxa in particular.</w:t>
      </w:r>
    </w:p>
    <w:p w14:paraId="37CB3FC0" w14:textId="77777777" w:rsidR="008E0CB9" w:rsidRDefault="008E0CB9" w:rsidP="00B340A8">
      <w:pPr>
        <w:rPr>
          <w:rFonts w:ascii="Arial" w:hAnsi="Arial" w:cs="Arial"/>
          <w:sz w:val="20"/>
          <w:szCs w:val="20"/>
        </w:rPr>
      </w:pPr>
    </w:p>
    <w:p w14:paraId="0B5986DD" w14:textId="77777777" w:rsidR="008E0CB9" w:rsidRDefault="008E0CB9" w:rsidP="00B340A8">
      <w:pPr>
        <w:rPr>
          <w:rFonts w:ascii="Arial" w:hAnsi="Arial" w:cs="Arial"/>
          <w:sz w:val="20"/>
          <w:szCs w:val="20"/>
        </w:rPr>
      </w:pPr>
      <w:r>
        <w:rPr>
          <w:rFonts w:ascii="Arial" w:hAnsi="Arial" w:cs="Arial"/>
          <w:sz w:val="20"/>
          <w:szCs w:val="20"/>
        </w:rPr>
        <w:tab/>
        <w:t>In 2000-2001, roughly 4 years after thinning, arthropod communities were studied to examine differences among the YSTDS treatments.  Because of the taxonomic complexity of arthropods, a guild-centered approach was employed, and samples were taken from 3 forest strata: shrub vegetation, ground surface, and litter layer.</w:t>
      </w:r>
    </w:p>
    <w:p w14:paraId="04978529" w14:textId="77777777" w:rsidR="008E0CB9" w:rsidRPr="00A04DBD" w:rsidRDefault="008E0CB9" w:rsidP="00B340A8">
      <w:pPr>
        <w:rPr>
          <w:rFonts w:ascii="Arial" w:hAnsi="Arial" w:cs="Arial"/>
          <w:sz w:val="20"/>
          <w:szCs w:val="20"/>
        </w:rPr>
      </w:pPr>
    </w:p>
    <w:p w14:paraId="43DC2433" w14:textId="77777777" w:rsidR="008E0CB9" w:rsidRDefault="008E0CB9" w:rsidP="007D74E9">
      <w:pPr>
        <w:rPr>
          <w:rFonts w:ascii="Arial" w:hAnsi="Arial" w:cs="Arial"/>
          <w:b/>
          <w:bCs/>
        </w:rPr>
      </w:pPr>
      <w:r w:rsidRPr="006063C2">
        <w:rPr>
          <w:rFonts w:ascii="Arial" w:hAnsi="Arial" w:cs="Arial"/>
          <w:b/>
          <w:bCs/>
        </w:rPr>
        <w:t>Objectives</w:t>
      </w:r>
    </w:p>
    <w:p w14:paraId="6F659C1B" w14:textId="77777777" w:rsidR="008E0CB9" w:rsidRDefault="008E0CB9" w:rsidP="007D74E9">
      <w:pPr>
        <w:rPr>
          <w:rFonts w:ascii="Arial" w:hAnsi="Arial" w:cs="Arial"/>
          <w:b/>
          <w:bCs/>
        </w:rPr>
      </w:pPr>
    </w:p>
    <w:p w14:paraId="2822A102" w14:textId="77777777" w:rsidR="008E0CB9" w:rsidRDefault="008E0CB9" w:rsidP="007D74E9">
      <w:pPr>
        <w:rPr>
          <w:rFonts w:ascii="Arial" w:hAnsi="Arial" w:cs="Arial"/>
          <w:sz w:val="20"/>
          <w:szCs w:val="20"/>
        </w:rPr>
      </w:pPr>
      <w:r>
        <w:rPr>
          <w:rFonts w:ascii="Arial" w:hAnsi="Arial" w:cs="Arial"/>
          <w:sz w:val="20"/>
          <w:szCs w:val="20"/>
        </w:rPr>
        <w:t>Generally, to compare</w:t>
      </w:r>
      <w:r w:rsidRPr="00CD09CC">
        <w:rPr>
          <w:rFonts w:ascii="Arial" w:hAnsi="Arial" w:cs="Arial"/>
          <w:sz w:val="20"/>
          <w:szCs w:val="20"/>
        </w:rPr>
        <w:t xml:space="preserve"> diversity and abundance of arthropod</w:t>
      </w:r>
      <w:r>
        <w:rPr>
          <w:rFonts w:ascii="Arial" w:hAnsi="Arial" w:cs="Arial"/>
          <w:sz w:val="20"/>
          <w:szCs w:val="20"/>
        </w:rPr>
        <w:t>s</w:t>
      </w:r>
      <w:r w:rsidRPr="00CD09CC">
        <w:rPr>
          <w:rFonts w:ascii="Arial" w:hAnsi="Arial" w:cs="Arial"/>
          <w:sz w:val="20"/>
          <w:szCs w:val="20"/>
        </w:rPr>
        <w:t xml:space="preserve"> among </w:t>
      </w:r>
      <w:r>
        <w:rPr>
          <w:rFonts w:ascii="Arial" w:hAnsi="Arial" w:cs="Arial"/>
          <w:sz w:val="20"/>
          <w:szCs w:val="20"/>
        </w:rPr>
        <w:t>thinning</w:t>
      </w:r>
      <w:r w:rsidRPr="00CD09CC">
        <w:rPr>
          <w:rFonts w:ascii="Arial" w:hAnsi="Arial" w:cs="Arial"/>
          <w:sz w:val="20"/>
          <w:szCs w:val="20"/>
        </w:rPr>
        <w:t xml:space="preserve"> treatment</w:t>
      </w:r>
      <w:r>
        <w:rPr>
          <w:rFonts w:ascii="Arial" w:hAnsi="Arial" w:cs="Arial"/>
          <w:sz w:val="20"/>
          <w:szCs w:val="20"/>
        </w:rPr>
        <w:t>s.</w:t>
      </w:r>
    </w:p>
    <w:p w14:paraId="5387A477" w14:textId="77777777" w:rsidR="008E0CB9" w:rsidRPr="007D74E9" w:rsidRDefault="008E0CB9" w:rsidP="007D74E9">
      <w:pPr>
        <w:rPr>
          <w:rFonts w:ascii="Arial" w:hAnsi="Arial" w:cs="Arial"/>
          <w:b/>
          <w:bCs/>
        </w:rPr>
      </w:pPr>
      <w:r>
        <w:rPr>
          <w:rFonts w:ascii="Arial" w:hAnsi="Arial" w:cs="Arial"/>
          <w:sz w:val="20"/>
          <w:szCs w:val="20"/>
        </w:rPr>
        <w:t>More specifically:</w:t>
      </w:r>
    </w:p>
    <w:p w14:paraId="15BD41CC" w14:textId="77777777" w:rsidR="008E0CB9" w:rsidRDefault="008E0CB9" w:rsidP="00CD09CC">
      <w:pPr>
        <w:pStyle w:val="ListParagraph"/>
        <w:rPr>
          <w:rFonts w:ascii="Arial" w:hAnsi="Arial" w:cs="Arial"/>
          <w:sz w:val="20"/>
          <w:szCs w:val="20"/>
        </w:rPr>
      </w:pPr>
    </w:p>
    <w:p w14:paraId="1891FD6A" w14:textId="77777777" w:rsidR="008E0CB9" w:rsidRDefault="008E0CB9" w:rsidP="00CD09CC">
      <w:pPr>
        <w:pStyle w:val="ListParagraph"/>
        <w:numPr>
          <w:ilvl w:val="0"/>
          <w:numId w:val="30"/>
        </w:numPr>
        <w:rPr>
          <w:rFonts w:ascii="Arial" w:hAnsi="Arial" w:cs="Arial"/>
          <w:sz w:val="20"/>
          <w:szCs w:val="20"/>
        </w:rPr>
      </w:pPr>
      <w:r>
        <w:rPr>
          <w:rFonts w:ascii="Arial" w:hAnsi="Arial" w:cs="Arial"/>
          <w:sz w:val="20"/>
          <w:szCs w:val="20"/>
        </w:rPr>
        <w:t>Test the hypothesis that folivorous insect abundance and diversity on shrubs and understory trees decreases in response to thinning.</w:t>
      </w:r>
    </w:p>
    <w:p w14:paraId="33B377DE" w14:textId="77777777" w:rsidR="008E0CB9" w:rsidRPr="00CD09CC" w:rsidRDefault="008E0CB9" w:rsidP="00CD09CC">
      <w:pPr>
        <w:pStyle w:val="ListParagraph"/>
        <w:rPr>
          <w:rFonts w:ascii="Arial" w:hAnsi="Arial" w:cs="Arial"/>
          <w:sz w:val="20"/>
          <w:szCs w:val="20"/>
        </w:rPr>
      </w:pPr>
    </w:p>
    <w:p w14:paraId="070A4782" w14:textId="77777777" w:rsidR="008E0CB9" w:rsidRDefault="008E0CB9" w:rsidP="00CD09CC">
      <w:pPr>
        <w:pStyle w:val="ListParagraph"/>
        <w:numPr>
          <w:ilvl w:val="0"/>
          <w:numId w:val="30"/>
        </w:numPr>
        <w:rPr>
          <w:rFonts w:ascii="Arial" w:hAnsi="Arial" w:cs="Arial"/>
          <w:sz w:val="20"/>
          <w:szCs w:val="20"/>
        </w:rPr>
      </w:pPr>
      <w:r>
        <w:rPr>
          <w:rFonts w:ascii="Arial" w:hAnsi="Arial" w:cs="Arial"/>
          <w:sz w:val="20"/>
          <w:szCs w:val="20"/>
        </w:rPr>
        <w:t>Test the hypothesis that arthropod predators of folivores also decrease in response to thinning, because of declines in prey species.</w:t>
      </w:r>
    </w:p>
    <w:p w14:paraId="3066011F" w14:textId="77777777" w:rsidR="008E0CB9" w:rsidRDefault="008E0CB9" w:rsidP="00CD09CC">
      <w:pPr>
        <w:pStyle w:val="ListParagraph"/>
        <w:rPr>
          <w:rFonts w:ascii="Arial" w:hAnsi="Arial" w:cs="Arial"/>
          <w:sz w:val="20"/>
          <w:szCs w:val="20"/>
        </w:rPr>
      </w:pPr>
    </w:p>
    <w:p w14:paraId="5445D342" w14:textId="77777777" w:rsidR="008E0CB9" w:rsidRDefault="008E0CB9" w:rsidP="00CD09CC">
      <w:pPr>
        <w:pStyle w:val="ListParagraph"/>
        <w:numPr>
          <w:ilvl w:val="0"/>
          <w:numId w:val="30"/>
        </w:numPr>
        <w:rPr>
          <w:rFonts w:ascii="Arial" w:hAnsi="Arial" w:cs="Arial"/>
          <w:sz w:val="20"/>
          <w:szCs w:val="20"/>
        </w:rPr>
      </w:pPr>
      <w:r>
        <w:rPr>
          <w:rFonts w:ascii="Arial" w:hAnsi="Arial" w:cs="Arial"/>
          <w:sz w:val="20"/>
          <w:szCs w:val="20"/>
        </w:rPr>
        <w:t>Test the hypothesis that ground-dwelling arthropod abundance and diversity increases due to increased cover of slash and ground vegetation in thinned stands.</w:t>
      </w:r>
    </w:p>
    <w:p w14:paraId="15C67261" w14:textId="77777777" w:rsidR="008E0CB9" w:rsidRPr="00E24182" w:rsidRDefault="008E0CB9" w:rsidP="00E24182">
      <w:pPr>
        <w:pStyle w:val="ListParagraph"/>
        <w:rPr>
          <w:rFonts w:ascii="Arial" w:hAnsi="Arial" w:cs="Arial"/>
          <w:sz w:val="20"/>
          <w:szCs w:val="20"/>
        </w:rPr>
      </w:pPr>
    </w:p>
    <w:p w14:paraId="791EC030" w14:textId="77777777" w:rsidR="008E0CB9" w:rsidRDefault="008E0CB9" w:rsidP="00CD09CC">
      <w:pPr>
        <w:pStyle w:val="ListParagraph"/>
        <w:numPr>
          <w:ilvl w:val="0"/>
          <w:numId w:val="30"/>
        </w:numPr>
        <w:rPr>
          <w:rFonts w:ascii="Arial" w:hAnsi="Arial" w:cs="Arial"/>
          <w:sz w:val="20"/>
          <w:szCs w:val="20"/>
        </w:rPr>
      </w:pPr>
      <w:r>
        <w:rPr>
          <w:rFonts w:ascii="Arial" w:hAnsi="Arial" w:cs="Arial"/>
          <w:sz w:val="20"/>
          <w:szCs w:val="20"/>
        </w:rPr>
        <w:t>Test the hypothesis that litter-layer arthropod abundance and diversity will decrease in thinned stands, due to decreased litter moisture.</w:t>
      </w:r>
    </w:p>
    <w:p w14:paraId="2BBFE02F" w14:textId="77777777" w:rsidR="008E0CB9" w:rsidRPr="00E24182" w:rsidRDefault="008E0CB9" w:rsidP="00E24182">
      <w:pPr>
        <w:pStyle w:val="ListParagraph"/>
        <w:rPr>
          <w:rFonts w:ascii="Arial" w:hAnsi="Arial" w:cs="Arial"/>
          <w:sz w:val="20"/>
          <w:szCs w:val="20"/>
        </w:rPr>
      </w:pPr>
    </w:p>
    <w:p w14:paraId="7B083088" w14:textId="77777777" w:rsidR="008E0CB9" w:rsidRPr="00CD09CC" w:rsidRDefault="008E0CB9" w:rsidP="00E24182">
      <w:pPr>
        <w:pStyle w:val="ListParagraph"/>
        <w:numPr>
          <w:ilvl w:val="0"/>
          <w:numId w:val="30"/>
        </w:numPr>
        <w:rPr>
          <w:rFonts w:ascii="Arial" w:hAnsi="Arial" w:cs="Arial"/>
          <w:sz w:val="20"/>
          <w:szCs w:val="20"/>
        </w:rPr>
      </w:pPr>
      <w:r w:rsidRPr="00E24182">
        <w:rPr>
          <w:rFonts w:ascii="Arial" w:hAnsi="Arial" w:cs="Arial"/>
          <w:sz w:val="20"/>
          <w:szCs w:val="20"/>
        </w:rPr>
        <w:t>Test the hypothes</w:t>
      </w:r>
      <w:r>
        <w:rPr>
          <w:rFonts w:ascii="Arial" w:hAnsi="Arial" w:cs="Arial"/>
          <w:sz w:val="20"/>
          <w:szCs w:val="20"/>
        </w:rPr>
        <w:t>i</w:t>
      </w:r>
      <w:r w:rsidRPr="00E24182">
        <w:rPr>
          <w:rFonts w:ascii="Arial" w:hAnsi="Arial" w:cs="Arial"/>
          <w:sz w:val="20"/>
          <w:szCs w:val="20"/>
        </w:rPr>
        <w:t xml:space="preserve">s that </w:t>
      </w:r>
      <w:r>
        <w:rPr>
          <w:rFonts w:ascii="Arial" w:hAnsi="Arial" w:cs="Arial"/>
          <w:sz w:val="20"/>
          <w:szCs w:val="20"/>
        </w:rPr>
        <w:t xml:space="preserve">abundance and diversity of rooting zone </w:t>
      </w:r>
      <w:r w:rsidRPr="00E24182">
        <w:rPr>
          <w:rFonts w:ascii="Arial" w:hAnsi="Arial" w:cs="Arial"/>
          <w:sz w:val="20"/>
          <w:szCs w:val="20"/>
        </w:rPr>
        <w:t>arthropod</w:t>
      </w:r>
      <w:r>
        <w:rPr>
          <w:rFonts w:ascii="Arial" w:hAnsi="Arial" w:cs="Arial"/>
          <w:sz w:val="20"/>
          <w:szCs w:val="20"/>
        </w:rPr>
        <w:t>s</w:t>
      </w:r>
      <w:r w:rsidRPr="00E24182">
        <w:rPr>
          <w:rFonts w:ascii="Arial" w:hAnsi="Arial" w:cs="Arial"/>
          <w:sz w:val="20"/>
          <w:szCs w:val="20"/>
        </w:rPr>
        <w:t xml:space="preserve"> will </w:t>
      </w:r>
      <w:r>
        <w:rPr>
          <w:rFonts w:ascii="Arial" w:hAnsi="Arial" w:cs="Arial"/>
          <w:sz w:val="20"/>
          <w:szCs w:val="20"/>
        </w:rPr>
        <w:t>in</w:t>
      </w:r>
      <w:r w:rsidRPr="00E24182">
        <w:rPr>
          <w:rFonts w:ascii="Arial" w:hAnsi="Arial" w:cs="Arial"/>
          <w:sz w:val="20"/>
          <w:szCs w:val="20"/>
        </w:rPr>
        <w:t>crease in thinned stands</w:t>
      </w:r>
      <w:r>
        <w:rPr>
          <w:rFonts w:ascii="Arial" w:hAnsi="Arial" w:cs="Arial"/>
          <w:sz w:val="20"/>
          <w:szCs w:val="20"/>
        </w:rPr>
        <w:t>, due to increased soil moisture resulting from decreased transpiration.</w:t>
      </w:r>
    </w:p>
    <w:p w14:paraId="043AB9DC" w14:textId="77777777" w:rsidR="008E0CB9" w:rsidRPr="00CD09CC" w:rsidRDefault="008E0CB9" w:rsidP="00B340A8">
      <w:pPr>
        <w:rPr>
          <w:rFonts w:ascii="Arial" w:hAnsi="Arial" w:cs="Arial"/>
          <w:sz w:val="20"/>
          <w:szCs w:val="20"/>
        </w:rPr>
      </w:pPr>
    </w:p>
    <w:p w14:paraId="5BF8E87D" w14:textId="77777777" w:rsidR="008E0CB9" w:rsidRPr="00A04DBD" w:rsidRDefault="008E0CB9" w:rsidP="00B340A8">
      <w:pPr>
        <w:rPr>
          <w:rFonts w:ascii="Arial" w:hAnsi="Arial" w:cs="Arial"/>
          <w:sz w:val="20"/>
          <w:szCs w:val="20"/>
        </w:rPr>
      </w:pPr>
    </w:p>
    <w:p w14:paraId="76FBECC2" w14:textId="77777777" w:rsidR="008E0CB9" w:rsidRPr="006063C2" w:rsidRDefault="008E0CB9" w:rsidP="00B340A8">
      <w:pPr>
        <w:rPr>
          <w:rFonts w:ascii="Arial" w:hAnsi="Arial" w:cs="Arial"/>
          <w:b/>
          <w:bCs/>
        </w:rPr>
      </w:pPr>
      <w:r w:rsidRPr="006063C2">
        <w:rPr>
          <w:rFonts w:ascii="Arial" w:hAnsi="Arial" w:cs="Arial"/>
          <w:b/>
          <w:bCs/>
        </w:rPr>
        <w:t>Methods/Sampling Design</w:t>
      </w:r>
    </w:p>
    <w:p w14:paraId="39B6B727" w14:textId="77777777" w:rsidR="008E0CB9" w:rsidRDefault="008E0CB9" w:rsidP="00B340A8">
      <w:pPr>
        <w:rPr>
          <w:rFonts w:ascii="Arial" w:hAnsi="Arial" w:cs="Arial"/>
          <w:b/>
          <w:bCs/>
          <w:sz w:val="20"/>
          <w:szCs w:val="20"/>
        </w:rPr>
      </w:pPr>
    </w:p>
    <w:p w14:paraId="319D2391" w14:textId="77777777" w:rsidR="008E0CB9" w:rsidRDefault="008E0CB9" w:rsidP="00B93436">
      <w:pPr>
        <w:rPr>
          <w:rFonts w:ascii="Arial" w:hAnsi="Arial" w:cs="Arial"/>
          <w:sz w:val="20"/>
          <w:szCs w:val="20"/>
        </w:rPr>
      </w:pPr>
      <w:r>
        <w:rPr>
          <w:rFonts w:ascii="Arial" w:hAnsi="Arial" w:cs="Arial"/>
          <w:b/>
          <w:bCs/>
          <w:sz w:val="20"/>
          <w:szCs w:val="20"/>
        </w:rPr>
        <w:tab/>
      </w:r>
      <w:r>
        <w:rPr>
          <w:rFonts w:ascii="Arial" w:hAnsi="Arial" w:cs="Arial"/>
          <w:sz w:val="20"/>
          <w:szCs w:val="20"/>
        </w:rPr>
        <w:t>A</w:t>
      </w:r>
      <w:r w:rsidRPr="007A064D">
        <w:rPr>
          <w:rFonts w:ascii="Arial" w:hAnsi="Arial" w:cs="Arial"/>
          <w:sz w:val="20"/>
          <w:szCs w:val="20"/>
        </w:rPr>
        <w:t xml:space="preserve">rthropods were collected from shrub branches </w:t>
      </w:r>
      <w:r>
        <w:rPr>
          <w:rFonts w:ascii="Arial" w:hAnsi="Arial" w:cs="Arial"/>
          <w:sz w:val="20"/>
          <w:szCs w:val="20"/>
        </w:rPr>
        <w:t xml:space="preserve">near </w:t>
      </w:r>
      <w:r w:rsidRPr="007A064D">
        <w:rPr>
          <w:rFonts w:ascii="Arial" w:hAnsi="Arial" w:cs="Arial"/>
          <w:sz w:val="20"/>
          <w:szCs w:val="20"/>
        </w:rPr>
        <w:t xml:space="preserve">the center of </w:t>
      </w:r>
      <w:r>
        <w:rPr>
          <w:rFonts w:ascii="Arial" w:hAnsi="Arial" w:cs="Arial"/>
          <w:sz w:val="20"/>
          <w:szCs w:val="20"/>
        </w:rPr>
        <w:t>each stand and avoiding any special microhabitat features such as logs, snags, etc. In the Gaps treatment stands, shrubs at</w:t>
      </w:r>
      <w:r w:rsidRPr="007A064D">
        <w:rPr>
          <w:rFonts w:ascii="Arial" w:hAnsi="Arial" w:cs="Arial"/>
          <w:sz w:val="20"/>
          <w:szCs w:val="20"/>
        </w:rPr>
        <w:t xml:space="preserve"> the edge of the </w:t>
      </w:r>
      <w:r>
        <w:rPr>
          <w:rFonts w:ascii="Arial" w:hAnsi="Arial" w:cs="Arial"/>
          <w:sz w:val="20"/>
          <w:szCs w:val="20"/>
        </w:rPr>
        <w:t>gaps were sampled,</w:t>
      </w:r>
      <w:r w:rsidRPr="007A064D">
        <w:rPr>
          <w:rFonts w:ascii="Arial" w:hAnsi="Arial" w:cs="Arial"/>
          <w:sz w:val="20"/>
          <w:szCs w:val="20"/>
        </w:rPr>
        <w:t xml:space="preserve"> to minimize </w:t>
      </w:r>
      <w:r>
        <w:rPr>
          <w:rFonts w:ascii="Arial" w:hAnsi="Arial" w:cs="Arial"/>
          <w:sz w:val="20"/>
          <w:szCs w:val="20"/>
        </w:rPr>
        <w:t>the effect of the gap openings</w:t>
      </w:r>
      <w:r w:rsidRPr="007A064D">
        <w:rPr>
          <w:rFonts w:ascii="Arial" w:hAnsi="Arial" w:cs="Arial"/>
          <w:sz w:val="20"/>
          <w:szCs w:val="20"/>
        </w:rPr>
        <w:t>.</w:t>
      </w:r>
      <w:r>
        <w:rPr>
          <w:rFonts w:ascii="Arial" w:hAnsi="Arial" w:cs="Arial"/>
          <w:sz w:val="20"/>
          <w:szCs w:val="20"/>
        </w:rPr>
        <w:t xml:space="preserve">  Samples were also collected from </w:t>
      </w:r>
      <w:r w:rsidRPr="007A064D">
        <w:rPr>
          <w:rFonts w:ascii="Arial" w:hAnsi="Arial" w:cs="Arial"/>
          <w:sz w:val="20"/>
          <w:szCs w:val="20"/>
        </w:rPr>
        <w:t>understory sapling</w:t>
      </w:r>
      <w:r>
        <w:rPr>
          <w:rFonts w:ascii="Arial" w:hAnsi="Arial" w:cs="Arial"/>
          <w:sz w:val="20"/>
          <w:szCs w:val="20"/>
        </w:rPr>
        <w:t>s</w:t>
      </w:r>
      <w:r w:rsidRPr="007A064D">
        <w:rPr>
          <w:rFonts w:ascii="Arial" w:hAnsi="Arial" w:cs="Arial"/>
          <w:sz w:val="20"/>
          <w:szCs w:val="20"/>
        </w:rPr>
        <w:t xml:space="preserve"> of </w:t>
      </w:r>
      <w:r>
        <w:rPr>
          <w:rFonts w:ascii="Arial" w:hAnsi="Arial" w:cs="Arial"/>
          <w:sz w:val="20"/>
          <w:szCs w:val="20"/>
        </w:rPr>
        <w:t xml:space="preserve">2 </w:t>
      </w:r>
      <w:r w:rsidRPr="007A064D">
        <w:rPr>
          <w:rFonts w:ascii="Arial" w:hAnsi="Arial" w:cs="Arial"/>
          <w:sz w:val="20"/>
          <w:szCs w:val="20"/>
        </w:rPr>
        <w:t>Douglas-fir</w:t>
      </w:r>
      <w:r>
        <w:rPr>
          <w:rFonts w:ascii="Arial" w:hAnsi="Arial" w:cs="Arial"/>
          <w:sz w:val="20"/>
          <w:szCs w:val="20"/>
        </w:rPr>
        <w:t>,</w:t>
      </w:r>
      <w:r w:rsidRPr="007A064D">
        <w:rPr>
          <w:rFonts w:ascii="Arial" w:hAnsi="Arial" w:cs="Arial"/>
          <w:sz w:val="20"/>
          <w:szCs w:val="20"/>
        </w:rPr>
        <w:t xml:space="preserve"> </w:t>
      </w:r>
      <w:r>
        <w:rPr>
          <w:rFonts w:ascii="Arial" w:hAnsi="Arial" w:cs="Arial"/>
          <w:sz w:val="20"/>
          <w:szCs w:val="20"/>
        </w:rPr>
        <w:t xml:space="preserve">2 </w:t>
      </w:r>
      <w:r w:rsidRPr="007A064D">
        <w:rPr>
          <w:rFonts w:ascii="Arial" w:hAnsi="Arial" w:cs="Arial"/>
          <w:sz w:val="20"/>
          <w:szCs w:val="20"/>
        </w:rPr>
        <w:t>western hemlock</w:t>
      </w:r>
      <w:r>
        <w:rPr>
          <w:rFonts w:ascii="Arial" w:hAnsi="Arial" w:cs="Arial"/>
          <w:sz w:val="20"/>
          <w:szCs w:val="20"/>
        </w:rPr>
        <w:t xml:space="preserve">, and 3 </w:t>
      </w:r>
      <w:r w:rsidRPr="007A064D">
        <w:rPr>
          <w:rFonts w:ascii="Arial" w:hAnsi="Arial" w:cs="Arial"/>
          <w:sz w:val="20"/>
          <w:szCs w:val="20"/>
        </w:rPr>
        <w:t>vine maple</w:t>
      </w:r>
      <w:r>
        <w:rPr>
          <w:rFonts w:ascii="Arial" w:hAnsi="Arial" w:cs="Arial"/>
          <w:sz w:val="20"/>
          <w:szCs w:val="20"/>
        </w:rPr>
        <w:t>,</w:t>
      </w:r>
      <w:r w:rsidRPr="007A064D">
        <w:rPr>
          <w:rFonts w:ascii="Arial" w:hAnsi="Arial" w:cs="Arial"/>
          <w:sz w:val="20"/>
          <w:szCs w:val="20"/>
        </w:rPr>
        <w:t xml:space="preserve"> haphazardly</w:t>
      </w:r>
      <w:r>
        <w:rPr>
          <w:rFonts w:ascii="Arial" w:hAnsi="Arial" w:cs="Arial"/>
          <w:sz w:val="20"/>
          <w:szCs w:val="20"/>
        </w:rPr>
        <w:t xml:space="preserve"> </w:t>
      </w:r>
      <w:r w:rsidRPr="007A064D">
        <w:rPr>
          <w:rFonts w:ascii="Arial" w:hAnsi="Arial" w:cs="Arial"/>
          <w:sz w:val="20"/>
          <w:szCs w:val="20"/>
        </w:rPr>
        <w:t xml:space="preserve">chosen within each </w:t>
      </w:r>
      <w:r>
        <w:rPr>
          <w:rFonts w:ascii="Arial" w:hAnsi="Arial" w:cs="Arial"/>
          <w:sz w:val="20"/>
          <w:szCs w:val="20"/>
        </w:rPr>
        <w:t xml:space="preserve">stand. Samples were collected by quickly enclosing entire foliate branches (approx. 50 cm long by 50 cm wide) in a large plastic bag, then clipping the branch and sealing the bag.  Bags were then placed into cold storage at 5° C until processing in the laboratory. </w:t>
      </w:r>
      <w:r w:rsidRPr="007A064D">
        <w:rPr>
          <w:rFonts w:ascii="Arial" w:hAnsi="Arial" w:cs="Arial"/>
          <w:sz w:val="20"/>
          <w:szCs w:val="20"/>
        </w:rPr>
        <w:t>Larvae were reared to facilitate identifications. The collected plant materials were dried at 5</w:t>
      </w:r>
      <w:r>
        <w:rPr>
          <w:rFonts w:ascii="Arial" w:hAnsi="Arial" w:cs="Arial"/>
          <w:sz w:val="20"/>
          <w:szCs w:val="20"/>
        </w:rPr>
        <w:t>0°</w:t>
      </w:r>
      <w:r w:rsidRPr="007A064D">
        <w:rPr>
          <w:rFonts w:ascii="Arial" w:hAnsi="Arial" w:cs="Arial"/>
          <w:sz w:val="20"/>
          <w:szCs w:val="20"/>
        </w:rPr>
        <w:t>C to a constant weight and</w:t>
      </w:r>
      <w:r>
        <w:rPr>
          <w:rFonts w:ascii="Arial" w:hAnsi="Arial" w:cs="Arial"/>
          <w:sz w:val="20"/>
          <w:szCs w:val="20"/>
        </w:rPr>
        <w:t xml:space="preserve"> </w:t>
      </w:r>
      <w:r w:rsidRPr="007A064D">
        <w:rPr>
          <w:rFonts w:ascii="Arial" w:hAnsi="Arial" w:cs="Arial"/>
          <w:sz w:val="20"/>
          <w:szCs w:val="20"/>
        </w:rPr>
        <w:t xml:space="preserve">then weighed to estimate plant biomass. </w:t>
      </w:r>
      <w:r>
        <w:rPr>
          <w:rFonts w:ascii="Arial" w:hAnsi="Arial" w:cs="Arial"/>
          <w:sz w:val="20"/>
          <w:szCs w:val="20"/>
        </w:rPr>
        <w:t>Arthropod</w:t>
      </w:r>
      <w:r w:rsidRPr="007A064D">
        <w:rPr>
          <w:rFonts w:ascii="Arial" w:hAnsi="Arial" w:cs="Arial"/>
          <w:sz w:val="20"/>
          <w:szCs w:val="20"/>
        </w:rPr>
        <w:t xml:space="preserve"> numbers were divided by</w:t>
      </w:r>
      <w:r>
        <w:rPr>
          <w:rFonts w:ascii="Arial" w:hAnsi="Arial" w:cs="Arial"/>
          <w:sz w:val="20"/>
          <w:szCs w:val="20"/>
        </w:rPr>
        <w:t xml:space="preserve"> </w:t>
      </w:r>
      <w:r w:rsidRPr="007A064D">
        <w:rPr>
          <w:rFonts w:ascii="Arial" w:hAnsi="Arial" w:cs="Arial"/>
          <w:sz w:val="20"/>
          <w:szCs w:val="20"/>
        </w:rPr>
        <w:t>plant biomass to obtain a standard unit of comparison (number/ kg plant</w:t>
      </w:r>
      <w:r>
        <w:rPr>
          <w:rFonts w:ascii="Arial" w:hAnsi="Arial" w:cs="Arial"/>
          <w:sz w:val="20"/>
          <w:szCs w:val="20"/>
        </w:rPr>
        <w:t xml:space="preserve"> </w:t>
      </w:r>
      <w:r w:rsidRPr="007A064D">
        <w:rPr>
          <w:rFonts w:ascii="Arial" w:hAnsi="Arial" w:cs="Arial"/>
          <w:sz w:val="20"/>
          <w:szCs w:val="20"/>
        </w:rPr>
        <w:t>biomass) a</w:t>
      </w:r>
      <w:r>
        <w:rPr>
          <w:rFonts w:ascii="Arial" w:hAnsi="Arial" w:cs="Arial"/>
          <w:sz w:val="20"/>
          <w:szCs w:val="20"/>
        </w:rPr>
        <w:t>mong tree or shrub species and treatment.</w:t>
      </w:r>
    </w:p>
    <w:p w14:paraId="746A47B1" w14:textId="77777777" w:rsidR="008E0CB9" w:rsidRPr="007A064D" w:rsidRDefault="008E0CB9" w:rsidP="00B93436">
      <w:pPr>
        <w:rPr>
          <w:rFonts w:ascii="Arial" w:hAnsi="Arial" w:cs="Arial"/>
          <w:sz w:val="20"/>
          <w:szCs w:val="20"/>
        </w:rPr>
      </w:pPr>
    </w:p>
    <w:p w14:paraId="2C4D3F39" w14:textId="77777777" w:rsidR="008E0CB9" w:rsidRDefault="008E0CB9" w:rsidP="00A4105E">
      <w:pPr>
        <w:rPr>
          <w:rFonts w:ascii="Arial" w:hAnsi="Arial" w:cs="Arial"/>
          <w:sz w:val="20"/>
          <w:szCs w:val="20"/>
        </w:rPr>
      </w:pPr>
      <w:r>
        <w:rPr>
          <w:rFonts w:ascii="Arial" w:hAnsi="Arial" w:cs="Arial"/>
          <w:sz w:val="20"/>
          <w:szCs w:val="20"/>
        </w:rPr>
        <w:tab/>
      </w:r>
      <w:r w:rsidRPr="007A064D">
        <w:rPr>
          <w:rFonts w:ascii="Arial" w:hAnsi="Arial" w:cs="Arial"/>
          <w:sz w:val="20"/>
          <w:szCs w:val="20"/>
        </w:rPr>
        <w:t>Ground-dwelling arthropod</w:t>
      </w:r>
      <w:r>
        <w:rPr>
          <w:rFonts w:ascii="Arial" w:hAnsi="Arial" w:cs="Arial"/>
          <w:sz w:val="20"/>
          <w:szCs w:val="20"/>
        </w:rPr>
        <w:t>s were</w:t>
      </w:r>
      <w:r w:rsidRPr="007A064D">
        <w:rPr>
          <w:rFonts w:ascii="Arial" w:hAnsi="Arial" w:cs="Arial"/>
          <w:sz w:val="20"/>
          <w:szCs w:val="20"/>
        </w:rPr>
        <w:t xml:space="preserve"> sampl</w:t>
      </w:r>
      <w:r>
        <w:rPr>
          <w:rFonts w:ascii="Arial" w:hAnsi="Arial" w:cs="Arial"/>
          <w:sz w:val="20"/>
          <w:szCs w:val="20"/>
        </w:rPr>
        <w:t>ed</w:t>
      </w:r>
      <w:r w:rsidRPr="007A064D">
        <w:rPr>
          <w:rFonts w:ascii="Arial" w:hAnsi="Arial" w:cs="Arial"/>
          <w:sz w:val="20"/>
          <w:szCs w:val="20"/>
        </w:rPr>
        <w:t xml:space="preserve"> using pitfall </w:t>
      </w:r>
      <w:r>
        <w:rPr>
          <w:rFonts w:ascii="Arial" w:hAnsi="Arial" w:cs="Arial"/>
          <w:sz w:val="20"/>
          <w:szCs w:val="20"/>
        </w:rPr>
        <w:t>traps partially filled with</w:t>
      </w:r>
      <w:r w:rsidRPr="007A064D">
        <w:rPr>
          <w:rFonts w:ascii="Arial" w:hAnsi="Arial" w:cs="Arial"/>
          <w:sz w:val="20"/>
          <w:szCs w:val="20"/>
        </w:rPr>
        <w:t xml:space="preserve"> propylene glycol </w:t>
      </w:r>
      <w:r>
        <w:rPr>
          <w:rFonts w:ascii="Arial" w:hAnsi="Arial" w:cs="Arial"/>
          <w:sz w:val="20"/>
          <w:szCs w:val="20"/>
        </w:rPr>
        <w:t xml:space="preserve">for killing and </w:t>
      </w:r>
      <w:r w:rsidRPr="007A064D">
        <w:rPr>
          <w:rFonts w:ascii="Arial" w:hAnsi="Arial" w:cs="Arial"/>
          <w:sz w:val="20"/>
          <w:szCs w:val="20"/>
        </w:rPr>
        <w:t>preserv</w:t>
      </w:r>
      <w:r>
        <w:rPr>
          <w:rFonts w:ascii="Arial" w:hAnsi="Arial" w:cs="Arial"/>
          <w:sz w:val="20"/>
          <w:szCs w:val="20"/>
        </w:rPr>
        <w:t>ing specimens.</w:t>
      </w:r>
      <w:r w:rsidRPr="007A064D">
        <w:rPr>
          <w:rFonts w:ascii="Arial" w:hAnsi="Arial" w:cs="Arial"/>
          <w:sz w:val="20"/>
          <w:szCs w:val="20"/>
        </w:rPr>
        <w:t xml:space="preserve"> </w:t>
      </w:r>
      <w:r>
        <w:rPr>
          <w:rFonts w:ascii="Arial" w:hAnsi="Arial" w:cs="Arial"/>
          <w:sz w:val="20"/>
          <w:szCs w:val="20"/>
        </w:rPr>
        <w:t>Traps</w:t>
      </w:r>
      <w:r w:rsidRPr="007A064D">
        <w:rPr>
          <w:rFonts w:ascii="Arial" w:hAnsi="Arial" w:cs="Arial"/>
          <w:sz w:val="20"/>
          <w:szCs w:val="20"/>
        </w:rPr>
        <w:t xml:space="preserve"> </w:t>
      </w:r>
      <w:r>
        <w:rPr>
          <w:rFonts w:ascii="Arial" w:hAnsi="Arial" w:cs="Arial"/>
          <w:sz w:val="20"/>
          <w:szCs w:val="20"/>
        </w:rPr>
        <w:t>were</w:t>
      </w:r>
      <w:r w:rsidRPr="007A064D">
        <w:rPr>
          <w:rFonts w:ascii="Arial" w:hAnsi="Arial" w:cs="Arial"/>
          <w:sz w:val="20"/>
          <w:szCs w:val="20"/>
        </w:rPr>
        <w:t xml:space="preserve"> covered </w:t>
      </w:r>
      <w:r>
        <w:rPr>
          <w:rFonts w:ascii="Arial" w:hAnsi="Arial" w:cs="Arial"/>
          <w:sz w:val="20"/>
          <w:szCs w:val="20"/>
        </w:rPr>
        <w:t xml:space="preserve">with an elevated platform </w:t>
      </w:r>
      <w:r w:rsidRPr="007A064D">
        <w:rPr>
          <w:rFonts w:ascii="Arial" w:hAnsi="Arial" w:cs="Arial"/>
          <w:sz w:val="20"/>
          <w:szCs w:val="20"/>
        </w:rPr>
        <w:t>to prevent rain from diluting the preservative</w:t>
      </w:r>
      <w:r>
        <w:rPr>
          <w:rFonts w:ascii="Arial" w:hAnsi="Arial" w:cs="Arial"/>
          <w:sz w:val="20"/>
          <w:szCs w:val="20"/>
        </w:rPr>
        <w:t xml:space="preserve">.  </w:t>
      </w:r>
      <w:r w:rsidRPr="007A064D">
        <w:rPr>
          <w:rFonts w:ascii="Arial" w:hAnsi="Arial" w:cs="Arial"/>
          <w:sz w:val="20"/>
          <w:szCs w:val="20"/>
        </w:rPr>
        <w:t>Five pitfall traps per</w:t>
      </w:r>
      <w:r>
        <w:rPr>
          <w:rFonts w:ascii="Arial" w:hAnsi="Arial" w:cs="Arial"/>
          <w:sz w:val="20"/>
          <w:szCs w:val="20"/>
        </w:rPr>
        <w:t xml:space="preserve"> stand</w:t>
      </w:r>
      <w:r w:rsidRPr="007A064D">
        <w:rPr>
          <w:rFonts w:ascii="Arial" w:hAnsi="Arial" w:cs="Arial"/>
          <w:sz w:val="20"/>
          <w:szCs w:val="20"/>
        </w:rPr>
        <w:t xml:space="preserve"> were maintained for </w:t>
      </w:r>
      <w:r>
        <w:rPr>
          <w:rFonts w:ascii="Arial" w:hAnsi="Arial" w:cs="Arial"/>
          <w:sz w:val="20"/>
          <w:szCs w:val="20"/>
        </w:rPr>
        <w:t>2</w:t>
      </w:r>
      <w:r w:rsidRPr="007A064D">
        <w:rPr>
          <w:rFonts w:ascii="Arial" w:hAnsi="Arial" w:cs="Arial"/>
          <w:sz w:val="20"/>
          <w:szCs w:val="20"/>
        </w:rPr>
        <w:t xml:space="preserve"> </w:t>
      </w:r>
      <w:r w:rsidRPr="007A064D">
        <w:rPr>
          <w:rFonts w:ascii="Arial" w:hAnsi="Arial" w:cs="Arial"/>
          <w:sz w:val="20"/>
          <w:szCs w:val="20"/>
        </w:rPr>
        <w:lastRenderedPageBreak/>
        <w:t>weeks per sampling period. To minimize edge effect</w:t>
      </w:r>
      <w:r>
        <w:rPr>
          <w:rFonts w:ascii="Arial" w:hAnsi="Arial" w:cs="Arial"/>
          <w:sz w:val="20"/>
          <w:szCs w:val="20"/>
        </w:rPr>
        <w:t>s,</w:t>
      </w:r>
      <w:r w:rsidRPr="007A064D">
        <w:rPr>
          <w:rFonts w:ascii="Arial" w:hAnsi="Arial" w:cs="Arial"/>
          <w:sz w:val="20"/>
          <w:szCs w:val="20"/>
        </w:rPr>
        <w:t xml:space="preserve"> each trap was located close to the center of</w:t>
      </w:r>
      <w:r>
        <w:rPr>
          <w:rFonts w:ascii="Arial" w:hAnsi="Arial" w:cs="Arial"/>
          <w:sz w:val="20"/>
          <w:szCs w:val="20"/>
        </w:rPr>
        <w:t xml:space="preserve"> the stand</w:t>
      </w:r>
      <w:r w:rsidRPr="007A064D">
        <w:rPr>
          <w:rFonts w:ascii="Arial" w:hAnsi="Arial" w:cs="Arial"/>
          <w:sz w:val="20"/>
          <w:szCs w:val="20"/>
        </w:rPr>
        <w:t xml:space="preserve"> with </w:t>
      </w:r>
      <w:r>
        <w:rPr>
          <w:rFonts w:ascii="Arial" w:hAnsi="Arial" w:cs="Arial"/>
          <w:sz w:val="20"/>
          <w:szCs w:val="20"/>
        </w:rPr>
        <w:t>5</w:t>
      </w:r>
      <w:r w:rsidRPr="007A064D">
        <w:rPr>
          <w:rFonts w:ascii="Arial" w:hAnsi="Arial" w:cs="Arial"/>
          <w:sz w:val="20"/>
          <w:szCs w:val="20"/>
        </w:rPr>
        <w:t>-meter intervals between trap</w:t>
      </w:r>
      <w:r>
        <w:rPr>
          <w:rFonts w:ascii="Arial" w:hAnsi="Arial" w:cs="Arial"/>
          <w:sz w:val="20"/>
          <w:szCs w:val="20"/>
        </w:rPr>
        <w:t>s.</w:t>
      </w:r>
    </w:p>
    <w:p w14:paraId="2A7F332B" w14:textId="77777777" w:rsidR="008E0CB9" w:rsidRDefault="008E0CB9" w:rsidP="00A4105E">
      <w:pPr>
        <w:rPr>
          <w:rFonts w:ascii="Arial" w:hAnsi="Arial" w:cs="Arial"/>
          <w:sz w:val="20"/>
          <w:szCs w:val="20"/>
        </w:rPr>
      </w:pPr>
    </w:p>
    <w:p w14:paraId="6CDABAB5" w14:textId="77777777" w:rsidR="008E0CB9" w:rsidRPr="007A064D" w:rsidRDefault="008E0CB9" w:rsidP="00EA72C5">
      <w:pPr>
        <w:rPr>
          <w:rFonts w:ascii="Arial" w:hAnsi="Arial" w:cs="Arial"/>
          <w:sz w:val="20"/>
          <w:szCs w:val="20"/>
        </w:rPr>
      </w:pPr>
      <w:r>
        <w:rPr>
          <w:rFonts w:ascii="Arial" w:hAnsi="Arial" w:cs="Arial"/>
          <w:sz w:val="20"/>
          <w:szCs w:val="20"/>
        </w:rPr>
        <w:tab/>
        <w:t>Litter-dwelling arthropods were collected from 2</w:t>
      </w:r>
      <w:r w:rsidRPr="00E109E2">
        <w:rPr>
          <w:rFonts w:ascii="Arial" w:hAnsi="Arial" w:cs="Arial"/>
          <w:sz w:val="20"/>
          <w:szCs w:val="20"/>
        </w:rPr>
        <w:t xml:space="preserve"> combined litter and humus samples collected</w:t>
      </w:r>
      <w:r>
        <w:rPr>
          <w:rFonts w:ascii="Arial" w:hAnsi="Arial" w:cs="Arial"/>
          <w:sz w:val="20"/>
          <w:szCs w:val="20"/>
        </w:rPr>
        <w:t xml:space="preserve"> </w:t>
      </w:r>
      <w:r w:rsidRPr="00E109E2">
        <w:rPr>
          <w:rFonts w:ascii="Arial" w:hAnsi="Arial" w:cs="Arial"/>
          <w:sz w:val="20"/>
          <w:szCs w:val="20"/>
        </w:rPr>
        <w:t xml:space="preserve">from each </w:t>
      </w:r>
      <w:r>
        <w:rPr>
          <w:rFonts w:ascii="Arial" w:hAnsi="Arial" w:cs="Arial"/>
          <w:sz w:val="20"/>
          <w:szCs w:val="20"/>
        </w:rPr>
        <w:t>YSTDS stand in each year (2000 and 2001), a</w:t>
      </w:r>
      <w:r w:rsidRPr="00E54565">
        <w:rPr>
          <w:rFonts w:ascii="Arial" w:hAnsi="Arial" w:cs="Arial"/>
          <w:sz w:val="20"/>
          <w:szCs w:val="20"/>
        </w:rPr>
        <w:t>voiding any special microhabitat features such as logs, snags, etc.</w:t>
      </w:r>
      <w:r>
        <w:rPr>
          <w:rFonts w:ascii="Arial" w:hAnsi="Arial" w:cs="Arial"/>
          <w:sz w:val="20"/>
          <w:szCs w:val="20"/>
        </w:rPr>
        <w:t xml:space="preserve">  Samples were taken from 0.25 m</w:t>
      </w:r>
      <w:r w:rsidRPr="00DF63FD">
        <w:rPr>
          <w:rFonts w:ascii="Arial" w:hAnsi="Arial" w:cs="Arial"/>
          <w:sz w:val="20"/>
          <w:szCs w:val="20"/>
          <w:vertAlign w:val="superscript"/>
        </w:rPr>
        <w:t>2</w:t>
      </w:r>
      <w:r>
        <w:rPr>
          <w:rFonts w:ascii="Arial" w:hAnsi="Arial" w:cs="Arial"/>
          <w:sz w:val="20"/>
          <w:szCs w:val="20"/>
        </w:rPr>
        <w:t xml:space="preserve"> quadrats. </w:t>
      </w:r>
      <w:r w:rsidRPr="00E54565">
        <w:rPr>
          <w:rFonts w:ascii="Arial" w:hAnsi="Arial" w:cs="Arial"/>
          <w:sz w:val="20"/>
          <w:szCs w:val="20"/>
        </w:rPr>
        <w:t xml:space="preserve"> In the Gaps treatment stands, </w:t>
      </w:r>
      <w:r>
        <w:rPr>
          <w:rFonts w:ascii="Arial" w:hAnsi="Arial" w:cs="Arial"/>
          <w:sz w:val="20"/>
          <w:szCs w:val="20"/>
        </w:rPr>
        <w:t>samples were taken from t</w:t>
      </w:r>
      <w:r w:rsidRPr="00E54565">
        <w:rPr>
          <w:rFonts w:ascii="Arial" w:hAnsi="Arial" w:cs="Arial"/>
          <w:sz w:val="20"/>
          <w:szCs w:val="20"/>
        </w:rPr>
        <w:t xml:space="preserve">he edge of the gaps, to minimize the effect of the gap openings.  </w:t>
      </w:r>
      <w:r w:rsidRPr="00381C87">
        <w:rPr>
          <w:rFonts w:ascii="Arial" w:hAnsi="Arial" w:cs="Arial"/>
          <w:sz w:val="20"/>
          <w:szCs w:val="20"/>
        </w:rPr>
        <w:t>All samples were</w:t>
      </w:r>
      <w:r>
        <w:rPr>
          <w:rFonts w:ascii="Arial" w:hAnsi="Arial" w:cs="Arial"/>
          <w:sz w:val="20"/>
          <w:szCs w:val="20"/>
        </w:rPr>
        <w:t xml:space="preserve"> chilled at 5°</w:t>
      </w:r>
      <w:r w:rsidRPr="00381C87">
        <w:rPr>
          <w:rFonts w:ascii="Arial" w:hAnsi="Arial" w:cs="Arial"/>
          <w:sz w:val="20"/>
          <w:szCs w:val="20"/>
        </w:rPr>
        <w:t xml:space="preserve">C until </w:t>
      </w:r>
      <w:r>
        <w:rPr>
          <w:rFonts w:ascii="Arial" w:hAnsi="Arial" w:cs="Arial"/>
          <w:sz w:val="20"/>
          <w:szCs w:val="20"/>
        </w:rPr>
        <w:t>animals were extracted using</w:t>
      </w:r>
      <w:r w:rsidRPr="00381C87">
        <w:rPr>
          <w:rFonts w:ascii="Arial" w:hAnsi="Arial" w:cs="Arial"/>
          <w:sz w:val="20"/>
          <w:szCs w:val="20"/>
        </w:rPr>
        <w:t xml:space="preserve"> a Berlese funnel</w:t>
      </w:r>
      <w:r>
        <w:rPr>
          <w:rFonts w:ascii="Arial" w:hAnsi="Arial" w:cs="Arial"/>
          <w:sz w:val="20"/>
          <w:szCs w:val="20"/>
        </w:rPr>
        <w:t>.</w:t>
      </w:r>
      <w:r w:rsidRPr="00381C87">
        <w:rPr>
          <w:rFonts w:ascii="Arial" w:hAnsi="Arial" w:cs="Arial"/>
          <w:sz w:val="20"/>
          <w:szCs w:val="20"/>
        </w:rPr>
        <w:t xml:space="preserve"> </w:t>
      </w:r>
      <w:r w:rsidRPr="007A064D">
        <w:rPr>
          <w:rFonts w:ascii="Arial" w:hAnsi="Arial" w:cs="Arial"/>
          <w:sz w:val="20"/>
          <w:szCs w:val="20"/>
        </w:rPr>
        <w:t>Litter arthropod samples were identified</w:t>
      </w:r>
      <w:r>
        <w:rPr>
          <w:rFonts w:ascii="Arial" w:hAnsi="Arial" w:cs="Arial"/>
          <w:sz w:val="20"/>
          <w:szCs w:val="20"/>
        </w:rPr>
        <w:t xml:space="preserve"> </w:t>
      </w:r>
      <w:r w:rsidRPr="007A064D">
        <w:rPr>
          <w:rFonts w:ascii="Arial" w:hAnsi="Arial" w:cs="Arial"/>
          <w:sz w:val="20"/>
          <w:szCs w:val="20"/>
        </w:rPr>
        <w:t>to the lowest possible taxonomic level. For comparison</w:t>
      </w:r>
      <w:r>
        <w:rPr>
          <w:rFonts w:ascii="Arial" w:hAnsi="Arial" w:cs="Arial"/>
          <w:sz w:val="20"/>
          <w:szCs w:val="20"/>
        </w:rPr>
        <w:t xml:space="preserve"> </w:t>
      </w:r>
      <w:r w:rsidRPr="007A064D">
        <w:rPr>
          <w:rFonts w:ascii="Arial" w:hAnsi="Arial" w:cs="Arial"/>
          <w:sz w:val="20"/>
          <w:szCs w:val="20"/>
        </w:rPr>
        <w:t xml:space="preserve">among treatments, </w:t>
      </w:r>
      <w:r>
        <w:rPr>
          <w:rFonts w:ascii="Arial" w:hAnsi="Arial" w:cs="Arial"/>
          <w:sz w:val="20"/>
          <w:szCs w:val="20"/>
        </w:rPr>
        <w:t xml:space="preserve">abundances were expressed as densities per </w:t>
      </w:r>
      <w:r w:rsidRPr="007A064D">
        <w:rPr>
          <w:rFonts w:ascii="Arial" w:hAnsi="Arial" w:cs="Arial"/>
          <w:sz w:val="20"/>
          <w:szCs w:val="20"/>
        </w:rPr>
        <w:t>m</w:t>
      </w:r>
      <w:r w:rsidRPr="00381C87">
        <w:rPr>
          <w:rFonts w:ascii="Arial" w:hAnsi="Arial" w:cs="Arial"/>
          <w:sz w:val="20"/>
          <w:szCs w:val="20"/>
          <w:vertAlign w:val="superscript"/>
        </w:rPr>
        <w:t>2</w:t>
      </w:r>
      <w:r w:rsidRPr="007A064D">
        <w:rPr>
          <w:rFonts w:ascii="Arial" w:hAnsi="Arial" w:cs="Arial"/>
          <w:sz w:val="20"/>
          <w:szCs w:val="20"/>
        </w:rPr>
        <w:t>.</w:t>
      </w:r>
      <w:r w:rsidRPr="00EA72C5">
        <w:rPr>
          <w:rFonts w:ascii="Arial" w:hAnsi="Arial" w:cs="Arial"/>
          <w:sz w:val="20"/>
          <w:szCs w:val="20"/>
        </w:rPr>
        <w:t xml:space="preserve"> </w:t>
      </w:r>
      <w:r>
        <w:rPr>
          <w:rFonts w:ascii="Arial" w:hAnsi="Arial" w:cs="Arial"/>
          <w:sz w:val="20"/>
          <w:szCs w:val="20"/>
        </w:rPr>
        <w:t xml:space="preserve"> M</w:t>
      </w:r>
      <w:r w:rsidRPr="007A064D">
        <w:rPr>
          <w:rFonts w:ascii="Arial" w:hAnsi="Arial" w:cs="Arial"/>
          <w:sz w:val="20"/>
          <w:szCs w:val="20"/>
        </w:rPr>
        <w:t>oisture content (%) of the litter</w:t>
      </w:r>
      <w:r>
        <w:rPr>
          <w:rFonts w:ascii="Arial" w:hAnsi="Arial" w:cs="Arial"/>
          <w:sz w:val="20"/>
          <w:szCs w:val="20"/>
        </w:rPr>
        <w:t xml:space="preserve"> was measured in</w:t>
      </w:r>
      <w:r w:rsidRPr="007A064D">
        <w:rPr>
          <w:rFonts w:ascii="Arial" w:hAnsi="Arial" w:cs="Arial"/>
          <w:sz w:val="20"/>
          <w:szCs w:val="20"/>
        </w:rPr>
        <w:t xml:space="preserve"> </w:t>
      </w:r>
      <w:r>
        <w:rPr>
          <w:rFonts w:ascii="Arial" w:hAnsi="Arial" w:cs="Arial"/>
          <w:sz w:val="20"/>
          <w:szCs w:val="20"/>
        </w:rPr>
        <w:t>5</w:t>
      </w:r>
      <w:r w:rsidRPr="007A064D">
        <w:rPr>
          <w:rFonts w:ascii="Arial" w:hAnsi="Arial" w:cs="Arial"/>
          <w:sz w:val="20"/>
          <w:szCs w:val="20"/>
        </w:rPr>
        <w:t xml:space="preserve"> sub-</w:t>
      </w:r>
      <w:r>
        <w:rPr>
          <w:rFonts w:ascii="Arial" w:hAnsi="Arial" w:cs="Arial"/>
          <w:sz w:val="20"/>
          <w:szCs w:val="20"/>
        </w:rPr>
        <w:t>s</w:t>
      </w:r>
      <w:r w:rsidRPr="007A064D">
        <w:rPr>
          <w:rFonts w:ascii="Arial" w:hAnsi="Arial" w:cs="Arial"/>
          <w:sz w:val="20"/>
          <w:szCs w:val="20"/>
        </w:rPr>
        <w:t xml:space="preserve">amples </w:t>
      </w:r>
      <w:r>
        <w:rPr>
          <w:rFonts w:ascii="Arial" w:hAnsi="Arial" w:cs="Arial"/>
          <w:sz w:val="20"/>
          <w:szCs w:val="20"/>
        </w:rPr>
        <w:t>(</w:t>
      </w:r>
      <w:r w:rsidRPr="007A064D">
        <w:rPr>
          <w:rFonts w:ascii="Arial" w:hAnsi="Arial" w:cs="Arial"/>
          <w:sz w:val="20"/>
          <w:szCs w:val="20"/>
        </w:rPr>
        <w:t>20</w:t>
      </w:r>
      <w:r>
        <w:rPr>
          <w:rFonts w:ascii="Arial" w:hAnsi="Arial" w:cs="Arial"/>
          <w:sz w:val="20"/>
          <w:szCs w:val="20"/>
        </w:rPr>
        <w:t xml:space="preserve"> </w:t>
      </w:r>
      <w:r w:rsidRPr="007A064D">
        <w:rPr>
          <w:rFonts w:ascii="Arial" w:hAnsi="Arial" w:cs="Arial"/>
          <w:sz w:val="20"/>
          <w:szCs w:val="20"/>
        </w:rPr>
        <w:t>g</w:t>
      </w:r>
      <w:r>
        <w:rPr>
          <w:rFonts w:ascii="Arial" w:hAnsi="Arial" w:cs="Arial"/>
          <w:sz w:val="20"/>
          <w:szCs w:val="20"/>
        </w:rPr>
        <w:t xml:space="preserve"> each</w:t>
      </w:r>
      <w:r w:rsidRPr="007A064D">
        <w:rPr>
          <w:rFonts w:ascii="Arial" w:hAnsi="Arial" w:cs="Arial"/>
          <w:sz w:val="20"/>
          <w:szCs w:val="20"/>
        </w:rPr>
        <w:t>) from each treatment</w:t>
      </w:r>
      <w:r>
        <w:rPr>
          <w:rFonts w:ascii="Arial" w:hAnsi="Arial" w:cs="Arial"/>
          <w:sz w:val="20"/>
          <w:szCs w:val="20"/>
        </w:rPr>
        <w:t>,</w:t>
      </w:r>
      <w:r w:rsidRPr="007A064D">
        <w:rPr>
          <w:rFonts w:ascii="Arial" w:hAnsi="Arial" w:cs="Arial"/>
          <w:sz w:val="20"/>
          <w:szCs w:val="20"/>
        </w:rPr>
        <w:t xml:space="preserve"> dried at 50</w:t>
      </w:r>
      <w:r>
        <w:rPr>
          <w:rFonts w:ascii="Arial" w:hAnsi="Arial" w:cs="Arial"/>
          <w:sz w:val="20"/>
          <w:szCs w:val="20"/>
        </w:rPr>
        <w:t>°</w:t>
      </w:r>
      <w:r w:rsidRPr="007A064D">
        <w:rPr>
          <w:rFonts w:ascii="Arial" w:hAnsi="Arial" w:cs="Arial"/>
          <w:sz w:val="20"/>
          <w:szCs w:val="20"/>
        </w:rPr>
        <w:t xml:space="preserve"> C and then weighed.</w:t>
      </w:r>
    </w:p>
    <w:p w14:paraId="1E39938A" w14:textId="77777777" w:rsidR="008E0CB9" w:rsidRDefault="008E0CB9" w:rsidP="00E109E2">
      <w:pPr>
        <w:rPr>
          <w:rFonts w:ascii="Arial" w:hAnsi="Arial" w:cs="Arial"/>
          <w:sz w:val="20"/>
          <w:szCs w:val="20"/>
        </w:rPr>
      </w:pPr>
    </w:p>
    <w:p w14:paraId="21DDCA42" w14:textId="77777777" w:rsidR="008E0CB9" w:rsidRPr="007A064D" w:rsidRDefault="008E0CB9" w:rsidP="007A064D">
      <w:pPr>
        <w:rPr>
          <w:rFonts w:ascii="Arial" w:hAnsi="Arial" w:cs="Arial"/>
          <w:sz w:val="20"/>
          <w:szCs w:val="20"/>
        </w:rPr>
      </w:pPr>
      <w:r>
        <w:rPr>
          <w:rFonts w:ascii="Arial" w:hAnsi="Arial" w:cs="Arial"/>
          <w:sz w:val="20"/>
          <w:szCs w:val="20"/>
        </w:rPr>
        <w:tab/>
      </w:r>
      <w:r w:rsidRPr="007A064D">
        <w:rPr>
          <w:rFonts w:ascii="Arial" w:hAnsi="Arial" w:cs="Arial"/>
          <w:sz w:val="20"/>
          <w:szCs w:val="20"/>
        </w:rPr>
        <w:t>All arthropod taxa</w:t>
      </w:r>
      <w:r>
        <w:rPr>
          <w:rFonts w:ascii="Arial" w:hAnsi="Arial" w:cs="Arial"/>
          <w:sz w:val="20"/>
          <w:szCs w:val="20"/>
        </w:rPr>
        <w:t xml:space="preserve"> </w:t>
      </w:r>
      <w:r w:rsidRPr="007A064D">
        <w:rPr>
          <w:rFonts w:ascii="Arial" w:hAnsi="Arial" w:cs="Arial"/>
          <w:sz w:val="20"/>
          <w:szCs w:val="20"/>
        </w:rPr>
        <w:t>were combined at a family or ecological guild level (functional groups: e.g., defoliators, plant feeders, predators, detritivores, and miscellaneous) to allow a</w:t>
      </w:r>
      <w:r>
        <w:rPr>
          <w:rFonts w:ascii="Arial" w:hAnsi="Arial" w:cs="Arial"/>
          <w:sz w:val="20"/>
          <w:szCs w:val="20"/>
        </w:rPr>
        <w:t xml:space="preserve"> </w:t>
      </w:r>
      <w:r w:rsidRPr="007A064D">
        <w:rPr>
          <w:rFonts w:ascii="Arial" w:hAnsi="Arial" w:cs="Arial"/>
          <w:sz w:val="20"/>
          <w:szCs w:val="20"/>
        </w:rPr>
        <w:t>thorough statistical</w:t>
      </w:r>
      <w:r>
        <w:rPr>
          <w:rFonts w:ascii="Arial" w:hAnsi="Arial" w:cs="Arial"/>
          <w:sz w:val="20"/>
          <w:szCs w:val="20"/>
        </w:rPr>
        <w:t xml:space="preserve"> analysis of abundance patterns.   </w:t>
      </w:r>
      <w:r w:rsidRPr="007A064D">
        <w:rPr>
          <w:rFonts w:ascii="Arial" w:hAnsi="Arial" w:cs="Arial"/>
          <w:sz w:val="20"/>
          <w:szCs w:val="20"/>
        </w:rPr>
        <w:t>All specimens were verified against H.J. Andrews Long-Term Ecological</w:t>
      </w:r>
      <w:r>
        <w:rPr>
          <w:rFonts w:ascii="Arial" w:hAnsi="Arial" w:cs="Arial"/>
          <w:sz w:val="20"/>
          <w:szCs w:val="20"/>
        </w:rPr>
        <w:t xml:space="preserve"> </w:t>
      </w:r>
      <w:r w:rsidRPr="007A064D">
        <w:rPr>
          <w:rFonts w:ascii="Arial" w:hAnsi="Arial" w:cs="Arial"/>
          <w:sz w:val="20"/>
          <w:szCs w:val="20"/>
        </w:rPr>
        <w:t>Research Collection and the Oregon State University Arthropod Collection at</w:t>
      </w:r>
      <w:r>
        <w:rPr>
          <w:rFonts w:ascii="Arial" w:hAnsi="Arial" w:cs="Arial"/>
          <w:sz w:val="20"/>
          <w:szCs w:val="20"/>
        </w:rPr>
        <w:t xml:space="preserve"> Corvallis, Oregon.</w:t>
      </w:r>
    </w:p>
    <w:p w14:paraId="54A5177F" w14:textId="77777777" w:rsidR="008E0CB9" w:rsidRPr="007A064D" w:rsidRDefault="008E0CB9" w:rsidP="00B340A8">
      <w:pPr>
        <w:rPr>
          <w:rFonts w:ascii="Arial" w:hAnsi="Arial" w:cs="Arial"/>
          <w:sz w:val="20"/>
          <w:szCs w:val="20"/>
        </w:rPr>
      </w:pPr>
    </w:p>
    <w:p w14:paraId="5C8354F4" w14:textId="77777777" w:rsidR="008E0CB9" w:rsidRPr="006063C2" w:rsidRDefault="008E0CB9" w:rsidP="00B340A8">
      <w:pPr>
        <w:rPr>
          <w:rFonts w:ascii="Arial" w:hAnsi="Arial" w:cs="Arial"/>
          <w:b/>
          <w:bCs/>
        </w:rPr>
      </w:pPr>
      <w:r w:rsidRPr="006063C2">
        <w:rPr>
          <w:rFonts w:ascii="Arial" w:hAnsi="Arial" w:cs="Arial"/>
          <w:b/>
          <w:bCs/>
        </w:rPr>
        <w:t>Response Variables/Analysis</w:t>
      </w:r>
    </w:p>
    <w:p w14:paraId="355EEB1C" w14:textId="77777777" w:rsidR="008E0CB9" w:rsidRDefault="008E0CB9" w:rsidP="00B340A8">
      <w:pPr>
        <w:rPr>
          <w:rFonts w:ascii="Arial" w:hAnsi="Arial" w:cs="Arial"/>
          <w:sz w:val="20"/>
          <w:szCs w:val="20"/>
        </w:rPr>
      </w:pPr>
    </w:p>
    <w:p w14:paraId="156E5C2E" w14:textId="77777777" w:rsidR="008E0CB9" w:rsidRDefault="008E0CB9" w:rsidP="00B340A8">
      <w:pPr>
        <w:rPr>
          <w:rFonts w:ascii="Arial" w:hAnsi="Arial" w:cs="Arial"/>
          <w:sz w:val="20"/>
          <w:szCs w:val="20"/>
        </w:rPr>
      </w:pPr>
      <w:r>
        <w:rPr>
          <w:rFonts w:ascii="Arial" w:hAnsi="Arial" w:cs="Arial"/>
          <w:sz w:val="20"/>
          <w:szCs w:val="20"/>
        </w:rPr>
        <w:tab/>
        <w:t>Shrub/tree arthropod samples were expressed as “intensity” (numbers per kg of plant biomass) for each family or functional guild.  Litter-dwelling arthropod samples were also expressed as intensity (numbers per square meter of forest floor) for each family or functional guild.</w:t>
      </w:r>
    </w:p>
    <w:p w14:paraId="45D2FD5E" w14:textId="77777777" w:rsidR="008E0CB9" w:rsidRDefault="008E0CB9" w:rsidP="00B340A8">
      <w:pPr>
        <w:rPr>
          <w:rFonts w:ascii="Arial" w:hAnsi="Arial" w:cs="Arial"/>
          <w:sz w:val="20"/>
          <w:szCs w:val="20"/>
        </w:rPr>
      </w:pPr>
    </w:p>
    <w:p w14:paraId="4A4EE2E1" w14:textId="77777777" w:rsidR="008E0CB9" w:rsidRDefault="008E0CB9" w:rsidP="00B340A8">
      <w:pPr>
        <w:rPr>
          <w:rFonts w:ascii="Arial" w:hAnsi="Arial" w:cs="Arial"/>
          <w:sz w:val="20"/>
          <w:szCs w:val="20"/>
        </w:rPr>
      </w:pPr>
      <w:r>
        <w:rPr>
          <w:rFonts w:ascii="Arial" w:hAnsi="Arial" w:cs="Arial"/>
          <w:sz w:val="20"/>
          <w:szCs w:val="20"/>
        </w:rPr>
        <w:tab/>
        <w:t>Analysis of variance was used to compare responses among thinning treatments and controls.  Data were pooled across seasons for inter-treatment comparisons.  Community ordination analyses were used to determine the factors structuring the complex arthropod community and to qualitatively summarize the overall distribution of species assemblages across the gradients of soil moisture created by the different thinning levels.</w:t>
      </w:r>
    </w:p>
    <w:p w14:paraId="4F62A283" w14:textId="77777777" w:rsidR="008E0CB9" w:rsidRPr="00A04DBD" w:rsidRDefault="008E0CB9" w:rsidP="00B340A8">
      <w:pPr>
        <w:rPr>
          <w:rFonts w:ascii="Arial" w:hAnsi="Arial" w:cs="Arial"/>
          <w:sz w:val="20"/>
          <w:szCs w:val="20"/>
        </w:rPr>
      </w:pPr>
    </w:p>
    <w:p w14:paraId="16014E17" w14:textId="77777777" w:rsidR="008E0CB9" w:rsidRPr="006063C2" w:rsidRDefault="008E0CB9" w:rsidP="00B340A8">
      <w:pPr>
        <w:rPr>
          <w:rFonts w:ascii="Arial" w:hAnsi="Arial" w:cs="Arial"/>
          <w:b/>
          <w:bCs/>
        </w:rPr>
      </w:pPr>
      <w:r w:rsidRPr="006063C2">
        <w:rPr>
          <w:rFonts w:ascii="Arial" w:hAnsi="Arial" w:cs="Arial"/>
          <w:b/>
          <w:bCs/>
        </w:rPr>
        <w:t>Measurement Schedule</w:t>
      </w:r>
    </w:p>
    <w:p w14:paraId="4B1D7B4E" w14:textId="77777777" w:rsidR="008E0CB9" w:rsidRDefault="008E0CB9" w:rsidP="00B340A8">
      <w:pPr>
        <w:rPr>
          <w:rFonts w:ascii="Arial" w:hAnsi="Arial" w:cs="Arial"/>
          <w:sz w:val="20"/>
          <w:szCs w:val="20"/>
        </w:rPr>
      </w:pPr>
    </w:p>
    <w:p w14:paraId="45104CF5" w14:textId="77777777" w:rsidR="008E0CB9" w:rsidRDefault="008E0CB9" w:rsidP="00B340A8">
      <w:pPr>
        <w:rPr>
          <w:rFonts w:ascii="Arial" w:hAnsi="Arial" w:cs="Arial"/>
          <w:sz w:val="20"/>
          <w:szCs w:val="20"/>
        </w:rPr>
      </w:pPr>
      <w:r>
        <w:rPr>
          <w:rFonts w:ascii="Arial" w:hAnsi="Arial" w:cs="Arial"/>
          <w:sz w:val="20"/>
          <w:szCs w:val="20"/>
        </w:rPr>
        <w:tab/>
        <w:t>No pre-treatment data were collected. Post-treatment sampling of arthropods occurred over 2 summer seasons, June-Oct of 2000 and 2001.  No other sampling is planned.</w:t>
      </w:r>
    </w:p>
    <w:p w14:paraId="1D6522E1" w14:textId="77777777" w:rsidR="008E0CB9" w:rsidRPr="00A04DBD" w:rsidRDefault="008E0CB9" w:rsidP="00B340A8">
      <w:pPr>
        <w:rPr>
          <w:rFonts w:ascii="Arial" w:hAnsi="Arial" w:cs="Arial"/>
          <w:sz w:val="20"/>
          <w:szCs w:val="20"/>
        </w:rPr>
      </w:pPr>
    </w:p>
    <w:p w14:paraId="4BF7DD57" w14:textId="77777777" w:rsidR="008E0CB9" w:rsidRPr="006063C2" w:rsidRDefault="008E0CB9" w:rsidP="00B340A8">
      <w:pPr>
        <w:rPr>
          <w:rFonts w:ascii="Arial" w:hAnsi="Arial" w:cs="Arial"/>
          <w:b/>
          <w:bCs/>
        </w:rPr>
      </w:pPr>
      <w:r w:rsidRPr="006063C2">
        <w:rPr>
          <w:rFonts w:ascii="Arial" w:hAnsi="Arial" w:cs="Arial"/>
          <w:b/>
          <w:bCs/>
        </w:rPr>
        <w:t>Data Storage and Management</w:t>
      </w:r>
    </w:p>
    <w:p w14:paraId="7EF33702" w14:textId="77777777" w:rsidR="008E0CB9" w:rsidRDefault="008E0CB9" w:rsidP="00B340A8">
      <w:pPr>
        <w:rPr>
          <w:rFonts w:ascii="Arial" w:hAnsi="Arial" w:cs="Arial"/>
          <w:sz w:val="20"/>
          <w:szCs w:val="20"/>
        </w:rPr>
      </w:pPr>
    </w:p>
    <w:p w14:paraId="539230DA" w14:textId="77777777" w:rsidR="008E0CB9" w:rsidRDefault="008E0CB9" w:rsidP="00B340A8">
      <w:pPr>
        <w:rPr>
          <w:rFonts w:ascii="Arial" w:hAnsi="Arial" w:cs="Arial"/>
          <w:sz w:val="20"/>
          <w:szCs w:val="20"/>
        </w:rPr>
      </w:pPr>
      <w:r>
        <w:rPr>
          <w:rFonts w:ascii="Arial" w:hAnsi="Arial" w:cs="Arial"/>
          <w:sz w:val="20"/>
          <w:szCs w:val="20"/>
        </w:rPr>
        <w:tab/>
        <w:t xml:space="preserve">Arthropod data are not yet publicly available. </w:t>
      </w:r>
    </w:p>
    <w:p w14:paraId="2A68EF0B" w14:textId="77777777" w:rsidR="001D5215" w:rsidRDefault="001D5215" w:rsidP="00B340A8">
      <w:pPr>
        <w:rPr>
          <w:rFonts w:ascii="Arial" w:hAnsi="Arial" w:cs="Arial"/>
          <w:sz w:val="20"/>
          <w:szCs w:val="20"/>
        </w:rPr>
      </w:pPr>
    </w:p>
    <w:p w14:paraId="16A7364A" w14:textId="77777777" w:rsidR="008E0CB9" w:rsidRDefault="008E0CB9" w:rsidP="00B340A8">
      <w:pPr>
        <w:rPr>
          <w:rFonts w:ascii="Arial" w:hAnsi="Arial" w:cs="Arial"/>
          <w:sz w:val="20"/>
          <w:szCs w:val="20"/>
        </w:rPr>
      </w:pPr>
      <w:r>
        <w:rPr>
          <w:rFonts w:ascii="Arial" w:hAnsi="Arial" w:cs="Arial"/>
          <w:sz w:val="20"/>
          <w:szCs w:val="20"/>
        </w:rPr>
        <w:tab/>
      </w:r>
      <w:r w:rsidRPr="007A064D">
        <w:rPr>
          <w:rFonts w:ascii="Arial" w:hAnsi="Arial" w:cs="Arial"/>
          <w:sz w:val="20"/>
          <w:szCs w:val="20"/>
        </w:rPr>
        <w:t>Voucher arthropods were deposited at the Oregon State</w:t>
      </w:r>
      <w:r>
        <w:rPr>
          <w:rFonts w:ascii="Arial" w:hAnsi="Arial" w:cs="Arial"/>
          <w:sz w:val="20"/>
          <w:szCs w:val="20"/>
        </w:rPr>
        <w:t xml:space="preserve"> </w:t>
      </w:r>
      <w:r w:rsidRPr="007A064D">
        <w:rPr>
          <w:rFonts w:ascii="Arial" w:hAnsi="Arial" w:cs="Arial"/>
          <w:sz w:val="20"/>
          <w:szCs w:val="20"/>
        </w:rPr>
        <w:t>University Arthropod Collection.</w:t>
      </w:r>
    </w:p>
    <w:p w14:paraId="27DA7EB0" w14:textId="77777777" w:rsidR="008E0CB9" w:rsidRDefault="008E0CB9" w:rsidP="00B340A8">
      <w:pPr>
        <w:rPr>
          <w:rFonts w:ascii="Arial" w:hAnsi="Arial" w:cs="Arial"/>
          <w:sz w:val="20"/>
          <w:szCs w:val="20"/>
        </w:rPr>
      </w:pPr>
    </w:p>
    <w:p w14:paraId="043AFC8F" w14:textId="77777777" w:rsidR="008E0CB9" w:rsidRPr="00A04DBD" w:rsidRDefault="008E0CB9" w:rsidP="00B340A8">
      <w:pPr>
        <w:rPr>
          <w:rFonts w:ascii="Arial" w:hAnsi="Arial" w:cs="Arial"/>
          <w:sz w:val="20"/>
          <w:szCs w:val="20"/>
        </w:rPr>
      </w:pPr>
    </w:p>
    <w:p w14:paraId="65F7AC86" w14:textId="77777777" w:rsidR="008E0CB9" w:rsidRPr="006063C2" w:rsidRDefault="008E0CB9" w:rsidP="00B340A8">
      <w:pPr>
        <w:rPr>
          <w:rFonts w:ascii="Arial" w:hAnsi="Arial" w:cs="Arial"/>
          <w:b/>
          <w:bCs/>
        </w:rPr>
      </w:pPr>
      <w:r w:rsidRPr="006063C2">
        <w:rPr>
          <w:rFonts w:ascii="Arial" w:hAnsi="Arial" w:cs="Arial"/>
          <w:b/>
          <w:bCs/>
        </w:rPr>
        <w:t>Key Findings</w:t>
      </w:r>
    </w:p>
    <w:p w14:paraId="69A281D2" w14:textId="77777777" w:rsidR="008E0CB9" w:rsidRDefault="008E0CB9" w:rsidP="00B340A8">
      <w:pPr>
        <w:rPr>
          <w:rFonts w:ascii="Arial" w:hAnsi="Arial" w:cs="Arial"/>
          <w:sz w:val="20"/>
          <w:szCs w:val="20"/>
        </w:rPr>
      </w:pPr>
    </w:p>
    <w:p w14:paraId="1A5B39C5" w14:textId="77777777" w:rsidR="008E0CB9" w:rsidRDefault="008E0CB9" w:rsidP="003454DC">
      <w:pPr>
        <w:pStyle w:val="ListParagraph"/>
        <w:numPr>
          <w:ilvl w:val="0"/>
          <w:numId w:val="31"/>
        </w:numPr>
        <w:rPr>
          <w:rFonts w:ascii="Arial" w:hAnsi="Arial" w:cs="Arial"/>
          <w:sz w:val="20"/>
          <w:szCs w:val="20"/>
        </w:rPr>
      </w:pPr>
      <w:r w:rsidRPr="003454DC">
        <w:rPr>
          <w:rFonts w:ascii="Arial" w:hAnsi="Arial" w:cs="Arial"/>
          <w:sz w:val="20"/>
          <w:szCs w:val="20"/>
        </w:rPr>
        <w:t xml:space="preserve">Abundance of shrub-dwelling arthropods decreased with thinning intensity </w:t>
      </w:r>
      <w:r>
        <w:rPr>
          <w:rFonts w:ascii="Arial" w:hAnsi="Arial" w:cs="Arial"/>
          <w:sz w:val="20"/>
          <w:szCs w:val="20"/>
        </w:rPr>
        <w:t xml:space="preserve">on </w:t>
      </w:r>
      <w:r w:rsidRPr="003454DC">
        <w:rPr>
          <w:rFonts w:ascii="Arial" w:hAnsi="Arial" w:cs="Arial"/>
          <w:sz w:val="20"/>
          <w:szCs w:val="20"/>
        </w:rPr>
        <w:t xml:space="preserve">deciduous </w:t>
      </w:r>
      <w:r>
        <w:rPr>
          <w:rFonts w:ascii="Arial" w:hAnsi="Arial" w:cs="Arial"/>
          <w:sz w:val="20"/>
          <w:szCs w:val="20"/>
        </w:rPr>
        <w:t>shrubs and small trees</w:t>
      </w:r>
      <w:r w:rsidRPr="003454DC">
        <w:rPr>
          <w:rFonts w:ascii="Arial" w:hAnsi="Arial" w:cs="Arial"/>
          <w:sz w:val="20"/>
          <w:szCs w:val="20"/>
        </w:rPr>
        <w:t xml:space="preserve">, but did not </w:t>
      </w:r>
      <w:r>
        <w:rPr>
          <w:rFonts w:ascii="Arial" w:hAnsi="Arial" w:cs="Arial"/>
          <w:sz w:val="20"/>
          <w:szCs w:val="20"/>
        </w:rPr>
        <w:t>change</w:t>
      </w:r>
      <w:r w:rsidRPr="003454DC">
        <w:rPr>
          <w:rFonts w:ascii="Arial" w:hAnsi="Arial" w:cs="Arial"/>
          <w:sz w:val="20"/>
          <w:szCs w:val="20"/>
        </w:rPr>
        <w:t xml:space="preserve"> </w:t>
      </w:r>
      <w:r>
        <w:rPr>
          <w:rFonts w:ascii="Arial" w:hAnsi="Arial" w:cs="Arial"/>
          <w:sz w:val="20"/>
          <w:szCs w:val="20"/>
        </w:rPr>
        <w:t>on</w:t>
      </w:r>
      <w:r w:rsidRPr="003454DC">
        <w:rPr>
          <w:rFonts w:ascii="Arial" w:hAnsi="Arial" w:cs="Arial"/>
          <w:sz w:val="20"/>
          <w:szCs w:val="20"/>
        </w:rPr>
        <w:t xml:space="preserve"> conifer</w:t>
      </w:r>
      <w:r>
        <w:rPr>
          <w:rFonts w:ascii="Arial" w:hAnsi="Arial" w:cs="Arial"/>
          <w:sz w:val="20"/>
          <w:szCs w:val="20"/>
        </w:rPr>
        <w:t>ous</w:t>
      </w:r>
      <w:r w:rsidRPr="003454DC">
        <w:rPr>
          <w:rFonts w:ascii="Arial" w:hAnsi="Arial" w:cs="Arial"/>
          <w:sz w:val="20"/>
          <w:szCs w:val="20"/>
        </w:rPr>
        <w:t xml:space="preserve"> </w:t>
      </w:r>
      <w:r>
        <w:rPr>
          <w:rFonts w:ascii="Arial" w:hAnsi="Arial" w:cs="Arial"/>
          <w:sz w:val="20"/>
          <w:szCs w:val="20"/>
        </w:rPr>
        <w:t>saplings.</w:t>
      </w:r>
    </w:p>
    <w:p w14:paraId="38C4044C" w14:textId="77777777" w:rsidR="008E0CB9" w:rsidRDefault="008E0CB9" w:rsidP="009B789D">
      <w:pPr>
        <w:pStyle w:val="ListParagraph"/>
        <w:rPr>
          <w:rFonts w:ascii="Arial" w:hAnsi="Arial" w:cs="Arial"/>
          <w:sz w:val="20"/>
          <w:szCs w:val="20"/>
        </w:rPr>
      </w:pPr>
    </w:p>
    <w:p w14:paraId="52E5A742" w14:textId="77777777" w:rsidR="008E0CB9" w:rsidRDefault="008E0CB9" w:rsidP="009B789D">
      <w:pPr>
        <w:pStyle w:val="ListParagraph"/>
        <w:numPr>
          <w:ilvl w:val="0"/>
          <w:numId w:val="31"/>
        </w:numPr>
        <w:rPr>
          <w:rFonts w:ascii="Arial" w:hAnsi="Arial" w:cs="Arial"/>
          <w:sz w:val="20"/>
          <w:szCs w:val="20"/>
        </w:rPr>
      </w:pPr>
      <w:r w:rsidRPr="009B789D">
        <w:rPr>
          <w:rFonts w:ascii="Arial" w:hAnsi="Arial" w:cs="Arial"/>
          <w:sz w:val="20"/>
          <w:szCs w:val="20"/>
        </w:rPr>
        <w:t xml:space="preserve">Species richness and diversity of shrub-dwelling arthropods </w:t>
      </w:r>
      <w:r>
        <w:rPr>
          <w:rFonts w:ascii="Arial" w:hAnsi="Arial" w:cs="Arial"/>
          <w:sz w:val="20"/>
          <w:szCs w:val="20"/>
        </w:rPr>
        <w:t>was higher</w:t>
      </w:r>
      <w:r w:rsidRPr="009B789D">
        <w:rPr>
          <w:rFonts w:ascii="Arial" w:hAnsi="Arial" w:cs="Arial"/>
          <w:sz w:val="20"/>
          <w:szCs w:val="20"/>
        </w:rPr>
        <w:t xml:space="preserve"> </w:t>
      </w:r>
      <w:r>
        <w:rPr>
          <w:rFonts w:ascii="Arial" w:hAnsi="Arial" w:cs="Arial"/>
          <w:sz w:val="20"/>
          <w:szCs w:val="20"/>
        </w:rPr>
        <w:t>on coniferous foliage than on deciduous shrubs, but abundance was greater on deciduous shrubs.</w:t>
      </w:r>
    </w:p>
    <w:p w14:paraId="4F4E6C09" w14:textId="77777777" w:rsidR="008E0CB9" w:rsidRPr="00E36D1E" w:rsidRDefault="008E0CB9" w:rsidP="00E36D1E">
      <w:pPr>
        <w:pStyle w:val="ListParagraph"/>
        <w:rPr>
          <w:rFonts w:ascii="Arial" w:hAnsi="Arial" w:cs="Arial"/>
          <w:sz w:val="20"/>
          <w:szCs w:val="20"/>
        </w:rPr>
      </w:pPr>
    </w:p>
    <w:p w14:paraId="0E93860A" w14:textId="77777777" w:rsidR="008E0CB9" w:rsidRDefault="008E0CB9" w:rsidP="00E36D1E">
      <w:pPr>
        <w:pStyle w:val="ListParagraph"/>
        <w:numPr>
          <w:ilvl w:val="0"/>
          <w:numId w:val="31"/>
        </w:numPr>
        <w:rPr>
          <w:rFonts w:ascii="Arial" w:hAnsi="Arial" w:cs="Arial"/>
          <w:sz w:val="20"/>
          <w:szCs w:val="20"/>
        </w:rPr>
      </w:pPr>
      <w:r>
        <w:rPr>
          <w:rFonts w:ascii="Arial" w:hAnsi="Arial" w:cs="Arial"/>
          <w:sz w:val="20"/>
          <w:szCs w:val="20"/>
        </w:rPr>
        <w:t>D</w:t>
      </w:r>
      <w:r w:rsidRPr="00E36D1E">
        <w:rPr>
          <w:rFonts w:ascii="Arial" w:hAnsi="Arial" w:cs="Arial"/>
          <w:sz w:val="20"/>
          <w:szCs w:val="20"/>
        </w:rPr>
        <w:t xml:space="preserve">eciduous </w:t>
      </w:r>
      <w:r>
        <w:rPr>
          <w:rFonts w:ascii="Arial" w:hAnsi="Arial" w:cs="Arial"/>
          <w:sz w:val="20"/>
          <w:szCs w:val="20"/>
        </w:rPr>
        <w:t>shrubs</w:t>
      </w:r>
      <w:r w:rsidRPr="00E36D1E">
        <w:rPr>
          <w:rFonts w:ascii="Arial" w:hAnsi="Arial" w:cs="Arial"/>
          <w:sz w:val="20"/>
          <w:szCs w:val="20"/>
        </w:rPr>
        <w:t xml:space="preserve"> had </w:t>
      </w:r>
      <w:r>
        <w:rPr>
          <w:rFonts w:ascii="Arial" w:hAnsi="Arial" w:cs="Arial"/>
          <w:sz w:val="20"/>
          <w:szCs w:val="20"/>
        </w:rPr>
        <w:t>more</w:t>
      </w:r>
      <w:r w:rsidRPr="00E36D1E">
        <w:rPr>
          <w:rFonts w:ascii="Arial" w:hAnsi="Arial" w:cs="Arial"/>
          <w:sz w:val="20"/>
          <w:szCs w:val="20"/>
        </w:rPr>
        <w:t xml:space="preserve"> plant</w:t>
      </w:r>
      <w:r>
        <w:rPr>
          <w:rFonts w:ascii="Arial" w:hAnsi="Arial" w:cs="Arial"/>
          <w:sz w:val="20"/>
          <w:szCs w:val="20"/>
        </w:rPr>
        <w:t>-</w:t>
      </w:r>
      <w:r w:rsidRPr="00E36D1E">
        <w:rPr>
          <w:rFonts w:ascii="Arial" w:hAnsi="Arial" w:cs="Arial"/>
          <w:sz w:val="20"/>
          <w:szCs w:val="20"/>
        </w:rPr>
        <w:t>suck</w:t>
      </w:r>
      <w:r>
        <w:rPr>
          <w:rFonts w:ascii="Arial" w:hAnsi="Arial" w:cs="Arial"/>
          <w:sz w:val="20"/>
          <w:szCs w:val="20"/>
        </w:rPr>
        <w:t>ing arthropods</w:t>
      </w:r>
      <w:r w:rsidRPr="00E36D1E">
        <w:rPr>
          <w:rFonts w:ascii="Arial" w:hAnsi="Arial" w:cs="Arial"/>
          <w:sz w:val="20"/>
          <w:szCs w:val="20"/>
        </w:rPr>
        <w:t xml:space="preserve"> and </w:t>
      </w:r>
      <w:r>
        <w:rPr>
          <w:rFonts w:ascii="Arial" w:hAnsi="Arial" w:cs="Arial"/>
          <w:sz w:val="20"/>
          <w:szCs w:val="20"/>
        </w:rPr>
        <w:t>conifers</w:t>
      </w:r>
      <w:r w:rsidRPr="00E36D1E">
        <w:rPr>
          <w:rFonts w:ascii="Arial" w:hAnsi="Arial" w:cs="Arial"/>
          <w:sz w:val="20"/>
          <w:szCs w:val="20"/>
        </w:rPr>
        <w:t xml:space="preserve"> had </w:t>
      </w:r>
      <w:r>
        <w:rPr>
          <w:rFonts w:ascii="Arial" w:hAnsi="Arial" w:cs="Arial"/>
          <w:sz w:val="20"/>
          <w:szCs w:val="20"/>
        </w:rPr>
        <w:t xml:space="preserve">more </w:t>
      </w:r>
      <w:r w:rsidRPr="00E36D1E">
        <w:rPr>
          <w:rFonts w:ascii="Arial" w:hAnsi="Arial" w:cs="Arial"/>
          <w:sz w:val="20"/>
          <w:szCs w:val="20"/>
        </w:rPr>
        <w:t>predators and detritivores</w:t>
      </w:r>
      <w:r>
        <w:rPr>
          <w:rFonts w:ascii="Arial" w:hAnsi="Arial" w:cs="Arial"/>
          <w:sz w:val="20"/>
          <w:szCs w:val="20"/>
        </w:rPr>
        <w:t>.</w:t>
      </w:r>
    </w:p>
    <w:p w14:paraId="4C89EF45" w14:textId="77777777" w:rsidR="008E0CB9" w:rsidRPr="00E36D1E" w:rsidRDefault="008E0CB9" w:rsidP="00E36D1E">
      <w:pPr>
        <w:pStyle w:val="ListParagraph"/>
        <w:rPr>
          <w:rFonts w:ascii="Arial" w:hAnsi="Arial" w:cs="Arial"/>
          <w:sz w:val="20"/>
          <w:szCs w:val="20"/>
        </w:rPr>
      </w:pPr>
    </w:p>
    <w:p w14:paraId="62AD0866" w14:textId="77777777" w:rsidR="008E0CB9" w:rsidRDefault="008E0CB9" w:rsidP="00E36D1E">
      <w:pPr>
        <w:pStyle w:val="ListParagraph"/>
        <w:numPr>
          <w:ilvl w:val="0"/>
          <w:numId w:val="31"/>
        </w:numPr>
        <w:rPr>
          <w:rFonts w:ascii="Arial" w:hAnsi="Arial" w:cs="Arial"/>
          <w:sz w:val="20"/>
          <w:szCs w:val="20"/>
        </w:rPr>
      </w:pPr>
      <w:r w:rsidRPr="00E36D1E">
        <w:rPr>
          <w:rFonts w:ascii="Arial" w:hAnsi="Arial" w:cs="Arial"/>
          <w:sz w:val="20"/>
          <w:szCs w:val="20"/>
        </w:rPr>
        <w:t>Abundance and diversity of ground-dwelling arthropods were higher in Heavy Thin and Gaps treatments</w:t>
      </w:r>
      <w:r>
        <w:rPr>
          <w:rFonts w:ascii="Arial" w:hAnsi="Arial" w:cs="Arial"/>
          <w:sz w:val="20"/>
          <w:szCs w:val="20"/>
        </w:rPr>
        <w:t xml:space="preserve"> than the Control and Light Thin.</w:t>
      </w:r>
    </w:p>
    <w:p w14:paraId="23282532" w14:textId="77777777" w:rsidR="008E0CB9" w:rsidRPr="00E36D1E" w:rsidRDefault="008E0CB9" w:rsidP="00E36D1E">
      <w:pPr>
        <w:pStyle w:val="ListParagraph"/>
        <w:rPr>
          <w:rFonts w:ascii="Arial" w:hAnsi="Arial" w:cs="Arial"/>
          <w:sz w:val="20"/>
          <w:szCs w:val="20"/>
        </w:rPr>
      </w:pPr>
    </w:p>
    <w:p w14:paraId="5627B778" w14:textId="77777777" w:rsidR="008E0CB9" w:rsidRDefault="008E0CB9" w:rsidP="00E36D1E">
      <w:pPr>
        <w:pStyle w:val="ListParagraph"/>
        <w:numPr>
          <w:ilvl w:val="0"/>
          <w:numId w:val="31"/>
        </w:numPr>
        <w:rPr>
          <w:rFonts w:ascii="Arial" w:hAnsi="Arial" w:cs="Arial"/>
          <w:sz w:val="20"/>
          <w:szCs w:val="20"/>
        </w:rPr>
      </w:pPr>
      <w:r w:rsidRPr="00E36D1E">
        <w:rPr>
          <w:rFonts w:ascii="Arial" w:hAnsi="Arial" w:cs="Arial"/>
          <w:sz w:val="20"/>
          <w:szCs w:val="20"/>
        </w:rPr>
        <w:t xml:space="preserve">Abundance of litter-dwelling arthropods decreased in proportion to thinning </w:t>
      </w:r>
      <w:r>
        <w:rPr>
          <w:rFonts w:ascii="Arial" w:hAnsi="Arial" w:cs="Arial"/>
          <w:sz w:val="20"/>
          <w:szCs w:val="20"/>
        </w:rPr>
        <w:t>intensity</w:t>
      </w:r>
      <w:r w:rsidRPr="00E36D1E">
        <w:rPr>
          <w:rFonts w:ascii="Arial" w:hAnsi="Arial" w:cs="Arial"/>
          <w:sz w:val="20"/>
          <w:szCs w:val="20"/>
        </w:rPr>
        <w:t>.</w:t>
      </w:r>
    </w:p>
    <w:p w14:paraId="4CB65B4C" w14:textId="77777777" w:rsidR="008E0CB9" w:rsidRPr="00E36D1E" w:rsidRDefault="008E0CB9" w:rsidP="00E36D1E">
      <w:pPr>
        <w:pStyle w:val="ListParagraph"/>
        <w:rPr>
          <w:rFonts w:ascii="Arial" w:hAnsi="Arial" w:cs="Arial"/>
          <w:sz w:val="20"/>
          <w:szCs w:val="20"/>
        </w:rPr>
      </w:pPr>
    </w:p>
    <w:p w14:paraId="0AD9513F" w14:textId="77777777" w:rsidR="008E0CB9" w:rsidRDefault="008E0CB9" w:rsidP="00B8029C">
      <w:pPr>
        <w:pStyle w:val="ListParagraph"/>
        <w:numPr>
          <w:ilvl w:val="0"/>
          <w:numId w:val="31"/>
        </w:numPr>
        <w:rPr>
          <w:rFonts w:ascii="Arial" w:hAnsi="Arial" w:cs="Arial"/>
          <w:sz w:val="20"/>
          <w:szCs w:val="20"/>
        </w:rPr>
      </w:pPr>
      <w:r w:rsidRPr="00E36D1E">
        <w:rPr>
          <w:rFonts w:ascii="Arial" w:hAnsi="Arial" w:cs="Arial"/>
          <w:sz w:val="20"/>
          <w:szCs w:val="20"/>
        </w:rPr>
        <w:t xml:space="preserve">Non-metric </w:t>
      </w:r>
      <w:r>
        <w:rPr>
          <w:rFonts w:ascii="Arial" w:hAnsi="Arial" w:cs="Arial"/>
          <w:sz w:val="20"/>
          <w:szCs w:val="20"/>
        </w:rPr>
        <w:t>m</w:t>
      </w:r>
      <w:r w:rsidRPr="00E36D1E">
        <w:rPr>
          <w:rFonts w:ascii="Arial" w:hAnsi="Arial" w:cs="Arial"/>
          <w:sz w:val="20"/>
          <w:szCs w:val="20"/>
        </w:rPr>
        <w:t xml:space="preserve">ultidimensional </w:t>
      </w:r>
      <w:r>
        <w:rPr>
          <w:rFonts w:ascii="Arial" w:hAnsi="Arial" w:cs="Arial"/>
          <w:sz w:val="20"/>
          <w:szCs w:val="20"/>
        </w:rPr>
        <w:t>s</w:t>
      </w:r>
      <w:r w:rsidRPr="00E36D1E">
        <w:rPr>
          <w:rFonts w:ascii="Arial" w:hAnsi="Arial" w:cs="Arial"/>
          <w:sz w:val="20"/>
          <w:szCs w:val="20"/>
        </w:rPr>
        <w:t xml:space="preserve">caling </w:t>
      </w:r>
      <w:r>
        <w:rPr>
          <w:rFonts w:ascii="Arial" w:hAnsi="Arial" w:cs="Arial"/>
          <w:sz w:val="20"/>
          <w:szCs w:val="20"/>
        </w:rPr>
        <w:t>indicated</w:t>
      </w:r>
      <w:r w:rsidRPr="00E36D1E">
        <w:rPr>
          <w:rFonts w:ascii="Arial" w:hAnsi="Arial" w:cs="Arial"/>
          <w:sz w:val="20"/>
          <w:szCs w:val="20"/>
        </w:rPr>
        <w:t xml:space="preserve"> that</w:t>
      </w:r>
      <w:r>
        <w:rPr>
          <w:rFonts w:ascii="Arial" w:hAnsi="Arial" w:cs="Arial"/>
          <w:sz w:val="20"/>
          <w:szCs w:val="20"/>
        </w:rPr>
        <w:t>,</w:t>
      </w:r>
      <w:r w:rsidRPr="00E36D1E">
        <w:rPr>
          <w:rFonts w:ascii="Arial" w:hAnsi="Arial" w:cs="Arial"/>
          <w:sz w:val="20"/>
          <w:szCs w:val="20"/>
        </w:rPr>
        <w:t xml:space="preserve"> </w:t>
      </w:r>
      <w:r>
        <w:rPr>
          <w:rFonts w:ascii="Arial" w:hAnsi="Arial" w:cs="Arial"/>
          <w:sz w:val="20"/>
          <w:szCs w:val="20"/>
        </w:rPr>
        <w:t>for some of the more abundant ground-dwelling and litter-dwelling groups,</w:t>
      </w:r>
      <w:r w:rsidRPr="00E36D1E">
        <w:rPr>
          <w:rFonts w:ascii="Arial" w:hAnsi="Arial" w:cs="Arial"/>
          <w:sz w:val="20"/>
          <w:szCs w:val="20"/>
        </w:rPr>
        <w:t xml:space="preserve"> thinning effects</w:t>
      </w:r>
      <w:r>
        <w:rPr>
          <w:rFonts w:ascii="Arial" w:hAnsi="Arial" w:cs="Arial"/>
          <w:sz w:val="20"/>
          <w:szCs w:val="20"/>
        </w:rPr>
        <w:t xml:space="preserve"> were outweighed by </w:t>
      </w:r>
      <w:r w:rsidRPr="00E36D1E">
        <w:rPr>
          <w:rFonts w:ascii="Arial" w:hAnsi="Arial" w:cs="Arial"/>
          <w:sz w:val="20"/>
          <w:szCs w:val="20"/>
        </w:rPr>
        <w:t>seasonal effects</w:t>
      </w:r>
      <w:r>
        <w:rPr>
          <w:rFonts w:ascii="Arial" w:hAnsi="Arial" w:cs="Arial"/>
          <w:sz w:val="20"/>
          <w:szCs w:val="20"/>
        </w:rPr>
        <w:t xml:space="preserve"> (rainy vs. dry season).</w:t>
      </w:r>
    </w:p>
    <w:p w14:paraId="4E0EA12C" w14:textId="77777777" w:rsidR="008E0CB9" w:rsidRDefault="008E0CB9" w:rsidP="006D6D6B">
      <w:pPr>
        <w:pStyle w:val="ListParagraph"/>
        <w:rPr>
          <w:rFonts w:ascii="Arial" w:hAnsi="Arial" w:cs="Arial"/>
          <w:b/>
          <w:bCs/>
        </w:rPr>
      </w:pPr>
    </w:p>
    <w:p w14:paraId="2249F32C" w14:textId="77777777" w:rsidR="008E0CB9" w:rsidRPr="006D6D6B" w:rsidRDefault="008E0CB9" w:rsidP="006D6D6B">
      <w:pPr>
        <w:pStyle w:val="ListParagraph"/>
        <w:rPr>
          <w:rFonts w:ascii="Arial" w:hAnsi="Arial" w:cs="Arial"/>
          <w:b/>
          <w:bCs/>
        </w:rPr>
      </w:pPr>
    </w:p>
    <w:p w14:paraId="0A029ED4" w14:textId="77777777" w:rsidR="008E0CB9" w:rsidRPr="00CD3FB5" w:rsidRDefault="008E0CB9" w:rsidP="006D6D6B">
      <w:pPr>
        <w:pStyle w:val="ListParagraph"/>
        <w:ind w:left="0"/>
        <w:rPr>
          <w:rFonts w:ascii="Arial" w:hAnsi="Arial" w:cs="Arial"/>
          <w:sz w:val="20"/>
          <w:szCs w:val="20"/>
        </w:rPr>
      </w:pPr>
      <w:r w:rsidRPr="006D6D6B">
        <w:rPr>
          <w:rFonts w:ascii="Arial" w:hAnsi="Arial" w:cs="Arial"/>
          <w:b/>
          <w:bCs/>
        </w:rPr>
        <w:t>Fig</w:t>
      </w:r>
      <w:r>
        <w:rPr>
          <w:rFonts w:ascii="Arial" w:hAnsi="Arial" w:cs="Arial"/>
          <w:b/>
          <w:bCs/>
        </w:rPr>
        <w:t>ure</w:t>
      </w:r>
      <w:r w:rsidRPr="006D6D6B">
        <w:rPr>
          <w:rFonts w:ascii="Arial" w:hAnsi="Arial" w:cs="Arial"/>
          <w:b/>
          <w:bCs/>
        </w:rPr>
        <w:t xml:space="preserve"> </w:t>
      </w:r>
      <w:r>
        <w:rPr>
          <w:rFonts w:ascii="Arial" w:hAnsi="Arial" w:cs="Arial"/>
          <w:b/>
          <w:bCs/>
        </w:rPr>
        <w:t>10</w:t>
      </w:r>
      <w:r w:rsidRPr="006D6D6B">
        <w:rPr>
          <w:rFonts w:ascii="Arial" w:hAnsi="Arial" w:cs="Arial"/>
          <w:b/>
          <w:bCs/>
        </w:rPr>
        <w:t xml:space="preserve">: Mean density of litter-dwelling arthropods in the YSTDS treatments, 2000-2001.  </w:t>
      </w:r>
      <w:r w:rsidRPr="00CD3FB5">
        <w:rPr>
          <w:rFonts w:ascii="Arial" w:hAnsi="Arial" w:cs="Arial"/>
          <w:sz w:val="20"/>
          <w:szCs w:val="20"/>
        </w:rPr>
        <w:t>Taken from Yi &amp; Moldenke 2008.</w:t>
      </w:r>
    </w:p>
    <w:p w14:paraId="2193D534" w14:textId="77777777" w:rsidR="008E0CB9" w:rsidRDefault="008E0CB9" w:rsidP="006D6D6B">
      <w:pPr>
        <w:pStyle w:val="ListParagraph"/>
        <w:ind w:left="0"/>
        <w:rPr>
          <w:rFonts w:ascii="Arial" w:hAnsi="Arial" w:cs="Arial"/>
          <w:b/>
          <w:bCs/>
        </w:rPr>
      </w:pPr>
    </w:p>
    <w:p w14:paraId="3F66E97B" w14:textId="77777777" w:rsidR="008E0CB9" w:rsidRPr="00C471B2" w:rsidRDefault="008E0CB9" w:rsidP="00C471B2">
      <w:pPr>
        <w:pStyle w:val="ListParagraph"/>
        <w:ind w:left="0"/>
        <w:rPr>
          <w:rFonts w:ascii="Arial" w:hAnsi="Arial" w:cs="Arial"/>
          <w:sz w:val="20"/>
          <w:szCs w:val="20"/>
        </w:rPr>
      </w:pPr>
      <w:r w:rsidRPr="00640BF9">
        <w:rPr>
          <w:noProof/>
        </w:rPr>
        <w:object w:dxaOrig="8343" w:dyaOrig="4330" w14:anchorId="340FFE9E">
          <v:shape id="Chart 24" o:spid="_x0000_i1042" type="#_x0000_t75" style="width:417pt;height:216.75pt;visibility:visible" o:ole="">
            <v:imagedata r:id="rId31" o:title=""/>
            <o:lock v:ext="edit" aspectratio="f"/>
          </v:shape>
          <o:OLEObject Type="Embed" ProgID="Excel.Sheet.8" ShapeID="Chart 24" DrawAspect="Content" ObjectID="_1815896474" r:id="rId32"/>
        </w:object>
      </w:r>
    </w:p>
    <w:p w14:paraId="6A17F95C" w14:textId="77777777" w:rsidR="008E0CB9" w:rsidRDefault="008E0CB9" w:rsidP="00C471B2">
      <w:pPr>
        <w:pStyle w:val="ListParagraph"/>
        <w:ind w:left="0"/>
        <w:rPr>
          <w:rFonts w:ascii="Arial" w:hAnsi="Arial" w:cs="Arial"/>
          <w:b/>
          <w:bCs/>
        </w:rPr>
      </w:pPr>
    </w:p>
    <w:p w14:paraId="34C62AEB" w14:textId="77777777" w:rsidR="008E0CB9" w:rsidRPr="00FB31D7" w:rsidRDefault="008E0CB9" w:rsidP="00C471B2">
      <w:pPr>
        <w:pStyle w:val="ListParagraph"/>
        <w:ind w:left="0"/>
        <w:rPr>
          <w:rFonts w:ascii="Arial" w:hAnsi="Arial" w:cs="Arial"/>
          <w:b/>
          <w:bCs/>
        </w:rPr>
      </w:pPr>
    </w:p>
    <w:p w14:paraId="316953D0" w14:textId="77777777" w:rsidR="00950F0D" w:rsidRDefault="00950F0D" w:rsidP="00950F0D">
      <w:pPr>
        <w:rPr>
          <w:rFonts w:ascii="Arial" w:hAnsi="Arial" w:cs="Arial"/>
          <w:b/>
          <w:bCs/>
        </w:rPr>
      </w:pPr>
    </w:p>
    <w:p w14:paraId="30C10F41" w14:textId="77777777" w:rsidR="00950F0D" w:rsidRDefault="00950F0D" w:rsidP="00950F0D">
      <w:pPr>
        <w:rPr>
          <w:rFonts w:ascii="Arial" w:hAnsi="Arial" w:cs="Arial"/>
          <w:b/>
          <w:bCs/>
        </w:rPr>
      </w:pPr>
    </w:p>
    <w:p w14:paraId="79730F65" w14:textId="77777777" w:rsidR="00950F0D" w:rsidRPr="00FB31D7" w:rsidRDefault="00950F0D" w:rsidP="00950F0D">
      <w:pPr>
        <w:rPr>
          <w:rFonts w:ascii="Arial" w:hAnsi="Arial" w:cs="Arial"/>
          <w:b/>
          <w:bCs/>
        </w:rPr>
      </w:pPr>
      <w:r w:rsidRPr="00FB31D7">
        <w:rPr>
          <w:rFonts w:ascii="Arial" w:hAnsi="Arial" w:cs="Arial"/>
          <w:b/>
          <w:bCs/>
        </w:rPr>
        <w:t>Products</w:t>
      </w:r>
    </w:p>
    <w:p w14:paraId="4E228D47" w14:textId="77777777" w:rsidR="00950F0D" w:rsidRPr="00A04DBD" w:rsidRDefault="00950F0D" w:rsidP="00950F0D">
      <w:pPr>
        <w:rPr>
          <w:rFonts w:ascii="Arial" w:hAnsi="Arial" w:cs="Arial"/>
          <w:b/>
          <w:bCs/>
          <w:sz w:val="20"/>
          <w:szCs w:val="20"/>
        </w:rPr>
      </w:pPr>
    </w:p>
    <w:p w14:paraId="1E92B2BD" w14:textId="77777777" w:rsidR="00950F0D" w:rsidRDefault="00950F0D" w:rsidP="00950F0D">
      <w:pPr>
        <w:rPr>
          <w:rFonts w:ascii="Arial" w:hAnsi="Arial" w:cs="Arial"/>
          <w:sz w:val="20"/>
          <w:szCs w:val="20"/>
        </w:rPr>
      </w:pPr>
      <w:r>
        <w:rPr>
          <w:rFonts w:ascii="Arial" w:hAnsi="Arial" w:cs="Arial"/>
          <w:sz w:val="20"/>
          <w:szCs w:val="20"/>
        </w:rPr>
        <w:t xml:space="preserve">Yi, H. 2003. </w:t>
      </w:r>
      <w:r w:rsidRPr="002C0124">
        <w:rPr>
          <w:rFonts w:ascii="Arial" w:hAnsi="Arial" w:cs="Arial"/>
          <w:sz w:val="20"/>
          <w:szCs w:val="20"/>
        </w:rPr>
        <w:t xml:space="preserve">Response of </w:t>
      </w:r>
      <w:r w:rsidR="00F539F5">
        <w:rPr>
          <w:rFonts w:ascii="Arial" w:hAnsi="Arial" w:cs="Arial"/>
          <w:sz w:val="20"/>
          <w:szCs w:val="20"/>
        </w:rPr>
        <w:t>a</w:t>
      </w:r>
      <w:r w:rsidRPr="002C0124">
        <w:rPr>
          <w:rFonts w:ascii="Arial" w:hAnsi="Arial" w:cs="Arial"/>
          <w:sz w:val="20"/>
          <w:szCs w:val="20"/>
        </w:rPr>
        <w:t xml:space="preserve">rthropods to </w:t>
      </w:r>
      <w:r w:rsidR="00F539F5">
        <w:rPr>
          <w:rFonts w:ascii="Arial" w:hAnsi="Arial" w:cs="Arial"/>
          <w:sz w:val="20"/>
          <w:szCs w:val="20"/>
        </w:rPr>
        <w:t>d</w:t>
      </w:r>
      <w:r w:rsidRPr="002C0124">
        <w:rPr>
          <w:rFonts w:ascii="Arial" w:hAnsi="Arial" w:cs="Arial"/>
          <w:sz w:val="20"/>
          <w:szCs w:val="20"/>
        </w:rPr>
        <w:t xml:space="preserve">ifferent Intensities of </w:t>
      </w:r>
      <w:r w:rsidR="00F539F5">
        <w:rPr>
          <w:rFonts w:ascii="Arial" w:hAnsi="Arial" w:cs="Arial"/>
          <w:sz w:val="20"/>
          <w:szCs w:val="20"/>
        </w:rPr>
        <w:t>t</w:t>
      </w:r>
      <w:r w:rsidRPr="002C0124">
        <w:rPr>
          <w:rFonts w:ascii="Arial" w:hAnsi="Arial" w:cs="Arial"/>
          <w:sz w:val="20"/>
          <w:szCs w:val="20"/>
        </w:rPr>
        <w:t xml:space="preserve">hinning in </w:t>
      </w:r>
      <w:smartTag w:uri="urn:schemas-microsoft-com:office:smarttags" w:element="place">
        <w:smartTag w:uri="urn:schemas-microsoft-com:office:smarttags" w:element="State">
          <w:r w:rsidRPr="002C0124">
            <w:rPr>
              <w:rFonts w:ascii="Arial" w:hAnsi="Arial" w:cs="Arial"/>
              <w:sz w:val="20"/>
              <w:szCs w:val="20"/>
            </w:rPr>
            <w:t>Oregon</w:t>
          </w:r>
        </w:smartTag>
      </w:smartTag>
      <w:r>
        <w:rPr>
          <w:rFonts w:ascii="Arial" w:hAnsi="Arial" w:cs="Arial"/>
          <w:sz w:val="20"/>
          <w:szCs w:val="20"/>
        </w:rPr>
        <w:t xml:space="preserve">. PhD. </w:t>
      </w:r>
      <w:r w:rsidR="00F539F5">
        <w:rPr>
          <w:rFonts w:ascii="Arial" w:hAnsi="Arial" w:cs="Arial"/>
          <w:sz w:val="20"/>
          <w:szCs w:val="20"/>
        </w:rPr>
        <w:t>d</w:t>
      </w:r>
      <w:r>
        <w:rPr>
          <w:rFonts w:ascii="Arial" w:hAnsi="Arial" w:cs="Arial"/>
          <w:sz w:val="20"/>
          <w:szCs w:val="20"/>
        </w:rPr>
        <w:t xml:space="preserve">issertation. </w:t>
      </w:r>
      <w:smartTag w:uri="urn:schemas-microsoft-com:office:smarttags" w:element="place">
        <w:smartTag w:uri="urn:schemas-microsoft-com:office:smarttags" w:element="PlaceName">
          <w:r>
            <w:rPr>
              <w:rFonts w:ascii="Arial" w:hAnsi="Arial" w:cs="Arial"/>
              <w:sz w:val="20"/>
              <w:szCs w:val="20"/>
            </w:rPr>
            <w:t>Oregon</w:t>
          </w:r>
        </w:smartTag>
        <w:r>
          <w:rPr>
            <w:rFonts w:ascii="Arial" w:hAnsi="Arial" w:cs="Arial"/>
            <w:sz w:val="20"/>
            <w:szCs w:val="20"/>
          </w:rPr>
          <w:t xml:space="preserve"> </w:t>
        </w:r>
        <w:smartTag w:uri="urn:schemas-microsoft-com:office:smarttags" w:element="PlaceType">
          <w:r>
            <w:rPr>
              <w:rFonts w:ascii="Arial" w:hAnsi="Arial" w:cs="Arial"/>
              <w:sz w:val="20"/>
              <w:szCs w:val="20"/>
            </w:rPr>
            <w:t>State</w:t>
          </w:r>
        </w:smartTag>
        <w:r>
          <w:rPr>
            <w:rFonts w:ascii="Arial" w:hAnsi="Arial" w:cs="Arial"/>
            <w:sz w:val="20"/>
            <w:szCs w:val="20"/>
          </w:rPr>
          <w:t xml:space="preserve"> </w:t>
        </w:r>
        <w:smartTag w:uri="urn:schemas-microsoft-com:office:smarttags" w:element="PlaceType">
          <w:r>
            <w:rPr>
              <w:rFonts w:ascii="Arial" w:hAnsi="Arial" w:cs="Arial"/>
              <w:sz w:val="20"/>
              <w:szCs w:val="20"/>
            </w:rPr>
            <w:t>University</w:t>
          </w:r>
        </w:smartTag>
      </w:smartTag>
      <w:r>
        <w:rPr>
          <w:rFonts w:ascii="Arial" w:hAnsi="Arial" w:cs="Arial"/>
          <w:sz w:val="20"/>
          <w:szCs w:val="20"/>
        </w:rPr>
        <w:t>.</w:t>
      </w:r>
    </w:p>
    <w:p w14:paraId="7CDFBD3F" w14:textId="77777777" w:rsidR="00950F0D" w:rsidRDefault="00950F0D" w:rsidP="00950F0D">
      <w:pPr>
        <w:rPr>
          <w:rFonts w:ascii="Arial" w:hAnsi="Arial" w:cs="Arial"/>
          <w:sz w:val="20"/>
          <w:szCs w:val="20"/>
        </w:rPr>
      </w:pPr>
    </w:p>
    <w:p w14:paraId="2E6C09C2" w14:textId="77777777" w:rsidR="00950F0D" w:rsidRDefault="00950F0D" w:rsidP="00950F0D">
      <w:pPr>
        <w:rPr>
          <w:rFonts w:ascii="Arial" w:hAnsi="Arial" w:cs="Arial"/>
          <w:sz w:val="20"/>
          <w:szCs w:val="20"/>
        </w:rPr>
      </w:pPr>
      <w:r w:rsidRPr="0084407B">
        <w:rPr>
          <w:rFonts w:ascii="Arial" w:hAnsi="Arial" w:cs="Arial"/>
          <w:sz w:val="20"/>
          <w:szCs w:val="20"/>
        </w:rPr>
        <w:t>Yi, H., and A</w:t>
      </w:r>
      <w:r>
        <w:rPr>
          <w:rFonts w:ascii="Arial" w:hAnsi="Arial" w:cs="Arial"/>
          <w:sz w:val="20"/>
          <w:szCs w:val="20"/>
        </w:rPr>
        <w:t>.</w:t>
      </w:r>
      <w:r w:rsidRPr="0084407B">
        <w:rPr>
          <w:rFonts w:ascii="Arial" w:hAnsi="Arial" w:cs="Arial"/>
          <w:sz w:val="20"/>
          <w:szCs w:val="20"/>
        </w:rPr>
        <w:t xml:space="preserve"> Moldenke</w:t>
      </w:r>
      <w:r>
        <w:rPr>
          <w:rFonts w:ascii="Arial" w:hAnsi="Arial" w:cs="Arial"/>
          <w:sz w:val="20"/>
          <w:szCs w:val="20"/>
        </w:rPr>
        <w:t xml:space="preserve">. 2008. </w:t>
      </w:r>
      <w:r w:rsidRPr="0084407B">
        <w:rPr>
          <w:rFonts w:ascii="Arial" w:hAnsi="Arial" w:cs="Arial"/>
          <w:sz w:val="20"/>
          <w:szCs w:val="20"/>
        </w:rPr>
        <w:t xml:space="preserve">Responses of litter-dwelling arthropods to four different thinning densities in Douglas-fir forests of the </w:t>
      </w:r>
      <w:smartTag w:uri="urn:schemas-microsoft-com:office:smarttags" w:element="place">
        <w:r w:rsidRPr="0084407B">
          <w:rPr>
            <w:rFonts w:ascii="Arial" w:hAnsi="Arial" w:cs="Arial"/>
            <w:sz w:val="20"/>
            <w:szCs w:val="20"/>
          </w:rPr>
          <w:t>Pacific Northwest</w:t>
        </w:r>
      </w:smartTag>
      <w:r w:rsidRPr="0084407B">
        <w:rPr>
          <w:rFonts w:ascii="Arial" w:hAnsi="Arial" w:cs="Arial"/>
          <w:sz w:val="20"/>
          <w:szCs w:val="20"/>
        </w:rPr>
        <w:t xml:space="preserve">, </w:t>
      </w:r>
      <w:smartTag w:uri="urn:schemas-microsoft-com:office:smarttags" w:element="place">
        <w:smartTag w:uri="urn:schemas-microsoft-com:office:smarttags" w:element="country-region">
          <w:r w:rsidRPr="0084407B">
            <w:rPr>
              <w:rFonts w:ascii="Arial" w:hAnsi="Arial" w:cs="Arial"/>
              <w:sz w:val="20"/>
              <w:szCs w:val="20"/>
            </w:rPr>
            <w:t>USA</w:t>
          </w:r>
        </w:smartTag>
      </w:smartTag>
      <w:r>
        <w:rPr>
          <w:rFonts w:ascii="Arial" w:hAnsi="Arial" w:cs="Arial"/>
          <w:sz w:val="20"/>
          <w:szCs w:val="20"/>
        </w:rPr>
        <w:t xml:space="preserve">. </w:t>
      </w:r>
      <w:r w:rsidRPr="0084407B">
        <w:rPr>
          <w:rFonts w:ascii="Arial" w:hAnsi="Arial" w:cs="Arial"/>
          <w:sz w:val="20"/>
          <w:szCs w:val="20"/>
        </w:rPr>
        <w:t>Ann.Zool.Fennici</w:t>
      </w:r>
      <w:r>
        <w:rPr>
          <w:rFonts w:ascii="Arial" w:hAnsi="Arial" w:cs="Arial"/>
          <w:sz w:val="20"/>
          <w:szCs w:val="20"/>
        </w:rPr>
        <w:t xml:space="preserve"> 45:229-240. </w:t>
      </w:r>
    </w:p>
    <w:p w14:paraId="01BF124D" w14:textId="77777777" w:rsidR="00950F0D" w:rsidRDefault="00950F0D" w:rsidP="00950F0D">
      <w:pPr>
        <w:rPr>
          <w:rFonts w:ascii="Arial" w:hAnsi="Arial" w:cs="Arial"/>
          <w:sz w:val="20"/>
          <w:szCs w:val="20"/>
        </w:rPr>
      </w:pPr>
    </w:p>
    <w:p w14:paraId="1A2DB7A4" w14:textId="77777777" w:rsidR="00950F0D" w:rsidRPr="0084407B" w:rsidRDefault="00950F0D" w:rsidP="00950F0D">
      <w:pPr>
        <w:rPr>
          <w:rFonts w:ascii="Arial" w:hAnsi="Arial" w:cs="Arial"/>
          <w:sz w:val="20"/>
          <w:szCs w:val="20"/>
        </w:rPr>
      </w:pPr>
      <w:r>
        <w:rPr>
          <w:rFonts w:ascii="Arial" w:hAnsi="Arial" w:cs="Arial"/>
          <w:sz w:val="20"/>
          <w:szCs w:val="20"/>
        </w:rPr>
        <w:t xml:space="preserve">Yi, H. 2009. </w:t>
      </w:r>
      <w:r w:rsidRPr="0084407B">
        <w:rPr>
          <w:rFonts w:ascii="Arial" w:hAnsi="Arial" w:cs="Arial"/>
          <w:sz w:val="20"/>
          <w:szCs w:val="20"/>
        </w:rPr>
        <w:t>Effect of thinning on flying insect communities using window traps in young Douglas-fir (</w:t>
      </w:r>
      <w:r w:rsidRPr="000E7D49">
        <w:rPr>
          <w:rFonts w:ascii="Arial" w:hAnsi="Arial" w:cs="Arial"/>
          <w:i/>
          <w:iCs/>
          <w:sz w:val="20"/>
          <w:szCs w:val="20"/>
        </w:rPr>
        <w:t>Pseudotsuga menziesii</w:t>
      </w:r>
      <w:r w:rsidRPr="0084407B">
        <w:rPr>
          <w:rFonts w:ascii="Arial" w:hAnsi="Arial" w:cs="Arial"/>
          <w:sz w:val="20"/>
          <w:szCs w:val="20"/>
        </w:rPr>
        <w:t xml:space="preserve"> (Mirb.) Franco) forests in the Pacific Northwestern America</w:t>
      </w:r>
      <w:r>
        <w:rPr>
          <w:rFonts w:ascii="Arial" w:hAnsi="Arial" w:cs="Arial"/>
          <w:sz w:val="20"/>
          <w:szCs w:val="20"/>
        </w:rPr>
        <w:t>. Journal of Plant Biology 50(2):190-197.</w:t>
      </w:r>
    </w:p>
    <w:p w14:paraId="66EAD3BD" w14:textId="77777777" w:rsidR="008E0CB9" w:rsidRDefault="008E0CB9" w:rsidP="00B340A8">
      <w:pPr>
        <w:rPr>
          <w:rFonts w:ascii="Arial" w:hAnsi="Arial" w:cs="Arial"/>
          <w:sz w:val="20"/>
          <w:szCs w:val="20"/>
        </w:rPr>
      </w:pPr>
    </w:p>
    <w:p w14:paraId="59C9DD3D" w14:textId="77777777" w:rsidR="008E0CB9" w:rsidRDefault="008E0CB9" w:rsidP="00B340A8">
      <w:pPr>
        <w:rPr>
          <w:rFonts w:ascii="Arial" w:hAnsi="Arial" w:cs="Arial"/>
          <w:sz w:val="20"/>
          <w:szCs w:val="20"/>
        </w:rPr>
      </w:pPr>
      <w:r>
        <w:rPr>
          <w:rFonts w:ascii="Arial" w:hAnsi="Arial" w:cs="Arial"/>
          <w:sz w:val="20"/>
          <w:szCs w:val="20"/>
        </w:rPr>
        <w:br w:type="page"/>
      </w:r>
    </w:p>
    <w:p w14:paraId="3039565C" w14:textId="77777777" w:rsidR="008E0CB9" w:rsidRPr="002E6EA3" w:rsidRDefault="008E0CB9" w:rsidP="00B340A8">
      <w:pPr>
        <w:pStyle w:val="ListParagraph"/>
        <w:numPr>
          <w:ilvl w:val="0"/>
          <w:numId w:val="24"/>
        </w:numPr>
        <w:rPr>
          <w:rFonts w:ascii="Arial" w:hAnsi="Arial" w:cs="Arial"/>
          <w:b/>
          <w:bCs/>
          <w:i/>
          <w:iCs/>
          <w:sz w:val="28"/>
          <w:szCs w:val="28"/>
        </w:rPr>
      </w:pPr>
      <w:r w:rsidRPr="002E6EA3">
        <w:rPr>
          <w:rFonts w:ascii="Arial" w:hAnsi="Arial" w:cs="Arial"/>
          <w:b/>
          <w:bCs/>
          <w:i/>
          <w:iCs/>
          <w:sz w:val="28"/>
          <w:szCs w:val="28"/>
        </w:rPr>
        <w:t>Effects of Commercial Thinning on Chanterelle Mushroom Productivity</w:t>
      </w:r>
    </w:p>
    <w:p w14:paraId="22B2E22A" w14:textId="77777777" w:rsidR="008E0CB9" w:rsidRDefault="008E0CB9" w:rsidP="00342ECE">
      <w:pPr>
        <w:ind w:left="720"/>
        <w:rPr>
          <w:rFonts w:ascii="Arial" w:hAnsi="Arial" w:cs="Arial"/>
          <w:b/>
          <w:bCs/>
          <w:sz w:val="20"/>
          <w:szCs w:val="20"/>
        </w:rPr>
      </w:pPr>
    </w:p>
    <w:p w14:paraId="439B1776" w14:textId="77777777" w:rsidR="008E0CB9" w:rsidRPr="006063C2" w:rsidRDefault="008E0CB9" w:rsidP="00342ECE">
      <w:pPr>
        <w:rPr>
          <w:rFonts w:ascii="Arial" w:hAnsi="Arial" w:cs="Arial"/>
          <w:b/>
          <w:bCs/>
        </w:rPr>
      </w:pPr>
      <w:r w:rsidRPr="006063C2">
        <w:rPr>
          <w:rFonts w:ascii="Arial" w:hAnsi="Arial" w:cs="Arial"/>
          <w:b/>
          <w:bCs/>
        </w:rPr>
        <w:t>Introduction</w:t>
      </w:r>
    </w:p>
    <w:p w14:paraId="2FDFD82B" w14:textId="77777777" w:rsidR="008E0CB9" w:rsidRDefault="008E0CB9" w:rsidP="00342ECE">
      <w:pPr>
        <w:rPr>
          <w:rFonts w:ascii="Arial" w:hAnsi="Arial" w:cs="Arial"/>
          <w:sz w:val="20"/>
          <w:szCs w:val="20"/>
        </w:rPr>
      </w:pPr>
    </w:p>
    <w:p w14:paraId="3974BC58" w14:textId="77777777" w:rsidR="008E0CB9" w:rsidRDefault="008E0CB9" w:rsidP="000B5B25">
      <w:pPr>
        <w:rPr>
          <w:rFonts w:ascii="Arial" w:hAnsi="Arial" w:cs="Arial"/>
          <w:sz w:val="20"/>
          <w:szCs w:val="20"/>
        </w:rPr>
      </w:pPr>
      <w:r>
        <w:rPr>
          <w:rFonts w:ascii="Arial" w:hAnsi="Arial" w:cs="Arial"/>
          <w:sz w:val="20"/>
          <w:szCs w:val="20"/>
        </w:rPr>
        <w:tab/>
      </w:r>
      <w:r w:rsidRPr="000B5B25">
        <w:rPr>
          <w:rFonts w:ascii="Arial" w:hAnsi="Arial" w:cs="Arial"/>
          <w:sz w:val="20"/>
          <w:szCs w:val="20"/>
        </w:rPr>
        <w:t>During the 1990s, commercial</w:t>
      </w:r>
      <w:r>
        <w:rPr>
          <w:rFonts w:ascii="Arial" w:hAnsi="Arial" w:cs="Arial"/>
          <w:sz w:val="20"/>
          <w:szCs w:val="20"/>
        </w:rPr>
        <w:t xml:space="preserve"> </w:t>
      </w:r>
      <w:r w:rsidRPr="000B5B25">
        <w:rPr>
          <w:rFonts w:ascii="Arial" w:hAnsi="Arial" w:cs="Arial"/>
          <w:sz w:val="20"/>
          <w:szCs w:val="20"/>
        </w:rPr>
        <w:t>mushroom harvesting expanded dramatically as international markets developed</w:t>
      </w:r>
      <w:r>
        <w:rPr>
          <w:rFonts w:ascii="Arial" w:hAnsi="Arial" w:cs="Arial"/>
          <w:sz w:val="20"/>
          <w:szCs w:val="20"/>
        </w:rPr>
        <w:t xml:space="preserve"> </w:t>
      </w:r>
      <w:r w:rsidRPr="000B5B25">
        <w:rPr>
          <w:rFonts w:ascii="Arial" w:hAnsi="Arial" w:cs="Arial"/>
          <w:sz w:val="20"/>
          <w:szCs w:val="20"/>
        </w:rPr>
        <w:t xml:space="preserve">and forest workers sought means to supplement their income. </w:t>
      </w:r>
      <w:r>
        <w:rPr>
          <w:rFonts w:ascii="Arial" w:hAnsi="Arial" w:cs="Arial"/>
          <w:sz w:val="20"/>
          <w:szCs w:val="20"/>
        </w:rPr>
        <w:t>Federally-managed forest</w:t>
      </w:r>
      <w:r w:rsidRPr="000B5B25">
        <w:rPr>
          <w:rFonts w:ascii="Arial" w:hAnsi="Arial" w:cs="Arial"/>
          <w:sz w:val="20"/>
          <w:szCs w:val="20"/>
        </w:rPr>
        <w:t>lands</w:t>
      </w:r>
      <w:r>
        <w:rPr>
          <w:rFonts w:ascii="Arial" w:hAnsi="Arial" w:cs="Arial"/>
          <w:sz w:val="20"/>
          <w:szCs w:val="20"/>
        </w:rPr>
        <w:t xml:space="preserve"> in the Pacific Northwest </w:t>
      </w:r>
      <w:r w:rsidRPr="000B5B25">
        <w:rPr>
          <w:rFonts w:ascii="Arial" w:hAnsi="Arial" w:cs="Arial"/>
          <w:sz w:val="20"/>
          <w:szCs w:val="20"/>
        </w:rPr>
        <w:t>provide ideal habitat for many types of edible forest mushrooms</w:t>
      </w:r>
      <w:r>
        <w:rPr>
          <w:rFonts w:ascii="Arial" w:hAnsi="Arial" w:cs="Arial"/>
          <w:sz w:val="20"/>
          <w:szCs w:val="20"/>
        </w:rPr>
        <w:t>,</w:t>
      </w:r>
      <w:r w:rsidRPr="000B5B25">
        <w:rPr>
          <w:rFonts w:ascii="Arial" w:hAnsi="Arial" w:cs="Arial"/>
          <w:sz w:val="20"/>
          <w:szCs w:val="20"/>
        </w:rPr>
        <w:t xml:space="preserve"> and </w:t>
      </w:r>
      <w:r>
        <w:rPr>
          <w:rFonts w:ascii="Arial" w:hAnsi="Arial" w:cs="Arial"/>
          <w:sz w:val="20"/>
          <w:szCs w:val="20"/>
        </w:rPr>
        <w:t>federal agencies have begun to manage commercial harvesting.</w:t>
      </w:r>
    </w:p>
    <w:p w14:paraId="4E6A43D3" w14:textId="77777777" w:rsidR="008E0CB9" w:rsidRDefault="008E0CB9" w:rsidP="000B5B25">
      <w:pPr>
        <w:rPr>
          <w:rFonts w:ascii="Arial" w:hAnsi="Arial" w:cs="Arial"/>
          <w:sz w:val="20"/>
          <w:szCs w:val="20"/>
        </w:rPr>
      </w:pPr>
    </w:p>
    <w:p w14:paraId="5DB8D6E8" w14:textId="77777777" w:rsidR="008E0CB9" w:rsidRPr="000B5B25" w:rsidRDefault="008E0CB9" w:rsidP="000B5B25">
      <w:pPr>
        <w:rPr>
          <w:rFonts w:ascii="Arial" w:hAnsi="Arial" w:cs="Arial"/>
          <w:sz w:val="20"/>
          <w:szCs w:val="20"/>
        </w:rPr>
      </w:pPr>
      <w:r>
        <w:rPr>
          <w:rFonts w:ascii="Arial" w:hAnsi="Arial" w:cs="Arial"/>
          <w:sz w:val="20"/>
          <w:szCs w:val="20"/>
        </w:rPr>
        <w:tab/>
        <w:t>C</w:t>
      </w:r>
      <w:r w:rsidRPr="000B5B25">
        <w:rPr>
          <w:rFonts w:ascii="Arial" w:hAnsi="Arial" w:cs="Arial"/>
          <w:sz w:val="20"/>
          <w:szCs w:val="20"/>
        </w:rPr>
        <w:t>hanterelles</w:t>
      </w:r>
      <w:r>
        <w:rPr>
          <w:rFonts w:ascii="Arial" w:hAnsi="Arial" w:cs="Arial"/>
          <w:sz w:val="20"/>
          <w:szCs w:val="20"/>
        </w:rPr>
        <w:t xml:space="preserve"> </w:t>
      </w:r>
      <w:r w:rsidRPr="000B5B25">
        <w:rPr>
          <w:rFonts w:ascii="Arial" w:hAnsi="Arial" w:cs="Arial"/>
          <w:sz w:val="20"/>
          <w:szCs w:val="20"/>
        </w:rPr>
        <w:t xml:space="preserve">are </w:t>
      </w:r>
      <w:r>
        <w:rPr>
          <w:rFonts w:ascii="Arial" w:hAnsi="Arial" w:cs="Arial"/>
          <w:sz w:val="20"/>
          <w:szCs w:val="20"/>
        </w:rPr>
        <w:t>perhaps</w:t>
      </w:r>
      <w:r w:rsidRPr="000B5B25">
        <w:rPr>
          <w:rFonts w:ascii="Arial" w:hAnsi="Arial" w:cs="Arial"/>
          <w:sz w:val="20"/>
          <w:szCs w:val="20"/>
        </w:rPr>
        <w:t xml:space="preserve"> the most frequently harvested mushrooms in our National Forests.</w:t>
      </w:r>
      <w:r>
        <w:rPr>
          <w:rFonts w:ascii="Arial" w:hAnsi="Arial" w:cs="Arial"/>
          <w:sz w:val="20"/>
          <w:szCs w:val="20"/>
        </w:rPr>
        <w:t xml:space="preserve"> </w:t>
      </w:r>
      <w:r w:rsidRPr="000B5B25">
        <w:rPr>
          <w:rFonts w:ascii="Arial" w:hAnsi="Arial" w:cs="Arial"/>
          <w:sz w:val="20"/>
          <w:szCs w:val="20"/>
        </w:rPr>
        <w:t xml:space="preserve">The Pacific golden chanterelle, </w:t>
      </w:r>
      <w:r w:rsidRPr="000B5B25">
        <w:rPr>
          <w:rFonts w:ascii="Arial" w:hAnsi="Arial" w:cs="Arial"/>
          <w:i/>
          <w:iCs/>
          <w:sz w:val="20"/>
          <w:szCs w:val="20"/>
        </w:rPr>
        <w:t>Cantharellus formosus</w:t>
      </w:r>
      <w:r w:rsidRPr="000B5B25">
        <w:rPr>
          <w:rFonts w:ascii="Arial" w:hAnsi="Arial" w:cs="Arial"/>
          <w:sz w:val="20"/>
          <w:szCs w:val="20"/>
        </w:rPr>
        <w:t>,</w:t>
      </w:r>
      <w:r>
        <w:rPr>
          <w:rFonts w:ascii="Arial" w:hAnsi="Arial" w:cs="Arial"/>
          <w:sz w:val="20"/>
          <w:szCs w:val="20"/>
        </w:rPr>
        <w:t xml:space="preserve"> </w:t>
      </w:r>
      <w:r w:rsidRPr="000B5B25">
        <w:rPr>
          <w:rFonts w:ascii="Arial" w:hAnsi="Arial" w:cs="Arial"/>
          <w:sz w:val="20"/>
          <w:szCs w:val="20"/>
        </w:rPr>
        <w:t xml:space="preserve">and the white chanterelle, </w:t>
      </w:r>
      <w:r w:rsidRPr="000B5B25">
        <w:rPr>
          <w:rFonts w:ascii="Arial" w:hAnsi="Arial" w:cs="Arial"/>
          <w:i/>
          <w:iCs/>
          <w:sz w:val="20"/>
          <w:szCs w:val="20"/>
        </w:rPr>
        <w:t>C. subalbidus</w:t>
      </w:r>
      <w:r w:rsidRPr="00CF1378">
        <w:rPr>
          <w:rFonts w:ascii="Arial" w:hAnsi="Arial" w:cs="Arial"/>
          <w:sz w:val="20"/>
          <w:szCs w:val="20"/>
        </w:rPr>
        <w:t xml:space="preserve">, </w:t>
      </w:r>
      <w:r w:rsidRPr="000B5B25">
        <w:rPr>
          <w:rFonts w:ascii="Arial" w:hAnsi="Arial" w:cs="Arial"/>
          <w:sz w:val="20"/>
          <w:szCs w:val="20"/>
        </w:rPr>
        <w:t xml:space="preserve">are the </w:t>
      </w:r>
      <w:r>
        <w:rPr>
          <w:rFonts w:ascii="Arial" w:hAnsi="Arial" w:cs="Arial"/>
          <w:sz w:val="20"/>
          <w:szCs w:val="20"/>
        </w:rPr>
        <w:t>2</w:t>
      </w:r>
      <w:r w:rsidRPr="000B5B25">
        <w:rPr>
          <w:rFonts w:ascii="Arial" w:hAnsi="Arial" w:cs="Arial"/>
          <w:sz w:val="20"/>
          <w:szCs w:val="20"/>
        </w:rPr>
        <w:t xml:space="preserve"> most common chanterelles in</w:t>
      </w:r>
      <w:r>
        <w:rPr>
          <w:rFonts w:ascii="Arial" w:hAnsi="Arial" w:cs="Arial"/>
          <w:sz w:val="20"/>
          <w:szCs w:val="20"/>
        </w:rPr>
        <w:t xml:space="preserve"> </w:t>
      </w:r>
      <w:r w:rsidRPr="000B5B25">
        <w:rPr>
          <w:rFonts w:ascii="Arial" w:hAnsi="Arial" w:cs="Arial"/>
          <w:sz w:val="20"/>
          <w:szCs w:val="20"/>
        </w:rPr>
        <w:t xml:space="preserve">the low elevation forests on the west side of the </w:t>
      </w:r>
      <w:smartTag w:uri="urn:schemas-microsoft-com:office:smarttags" w:element="place">
        <w:r w:rsidRPr="000B5B25">
          <w:rPr>
            <w:rFonts w:ascii="Arial" w:hAnsi="Arial" w:cs="Arial"/>
            <w:sz w:val="20"/>
            <w:szCs w:val="20"/>
          </w:rPr>
          <w:t>Cascade Range</w:t>
        </w:r>
      </w:smartTag>
      <w:r w:rsidRPr="000B5B25">
        <w:rPr>
          <w:rFonts w:ascii="Arial" w:hAnsi="Arial" w:cs="Arial"/>
          <w:sz w:val="20"/>
          <w:szCs w:val="20"/>
        </w:rPr>
        <w:t>.</w:t>
      </w:r>
      <w:r>
        <w:rPr>
          <w:rFonts w:ascii="Arial" w:hAnsi="Arial" w:cs="Arial"/>
          <w:sz w:val="20"/>
          <w:szCs w:val="20"/>
        </w:rPr>
        <w:t xml:space="preserve"> </w:t>
      </w:r>
      <w:r w:rsidRPr="000B5B25">
        <w:rPr>
          <w:rFonts w:ascii="Arial" w:hAnsi="Arial" w:cs="Arial"/>
          <w:sz w:val="20"/>
          <w:szCs w:val="20"/>
        </w:rPr>
        <w:t xml:space="preserve"> Both occur abundantly</w:t>
      </w:r>
      <w:r>
        <w:rPr>
          <w:rFonts w:ascii="Arial" w:hAnsi="Arial" w:cs="Arial"/>
          <w:sz w:val="20"/>
          <w:szCs w:val="20"/>
        </w:rPr>
        <w:t xml:space="preserve"> </w:t>
      </w:r>
      <w:r w:rsidRPr="000B5B25">
        <w:rPr>
          <w:rFonts w:ascii="Arial" w:hAnsi="Arial" w:cs="Arial"/>
          <w:sz w:val="20"/>
          <w:szCs w:val="20"/>
        </w:rPr>
        <w:t>in young forests regenerated from earlier logging</w:t>
      </w:r>
      <w:r>
        <w:rPr>
          <w:rFonts w:ascii="Arial" w:hAnsi="Arial" w:cs="Arial"/>
          <w:sz w:val="20"/>
          <w:szCs w:val="20"/>
        </w:rPr>
        <w:t>, and both are</w:t>
      </w:r>
      <w:r w:rsidRPr="000B5B25">
        <w:rPr>
          <w:rFonts w:ascii="Arial" w:hAnsi="Arial" w:cs="Arial"/>
          <w:sz w:val="20"/>
          <w:szCs w:val="20"/>
        </w:rPr>
        <w:t xml:space="preserve"> mycorrhizal fungi</w:t>
      </w:r>
      <w:r>
        <w:rPr>
          <w:rFonts w:ascii="Arial" w:hAnsi="Arial" w:cs="Arial"/>
          <w:sz w:val="20"/>
          <w:szCs w:val="20"/>
        </w:rPr>
        <w:t>;</w:t>
      </w:r>
      <w:r w:rsidRPr="000B5B25">
        <w:rPr>
          <w:rFonts w:ascii="Arial" w:hAnsi="Arial" w:cs="Arial"/>
          <w:sz w:val="20"/>
          <w:szCs w:val="20"/>
        </w:rPr>
        <w:t xml:space="preserve"> that is,</w:t>
      </w:r>
      <w:r>
        <w:rPr>
          <w:rFonts w:ascii="Arial" w:hAnsi="Arial" w:cs="Arial"/>
          <w:sz w:val="20"/>
          <w:szCs w:val="20"/>
        </w:rPr>
        <w:t xml:space="preserve"> they</w:t>
      </w:r>
      <w:r w:rsidRPr="000B5B25">
        <w:rPr>
          <w:rFonts w:ascii="Arial" w:hAnsi="Arial" w:cs="Arial"/>
          <w:sz w:val="20"/>
          <w:szCs w:val="20"/>
        </w:rPr>
        <w:t xml:space="preserve"> form symbiotic </w:t>
      </w:r>
      <w:r>
        <w:rPr>
          <w:rFonts w:ascii="Arial" w:hAnsi="Arial" w:cs="Arial"/>
          <w:sz w:val="20"/>
          <w:szCs w:val="20"/>
        </w:rPr>
        <w:t>associations</w:t>
      </w:r>
      <w:r w:rsidRPr="000B5B25">
        <w:rPr>
          <w:rFonts w:ascii="Arial" w:hAnsi="Arial" w:cs="Arial"/>
          <w:sz w:val="20"/>
          <w:szCs w:val="20"/>
        </w:rPr>
        <w:t xml:space="preserve"> with the roots of certain</w:t>
      </w:r>
      <w:r>
        <w:rPr>
          <w:rFonts w:ascii="Arial" w:hAnsi="Arial" w:cs="Arial"/>
          <w:sz w:val="20"/>
          <w:szCs w:val="20"/>
        </w:rPr>
        <w:t xml:space="preserve"> </w:t>
      </w:r>
      <w:r w:rsidRPr="000B5B25">
        <w:rPr>
          <w:rFonts w:ascii="Arial" w:hAnsi="Arial" w:cs="Arial"/>
          <w:sz w:val="20"/>
          <w:szCs w:val="20"/>
        </w:rPr>
        <w:t>conifers, especially Douglas-fir and western hemlock.</w:t>
      </w:r>
      <w:r>
        <w:rPr>
          <w:rFonts w:ascii="Arial" w:hAnsi="Arial" w:cs="Arial"/>
          <w:sz w:val="20"/>
          <w:szCs w:val="20"/>
        </w:rPr>
        <w:t xml:space="preserve"> </w:t>
      </w:r>
      <w:r w:rsidRPr="000B5B25">
        <w:rPr>
          <w:rFonts w:ascii="Arial" w:hAnsi="Arial" w:cs="Arial"/>
          <w:sz w:val="20"/>
          <w:szCs w:val="20"/>
        </w:rPr>
        <w:t xml:space="preserve"> Mycorrhizal</w:t>
      </w:r>
      <w:r>
        <w:rPr>
          <w:rFonts w:ascii="Arial" w:hAnsi="Arial" w:cs="Arial"/>
          <w:sz w:val="20"/>
          <w:szCs w:val="20"/>
        </w:rPr>
        <w:t xml:space="preserve"> </w:t>
      </w:r>
      <w:r w:rsidRPr="000B5B25">
        <w:rPr>
          <w:rFonts w:ascii="Arial" w:hAnsi="Arial" w:cs="Arial"/>
          <w:sz w:val="20"/>
          <w:szCs w:val="20"/>
        </w:rPr>
        <w:t>fungi form a web of “hyphae” (</w:t>
      </w:r>
      <w:r>
        <w:rPr>
          <w:rFonts w:ascii="Arial" w:hAnsi="Arial" w:cs="Arial"/>
          <w:sz w:val="20"/>
          <w:szCs w:val="20"/>
        </w:rPr>
        <w:t>microscopic</w:t>
      </w:r>
      <w:r w:rsidRPr="000B5B25">
        <w:rPr>
          <w:rFonts w:ascii="Arial" w:hAnsi="Arial" w:cs="Arial"/>
          <w:sz w:val="20"/>
          <w:szCs w:val="20"/>
        </w:rPr>
        <w:t xml:space="preserve"> </w:t>
      </w:r>
      <w:r>
        <w:rPr>
          <w:rFonts w:ascii="Arial" w:hAnsi="Arial" w:cs="Arial"/>
          <w:sz w:val="20"/>
          <w:szCs w:val="20"/>
        </w:rPr>
        <w:t xml:space="preserve">filaments </w:t>
      </w:r>
      <w:r w:rsidRPr="000B5B25">
        <w:rPr>
          <w:rFonts w:ascii="Arial" w:hAnsi="Arial" w:cs="Arial"/>
          <w:sz w:val="20"/>
          <w:szCs w:val="20"/>
        </w:rPr>
        <w:t xml:space="preserve">collectively known as </w:t>
      </w:r>
      <w:r>
        <w:rPr>
          <w:rFonts w:ascii="Arial" w:hAnsi="Arial" w:cs="Arial"/>
          <w:sz w:val="20"/>
          <w:szCs w:val="20"/>
        </w:rPr>
        <w:t>“</w:t>
      </w:r>
      <w:r w:rsidRPr="000B5B25">
        <w:rPr>
          <w:rFonts w:ascii="Arial" w:hAnsi="Arial" w:cs="Arial"/>
          <w:sz w:val="20"/>
          <w:szCs w:val="20"/>
        </w:rPr>
        <w:t>mycelium”) in the soil and colonize</w:t>
      </w:r>
      <w:r>
        <w:rPr>
          <w:rFonts w:ascii="Arial" w:hAnsi="Arial" w:cs="Arial"/>
          <w:sz w:val="20"/>
          <w:szCs w:val="20"/>
        </w:rPr>
        <w:t xml:space="preserve"> </w:t>
      </w:r>
      <w:r w:rsidRPr="000B5B25">
        <w:rPr>
          <w:rFonts w:ascii="Arial" w:hAnsi="Arial" w:cs="Arial"/>
          <w:sz w:val="20"/>
          <w:szCs w:val="20"/>
        </w:rPr>
        <w:t>the young root tips of their arboreal hosts. The fungus functions</w:t>
      </w:r>
      <w:r>
        <w:rPr>
          <w:rFonts w:ascii="Arial" w:hAnsi="Arial" w:cs="Arial"/>
          <w:sz w:val="20"/>
          <w:szCs w:val="20"/>
        </w:rPr>
        <w:t xml:space="preserve"> </w:t>
      </w:r>
      <w:r w:rsidRPr="000B5B25">
        <w:rPr>
          <w:rFonts w:ascii="Arial" w:hAnsi="Arial" w:cs="Arial"/>
          <w:sz w:val="20"/>
          <w:szCs w:val="20"/>
        </w:rPr>
        <w:t>as an extended fine root system, absorbing water and minerals</w:t>
      </w:r>
      <w:r>
        <w:rPr>
          <w:rFonts w:ascii="Arial" w:hAnsi="Arial" w:cs="Arial"/>
          <w:sz w:val="20"/>
          <w:szCs w:val="20"/>
        </w:rPr>
        <w:t xml:space="preserve"> </w:t>
      </w:r>
      <w:r w:rsidRPr="000B5B25">
        <w:rPr>
          <w:rFonts w:ascii="Arial" w:hAnsi="Arial" w:cs="Arial"/>
          <w:sz w:val="20"/>
          <w:szCs w:val="20"/>
        </w:rPr>
        <w:t>that are translocated to the tree</w:t>
      </w:r>
      <w:r>
        <w:rPr>
          <w:rFonts w:ascii="Arial" w:hAnsi="Arial" w:cs="Arial"/>
          <w:sz w:val="20"/>
          <w:szCs w:val="20"/>
        </w:rPr>
        <w:t>.  I</w:t>
      </w:r>
      <w:r w:rsidRPr="000B5B25">
        <w:rPr>
          <w:rFonts w:ascii="Arial" w:hAnsi="Arial" w:cs="Arial"/>
          <w:sz w:val="20"/>
          <w:szCs w:val="20"/>
        </w:rPr>
        <w:t>n return, the tree</w:t>
      </w:r>
      <w:r>
        <w:rPr>
          <w:rFonts w:ascii="Arial" w:hAnsi="Arial" w:cs="Arial"/>
          <w:sz w:val="20"/>
          <w:szCs w:val="20"/>
        </w:rPr>
        <w:t xml:space="preserve"> </w:t>
      </w:r>
      <w:r w:rsidRPr="000B5B25">
        <w:rPr>
          <w:rFonts w:ascii="Arial" w:hAnsi="Arial" w:cs="Arial"/>
          <w:sz w:val="20"/>
          <w:szCs w:val="20"/>
        </w:rPr>
        <w:t>provide</w:t>
      </w:r>
      <w:r>
        <w:rPr>
          <w:rFonts w:ascii="Arial" w:hAnsi="Arial" w:cs="Arial"/>
          <w:sz w:val="20"/>
          <w:szCs w:val="20"/>
        </w:rPr>
        <w:t>s</w:t>
      </w:r>
      <w:r w:rsidRPr="000B5B25">
        <w:rPr>
          <w:rFonts w:ascii="Arial" w:hAnsi="Arial" w:cs="Arial"/>
          <w:sz w:val="20"/>
          <w:szCs w:val="20"/>
        </w:rPr>
        <w:t xml:space="preserve"> the fungus with food</w:t>
      </w:r>
      <w:r>
        <w:rPr>
          <w:rFonts w:ascii="Arial" w:hAnsi="Arial" w:cs="Arial"/>
          <w:sz w:val="20"/>
          <w:szCs w:val="20"/>
        </w:rPr>
        <w:t xml:space="preserve">, in the form of </w:t>
      </w:r>
      <w:r w:rsidRPr="000B5B25">
        <w:rPr>
          <w:rFonts w:ascii="Arial" w:hAnsi="Arial" w:cs="Arial"/>
          <w:sz w:val="20"/>
          <w:szCs w:val="20"/>
        </w:rPr>
        <w:t>photosynthe</w:t>
      </w:r>
      <w:r>
        <w:rPr>
          <w:rFonts w:ascii="Arial" w:hAnsi="Arial" w:cs="Arial"/>
          <w:sz w:val="20"/>
          <w:szCs w:val="20"/>
        </w:rPr>
        <w:t>tic carbohydrates</w:t>
      </w:r>
      <w:r w:rsidRPr="000B5B25">
        <w:rPr>
          <w:rFonts w:ascii="Arial" w:hAnsi="Arial" w:cs="Arial"/>
          <w:sz w:val="20"/>
          <w:szCs w:val="20"/>
        </w:rPr>
        <w:t xml:space="preserve">. The </w:t>
      </w:r>
      <w:r>
        <w:rPr>
          <w:rFonts w:ascii="Arial" w:hAnsi="Arial" w:cs="Arial"/>
          <w:sz w:val="20"/>
          <w:szCs w:val="20"/>
        </w:rPr>
        <w:t>chanterelle mushrooms harvested by people are</w:t>
      </w:r>
      <w:r w:rsidRPr="000B5B25">
        <w:rPr>
          <w:rFonts w:ascii="Arial" w:hAnsi="Arial" w:cs="Arial"/>
          <w:sz w:val="20"/>
          <w:szCs w:val="20"/>
        </w:rPr>
        <w:t xml:space="preserve"> the fruiting bodies of these </w:t>
      </w:r>
      <w:r w:rsidRPr="000B5B25">
        <w:rPr>
          <w:rFonts w:ascii="Arial" w:hAnsi="Arial" w:cs="Arial"/>
          <w:i/>
          <w:iCs/>
          <w:sz w:val="20"/>
          <w:szCs w:val="20"/>
        </w:rPr>
        <w:t>Cantharellus</w:t>
      </w:r>
      <w:r w:rsidRPr="000B5B25">
        <w:rPr>
          <w:rFonts w:ascii="Arial" w:hAnsi="Arial" w:cs="Arial"/>
          <w:sz w:val="20"/>
          <w:szCs w:val="20"/>
        </w:rPr>
        <w:t xml:space="preserve"> species.</w:t>
      </w:r>
    </w:p>
    <w:p w14:paraId="171979A5" w14:textId="77777777" w:rsidR="008E0CB9" w:rsidRDefault="008E0CB9" w:rsidP="000B5B25">
      <w:pPr>
        <w:rPr>
          <w:rFonts w:ascii="Arial" w:hAnsi="Arial" w:cs="Arial"/>
          <w:sz w:val="20"/>
          <w:szCs w:val="20"/>
        </w:rPr>
      </w:pPr>
    </w:p>
    <w:p w14:paraId="475C6FFB" w14:textId="77777777" w:rsidR="008E0CB9" w:rsidRDefault="008E0CB9" w:rsidP="000B5B25">
      <w:pPr>
        <w:rPr>
          <w:rFonts w:ascii="Arial" w:hAnsi="Arial" w:cs="Arial"/>
          <w:sz w:val="20"/>
          <w:szCs w:val="20"/>
        </w:rPr>
      </w:pPr>
      <w:r>
        <w:rPr>
          <w:rFonts w:ascii="Arial" w:hAnsi="Arial" w:cs="Arial"/>
          <w:sz w:val="20"/>
          <w:szCs w:val="20"/>
        </w:rPr>
        <w:tab/>
      </w:r>
      <w:r w:rsidRPr="000B5B25">
        <w:rPr>
          <w:rFonts w:ascii="Arial" w:hAnsi="Arial" w:cs="Arial"/>
          <w:sz w:val="20"/>
          <w:szCs w:val="20"/>
        </w:rPr>
        <w:t>Many of the forests where chanterelles occur are</w:t>
      </w:r>
      <w:r>
        <w:rPr>
          <w:rFonts w:ascii="Arial" w:hAnsi="Arial" w:cs="Arial"/>
          <w:sz w:val="20"/>
          <w:szCs w:val="20"/>
        </w:rPr>
        <w:t xml:space="preserve"> </w:t>
      </w:r>
      <w:r w:rsidRPr="000B5B25">
        <w:rPr>
          <w:rFonts w:ascii="Arial" w:hAnsi="Arial" w:cs="Arial"/>
          <w:sz w:val="20"/>
          <w:szCs w:val="20"/>
        </w:rPr>
        <w:t>dense</w:t>
      </w:r>
      <w:r>
        <w:rPr>
          <w:rFonts w:ascii="Arial" w:hAnsi="Arial" w:cs="Arial"/>
          <w:sz w:val="20"/>
          <w:szCs w:val="20"/>
        </w:rPr>
        <w:t>ly stocked young stands</w:t>
      </w:r>
      <w:r w:rsidRPr="000B5B25">
        <w:rPr>
          <w:rFonts w:ascii="Arial" w:hAnsi="Arial" w:cs="Arial"/>
          <w:sz w:val="20"/>
          <w:szCs w:val="20"/>
        </w:rPr>
        <w:t xml:space="preserve"> scheduled for</w:t>
      </w:r>
      <w:r>
        <w:rPr>
          <w:rFonts w:ascii="Arial" w:hAnsi="Arial" w:cs="Arial"/>
          <w:sz w:val="20"/>
          <w:szCs w:val="20"/>
        </w:rPr>
        <w:t xml:space="preserve"> </w:t>
      </w:r>
      <w:r w:rsidRPr="000B5B25">
        <w:rPr>
          <w:rFonts w:ascii="Arial" w:hAnsi="Arial" w:cs="Arial"/>
          <w:sz w:val="20"/>
          <w:szCs w:val="20"/>
        </w:rPr>
        <w:t>commercial thinning in the coming decades. Young stand thinning will likely affect</w:t>
      </w:r>
      <w:r>
        <w:rPr>
          <w:rFonts w:ascii="Arial" w:hAnsi="Arial" w:cs="Arial"/>
          <w:sz w:val="20"/>
          <w:szCs w:val="20"/>
        </w:rPr>
        <w:t xml:space="preserve"> </w:t>
      </w:r>
      <w:r w:rsidRPr="000B5B25">
        <w:rPr>
          <w:rFonts w:ascii="Arial" w:hAnsi="Arial" w:cs="Arial"/>
          <w:sz w:val="20"/>
          <w:szCs w:val="20"/>
        </w:rPr>
        <w:t>chanterelle productivity by altering:</w:t>
      </w:r>
    </w:p>
    <w:p w14:paraId="4040BD23" w14:textId="77777777" w:rsidR="008E0CB9" w:rsidRPr="000B5B25" w:rsidRDefault="008E0CB9" w:rsidP="000B5B25">
      <w:pPr>
        <w:rPr>
          <w:rFonts w:ascii="Arial" w:hAnsi="Arial" w:cs="Arial"/>
          <w:sz w:val="20"/>
          <w:szCs w:val="20"/>
        </w:rPr>
      </w:pPr>
    </w:p>
    <w:p w14:paraId="0EA4B019" w14:textId="77777777" w:rsidR="008E0CB9" w:rsidRDefault="008E0CB9" w:rsidP="001C3081">
      <w:pPr>
        <w:pStyle w:val="ListParagraph"/>
        <w:numPr>
          <w:ilvl w:val="0"/>
          <w:numId w:val="32"/>
        </w:numPr>
        <w:rPr>
          <w:rFonts w:ascii="Arial" w:hAnsi="Arial" w:cs="Arial"/>
          <w:sz w:val="20"/>
          <w:szCs w:val="20"/>
        </w:rPr>
      </w:pPr>
      <w:r>
        <w:rPr>
          <w:rFonts w:ascii="Arial" w:hAnsi="Arial" w:cs="Arial"/>
          <w:sz w:val="20"/>
          <w:szCs w:val="20"/>
        </w:rPr>
        <w:t>d</w:t>
      </w:r>
      <w:r w:rsidRPr="001C3081">
        <w:rPr>
          <w:rFonts w:ascii="Arial" w:hAnsi="Arial" w:cs="Arial"/>
          <w:sz w:val="20"/>
          <w:szCs w:val="20"/>
        </w:rPr>
        <w:t>ensity and health of host trees</w:t>
      </w:r>
      <w:r>
        <w:rPr>
          <w:rFonts w:ascii="Arial" w:hAnsi="Arial" w:cs="Arial"/>
          <w:sz w:val="20"/>
          <w:szCs w:val="20"/>
        </w:rPr>
        <w:t xml:space="preserve"> (f</w:t>
      </w:r>
      <w:r w:rsidRPr="001C3081">
        <w:rPr>
          <w:rFonts w:ascii="Arial" w:hAnsi="Arial" w:cs="Arial"/>
          <w:sz w:val="20"/>
          <w:szCs w:val="20"/>
        </w:rPr>
        <w:t>ood supp</w:t>
      </w:r>
      <w:r>
        <w:rPr>
          <w:rFonts w:ascii="Arial" w:hAnsi="Arial" w:cs="Arial"/>
          <w:sz w:val="20"/>
          <w:szCs w:val="20"/>
        </w:rPr>
        <w:t>ly</w:t>
      </w:r>
      <w:r w:rsidRPr="001C3081">
        <w:rPr>
          <w:rFonts w:ascii="Arial" w:hAnsi="Arial" w:cs="Arial"/>
          <w:sz w:val="20"/>
          <w:szCs w:val="20"/>
        </w:rPr>
        <w:t xml:space="preserve"> for the fungus)</w:t>
      </w:r>
      <w:r>
        <w:rPr>
          <w:rFonts w:ascii="Arial" w:hAnsi="Arial" w:cs="Arial"/>
          <w:sz w:val="20"/>
          <w:szCs w:val="20"/>
        </w:rPr>
        <w:t>;</w:t>
      </w:r>
    </w:p>
    <w:p w14:paraId="5F047464" w14:textId="77777777" w:rsidR="008E0CB9" w:rsidRDefault="008E0CB9" w:rsidP="001C3081">
      <w:pPr>
        <w:pStyle w:val="ListParagraph"/>
        <w:ind w:left="1080"/>
        <w:rPr>
          <w:rFonts w:ascii="Arial" w:hAnsi="Arial" w:cs="Arial"/>
          <w:sz w:val="20"/>
          <w:szCs w:val="20"/>
        </w:rPr>
      </w:pPr>
    </w:p>
    <w:p w14:paraId="48F1FAD7" w14:textId="77777777" w:rsidR="008E0CB9" w:rsidRDefault="008E0CB9" w:rsidP="001C3081">
      <w:pPr>
        <w:pStyle w:val="ListParagraph"/>
        <w:numPr>
          <w:ilvl w:val="0"/>
          <w:numId w:val="32"/>
        </w:numPr>
        <w:rPr>
          <w:rFonts w:ascii="Arial" w:hAnsi="Arial" w:cs="Arial"/>
          <w:sz w:val="20"/>
          <w:szCs w:val="20"/>
        </w:rPr>
      </w:pPr>
      <w:r>
        <w:rPr>
          <w:rFonts w:ascii="Arial" w:hAnsi="Arial" w:cs="Arial"/>
          <w:sz w:val="20"/>
          <w:szCs w:val="20"/>
        </w:rPr>
        <w:t>e</w:t>
      </w:r>
      <w:r w:rsidRPr="001C3081">
        <w:rPr>
          <w:rFonts w:ascii="Arial" w:hAnsi="Arial" w:cs="Arial"/>
          <w:sz w:val="20"/>
          <w:szCs w:val="20"/>
        </w:rPr>
        <w:t>nvironmental conditions near the forest floor that affect fruiting (temperature,</w:t>
      </w:r>
      <w:r w:rsidRPr="001C3081">
        <w:rPr>
          <w:rFonts w:ascii="Arial" w:hAnsi="Arial" w:cs="Arial"/>
          <w:sz w:val="20"/>
          <w:szCs w:val="20"/>
        </w:rPr>
        <w:tab/>
        <w:t>humidity, and light levels);</w:t>
      </w:r>
    </w:p>
    <w:p w14:paraId="0630F422" w14:textId="77777777" w:rsidR="008E0CB9" w:rsidRPr="001C3081" w:rsidRDefault="008E0CB9" w:rsidP="001C3081">
      <w:pPr>
        <w:pStyle w:val="ListParagraph"/>
        <w:rPr>
          <w:rFonts w:ascii="Arial" w:hAnsi="Arial" w:cs="Arial"/>
          <w:sz w:val="20"/>
          <w:szCs w:val="20"/>
        </w:rPr>
      </w:pPr>
    </w:p>
    <w:p w14:paraId="1F1270A7" w14:textId="77777777" w:rsidR="008E0CB9" w:rsidRPr="001C3081" w:rsidRDefault="008E0CB9" w:rsidP="001C3081">
      <w:pPr>
        <w:pStyle w:val="ListParagraph"/>
        <w:numPr>
          <w:ilvl w:val="0"/>
          <w:numId w:val="32"/>
        </w:numPr>
        <w:rPr>
          <w:rFonts w:ascii="Arial" w:hAnsi="Arial" w:cs="Arial"/>
          <w:sz w:val="20"/>
          <w:szCs w:val="20"/>
        </w:rPr>
      </w:pPr>
      <w:r>
        <w:rPr>
          <w:rFonts w:ascii="Arial" w:hAnsi="Arial" w:cs="Arial"/>
          <w:sz w:val="20"/>
          <w:szCs w:val="20"/>
        </w:rPr>
        <w:t>s</w:t>
      </w:r>
      <w:r w:rsidRPr="001C3081">
        <w:rPr>
          <w:rFonts w:ascii="Arial" w:hAnsi="Arial" w:cs="Arial"/>
          <w:sz w:val="20"/>
          <w:szCs w:val="20"/>
        </w:rPr>
        <w:t>oil conditions (compaction, summer and early autumn moisture levels, distribution</w:t>
      </w:r>
      <w:r>
        <w:rPr>
          <w:rFonts w:ascii="Arial" w:hAnsi="Arial" w:cs="Arial"/>
          <w:sz w:val="20"/>
          <w:szCs w:val="20"/>
        </w:rPr>
        <w:t xml:space="preserve"> </w:t>
      </w:r>
      <w:r w:rsidRPr="001C3081">
        <w:rPr>
          <w:rFonts w:ascii="Arial" w:hAnsi="Arial" w:cs="Arial"/>
          <w:sz w:val="20"/>
          <w:szCs w:val="20"/>
        </w:rPr>
        <w:t>of rotted wood and organic matter in the soil profile, litter layer thickness,</w:t>
      </w:r>
      <w:r>
        <w:rPr>
          <w:rFonts w:ascii="Arial" w:hAnsi="Arial" w:cs="Arial"/>
          <w:sz w:val="20"/>
          <w:szCs w:val="20"/>
        </w:rPr>
        <w:t xml:space="preserve"> </w:t>
      </w:r>
      <w:r w:rsidRPr="001C3081">
        <w:rPr>
          <w:rFonts w:ascii="Arial" w:hAnsi="Arial" w:cs="Arial"/>
          <w:sz w:val="20"/>
          <w:szCs w:val="20"/>
        </w:rPr>
        <w:t>slash burning, and microbial population shifts)</w:t>
      </w:r>
      <w:r>
        <w:rPr>
          <w:rFonts w:ascii="Arial" w:hAnsi="Arial" w:cs="Arial"/>
          <w:sz w:val="20"/>
          <w:szCs w:val="20"/>
        </w:rPr>
        <w:t>.</w:t>
      </w:r>
    </w:p>
    <w:p w14:paraId="21788844" w14:textId="77777777" w:rsidR="008E0CB9" w:rsidRPr="001C3081" w:rsidRDefault="008E0CB9" w:rsidP="001C3081">
      <w:pPr>
        <w:pStyle w:val="ListParagraph"/>
        <w:ind w:left="1080"/>
        <w:rPr>
          <w:rFonts w:ascii="Arial" w:hAnsi="Arial" w:cs="Arial"/>
          <w:sz w:val="20"/>
          <w:szCs w:val="20"/>
        </w:rPr>
      </w:pPr>
    </w:p>
    <w:p w14:paraId="28106B20" w14:textId="77777777" w:rsidR="008E0CB9" w:rsidRDefault="008E0CB9" w:rsidP="003C7C57">
      <w:pPr>
        <w:rPr>
          <w:rFonts w:ascii="Arial" w:hAnsi="Arial" w:cs="Arial"/>
          <w:sz w:val="20"/>
          <w:szCs w:val="20"/>
        </w:rPr>
      </w:pPr>
      <w:r w:rsidRPr="000B5B25">
        <w:rPr>
          <w:rFonts w:ascii="Arial" w:hAnsi="Arial" w:cs="Arial"/>
          <w:sz w:val="20"/>
          <w:szCs w:val="20"/>
        </w:rPr>
        <w:t xml:space="preserve"> </w:t>
      </w:r>
      <w:r>
        <w:rPr>
          <w:rFonts w:ascii="Arial" w:hAnsi="Arial" w:cs="Arial"/>
          <w:sz w:val="20"/>
          <w:szCs w:val="20"/>
        </w:rPr>
        <w:tab/>
        <w:t>Understanding of the effects of young stand thinning on</w:t>
      </w:r>
      <w:r w:rsidRPr="003C7C57">
        <w:rPr>
          <w:rFonts w:ascii="Arial" w:hAnsi="Arial" w:cs="Arial"/>
          <w:sz w:val="20"/>
          <w:szCs w:val="20"/>
        </w:rPr>
        <w:t xml:space="preserve"> chanterelle productivity </w:t>
      </w:r>
      <w:r>
        <w:rPr>
          <w:rFonts w:ascii="Arial" w:hAnsi="Arial" w:cs="Arial"/>
          <w:sz w:val="20"/>
          <w:szCs w:val="20"/>
        </w:rPr>
        <w:t xml:space="preserve">should help </w:t>
      </w:r>
      <w:r w:rsidRPr="003C7C57">
        <w:rPr>
          <w:rFonts w:ascii="Arial" w:hAnsi="Arial" w:cs="Arial"/>
          <w:sz w:val="20"/>
          <w:szCs w:val="20"/>
        </w:rPr>
        <w:t xml:space="preserve">managers </w:t>
      </w:r>
      <w:r>
        <w:rPr>
          <w:rFonts w:ascii="Arial" w:hAnsi="Arial" w:cs="Arial"/>
          <w:sz w:val="20"/>
          <w:szCs w:val="20"/>
        </w:rPr>
        <w:t>t</w:t>
      </w:r>
      <w:r w:rsidRPr="003C7C57">
        <w:rPr>
          <w:rFonts w:ascii="Arial" w:hAnsi="Arial" w:cs="Arial"/>
          <w:sz w:val="20"/>
          <w:szCs w:val="20"/>
        </w:rPr>
        <w:t xml:space="preserve">o </w:t>
      </w:r>
      <w:r>
        <w:rPr>
          <w:rFonts w:ascii="Arial" w:hAnsi="Arial" w:cs="Arial"/>
          <w:sz w:val="20"/>
          <w:szCs w:val="20"/>
        </w:rPr>
        <w:t xml:space="preserve">provide </w:t>
      </w:r>
      <w:r w:rsidRPr="003C7C57">
        <w:rPr>
          <w:rFonts w:ascii="Arial" w:hAnsi="Arial" w:cs="Arial"/>
          <w:sz w:val="20"/>
          <w:szCs w:val="20"/>
        </w:rPr>
        <w:t xml:space="preserve">better </w:t>
      </w:r>
      <w:r>
        <w:rPr>
          <w:rFonts w:ascii="Arial" w:hAnsi="Arial" w:cs="Arial"/>
          <w:sz w:val="20"/>
          <w:szCs w:val="20"/>
        </w:rPr>
        <w:t xml:space="preserve">opportunities for sustainable </w:t>
      </w:r>
      <w:r w:rsidRPr="003C7C57">
        <w:rPr>
          <w:rFonts w:ascii="Arial" w:hAnsi="Arial" w:cs="Arial"/>
          <w:sz w:val="20"/>
          <w:szCs w:val="20"/>
        </w:rPr>
        <w:t xml:space="preserve">chanterelle </w:t>
      </w:r>
      <w:r>
        <w:rPr>
          <w:rFonts w:ascii="Arial" w:hAnsi="Arial" w:cs="Arial"/>
          <w:sz w:val="20"/>
          <w:szCs w:val="20"/>
        </w:rPr>
        <w:t>harvest.</w:t>
      </w:r>
    </w:p>
    <w:p w14:paraId="18EA7CF9" w14:textId="77777777" w:rsidR="008E0CB9" w:rsidRDefault="008E0CB9" w:rsidP="003C7C57">
      <w:pPr>
        <w:rPr>
          <w:rFonts w:ascii="Arial" w:hAnsi="Arial" w:cs="Arial"/>
          <w:sz w:val="20"/>
          <w:szCs w:val="20"/>
        </w:rPr>
      </w:pPr>
    </w:p>
    <w:p w14:paraId="76C927D5" w14:textId="77777777" w:rsidR="008E0CB9" w:rsidRDefault="008E0CB9" w:rsidP="003C7C57">
      <w:pPr>
        <w:rPr>
          <w:rFonts w:ascii="Arial" w:hAnsi="Arial" w:cs="Arial"/>
          <w:b/>
          <w:bCs/>
        </w:rPr>
      </w:pPr>
    </w:p>
    <w:p w14:paraId="1E0A0C3E" w14:textId="77777777" w:rsidR="008E0CB9" w:rsidRPr="006063C2" w:rsidRDefault="008E0CB9" w:rsidP="00342ECE">
      <w:pPr>
        <w:rPr>
          <w:rFonts w:ascii="Arial" w:hAnsi="Arial" w:cs="Arial"/>
          <w:b/>
          <w:bCs/>
        </w:rPr>
      </w:pPr>
      <w:r w:rsidRPr="006063C2">
        <w:rPr>
          <w:rFonts w:ascii="Arial" w:hAnsi="Arial" w:cs="Arial"/>
          <w:b/>
          <w:bCs/>
        </w:rPr>
        <w:t>Objectives</w:t>
      </w:r>
    </w:p>
    <w:p w14:paraId="028475BA" w14:textId="77777777" w:rsidR="008E0CB9" w:rsidRDefault="008E0CB9" w:rsidP="00342ECE">
      <w:pPr>
        <w:rPr>
          <w:rFonts w:ascii="Arial" w:hAnsi="Arial" w:cs="Arial"/>
          <w:sz w:val="20"/>
          <w:szCs w:val="20"/>
        </w:rPr>
      </w:pPr>
    </w:p>
    <w:p w14:paraId="2EA513D3" w14:textId="77777777" w:rsidR="008E0CB9" w:rsidRDefault="008E0CB9" w:rsidP="00E47356">
      <w:pPr>
        <w:pStyle w:val="ListParagraph"/>
        <w:numPr>
          <w:ilvl w:val="0"/>
          <w:numId w:val="33"/>
        </w:numPr>
        <w:rPr>
          <w:rFonts w:ascii="Arial" w:hAnsi="Arial" w:cs="Arial"/>
          <w:sz w:val="20"/>
          <w:szCs w:val="20"/>
        </w:rPr>
      </w:pPr>
      <w:r>
        <w:rPr>
          <w:rFonts w:ascii="Arial" w:hAnsi="Arial" w:cs="Arial"/>
          <w:sz w:val="20"/>
          <w:szCs w:val="20"/>
        </w:rPr>
        <w:t>Determine how chanterelle productivity changes as an immediate response to different thinning treatments.</w:t>
      </w:r>
    </w:p>
    <w:p w14:paraId="0DF6426D" w14:textId="77777777" w:rsidR="008E0CB9" w:rsidRDefault="008E0CB9" w:rsidP="00E47356">
      <w:pPr>
        <w:pStyle w:val="ListParagraph"/>
        <w:rPr>
          <w:rFonts w:ascii="Arial" w:hAnsi="Arial" w:cs="Arial"/>
          <w:sz w:val="20"/>
          <w:szCs w:val="20"/>
        </w:rPr>
      </w:pPr>
    </w:p>
    <w:p w14:paraId="3B5EFFA1" w14:textId="77777777" w:rsidR="008E0CB9" w:rsidRDefault="008E0CB9" w:rsidP="00E47356">
      <w:pPr>
        <w:pStyle w:val="ListParagraph"/>
        <w:numPr>
          <w:ilvl w:val="0"/>
          <w:numId w:val="33"/>
        </w:numPr>
        <w:rPr>
          <w:rFonts w:ascii="Arial" w:hAnsi="Arial" w:cs="Arial"/>
          <w:sz w:val="20"/>
          <w:szCs w:val="20"/>
        </w:rPr>
      </w:pPr>
      <w:r>
        <w:rPr>
          <w:rFonts w:ascii="Arial" w:hAnsi="Arial" w:cs="Arial"/>
          <w:sz w:val="20"/>
          <w:szCs w:val="20"/>
        </w:rPr>
        <w:t>Establish a long-term monitoring protocol to track changes in chanterelle productivity as succession proceeds in the thinned and control stands.</w:t>
      </w:r>
    </w:p>
    <w:p w14:paraId="46818786" w14:textId="77777777" w:rsidR="008E0CB9" w:rsidRPr="00E47356" w:rsidRDefault="008E0CB9" w:rsidP="00E47356">
      <w:pPr>
        <w:pStyle w:val="ListParagraph"/>
        <w:rPr>
          <w:rFonts w:ascii="Arial" w:hAnsi="Arial" w:cs="Arial"/>
          <w:sz w:val="20"/>
          <w:szCs w:val="20"/>
        </w:rPr>
      </w:pPr>
    </w:p>
    <w:p w14:paraId="7238F6D2" w14:textId="77777777" w:rsidR="008E0CB9" w:rsidRDefault="008E0CB9" w:rsidP="00E47356">
      <w:pPr>
        <w:pStyle w:val="ListParagraph"/>
        <w:numPr>
          <w:ilvl w:val="0"/>
          <w:numId w:val="33"/>
        </w:numPr>
        <w:rPr>
          <w:rFonts w:ascii="Arial" w:hAnsi="Arial" w:cs="Arial"/>
          <w:sz w:val="20"/>
          <w:szCs w:val="20"/>
        </w:rPr>
      </w:pPr>
      <w:r>
        <w:rPr>
          <w:rFonts w:ascii="Arial" w:hAnsi="Arial" w:cs="Arial"/>
          <w:sz w:val="20"/>
          <w:szCs w:val="20"/>
        </w:rPr>
        <w:t>Develop efficient and practical methods for sampling edible mushroom productivity under a variety of field conditions.</w:t>
      </w:r>
    </w:p>
    <w:p w14:paraId="0E61B9A6" w14:textId="77777777" w:rsidR="008E0CB9" w:rsidRPr="00E47356" w:rsidRDefault="008E0CB9" w:rsidP="00E47356">
      <w:pPr>
        <w:pStyle w:val="ListParagraph"/>
        <w:rPr>
          <w:rFonts w:ascii="Arial" w:hAnsi="Arial" w:cs="Arial"/>
          <w:sz w:val="20"/>
          <w:szCs w:val="20"/>
        </w:rPr>
      </w:pPr>
    </w:p>
    <w:p w14:paraId="561BC362" w14:textId="77777777" w:rsidR="008E0CB9" w:rsidRDefault="008E0CB9" w:rsidP="00E47356">
      <w:pPr>
        <w:pStyle w:val="ListParagraph"/>
        <w:numPr>
          <w:ilvl w:val="0"/>
          <w:numId w:val="33"/>
        </w:numPr>
        <w:rPr>
          <w:rFonts w:ascii="Arial" w:hAnsi="Arial" w:cs="Arial"/>
          <w:sz w:val="20"/>
          <w:szCs w:val="20"/>
        </w:rPr>
      </w:pPr>
      <w:r>
        <w:rPr>
          <w:rFonts w:ascii="Arial" w:hAnsi="Arial" w:cs="Arial"/>
          <w:sz w:val="20"/>
          <w:szCs w:val="20"/>
        </w:rPr>
        <w:t xml:space="preserve">Analyze how </w:t>
      </w:r>
      <w:r w:rsidRPr="00E47356">
        <w:rPr>
          <w:rFonts w:ascii="Arial" w:hAnsi="Arial" w:cs="Arial"/>
          <w:sz w:val="20"/>
          <w:szCs w:val="20"/>
        </w:rPr>
        <w:t>mapped chanterelle patches respond to removal of nearby host</w:t>
      </w:r>
      <w:r>
        <w:rPr>
          <w:rFonts w:ascii="Arial" w:hAnsi="Arial" w:cs="Arial"/>
          <w:sz w:val="20"/>
          <w:szCs w:val="20"/>
        </w:rPr>
        <w:t xml:space="preserve"> </w:t>
      </w:r>
      <w:r w:rsidRPr="00E47356">
        <w:rPr>
          <w:rFonts w:ascii="Arial" w:hAnsi="Arial" w:cs="Arial"/>
          <w:sz w:val="20"/>
          <w:szCs w:val="20"/>
        </w:rPr>
        <w:t>trees</w:t>
      </w:r>
      <w:r>
        <w:rPr>
          <w:rFonts w:ascii="Arial" w:hAnsi="Arial" w:cs="Arial"/>
          <w:sz w:val="20"/>
          <w:szCs w:val="20"/>
        </w:rPr>
        <w:t>.</w:t>
      </w:r>
    </w:p>
    <w:p w14:paraId="02237BA5" w14:textId="77777777" w:rsidR="008E0CB9" w:rsidRPr="00E47356" w:rsidRDefault="008E0CB9" w:rsidP="00E47356">
      <w:pPr>
        <w:pStyle w:val="ListParagraph"/>
        <w:rPr>
          <w:rFonts w:ascii="Arial" w:hAnsi="Arial" w:cs="Arial"/>
          <w:sz w:val="20"/>
          <w:szCs w:val="20"/>
        </w:rPr>
      </w:pPr>
    </w:p>
    <w:p w14:paraId="264B11C7" w14:textId="77777777" w:rsidR="008E0CB9" w:rsidRPr="00E47356" w:rsidRDefault="008E0CB9" w:rsidP="00E47356">
      <w:pPr>
        <w:pStyle w:val="ListParagraph"/>
        <w:numPr>
          <w:ilvl w:val="0"/>
          <w:numId w:val="33"/>
        </w:numPr>
        <w:rPr>
          <w:rFonts w:ascii="Arial" w:hAnsi="Arial" w:cs="Arial"/>
          <w:sz w:val="20"/>
          <w:szCs w:val="20"/>
        </w:rPr>
      </w:pPr>
      <w:r>
        <w:rPr>
          <w:rFonts w:ascii="Arial" w:hAnsi="Arial" w:cs="Arial"/>
          <w:sz w:val="20"/>
          <w:szCs w:val="20"/>
        </w:rPr>
        <w:t>Analyze the genetics of mapped fruiting bodies</w:t>
      </w:r>
      <w:r w:rsidRPr="00E47356">
        <w:rPr>
          <w:rFonts w:ascii="Arial" w:hAnsi="Arial" w:cs="Arial"/>
          <w:sz w:val="20"/>
          <w:szCs w:val="20"/>
        </w:rPr>
        <w:t xml:space="preserve"> to determine the number and distribution</w:t>
      </w:r>
      <w:r>
        <w:rPr>
          <w:rFonts w:ascii="Arial" w:hAnsi="Arial" w:cs="Arial"/>
          <w:sz w:val="20"/>
          <w:szCs w:val="20"/>
        </w:rPr>
        <w:t xml:space="preserve"> </w:t>
      </w:r>
      <w:r w:rsidRPr="00E47356">
        <w:rPr>
          <w:rFonts w:ascii="Arial" w:hAnsi="Arial" w:cs="Arial"/>
          <w:sz w:val="20"/>
          <w:szCs w:val="20"/>
        </w:rPr>
        <w:t>of genetically unique mycelial colonies</w:t>
      </w:r>
      <w:r>
        <w:rPr>
          <w:rFonts w:ascii="Arial" w:hAnsi="Arial" w:cs="Arial"/>
          <w:sz w:val="20"/>
          <w:szCs w:val="20"/>
        </w:rPr>
        <w:t>.</w:t>
      </w:r>
    </w:p>
    <w:p w14:paraId="28F5D8E9" w14:textId="77777777" w:rsidR="008E0CB9" w:rsidRPr="006063C2" w:rsidRDefault="008E0CB9" w:rsidP="00342ECE">
      <w:pPr>
        <w:rPr>
          <w:rFonts w:ascii="Arial" w:hAnsi="Arial" w:cs="Arial"/>
          <w:b/>
          <w:bCs/>
        </w:rPr>
      </w:pPr>
      <w:r>
        <w:rPr>
          <w:rFonts w:ascii="Arial" w:hAnsi="Arial" w:cs="Arial"/>
          <w:b/>
          <w:bCs/>
        </w:rPr>
        <w:br w:type="page"/>
      </w:r>
      <w:r w:rsidRPr="006063C2">
        <w:rPr>
          <w:rFonts w:ascii="Arial" w:hAnsi="Arial" w:cs="Arial"/>
          <w:b/>
          <w:bCs/>
        </w:rPr>
        <w:lastRenderedPageBreak/>
        <w:t>Methods/Sampling Design</w:t>
      </w:r>
    </w:p>
    <w:p w14:paraId="7A8F3669" w14:textId="77777777" w:rsidR="008E0CB9" w:rsidRDefault="008E0CB9" w:rsidP="00342ECE">
      <w:pPr>
        <w:rPr>
          <w:rFonts w:ascii="Arial" w:hAnsi="Arial" w:cs="Arial"/>
          <w:b/>
          <w:bCs/>
          <w:sz w:val="20"/>
          <w:szCs w:val="20"/>
        </w:rPr>
      </w:pPr>
    </w:p>
    <w:p w14:paraId="63275D31" w14:textId="77777777" w:rsidR="008E0CB9" w:rsidRDefault="008E0CB9" w:rsidP="00342ECE">
      <w:pPr>
        <w:rPr>
          <w:rFonts w:ascii="Arial" w:hAnsi="Arial" w:cs="Arial"/>
          <w:sz w:val="20"/>
          <w:szCs w:val="20"/>
        </w:rPr>
      </w:pPr>
      <w:r>
        <w:rPr>
          <w:rFonts w:ascii="Arial" w:hAnsi="Arial" w:cs="Arial"/>
          <w:sz w:val="20"/>
          <w:szCs w:val="20"/>
        </w:rPr>
        <w:tab/>
        <w:t>For this work on chanterelles, the Gaps treatment of the YSTDS design was not sampled.</w:t>
      </w:r>
    </w:p>
    <w:p w14:paraId="782F1529" w14:textId="77777777" w:rsidR="008E0CB9" w:rsidRDefault="008E0CB9" w:rsidP="00342ECE">
      <w:pPr>
        <w:rPr>
          <w:rFonts w:ascii="Arial" w:hAnsi="Arial" w:cs="Arial"/>
          <w:sz w:val="20"/>
          <w:szCs w:val="20"/>
        </w:rPr>
      </w:pPr>
    </w:p>
    <w:p w14:paraId="414BC978" w14:textId="77777777" w:rsidR="008E0CB9" w:rsidRDefault="008E0CB9" w:rsidP="00342ECE">
      <w:pPr>
        <w:rPr>
          <w:rFonts w:ascii="Arial" w:hAnsi="Arial" w:cs="Arial"/>
          <w:sz w:val="20"/>
          <w:szCs w:val="20"/>
        </w:rPr>
      </w:pPr>
      <w:r>
        <w:rPr>
          <w:rFonts w:ascii="Arial" w:hAnsi="Arial" w:cs="Arial"/>
          <w:sz w:val="20"/>
          <w:szCs w:val="20"/>
        </w:rPr>
        <w:tab/>
      </w:r>
      <w:r w:rsidRPr="00947272">
        <w:rPr>
          <w:rFonts w:ascii="Arial" w:hAnsi="Arial" w:cs="Arial"/>
          <w:sz w:val="20"/>
          <w:szCs w:val="20"/>
        </w:rPr>
        <w:t xml:space="preserve">Pre-thinning chanterelle productivity was sampled in the autumn of 1994.  </w:t>
      </w:r>
      <w:r>
        <w:rPr>
          <w:rFonts w:ascii="Arial" w:hAnsi="Arial" w:cs="Arial"/>
          <w:sz w:val="20"/>
          <w:szCs w:val="20"/>
        </w:rPr>
        <w:t>Previously established vegetation sampling plots were used to avoid expense of laying out new transects.</w:t>
      </w:r>
      <w:r w:rsidRPr="00947272">
        <w:rPr>
          <w:rFonts w:ascii="Arial" w:hAnsi="Arial" w:cs="Arial"/>
          <w:sz w:val="20"/>
          <w:szCs w:val="20"/>
        </w:rPr>
        <w:t xml:space="preserve">  </w:t>
      </w:r>
      <w:r>
        <w:rPr>
          <w:rFonts w:ascii="Arial" w:hAnsi="Arial" w:cs="Arial"/>
          <w:sz w:val="20"/>
          <w:szCs w:val="20"/>
        </w:rPr>
        <w:t>Chanterelle</w:t>
      </w:r>
      <w:r w:rsidRPr="00947272">
        <w:rPr>
          <w:rFonts w:ascii="Arial" w:hAnsi="Arial" w:cs="Arial"/>
          <w:sz w:val="20"/>
          <w:szCs w:val="20"/>
        </w:rPr>
        <w:t xml:space="preserve"> </w:t>
      </w:r>
      <w:r>
        <w:rPr>
          <w:rFonts w:ascii="Arial" w:hAnsi="Arial" w:cs="Arial"/>
          <w:sz w:val="20"/>
          <w:szCs w:val="20"/>
        </w:rPr>
        <w:t>transects</w:t>
      </w:r>
      <w:r w:rsidRPr="00947272">
        <w:rPr>
          <w:rFonts w:ascii="Arial" w:hAnsi="Arial" w:cs="Arial"/>
          <w:sz w:val="20"/>
          <w:szCs w:val="20"/>
        </w:rPr>
        <w:t xml:space="preserve"> were 5 m wide</w:t>
      </w:r>
      <w:r>
        <w:rPr>
          <w:rFonts w:ascii="Arial" w:hAnsi="Arial" w:cs="Arial"/>
          <w:sz w:val="20"/>
          <w:szCs w:val="20"/>
        </w:rPr>
        <w:t xml:space="preserve">, extending </w:t>
      </w:r>
      <w:r w:rsidRPr="00947272">
        <w:rPr>
          <w:rFonts w:ascii="Arial" w:hAnsi="Arial" w:cs="Arial"/>
          <w:sz w:val="20"/>
          <w:szCs w:val="20"/>
        </w:rPr>
        <w:t xml:space="preserve">2.5 meters </w:t>
      </w:r>
      <w:r>
        <w:rPr>
          <w:rFonts w:ascii="Arial" w:hAnsi="Arial" w:cs="Arial"/>
          <w:sz w:val="20"/>
          <w:szCs w:val="20"/>
        </w:rPr>
        <w:t>to</w:t>
      </w:r>
      <w:r w:rsidRPr="00947272">
        <w:rPr>
          <w:rFonts w:ascii="Arial" w:hAnsi="Arial" w:cs="Arial"/>
          <w:sz w:val="20"/>
          <w:szCs w:val="20"/>
        </w:rPr>
        <w:t xml:space="preserve"> either side of the </w:t>
      </w:r>
      <w:r>
        <w:rPr>
          <w:rFonts w:ascii="Arial" w:hAnsi="Arial" w:cs="Arial"/>
          <w:sz w:val="20"/>
          <w:szCs w:val="20"/>
        </w:rPr>
        <w:t xml:space="preserve">vegetation </w:t>
      </w:r>
      <w:r w:rsidRPr="00947272">
        <w:rPr>
          <w:rFonts w:ascii="Arial" w:hAnsi="Arial" w:cs="Arial"/>
          <w:sz w:val="20"/>
          <w:szCs w:val="20"/>
        </w:rPr>
        <w:t xml:space="preserve">transect.  </w:t>
      </w:r>
      <w:r>
        <w:rPr>
          <w:rFonts w:ascii="Arial" w:hAnsi="Arial" w:cs="Arial"/>
          <w:sz w:val="20"/>
          <w:szCs w:val="20"/>
        </w:rPr>
        <w:t>To</w:t>
      </w:r>
      <w:r w:rsidRPr="00947272">
        <w:rPr>
          <w:rFonts w:ascii="Arial" w:hAnsi="Arial" w:cs="Arial"/>
          <w:sz w:val="20"/>
          <w:szCs w:val="20"/>
        </w:rPr>
        <w:t xml:space="preserve"> obtain estimates of variation within stands, transects within each stand</w:t>
      </w:r>
      <w:r>
        <w:rPr>
          <w:rFonts w:ascii="Arial" w:hAnsi="Arial" w:cs="Arial"/>
          <w:sz w:val="20"/>
          <w:szCs w:val="20"/>
        </w:rPr>
        <w:t xml:space="preserve"> were subdivided</w:t>
      </w:r>
      <w:r w:rsidRPr="00947272">
        <w:rPr>
          <w:rFonts w:ascii="Arial" w:hAnsi="Arial" w:cs="Arial"/>
          <w:sz w:val="20"/>
          <w:szCs w:val="20"/>
        </w:rPr>
        <w:t xml:space="preserve"> into 5 plots.  Because the treatment stands varied in size, the total length of all transects </w:t>
      </w:r>
      <w:r>
        <w:rPr>
          <w:rFonts w:ascii="Arial" w:hAnsi="Arial" w:cs="Arial"/>
          <w:sz w:val="20"/>
          <w:szCs w:val="20"/>
        </w:rPr>
        <w:t xml:space="preserve">per </w:t>
      </w:r>
      <w:r w:rsidRPr="00947272">
        <w:rPr>
          <w:rFonts w:ascii="Arial" w:hAnsi="Arial" w:cs="Arial"/>
          <w:sz w:val="20"/>
          <w:szCs w:val="20"/>
        </w:rPr>
        <w:t xml:space="preserve">stand varied considerably.  </w:t>
      </w:r>
      <w:r>
        <w:rPr>
          <w:rFonts w:ascii="Arial" w:hAnsi="Arial" w:cs="Arial"/>
          <w:sz w:val="20"/>
          <w:szCs w:val="20"/>
        </w:rPr>
        <w:t>P</w:t>
      </w:r>
      <w:r w:rsidRPr="00947272">
        <w:rPr>
          <w:rFonts w:ascii="Arial" w:hAnsi="Arial" w:cs="Arial"/>
          <w:sz w:val="20"/>
          <w:szCs w:val="20"/>
        </w:rPr>
        <w:t>ractical considerations during plot establishment resulted in several instances where plots differed in length.</w:t>
      </w:r>
    </w:p>
    <w:p w14:paraId="137CD8F0" w14:textId="77777777" w:rsidR="008E0CB9" w:rsidRDefault="008E0CB9" w:rsidP="00342ECE">
      <w:pPr>
        <w:rPr>
          <w:rFonts w:ascii="Arial" w:hAnsi="Arial" w:cs="Arial"/>
          <w:sz w:val="20"/>
          <w:szCs w:val="20"/>
        </w:rPr>
      </w:pPr>
    </w:p>
    <w:p w14:paraId="379B2895" w14:textId="77777777" w:rsidR="008E0CB9" w:rsidRPr="00947272" w:rsidRDefault="008E0CB9" w:rsidP="00342ECE">
      <w:pPr>
        <w:rPr>
          <w:rFonts w:ascii="Arial" w:hAnsi="Arial" w:cs="Arial"/>
          <w:sz w:val="20"/>
          <w:szCs w:val="20"/>
        </w:rPr>
      </w:pPr>
      <w:r>
        <w:rPr>
          <w:rFonts w:ascii="Arial" w:hAnsi="Arial" w:cs="Arial"/>
          <w:sz w:val="20"/>
          <w:szCs w:val="20"/>
        </w:rPr>
        <w:tab/>
      </w:r>
      <w:r w:rsidRPr="00947272">
        <w:rPr>
          <w:rFonts w:ascii="Arial" w:hAnsi="Arial" w:cs="Arial"/>
          <w:sz w:val="20"/>
          <w:szCs w:val="20"/>
        </w:rPr>
        <w:t xml:space="preserve">  All chanterelles found </w:t>
      </w:r>
      <w:r>
        <w:rPr>
          <w:rFonts w:ascii="Arial" w:hAnsi="Arial" w:cs="Arial"/>
          <w:sz w:val="20"/>
          <w:szCs w:val="20"/>
        </w:rPr>
        <w:t xml:space="preserve">within plots </w:t>
      </w:r>
      <w:r w:rsidRPr="00947272">
        <w:rPr>
          <w:rFonts w:ascii="Arial" w:hAnsi="Arial" w:cs="Arial"/>
          <w:sz w:val="20"/>
          <w:szCs w:val="20"/>
        </w:rPr>
        <w:t xml:space="preserve">were collected, counted, and weighed by plot.  Sub-samples from each plot were dried to determine moisture content.  An effort was made to collect all the chanterelles that grew during the fruiting season.  Crews began sampling when autumn rains elicited the first flush of chanterelles (typically mid-September) and continued until snow made sampling impractical (typically mid-November).  Usually </w:t>
      </w:r>
      <w:r>
        <w:rPr>
          <w:rFonts w:ascii="Arial" w:hAnsi="Arial" w:cs="Arial"/>
          <w:sz w:val="20"/>
          <w:szCs w:val="20"/>
        </w:rPr>
        <w:t>2</w:t>
      </w:r>
      <w:r w:rsidRPr="00947272">
        <w:rPr>
          <w:rFonts w:ascii="Arial" w:hAnsi="Arial" w:cs="Arial"/>
          <w:sz w:val="20"/>
          <w:szCs w:val="20"/>
        </w:rPr>
        <w:t xml:space="preserve"> complete rounds of sampling were conducted, occasionally </w:t>
      </w:r>
      <w:r>
        <w:rPr>
          <w:rFonts w:ascii="Arial" w:hAnsi="Arial" w:cs="Arial"/>
          <w:sz w:val="20"/>
          <w:szCs w:val="20"/>
        </w:rPr>
        <w:t>3 were completed</w:t>
      </w:r>
      <w:r w:rsidRPr="00947272">
        <w:rPr>
          <w:rFonts w:ascii="Arial" w:hAnsi="Arial" w:cs="Arial"/>
          <w:sz w:val="20"/>
          <w:szCs w:val="20"/>
        </w:rPr>
        <w:t>.  The sequence of sampling was left to the crew leader’s discretion each year and varied by logistical considerations such as crew travel time, not by observed patterns of fruiting</w:t>
      </w:r>
      <w:r>
        <w:rPr>
          <w:rFonts w:ascii="Arial" w:hAnsi="Arial" w:cs="Arial"/>
          <w:sz w:val="20"/>
          <w:szCs w:val="20"/>
        </w:rPr>
        <w:t>.</w:t>
      </w:r>
    </w:p>
    <w:p w14:paraId="5670BB36" w14:textId="77777777" w:rsidR="008E0CB9" w:rsidRDefault="008E0CB9" w:rsidP="00342ECE">
      <w:pPr>
        <w:rPr>
          <w:rFonts w:ascii="Arial" w:hAnsi="Arial" w:cs="Arial"/>
          <w:b/>
          <w:bCs/>
          <w:sz w:val="20"/>
          <w:szCs w:val="20"/>
        </w:rPr>
      </w:pPr>
    </w:p>
    <w:p w14:paraId="3DCAF3B7" w14:textId="77777777" w:rsidR="008E0CB9" w:rsidRPr="0006799F" w:rsidRDefault="008E0CB9" w:rsidP="00342ECE">
      <w:pPr>
        <w:rPr>
          <w:rFonts w:ascii="Arial" w:hAnsi="Arial" w:cs="Arial"/>
          <w:b/>
          <w:bCs/>
          <w:sz w:val="20"/>
          <w:szCs w:val="20"/>
        </w:rPr>
      </w:pPr>
    </w:p>
    <w:p w14:paraId="2DF478F1" w14:textId="77777777" w:rsidR="008E0CB9" w:rsidRPr="006063C2" w:rsidRDefault="008E0CB9" w:rsidP="00342ECE">
      <w:pPr>
        <w:rPr>
          <w:rFonts w:ascii="Arial" w:hAnsi="Arial" w:cs="Arial"/>
          <w:b/>
          <w:bCs/>
        </w:rPr>
      </w:pPr>
      <w:r w:rsidRPr="006063C2">
        <w:rPr>
          <w:rFonts w:ascii="Arial" w:hAnsi="Arial" w:cs="Arial"/>
          <w:b/>
          <w:bCs/>
        </w:rPr>
        <w:t>Response Variables/Analysis</w:t>
      </w:r>
    </w:p>
    <w:p w14:paraId="16D077A4" w14:textId="77777777" w:rsidR="008E0CB9" w:rsidRDefault="008E0CB9" w:rsidP="00342ECE">
      <w:pPr>
        <w:rPr>
          <w:rFonts w:ascii="Arial" w:hAnsi="Arial" w:cs="Arial"/>
          <w:sz w:val="20"/>
          <w:szCs w:val="20"/>
        </w:rPr>
      </w:pPr>
    </w:p>
    <w:p w14:paraId="568A89FF" w14:textId="77777777" w:rsidR="008E0CB9" w:rsidRDefault="008E0CB9" w:rsidP="00B63E2B">
      <w:pPr>
        <w:rPr>
          <w:rFonts w:ascii="Arial" w:hAnsi="Arial" w:cs="Arial"/>
          <w:sz w:val="20"/>
          <w:szCs w:val="20"/>
        </w:rPr>
      </w:pPr>
      <w:r>
        <w:rPr>
          <w:rFonts w:ascii="Arial" w:hAnsi="Arial" w:cs="Arial"/>
          <w:sz w:val="20"/>
          <w:szCs w:val="20"/>
        </w:rPr>
        <w:tab/>
      </w:r>
      <w:r w:rsidRPr="00B63E2B">
        <w:rPr>
          <w:rFonts w:ascii="Arial" w:hAnsi="Arial" w:cs="Arial"/>
          <w:sz w:val="20"/>
          <w:szCs w:val="20"/>
        </w:rPr>
        <w:t xml:space="preserve">Numbers and fresh weight of chanterelles per acre per year were calculated for each plot and then averaged across the </w:t>
      </w:r>
      <w:r>
        <w:rPr>
          <w:rFonts w:ascii="Arial" w:hAnsi="Arial" w:cs="Arial"/>
          <w:sz w:val="20"/>
          <w:szCs w:val="20"/>
        </w:rPr>
        <w:t>5</w:t>
      </w:r>
      <w:r w:rsidRPr="00B63E2B">
        <w:rPr>
          <w:rFonts w:ascii="Arial" w:hAnsi="Arial" w:cs="Arial"/>
          <w:sz w:val="20"/>
          <w:szCs w:val="20"/>
        </w:rPr>
        <w:t xml:space="preserve"> plots within each stand. To compensate for the baseline (1994) differences in productivity among stands and thereby reduce extraneous variation, analyses were based on the change in numbers (∆#) or weight (∆wt.) of chanterelles from the baseline year of 1994.  These increases or decreases in productivity were calculated for each treatment stand during </w:t>
      </w:r>
      <w:r>
        <w:rPr>
          <w:rFonts w:ascii="Arial" w:hAnsi="Arial" w:cs="Arial"/>
          <w:sz w:val="20"/>
          <w:szCs w:val="20"/>
        </w:rPr>
        <w:t>3</w:t>
      </w:r>
      <w:r w:rsidRPr="00B63E2B">
        <w:rPr>
          <w:rFonts w:ascii="Arial" w:hAnsi="Arial" w:cs="Arial"/>
          <w:sz w:val="20"/>
          <w:szCs w:val="20"/>
        </w:rPr>
        <w:t xml:space="preserve"> post-</w:t>
      </w:r>
      <w:r>
        <w:rPr>
          <w:rFonts w:ascii="Arial" w:hAnsi="Arial" w:cs="Arial"/>
          <w:sz w:val="20"/>
          <w:szCs w:val="20"/>
        </w:rPr>
        <w:t>treatment</w:t>
      </w:r>
      <w:r w:rsidRPr="00B63E2B">
        <w:rPr>
          <w:rFonts w:ascii="Arial" w:hAnsi="Arial" w:cs="Arial"/>
          <w:sz w:val="20"/>
          <w:szCs w:val="20"/>
        </w:rPr>
        <w:t xml:space="preserve"> years (1996, 1997, and 1999). This analytical approach </w:t>
      </w:r>
      <w:r>
        <w:rPr>
          <w:rFonts w:ascii="Arial" w:hAnsi="Arial" w:cs="Arial"/>
          <w:sz w:val="20"/>
          <w:szCs w:val="20"/>
        </w:rPr>
        <w:t>assumes</w:t>
      </w:r>
      <w:r w:rsidRPr="00B63E2B">
        <w:rPr>
          <w:rFonts w:ascii="Arial" w:hAnsi="Arial" w:cs="Arial"/>
          <w:sz w:val="20"/>
          <w:szCs w:val="20"/>
        </w:rPr>
        <w:t xml:space="preserve"> that chanterelle fruiting within each of the </w:t>
      </w:r>
      <w:r>
        <w:rPr>
          <w:rFonts w:ascii="Arial" w:hAnsi="Arial" w:cs="Arial"/>
          <w:sz w:val="20"/>
          <w:szCs w:val="20"/>
        </w:rPr>
        <w:t xml:space="preserve">YSTDS </w:t>
      </w:r>
      <w:r w:rsidRPr="00B63E2B">
        <w:rPr>
          <w:rFonts w:ascii="Arial" w:hAnsi="Arial" w:cs="Arial"/>
          <w:sz w:val="20"/>
          <w:szCs w:val="20"/>
        </w:rPr>
        <w:t xml:space="preserve">stands </w:t>
      </w:r>
      <w:r>
        <w:rPr>
          <w:rFonts w:ascii="Arial" w:hAnsi="Arial" w:cs="Arial"/>
          <w:sz w:val="20"/>
          <w:szCs w:val="20"/>
        </w:rPr>
        <w:t>within a</w:t>
      </w:r>
      <w:r w:rsidRPr="00B63E2B">
        <w:rPr>
          <w:rFonts w:ascii="Arial" w:hAnsi="Arial" w:cs="Arial"/>
          <w:sz w:val="20"/>
          <w:szCs w:val="20"/>
        </w:rPr>
        <w:t xml:space="preserve"> replicate site respond</w:t>
      </w:r>
      <w:r>
        <w:rPr>
          <w:rFonts w:ascii="Arial" w:hAnsi="Arial" w:cs="Arial"/>
          <w:sz w:val="20"/>
          <w:szCs w:val="20"/>
        </w:rPr>
        <w:t>ed</w:t>
      </w:r>
      <w:r w:rsidRPr="00B63E2B">
        <w:rPr>
          <w:rFonts w:ascii="Arial" w:hAnsi="Arial" w:cs="Arial"/>
          <w:sz w:val="20"/>
          <w:szCs w:val="20"/>
        </w:rPr>
        <w:t xml:space="preserve"> uniformly to annual variation in weather patterns.</w:t>
      </w:r>
      <w:r>
        <w:rPr>
          <w:rFonts w:ascii="Arial" w:hAnsi="Arial" w:cs="Arial"/>
          <w:sz w:val="20"/>
          <w:szCs w:val="20"/>
        </w:rPr>
        <w:t xml:space="preserve">  </w:t>
      </w:r>
      <w:r w:rsidRPr="00B63E2B">
        <w:rPr>
          <w:rFonts w:ascii="Arial" w:hAnsi="Arial" w:cs="Arial"/>
          <w:sz w:val="20"/>
          <w:szCs w:val="20"/>
        </w:rPr>
        <w:t xml:space="preserve">To calculate ∆# and ∆wt, </w:t>
      </w:r>
      <w:r>
        <w:rPr>
          <w:rFonts w:ascii="Arial" w:hAnsi="Arial" w:cs="Arial"/>
          <w:sz w:val="20"/>
          <w:szCs w:val="20"/>
        </w:rPr>
        <w:t>absolute</w:t>
      </w:r>
      <w:r w:rsidRPr="00B63E2B">
        <w:rPr>
          <w:rFonts w:ascii="Arial" w:hAnsi="Arial" w:cs="Arial"/>
          <w:sz w:val="20"/>
          <w:szCs w:val="20"/>
        </w:rPr>
        <w:t xml:space="preserve"> values </w:t>
      </w:r>
      <w:r>
        <w:rPr>
          <w:rFonts w:ascii="Arial" w:hAnsi="Arial" w:cs="Arial"/>
          <w:sz w:val="20"/>
          <w:szCs w:val="20"/>
        </w:rPr>
        <w:t xml:space="preserve">were </w:t>
      </w:r>
      <w:r w:rsidRPr="00B63E2B">
        <w:rPr>
          <w:rFonts w:ascii="Arial" w:hAnsi="Arial" w:cs="Arial"/>
          <w:sz w:val="20"/>
          <w:szCs w:val="20"/>
        </w:rPr>
        <w:t>used (baseline productivity minus post-thinning productivity) rather than ratios or percent difference</w:t>
      </w:r>
      <w:r>
        <w:rPr>
          <w:rFonts w:ascii="Arial" w:hAnsi="Arial" w:cs="Arial"/>
          <w:sz w:val="20"/>
          <w:szCs w:val="20"/>
        </w:rPr>
        <w:t>, thus</w:t>
      </w:r>
      <w:r w:rsidRPr="00B63E2B">
        <w:rPr>
          <w:rFonts w:ascii="Arial" w:hAnsi="Arial" w:cs="Arial"/>
          <w:sz w:val="20"/>
          <w:szCs w:val="20"/>
        </w:rPr>
        <w:t xml:space="preserve"> avoid</w:t>
      </w:r>
      <w:r>
        <w:rPr>
          <w:rFonts w:ascii="Arial" w:hAnsi="Arial" w:cs="Arial"/>
          <w:sz w:val="20"/>
          <w:szCs w:val="20"/>
        </w:rPr>
        <w:t>ing</w:t>
      </w:r>
      <w:r w:rsidRPr="00B63E2B">
        <w:rPr>
          <w:rFonts w:ascii="Arial" w:hAnsi="Arial" w:cs="Arial"/>
          <w:sz w:val="20"/>
          <w:szCs w:val="20"/>
        </w:rPr>
        <w:t xml:space="preserve"> fallacious calculations resulting from division by zero</w:t>
      </w:r>
      <w:r>
        <w:rPr>
          <w:rFonts w:ascii="Arial" w:hAnsi="Arial" w:cs="Arial"/>
          <w:sz w:val="20"/>
          <w:szCs w:val="20"/>
        </w:rPr>
        <w:t>,</w:t>
      </w:r>
      <w:r w:rsidRPr="00B63E2B">
        <w:rPr>
          <w:rFonts w:ascii="Arial" w:hAnsi="Arial" w:cs="Arial"/>
          <w:sz w:val="20"/>
          <w:szCs w:val="20"/>
        </w:rPr>
        <w:t xml:space="preserve"> and normaliz</w:t>
      </w:r>
      <w:r>
        <w:rPr>
          <w:rFonts w:ascii="Arial" w:hAnsi="Arial" w:cs="Arial"/>
          <w:sz w:val="20"/>
          <w:szCs w:val="20"/>
        </w:rPr>
        <w:t>ing</w:t>
      </w:r>
      <w:r w:rsidRPr="00B63E2B">
        <w:rPr>
          <w:rFonts w:ascii="Arial" w:hAnsi="Arial" w:cs="Arial"/>
          <w:sz w:val="20"/>
          <w:szCs w:val="20"/>
        </w:rPr>
        <w:t xml:space="preserve"> the distribution of values for analysis of variance (ANOVA).</w:t>
      </w:r>
    </w:p>
    <w:p w14:paraId="1BDCD70D" w14:textId="77777777" w:rsidR="008E0CB9" w:rsidRPr="00B63E2B" w:rsidRDefault="008E0CB9" w:rsidP="00B63E2B">
      <w:pPr>
        <w:rPr>
          <w:rFonts w:ascii="Arial" w:hAnsi="Arial" w:cs="Arial"/>
          <w:sz w:val="20"/>
          <w:szCs w:val="20"/>
        </w:rPr>
      </w:pPr>
    </w:p>
    <w:p w14:paraId="0232D848" w14:textId="77777777" w:rsidR="008E0CB9" w:rsidRDefault="008E0CB9" w:rsidP="00B63E2B">
      <w:pPr>
        <w:rPr>
          <w:rFonts w:ascii="Arial" w:hAnsi="Arial" w:cs="Arial"/>
          <w:sz w:val="20"/>
          <w:szCs w:val="20"/>
        </w:rPr>
      </w:pPr>
      <w:r>
        <w:rPr>
          <w:rFonts w:ascii="Arial" w:hAnsi="Arial" w:cs="Arial"/>
          <w:sz w:val="20"/>
          <w:szCs w:val="20"/>
        </w:rPr>
        <w:tab/>
        <w:t>T</w:t>
      </w:r>
      <w:r w:rsidRPr="00B63E2B">
        <w:rPr>
          <w:rFonts w:ascii="Arial" w:hAnsi="Arial" w:cs="Arial"/>
          <w:sz w:val="20"/>
          <w:szCs w:val="20"/>
        </w:rPr>
        <w:t xml:space="preserve">reatment effects </w:t>
      </w:r>
      <w:r>
        <w:rPr>
          <w:rFonts w:ascii="Arial" w:hAnsi="Arial" w:cs="Arial"/>
          <w:sz w:val="20"/>
          <w:szCs w:val="20"/>
        </w:rPr>
        <w:t xml:space="preserve">were examined </w:t>
      </w:r>
      <w:r w:rsidRPr="00B63E2B">
        <w:rPr>
          <w:rFonts w:ascii="Arial" w:hAnsi="Arial" w:cs="Arial"/>
          <w:sz w:val="20"/>
          <w:szCs w:val="20"/>
        </w:rPr>
        <w:t xml:space="preserve">with repeated-measures </w:t>
      </w:r>
      <w:r>
        <w:rPr>
          <w:rFonts w:ascii="Arial" w:hAnsi="Arial" w:cs="Arial"/>
          <w:sz w:val="20"/>
          <w:szCs w:val="20"/>
        </w:rPr>
        <w:t xml:space="preserve">ANOVAs.  Because one replicate </w:t>
      </w:r>
      <w:r w:rsidRPr="00B63E2B">
        <w:rPr>
          <w:rFonts w:ascii="Arial" w:hAnsi="Arial" w:cs="Arial"/>
          <w:sz w:val="20"/>
          <w:szCs w:val="20"/>
        </w:rPr>
        <w:t>was not logged until 1996</w:t>
      </w:r>
      <w:r>
        <w:rPr>
          <w:rFonts w:ascii="Arial" w:hAnsi="Arial" w:cs="Arial"/>
          <w:sz w:val="20"/>
          <w:szCs w:val="20"/>
        </w:rPr>
        <w:t>,</w:t>
      </w:r>
      <w:r w:rsidRPr="00B63E2B">
        <w:rPr>
          <w:rFonts w:ascii="Arial" w:hAnsi="Arial" w:cs="Arial"/>
          <w:sz w:val="20"/>
          <w:szCs w:val="20"/>
        </w:rPr>
        <w:t xml:space="preserve"> </w:t>
      </w:r>
      <w:r>
        <w:rPr>
          <w:rFonts w:ascii="Arial" w:hAnsi="Arial" w:cs="Arial"/>
          <w:sz w:val="20"/>
          <w:szCs w:val="20"/>
        </w:rPr>
        <w:t xml:space="preserve">it was </w:t>
      </w:r>
      <w:r w:rsidRPr="00B63E2B">
        <w:rPr>
          <w:rFonts w:ascii="Arial" w:hAnsi="Arial" w:cs="Arial"/>
          <w:sz w:val="20"/>
          <w:szCs w:val="20"/>
        </w:rPr>
        <w:t>exclude</w:t>
      </w:r>
      <w:r>
        <w:rPr>
          <w:rFonts w:ascii="Arial" w:hAnsi="Arial" w:cs="Arial"/>
          <w:sz w:val="20"/>
          <w:szCs w:val="20"/>
        </w:rPr>
        <w:t>d</w:t>
      </w:r>
      <w:r w:rsidRPr="00B63E2B">
        <w:rPr>
          <w:rFonts w:ascii="Arial" w:hAnsi="Arial" w:cs="Arial"/>
          <w:sz w:val="20"/>
          <w:szCs w:val="20"/>
        </w:rPr>
        <w:t xml:space="preserve"> </w:t>
      </w:r>
      <w:r>
        <w:rPr>
          <w:rFonts w:ascii="Arial" w:hAnsi="Arial" w:cs="Arial"/>
          <w:sz w:val="20"/>
          <w:szCs w:val="20"/>
        </w:rPr>
        <w:t>from</w:t>
      </w:r>
      <w:r w:rsidRPr="00B63E2B">
        <w:rPr>
          <w:rFonts w:ascii="Arial" w:hAnsi="Arial" w:cs="Arial"/>
          <w:sz w:val="20"/>
          <w:szCs w:val="20"/>
        </w:rPr>
        <w:t xml:space="preserve"> analyses.</w:t>
      </w:r>
      <w:r>
        <w:rPr>
          <w:rFonts w:ascii="Arial" w:hAnsi="Arial" w:cs="Arial"/>
          <w:sz w:val="20"/>
          <w:szCs w:val="20"/>
        </w:rPr>
        <w:t xml:space="preserve"> </w:t>
      </w:r>
      <w:r w:rsidRPr="00B63E2B">
        <w:rPr>
          <w:rFonts w:ascii="Arial" w:hAnsi="Arial" w:cs="Arial"/>
          <w:sz w:val="20"/>
          <w:szCs w:val="20"/>
        </w:rPr>
        <w:t xml:space="preserve">In order to determine whether chanterelle productivity was recovering in thinned stands during the </w:t>
      </w:r>
      <w:r>
        <w:rPr>
          <w:rFonts w:ascii="Arial" w:hAnsi="Arial" w:cs="Arial"/>
          <w:sz w:val="20"/>
          <w:szCs w:val="20"/>
        </w:rPr>
        <w:t>4</w:t>
      </w:r>
      <w:r w:rsidRPr="00B63E2B">
        <w:rPr>
          <w:rFonts w:ascii="Arial" w:hAnsi="Arial" w:cs="Arial"/>
          <w:sz w:val="20"/>
          <w:szCs w:val="20"/>
        </w:rPr>
        <w:t xml:space="preserve"> years following logging</w:t>
      </w:r>
      <w:r>
        <w:rPr>
          <w:rFonts w:ascii="Arial" w:hAnsi="Arial" w:cs="Arial"/>
          <w:sz w:val="20"/>
          <w:szCs w:val="20"/>
        </w:rPr>
        <w:t>,</w:t>
      </w:r>
      <w:r w:rsidRPr="00B63E2B">
        <w:rPr>
          <w:rFonts w:ascii="Arial" w:hAnsi="Arial" w:cs="Arial"/>
          <w:sz w:val="20"/>
          <w:szCs w:val="20"/>
        </w:rPr>
        <w:t xml:space="preserve"> the annual percent difference between control and thinned treatments </w:t>
      </w:r>
      <w:r>
        <w:rPr>
          <w:rFonts w:ascii="Arial" w:hAnsi="Arial" w:cs="Arial"/>
          <w:sz w:val="20"/>
          <w:szCs w:val="20"/>
        </w:rPr>
        <w:t xml:space="preserve">was </w:t>
      </w:r>
      <w:r w:rsidRPr="00B63E2B">
        <w:rPr>
          <w:rFonts w:ascii="Arial" w:hAnsi="Arial" w:cs="Arial"/>
          <w:sz w:val="20"/>
          <w:szCs w:val="20"/>
        </w:rPr>
        <w:t>calculated for ∆# and ∆wt.  A repeated</w:t>
      </w:r>
      <w:r>
        <w:rPr>
          <w:rFonts w:ascii="Arial" w:hAnsi="Arial" w:cs="Arial"/>
          <w:sz w:val="20"/>
          <w:szCs w:val="20"/>
        </w:rPr>
        <w:t>-</w:t>
      </w:r>
      <w:r w:rsidRPr="00B63E2B">
        <w:rPr>
          <w:rFonts w:ascii="Arial" w:hAnsi="Arial" w:cs="Arial"/>
          <w:sz w:val="20"/>
          <w:szCs w:val="20"/>
        </w:rPr>
        <w:t>measures ANOVA was used to ascertain whether the percent difference varied significantly by year.</w:t>
      </w:r>
    </w:p>
    <w:p w14:paraId="739FEB5D" w14:textId="77777777" w:rsidR="008E0CB9" w:rsidRPr="0006799F" w:rsidRDefault="008E0CB9" w:rsidP="00342ECE">
      <w:pPr>
        <w:rPr>
          <w:rFonts w:ascii="Arial" w:hAnsi="Arial" w:cs="Arial"/>
          <w:sz w:val="20"/>
          <w:szCs w:val="20"/>
        </w:rPr>
      </w:pPr>
    </w:p>
    <w:p w14:paraId="59154B3E" w14:textId="77777777" w:rsidR="008E0CB9" w:rsidRPr="006063C2" w:rsidRDefault="008E0CB9" w:rsidP="00342ECE">
      <w:pPr>
        <w:rPr>
          <w:rFonts w:ascii="Arial" w:hAnsi="Arial" w:cs="Arial"/>
          <w:b/>
          <w:bCs/>
        </w:rPr>
      </w:pPr>
      <w:r w:rsidRPr="006063C2">
        <w:rPr>
          <w:rFonts w:ascii="Arial" w:hAnsi="Arial" w:cs="Arial"/>
          <w:b/>
          <w:bCs/>
        </w:rPr>
        <w:t>Measurement Schedule</w:t>
      </w:r>
    </w:p>
    <w:p w14:paraId="20F46F0E" w14:textId="77777777" w:rsidR="008E0CB9" w:rsidRDefault="008E0CB9" w:rsidP="00342ECE">
      <w:pPr>
        <w:rPr>
          <w:rFonts w:ascii="Arial" w:hAnsi="Arial" w:cs="Arial"/>
          <w:sz w:val="20"/>
          <w:szCs w:val="20"/>
        </w:rPr>
      </w:pPr>
    </w:p>
    <w:p w14:paraId="5C552448" w14:textId="77777777" w:rsidR="008E0CB9" w:rsidRDefault="008E0CB9" w:rsidP="00C860C6">
      <w:pPr>
        <w:rPr>
          <w:rFonts w:ascii="Arial" w:hAnsi="Arial" w:cs="Arial"/>
          <w:sz w:val="20"/>
          <w:szCs w:val="20"/>
        </w:rPr>
      </w:pPr>
      <w:r w:rsidRPr="00C860C6">
        <w:rPr>
          <w:rFonts w:ascii="Arial" w:hAnsi="Arial" w:cs="Arial"/>
          <w:sz w:val="20"/>
          <w:szCs w:val="20"/>
        </w:rPr>
        <w:t xml:space="preserve">Productivity data </w:t>
      </w:r>
      <w:r>
        <w:rPr>
          <w:rFonts w:ascii="Arial" w:hAnsi="Arial" w:cs="Arial"/>
          <w:sz w:val="20"/>
          <w:szCs w:val="20"/>
        </w:rPr>
        <w:t>were</w:t>
      </w:r>
      <w:r w:rsidRPr="00C860C6">
        <w:rPr>
          <w:rFonts w:ascii="Arial" w:hAnsi="Arial" w:cs="Arial"/>
          <w:sz w:val="20"/>
          <w:szCs w:val="20"/>
        </w:rPr>
        <w:t xml:space="preserve"> collected </w:t>
      </w:r>
      <w:r>
        <w:rPr>
          <w:rFonts w:ascii="Arial" w:hAnsi="Arial" w:cs="Arial"/>
          <w:sz w:val="20"/>
          <w:szCs w:val="20"/>
        </w:rPr>
        <w:t>on all stands 1</w:t>
      </w:r>
      <w:r w:rsidRPr="00C860C6">
        <w:rPr>
          <w:rFonts w:ascii="Arial" w:hAnsi="Arial" w:cs="Arial"/>
          <w:sz w:val="20"/>
          <w:szCs w:val="20"/>
        </w:rPr>
        <w:t xml:space="preserve"> year prior to logging (1994) and </w:t>
      </w:r>
      <w:r>
        <w:rPr>
          <w:rFonts w:ascii="Arial" w:hAnsi="Arial" w:cs="Arial"/>
          <w:sz w:val="20"/>
          <w:szCs w:val="20"/>
        </w:rPr>
        <w:t xml:space="preserve">4 </w:t>
      </w:r>
      <w:r w:rsidRPr="00C860C6">
        <w:rPr>
          <w:rFonts w:ascii="Arial" w:hAnsi="Arial" w:cs="Arial"/>
          <w:sz w:val="20"/>
          <w:szCs w:val="20"/>
        </w:rPr>
        <w:t>years afterwards (</w:t>
      </w:r>
      <w:r>
        <w:rPr>
          <w:rFonts w:ascii="Arial" w:hAnsi="Arial" w:cs="Arial"/>
          <w:sz w:val="20"/>
          <w:szCs w:val="20"/>
        </w:rPr>
        <w:t xml:space="preserve">1996, </w:t>
      </w:r>
      <w:r w:rsidRPr="00C860C6">
        <w:rPr>
          <w:rFonts w:ascii="Arial" w:hAnsi="Arial" w:cs="Arial"/>
          <w:sz w:val="20"/>
          <w:szCs w:val="20"/>
        </w:rPr>
        <w:t>1997, 1999</w:t>
      </w:r>
      <w:r>
        <w:rPr>
          <w:rFonts w:ascii="Arial" w:hAnsi="Arial" w:cs="Arial"/>
          <w:sz w:val="20"/>
          <w:szCs w:val="20"/>
        </w:rPr>
        <w:t>, and 2001</w:t>
      </w:r>
      <w:r w:rsidRPr="00C860C6">
        <w:rPr>
          <w:rFonts w:ascii="Arial" w:hAnsi="Arial" w:cs="Arial"/>
          <w:sz w:val="20"/>
          <w:szCs w:val="20"/>
        </w:rPr>
        <w:t>).</w:t>
      </w:r>
      <w:r>
        <w:rPr>
          <w:rFonts w:ascii="Arial" w:hAnsi="Arial" w:cs="Arial"/>
          <w:sz w:val="20"/>
          <w:szCs w:val="20"/>
        </w:rPr>
        <w:t xml:space="preserve"> Control stands were also sampled in 1995. Sampling occurred from mid-September through mid-November of each year.  Despite original plans to re-sample at 5-year intervals, no re-sampling has occurred since 1999.</w:t>
      </w:r>
    </w:p>
    <w:p w14:paraId="495DC0D6" w14:textId="77777777" w:rsidR="008E0CB9" w:rsidRDefault="008E0CB9" w:rsidP="00C860C6">
      <w:pPr>
        <w:rPr>
          <w:rFonts w:ascii="Arial" w:hAnsi="Arial" w:cs="Arial"/>
          <w:sz w:val="20"/>
          <w:szCs w:val="20"/>
        </w:rPr>
      </w:pPr>
    </w:p>
    <w:p w14:paraId="2CBBB40D" w14:textId="77777777" w:rsidR="008E0CB9" w:rsidRPr="0006799F" w:rsidRDefault="008E0CB9" w:rsidP="00342ECE">
      <w:pPr>
        <w:rPr>
          <w:rFonts w:ascii="Arial" w:hAnsi="Arial" w:cs="Arial"/>
          <w:sz w:val="20"/>
          <w:szCs w:val="20"/>
        </w:rPr>
      </w:pPr>
    </w:p>
    <w:p w14:paraId="37F71630" w14:textId="77777777" w:rsidR="008E0CB9" w:rsidRPr="006063C2" w:rsidRDefault="008E0CB9" w:rsidP="00342ECE">
      <w:pPr>
        <w:rPr>
          <w:rFonts w:ascii="Arial" w:hAnsi="Arial" w:cs="Arial"/>
          <w:b/>
          <w:bCs/>
        </w:rPr>
      </w:pPr>
      <w:r w:rsidRPr="006063C2">
        <w:rPr>
          <w:rFonts w:ascii="Arial" w:hAnsi="Arial" w:cs="Arial"/>
          <w:b/>
          <w:bCs/>
        </w:rPr>
        <w:t>Data Storage and Management</w:t>
      </w:r>
    </w:p>
    <w:p w14:paraId="1D1B0382" w14:textId="77777777" w:rsidR="008E0CB9" w:rsidRDefault="008E0CB9" w:rsidP="00342ECE">
      <w:pPr>
        <w:rPr>
          <w:rFonts w:ascii="Arial" w:hAnsi="Arial" w:cs="Arial"/>
          <w:sz w:val="20"/>
          <w:szCs w:val="20"/>
        </w:rPr>
      </w:pPr>
    </w:p>
    <w:p w14:paraId="3062646D" w14:textId="77777777" w:rsidR="008E0CB9" w:rsidRDefault="008E0CB9" w:rsidP="00480B46">
      <w:pPr>
        <w:rPr>
          <w:rFonts w:ascii="Arial" w:hAnsi="Arial" w:cs="Arial"/>
          <w:sz w:val="20"/>
          <w:szCs w:val="20"/>
        </w:rPr>
      </w:pPr>
      <w:r>
        <w:rPr>
          <w:rFonts w:ascii="Arial" w:hAnsi="Arial" w:cs="Arial"/>
          <w:sz w:val="20"/>
          <w:szCs w:val="20"/>
        </w:rPr>
        <w:tab/>
        <w:t xml:space="preserve">Data for the chanterelle productivity study </w:t>
      </w:r>
      <w:r w:rsidRPr="00480B46">
        <w:rPr>
          <w:rFonts w:ascii="Arial" w:hAnsi="Arial" w:cs="Arial"/>
          <w:sz w:val="20"/>
          <w:szCs w:val="20"/>
        </w:rPr>
        <w:t xml:space="preserve">are stored permanently in the Forest Science Data Base (Study Data Base Code = </w:t>
      </w:r>
      <w:r>
        <w:rPr>
          <w:rFonts w:ascii="Arial" w:hAnsi="Arial" w:cs="Arial"/>
          <w:sz w:val="20"/>
          <w:szCs w:val="20"/>
        </w:rPr>
        <w:t>TP110</w:t>
      </w:r>
      <w:r w:rsidRPr="00480B46">
        <w:rPr>
          <w:rFonts w:ascii="Arial" w:hAnsi="Arial" w:cs="Arial"/>
          <w:sz w:val="20"/>
          <w:szCs w:val="20"/>
        </w:rPr>
        <w:t>, Entit</w:t>
      </w:r>
      <w:r>
        <w:rPr>
          <w:rFonts w:ascii="Arial" w:hAnsi="Arial" w:cs="Arial"/>
          <w:sz w:val="20"/>
          <w:szCs w:val="20"/>
        </w:rPr>
        <w:t>ies 1-6</w:t>
      </w:r>
      <w:r w:rsidRPr="00480B46">
        <w:rPr>
          <w:rFonts w:ascii="Arial" w:hAnsi="Arial" w:cs="Arial"/>
          <w:sz w:val="20"/>
          <w:szCs w:val="20"/>
        </w:rPr>
        <w:t>).</w:t>
      </w:r>
    </w:p>
    <w:p w14:paraId="49B3670A" w14:textId="77777777" w:rsidR="008E0CB9" w:rsidRDefault="008E0CB9" w:rsidP="00480B46">
      <w:pPr>
        <w:rPr>
          <w:rFonts w:ascii="Arial" w:hAnsi="Arial" w:cs="Arial"/>
          <w:sz w:val="20"/>
          <w:szCs w:val="20"/>
        </w:rPr>
      </w:pPr>
    </w:p>
    <w:p w14:paraId="0284C261" w14:textId="77777777" w:rsidR="008E0CB9" w:rsidRDefault="008E0CB9" w:rsidP="00480B46">
      <w:pPr>
        <w:rPr>
          <w:rFonts w:ascii="Arial" w:hAnsi="Arial" w:cs="Arial"/>
          <w:sz w:val="20"/>
          <w:szCs w:val="20"/>
        </w:rPr>
      </w:pPr>
      <w:r>
        <w:rPr>
          <w:rFonts w:ascii="Arial" w:hAnsi="Arial" w:cs="Arial"/>
          <w:sz w:val="20"/>
          <w:szCs w:val="20"/>
        </w:rPr>
        <w:lastRenderedPageBreak/>
        <w:tab/>
        <w:t>Data include: l</w:t>
      </w:r>
      <w:r w:rsidRPr="003C7C57">
        <w:rPr>
          <w:rFonts w:ascii="Arial" w:hAnsi="Arial" w:cs="Arial"/>
          <w:sz w:val="20"/>
          <w:szCs w:val="20"/>
        </w:rPr>
        <w:t>ocations of mushrooms on circular plots</w:t>
      </w:r>
      <w:r>
        <w:rPr>
          <w:rFonts w:ascii="Arial" w:hAnsi="Arial" w:cs="Arial"/>
          <w:sz w:val="20"/>
          <w:szCs w:val="20"/>
        </w:rPr>
        <w:t>; d</w:t>
      </w:r>
      <w:r w:rsidRPr="003C7C57">
        <w:rPr>
          <w:rFonts w:ascii="Arial" w:hAnsi="Arial" w:cs="Arial"/>
          <w:sz w:val="20"/>
          <w:szCs w:val="20"/>
        </w:rPr>
        <w:t>isturbance on circular plots</w:t>
      </w:r>
      <w:r>
        <w:rPr>
          <w:rFonts w:ascii="Arial" w:hAnsi="Arial" w:cs="Arial"/>
          <w:sz w:val="20"/>
          <w:szCs w:val="20"/>
        </w:rPr>
        <w:t>; f</w:t>
      </w:r>
      <w:r w:rsidRPr="003C7C57">
        <w:rPr>
          <w:rFonts w:ascii="Arial" w:hAnsi="Arial" w:cs="Arial"/>
          <w:sz w:val="20"/>
          <w:szCs w:val="20"/>
        </w:rPr>
        <w:t>resh weight of chanterelles on circular plots</w:t>
      </w:r>
      <w:r>
        <w:rPr>
          <w:rFonts w:ascii="Arial" w:hAnsi="Arial" w:cs="Arial"/>
          <w:sz w:val="20"/>
          <w:szCs w:val="20"/>
        </w:rPr>
        <w:t>; l</w:t>
      </w:r>
      <w:r w:rsidRPr="003C7C57">
        <w:rPr>
          <w:rFonts w:ascii="Arial" w:hAnsi="Arial" w:cs="Arial"/>
          <w:sz w:val="20"/>
          <w:szCs w:val="20"/>
        </w:rPr>
        <w:t>ive trees and stumps on circular plots</w:t>
      </w:r>
      <w:r>
        <w:rPr>
          <w:rFonts w:ascii="Arial" w:hAnsi="Arial" w:cs="Arial"/>
          <w:sz w:val="20"/>
          <w:szCs w:val="20"/>
        </w:rPr>
        <w:t>; d</w:t>
      </w:r>
      <w:r w:rsidRPr="003C7C57">
        <w:rPr>
          <w:rFonts w:ascii="Arial" w:hAnsi="Arial" w:cs="Arial"/>
          <w:sz w:val="20"/>
          <w:szCs w:val="20"/>
        </w:rPr>
        <w:t>isturbance on strip plots</w:t>
      </w:r>
      <w:r>
        <w:rPr>
          <w:rFonts w:ascii="Arial" w:hAnsi="Arial" w:cs="Arial"/>
          <w:sz w:val="20"/>
          <w:szCs w:val="20"/>
        </w:rPr>
        <w:t>; and f</w:t>
      </w:r>
      <w:r w:rsidRPr="003C7C57">
        <w:rPr>
          <w:rFonts w:ascii="Arial" w:hAnsi="Arial" w:cs="Arial"/>
          <w:sz w:val="20"/>
          <w:szCs w:val="20"/>
        </w:rPr>
        <w:t>resh weight of chanterelles on strip plots</w:t>
      </w:r>
      <w:r>
        <w:rPr>
          <w:rFonts w:ascii="Arial" w:hAnsi="Arial" w:cs="Arial"/>
          <w:sz w:val="20"/>
          <w:szCs w:val="20"/>
        </w:rPr>
        <w:t>.</w:t>
      </w:r>
    </w:p>
    <w:p w14:paraId="3A21AB40" w14:textId="77777777" w:rsidR="008E0CB9" w:rsidRPr="00480B46" w:rsidRDefault="008E0CB9" w:rsidP="00480B46">
      <w:pPr>
        <w:rPr>
          <w:rFonts w:ascii="Arial" w:hAnsi="Arial" w:cs="Arial"/>
          <w:sz w:val="20"/>
          <w:szCs w:val="20"/>
        </w:rPr>
      </w:pPr>
    </w:p>
    <w:p w14:paraId="38B38FF1" w14:textId="77777777" w:rsidR="008E0CB9" w:rsidRPr="00480B46" w:rsidRDefault="008E0CB9" w:rsidP="003A5C90">
      <w:pPr>
        <w:rPr>
          <w:rFonts w:ascii="Arial" w:hAnsi="Arial" w:cs="Arial"/>
          <w:sz w:val="20"/>
          <w:szCs w:val="20"/>
        </w:rPr>
      </w:pPr>
      <w:r w:rsidRPr="00480B46">
        <w:rPr>
          <w:rFonts w:ascii="Arial" w:hAnsi="Arial" w:cs="Arial"/>
          <w:sz w:val="20"/>
          <w:szCs w:val="20"/>
        </w:rPr>
        <w:tab/>
        <w:t>For more information, contact</w:t>
      </w:r>
      <w:r>
        <w:rPr>
          <w:rFonts w:ascii="Arial" w:hAnsi="Arial" w:cs="Arial"/>
          <w:sz w:val="20"/>
          <w:szCs w:val="20"/>
        </w:rPr>
        <w:t xml:space="preserve"> </w:t>
      </w:r>
      <w:r w:rsidRPr="003A5C90">
        <w:rPr>
          <w:rFonts w:ascii="Arial" w:hAnsi="Arial" w:cs="Arial"/>
          <w:sz w:val="20"/>
          <w:szCs w:val="20"/>
        </w:rPr>
        <w:t>David Pilz</w:t>
      </w:r>
      <w:r>
        <w:rPr>
          <w:rFonts w:ascii="Arial" w:hAnsi="Arial" w:cs="Arial"/>
          <w:sz w:val="20"/>
          <w:szCs w:val="20"/>
        </w:rPr>
        <w:t xml:space="preserve">, </w:t>
      </w:r>
      <w:r w:rsidRPr="003A5C90">
        <w:rPr>
          <w:rFonts w:ascii="Arial" w:hAnsi="Arial" w:cs="Arial"/>
          <w:sz w:val="20"/>
          <w:szCs w:val="20"/>
        </w:rPr>
        <w:t>Natural Resource Planner</w:t>
      </w:r>
      <w:r>
        <w:rPr>
          <w:rFonts w:ascii="Arial" w:hAnsi="Arial" w:cs="Arial"/>
          <w:sz w:val="20"/>
          <w:szCs w:val="20"/>
        </w:rPr>
        <w:t xml:space="preserve">, </w:t>
      </w:r>
      <w:smartTag w:uri="urn:schemas-microsoft-com:office:smarttags" w:element="place">
        <w:smartTag w:uri="urn:schemas-microsoft-com:office:smarttags" w:element="PlaceName">
          <w:r w:rsidRPr="003A5C90">
            <w:rPr>
              <w:rFonts w:ascii="Arial" w:hAnsi="Arial" w:cs="Arial"/>
              <w:sz w:val="20"/>
              <w:szCs w:val="20"/>
            </w:rPr>
            <w:t>Lassen</w:t>
          </w:r>
        </w:smartTag>
        <w:r w:rsidRPr="003A5C90">
          <w:rPr>
            <w:rFonts w:ascii="Arial" w:hAnsi="Arial" w:cs="Arial"/>
            <w:sz w:val="20"/>
            <w:szCs w:val="20"/>
          </w:rPr>
          <w:t xml:space="preserve"> </w:t>
        </w:r>
        <w:smartTag w:uri="urn:schemas-microsoft-com:office:smarttags" w:element="PlaceType">
          <w:r w:rsidRPr="003A5C90">
            <w:rPr>
              <w:rFonts w:ascii="Arial" w:hAnsi="Arial" w:cs="Arial"/>
              <w:sz w:val="20"/>
              <w:szCs w:val="20"/>
            </w:rPr>
            <w:t>National</w:t>
          </w:r>
          <w:r>
            <w:rPr>
              <w:rFonts w:ascii="Arial" w:hAnsi="Arial" w:cs="Arial"/>
              <w:sz w:val="20"/>
              <w:szCs w:val="20"/>
            </w:rPr>
            <w:t xml:space="preserve"> </w:t>
          </w:r>
          <w:r w:rsidRPr="003A5C90">
            <w:rPr>
              <w:rFonts w:ascii="Arial" w:hAnsi="Arial" w:cs="Arial"/>
              <w:sz w:val="20"/>
              <w:szCs w:val="20"/>
            </w:rPr>
            <w:t>Forest</w:t>
          </w:r>
        </w:smartTag>
      </w:smartTag>
      <w:r>
        <w:rPr>
          <w:rFonts w:ascii="Arial" w:hAnsi="Arial" w:cs="Arial"/>
          <w:sz w:val="20"/>
          <w:szCs w:val="20"/>
        </w:rPr>
        <w:t xml:space="preserve">, </w:t>
      </w:r>
      <w:smartTag w:uri="urn:schemas-microsoft-com:office:smarttags" w:element="address">
        <w:smartTag w:uri="urn:schemas-microsoft-com:office:smarttags" w:element="Street">
          <w:r w:rsidRPr="003A5C90">
            <w:rPr>
              <w:rFonts w:ascii="Arial" w:hAnsi="Arial" w:cs="Arial"/>
              <w:sz w:val="20"/>
              <w:szCs w:val="20"/>
            </w:rPr>
            <w:t>2550 Riverside Dr.</w:t>
          </w:r>
        </w:smartTag>
        <w:r>
          <w:rPr>
            <w:rFonts w:ascii="Arial" w:hAnsi="Arial" w:cs="Arial"/>
            <w:sz w:val="20"/>
            <w:szCs w:val="20"/>
          </w:rPr>
          <w:t xml:space="preserve">, </w:t>
        </w:r>
        <w:smartTag w:uri="urn:schemas-microsoft-com:office:smarttags" w:element="City">
          <w:r w:rsidRPr="003A5C90">
            <w:rPr>
              <w:rFonts w:ascii="Arial" w:hAnsi="Arial" w:cs="Arial"/>
              <w:sz w:val="20"/>
              <w:szCs w:val="20"/>
            </w:rPr>
            <w:t>Susanville</w:t>
          </w:r>
        </w:smartTag>
        <w:r w:rsidRPr="003A5C90">
          <w:rPr>
            <w:rFonts w:ascii="Arial" w:hAnsi="Arial" w:cs="Arial"/>
            <w:sz w:val="20"/>
            <w:szCs w:val="20"/>
          </w:rPr>
          <w:t xml:space="preserve">, </w:t>
        </w:r>
        <w:smartTag w:uri="urn:schemas-microsoft-com:office:smarttags" w:element="State">
          <w:r w:rsidRPr="003A5C90">
            <w:rPr>
              <w:rFonts w:ascii="Arial" w:hAnsi="Arial" w:cs="Arial"/>
              <w:sz w:val="20"/>
              <w:szCs w:val="20"/>
            </w:rPr>
            <w:t>CA</w:t>
          </w:r>
        </w:smartTag>
        <w:r w:rsidRPr="003A5C90">
          <w:rPr>
            <w:rFonts w:ascii="Arial" w:hAnsi="Arial" w:cs="Arial"/>
            <w:sz w:val="20"/>
            <w:szCs w:val="20"/>
          </w:rPr>
          <w:t xml:space="preserve"> </w:t>
        </w:r>
        <w:smartTag w:uri="urn:schemas-microsoft-com:office:smarttags" w:element="PostalCode">
          <w:r w:rsidRPr="003A5C90">
            <w:rPr>
              <w:rFonts w:ascii="Arial" w:hAnsi="Arial" w:cs="Arial"/>
              <w:sz w:val="20"/>
              <w:szCs w:val="20"/>
            </w:rPr>
            <w:t>96130</w:t>
          </w:r>
        </w:smartTag>
      </w:smartTag>
      <w:r>
        <w:rPr>
          <w:rFonts w:ascii="Arial" w:hAnsi="Arial" w:cs="Arial"/>
          <w:sz w:val="20"/>
          <w:szCs w:val="20"/>
        </w:rPr>
        <w:t xml:space="preserve">.  </w:t>
      </w:r>
      <w:hyperlink r:id="rId33" w:history="1">
        <w:r w:rsidRPr="004F5205">
          <w:rPr>
            <w:rStyle w:val="Hyperlink"/>
            <w:rFonts w:ascii="Arial" w:hAnsi="Arial" w:cs="Arial"/>
            <w:sz w:val="20"/>
            <w:szCs w:val="20"/>
          </w:rPr>
          <w:t>dpilz@fs.fed.us</w:t>
        </w:r>
      </w:hyperlink>
      <w:r>
        <w:rPr>
          <w:rFonts w:ascii="Arial" w:hAnsi="Arial" w:cs="Arial"/>
          <w:sz w:val="20"/>
          <w:szCs w:val="20"/>
        </w:rPr>
        <w:t xml:space="preserve">   (</w:t>
      </w:r>
      <w:r w:rsidRPr="003A5C90">
        <w:rPr>
          <w:rFonts w:ascii="Arial" w:hAnsi="Arial" w:cs="Arial"/>
          <w:sz w:val="20"/>
          <w:szCs w:val="20"/>
        </w:rPr>
        <w:t>530</w:t>
      </w:r>
      <w:r>
        <w:rPr>
          <w:rFonts w:ascii="Arial" w:hAnsi="Arial" w:cs="Arial"/>
          <w:sz w:val="20"/>
          <w:szCs w:val="20"/>
        </w:rPr>
        <w:t xml:space="preserve">) </w:t>
      </w:r>
      <w:r w:rsidRPr="003A5C90">
        <w:rPr>
          <w:rFonts w:ascii="Arial" w:hAnsi="Arial" w:cs="Arial"/>
          <w:sz w:val="20"/>
          <w:szCs w:val="20"/>
        </w:rPr>
        <w:t>252-6659</w:t>
      </w:r>
    </w:p>
    <w:p w14:paraId="5BA5EB4A" w14:textId="77777777" w:rsidR="008E0CB9" w:rsidRDefault="008E0CB9" w:rsidP="00342ECE">
      <w:pPr>
        <w:rPr>
          <w:rFonts w:ascii="Arial" w:hAnsi="Arial" w:cs="Arial"/>
          <w:sz w:val="20"/>
          <w:szCs w:val="20"/>
        </w:rPr>
      </w:pPr>
    </w:p>
    <w:p w14:paraId="07404E74" w14:textId="77777777" w:rsidR="008E0CB9" w:rsidRPr="0006799F" w:rsidRDefault="008E0CB9" w:rsidP="00342ECE">
      <w:pPr>
        <w:rPr>
          <w:rFonts w:ascii="Arial" w:hAnsi="Arial" w:cs="Arial"/>
          <w:sz w:val="20"/>
          <w:szCs w:val="20"/>
        </w:rPr>
      </w:pPr>
    </w:p>
    <w:p w14:paraId="490E6014" w14:textId="77777777" w:rsidR="008E0CB9" w:rsidRPr="006063C2" w:rsidRDefault="008E0CB9" w:rsidP="00342ECE">
      <w:pPr>
        <w:rPr>
          <w:rFonts w:ascii="Arial" w:hAnsi="Arial" w:cs="Arial"/>
          <w:b/>
          <w:bCs/>
        </w:rPr>
      </w:pPr>
      <w:r w:rsidRPr="006063C2">
        <w:rPr>
          <w:rFonts w:ascii="Arial" w:hAnsi="Arial" w:cs="Arial"/>
          <w:b/>
          <w:bCs/>
        </w:rPr>
        <w:t>Key Findings</w:t>
      </w:r>
    </w:p>
    <w:p w14:paraId="4788B1FC" w14:textId="77777777" w:rsidR="008E0CB9" w:rsidRDefault="008E0CB9" w:rsidP="00342ECE">
      <w:pPr>
        <w:rPr>
          <w:rFonts w:ascii="Arial" w:hAnsi="Arial" w:cs="Arial"/>
          <w:sz w:val="20"/>
          <w:szCs w:val="20"/>
        </w:rPr>
      </w:pPr>
    </w:p>
    <w:p w14:paraId="6220FEC4" w14:textId="77777777" w:rsidR="008E0CB9" w:rsidRDefault="008E0CB9" w:rsidP="00C860C6">
      <w:pPr>
        <w:pStyle w:val="ListParagraph"/>
        <w:numPr>
          <w:ilvl w:val="0"/>
          <w:numId w:val="34"/>
        </w:numPr>
        <w:rPr>
          <w:rFonts w:ascii="Arial" w:hAnsi="Arial" w:cs="Arial"/>
          <w:sz w:val="20"/>
          <w:szCs w:val="20"/>
        </w:rPr>
      </w:pPr>
      <w:r w:rsidRPr="00C860C6">
        <w:rPr>
          <w:rFonts w:ascii="Arial" w:hAnsi="Arial" w:cs="Arial"/>
          <w:sz w:val="20"/>
          <w:szCs w:val="20"/>
        </w:rPr>
        <w:t>Chanterelle productivity declined significantly immediately after thinning</w:t>
      </w:r>
      <w:r>
        <w:rPr>
          <w:rFonts w:ascii="Arial" w:hAnsi="Arial" w:cs="Arial"/>
          <w:sz w:val="20"/>
          <w:szCs w:val="20"/>
        </w:rPr>
        <w:t>,</w:t>
      </w:r>
      <w:r w:rsidRPr="00C860C6">
        <w:rPr>
          <w:rFonts w:ascii="Arial" w:hAnsi="Arial" w:cs="Arial"/>
          <w:sz w:val="20"/>
          <w:szCs w:val="20"/>
        </w:rPr>
        <w:t xml:space="preserve"> but was not eliminated</w:t>
      </w:r>
      <w:r>
        <w:rPr>
          <w:rFonts w:ascii="Arial" w:hAnsi="Arial" w:cs="Arial"/>
          <w:sz w:val="20"/>
          <w:szCs w:val="20"/>
        </w:rPr>
        <w:t>.</w:t>
      </w:r>
    </w:p>
    <w:p w14:paraId="26DA8676" w14:textId="77777777" w:rsidR="008E0CB9" w:rsidRDefault="008E0CB9" w:rsidP="00C860C6">
      <w:pPr>
        <w:pStyle w:val="ListParagraph"/>
        <w:rPr>
          <w:rFonts w:ascii="Arial" w:hAnsi="Arial" w:cs="Arial"/>
          <w:sz w:val="20"/>
          <w:szCs w:val="20"/>
        </w:rPr>
      </w:pPr>
    </w:p>
    <w:p w14:paraId="28652DDE" w14:textId="77777777" w:rsidR="008E0CB9" w:rsidRDefault="008E0CB9" w:rsidP="00433ACC">
      <w:pPr>
        <w:pStyle w:val="ListParagraph"/>
        <w:numPr>
          <w:ilvl w:val="0"/>
          <w:numId w:val="34"/>
        </w:numPr>
        <w:rPr>
          <w:rFonts w:ascii="Arial" w:hAnsi="Arial" w:cs="Arial"/>
          <w:sz w:val="20"/>
          <w:szCs w:val="20"/>
        </w:rPr>
      </w:pPr>
      <w:r w:rsidRPr="00433ACC">
        <w:rPr>
          <w:rFonts w:ascii="Arial" w:hAnsi="Arial" w:cs="Arial"/>
          <w:sz w:val="20"/>
          <w:szCs w:val="20"/>
        </w:rPr>
        <w:t>Decline was greater in the Heavy Thin treatment than in the Light Thin treatment.</w:t>
      </w:r>
    </w:p>
    <w:p w14:paraId="4C9D5EB0" w14:textId="77777777" w:rsidR="008E0CB9" w:rsidRPr="00433ACC" w:rsidRDefault="008E0CB9" w:rsidP="00433ACC">
      <w:pPr>
        <w:pStyle w:val="ListParagraph"/>
        <w:rPr>
          <w:rFonts w:ascii="Arial" w:hAnsi="Arial" w:cs="Arial"/>
          <w:sz w:val="20"/>
          <w:szCs w:val="20"/>
        </w:rPr>
      </w:pPr>
    </w:p>
    <w:p w14:paraId="4C4652E3" w14:textId="77777777" w:rsidR="008E0CB9" w:rsidRDefault="008E0CB9" w:rsidP="00433ACC">
      <w:pPr>
        <w:pStyle w:val="ListParagraph"/>
        <w:numPr>
          <w:ilvl w:val="0"/>
          <w:numId w:val="34"/>
        </w:numPr>
        <w:rPr>
          <w:rFonts w:ascii="Arial" w:hAnsi="Arial" w:cs="Arial"/>
          <w:sz w:val="20"/>
          <w:szCs w:val="20"/>
        </w:rPr>
      </w:pPr>
      <w:r w:rsidRPr="00433ACC">
        <w:rPr>
          <w:rFonts w:ascii="Arial" w:hAnsi="Arial" w:cs="Arial"/>
          <w:sz w:val="20"/>
          <w:szCs w:val="20"/>
        </w:rPr>
        <w:t>Nearly all evidence of differences among thinning treatment</w:t>
      </w:r>
      <w:r>
        <w:rPr>
          <w:rFonts w:ascii="Arial" w:hAnsi="Arial" w:cs="Arial"/>
          <w:sz w:val="20"/>
          <w:szCs w:val="20"/>
        </w:rPr>
        <w:t>s</w:t>
      </w:r>
      <w:r w:rsidRPr="00433ACC">
        <w:rPr>
          <w:rFonts w:ascii="Arial" w:hAnsi="Arial" w:cs="Arial"/>
          <w:sz w:val="20"/>
          <w:szCs w:val="20"/>
        </w:rPr>
        <w:t xml:space="preserve"> disappeared within 6 years</w:t>
      </w:r>
      <w:r>
        <w:rPr>
          <w:rFonts w:ascii="Arial" w:hAnsi="Arial" w:cs="Arial"/>
          <w:sz w:val="20"/>
          <w:szCs w:val="20"/>
        </w:rPr>
        <w:t>.</w:t>
      </w:r>
    </w:p>
    <w:p w14:paraId="40E6BD36" w14:textId="77777777" w:rsidR="008E0CB9" w:rsidRPr="00433ACC" w:rsidRDefault="008E0CB9" w:rsidP="00433ACC">
      <w:pPr>
        <w:pStyle w:val="ListParagraph"/>
        <w:rPr>
          <w:rFonts w:ascii="Arial" w:hAnsi="Arial" w:cs="Arial"/>
          <w:sz w:val="20"/>
          <w:szCs w:val="20"/>
        </w:rPr>
      </w:pPr>
    </w:p>
    <w:p w14:paraId="6EF585EC" w14:textId="77777777" w:rsidR="008E0CB9" w:rsidRDefault="008E0CB9" w:rsidP="00C860C6">
      <w:pPr>
        <w:pStyle w:val="ListParagraph"/>
        <w:numPr>
          <w:ilvl w:val="0"/>
          <w:numId w:val="34"/>
        </w:numPr>
        <w:rPr>
          <w:rFonts w:ascii="Arial" w:hAnsi="Arial" w:cs="Arial"/>
          <w:sz w:val="20"/>
          <w:szCs w:val="20"/>
        </w:rPr>
      </w:pPr>
      <w:r w:rsidRPr="00C860C6">
        <w:rPr>
          <w:rFonts w:ascii="Arial" w:hAnsi="Arial" w:cs="Arial"/>
          <w:sz w:val="20"/>
          <w:szCs w:val="20"/>
        </w:rPr>
        <w:t>Long, narrow strip plots worked well for sampling spatially clustered chanterelles and for keeping track of the area searched, especially in dense brush.</w:t>
      </w:r>
      <w:r>
        <w:rPr>
          <w:rFonts w:ascii="Arial" w:hAnsi="Arial" w:cs="Arial"/>
          <w:sz w:val="20"/>
          <w:szCs w:val="20"/>
        </w:rPr>
        <w:t xml:space="preserve"> </w:t>
      </w:r>
      <w:r w:rsidRPr="00C860C6">
        <w:rPr>
          <w:rFonts w:ascii="Arial" w:hAnsi="Arial" w:cs="Arial"/>
          <w:sz w:val="20"/>
          <w:szCs w:val="20"/>
        </w:rPr>
        <w:t xml:space="preserve">Total sample areas </w:t>
      </w:r>
      <w:r>
        <w:rPr>
          <w:rFonts w:ascii="Arial" w:hAnsi="Arial" w:cs="Arial"/>
          <w:sz w:val="20"/>
          <w:szCs w:val="20"/>
        </w:rPr>
        <w:t>should</w:t>
      </w:r>
      <w:r w:rsidRPr="00C860C6">
        <w:rPr>
          <w:rFonts w:ascii="Arial" w:hAnsi="Arial" w:cs="Arial"/>
          <w:sz w:val="20"/>
          <w:szCs w:val="20"/>
        </w:rPr>
        <w:t xml:space="preserve"> be large (~ 0.4 ha) to derive useful estimates.</w:t>
      </w:r>
    </w:p>
    <w:p w14:paraId="5C1FAF9C" w14:textId="77777777" w:rsidR="008E0CB9" w:rsidRPr="00C860C6" w:rsidRDefault="008E0CB9" w:rsidP="00C860C6">
      <w:pPr>
        <w:pStyle w:val="ListParagraph"/>
        <w:rPr>
          <w:rFonts w:ascii="Arial" w:hAnsi="Arial" w:cs="Arial"/>
          <w:sz w:val="20"/>
          <w:szCs w:val="20"/>
        </w:rPr>
      </w:pPr>
    </w:p>
    <w:p w14:paraId="46A0DDB2" w14:textId="77777777" w:rsidR="008E0CB9" w:rsidRDefault="008E0CB9" w:rsidP="00C860C6">
      <w:pPr>
        <w:pStyle w:val="ListParagraph"/>
        <w:numPr>
          <w:ilvl w:val="0"/>
          <w:numId w:val="34"/>
        </w:numPr>
        <w:rPr>
          <w:rFonts w:ascii="Arial" w:hAnsi="Arial" w:cs="Arial"/>
          <w:sz w:val="20"/>
          <w:szCs w:val="20"/>
        </w:rPr>
      </w:pPr>
      <w:r w:rsidRPr="00C860C6">
        <w:rPr>
          <w:rFonts w:ascii="Arial" w:hAnsi="Arial" w:cs="Arial"/>
          <w:sz w:val="20"/>
          <w:szCs w:val="20"/>
        </w:rPr>
        <w:t>Spatial and genetic analyses of chanterelle individuals and populations revealed relatively small clonal patches (5</w:t>
      </w:r>
      <w:r>
        <w:rPr>
          <w:rFonts w:ascii="Arial" w:hAnsi="Arial" w:cs="Arial"/>
          <w:sz w:val="20"/>
          <w:szCs w:val="20"/>
        </w:rPr>
        <w:t xml:space="preserve"> to </w:t>
      </w:r>
      <w:r w:rsidRPr="00C860C6">
        <w:rPr>
          <w:rFonts w:ascii="Arial" w:hAnsi="Arial" w:cs="Arial"/>
          <w:sz w:val="20"/>
          <w:szCs w:val="20"/>
        </w:rPr>
        <w:t>20 m diameter)</w:t>
      </w:r>
      <w:r>
        <w:rPr>
          <w:rFonts w:ascii="Arial" w:hAnsi="Arial" w:cs="Arial"/>
          <w:sz w:val="20"/>
          <w:szCs w:val="20"/>
        </w:rPr>
        <w:t>.</w:t>
      </w:r>
    </w:p>
    <w:p w14:paraId="2465D054" w14:textId="77777777" w:rsidR="008E0CB9" w:rsidRPr="00E32E1A" w:rsidRDefault="008E0CB9" w:rsidP="00E32E1A">
      <w:pPr>
        <w:pStyle w:val="ListParagraph"/>
        <w:rPr>
          <w:rFonts w:ascii="Arial" w:hAnsi="Arial" w:cs="Arial"/>
          <w:sz w:val="20"/>
          <w:szCs w:val="20"/>
        </w:rPr>
      </w:pPr>
    </w:p>
    <w:p w14:paraId="70F5F81C" w14:textId="77777777" w:rsidR="008E0CB9" w:rsidRDefault="008E0CB9" w:rsidP="00E93375">
      <w:pPr>
        <w:pStyle w:val="ListParagraph"/>
        <w:numPr>
          <w:ilvl w:val="0"/>
          <w:numId w:val="34"/>
        </w:numPr>
        <w:rPr>
          <w:rFonts w:ascii="Arial" w:hAnsi="Arial" w:cs="Arial"/>
          <w:sz w:val="20"/>
          <w:szCs w:val="20"/>
        </w:rPr>
      </w:pPr>
      <w:r>
        <w:rPr>
          <w:rFonts w:ascii="Arial" w:hAnsi="Arial" w:cs="Arial"/>
          <w:sz w:val="20"/>
          <w:szCs w:val="20"/>
        </w:rPr>
        <w:t xml:space="preserve"> A </w:t>
      </w:r>
      <w:r w:rsidRPr="00C860C6">
        <w:rPr>
          <w:rFonts w:ascii="Arial" w:hAnsi="Arial" w:cs="Arial"/>
          <w:sz w:val="20"/>
          <w:szCs w:val="20"/>
        </w:rPr>
        <w:t>new species of yellow chanterelle</w:t>
      </w:r>
      <w:r>
        <w:rPr>
          <w:rFonts w:ascii="Arial" w:hAnsi="Arial" w:cs="Arial"/>
          <w:sz w:val="20"/>
          <w:szCs w:val="20"/>
        </w:rPr>
        <w:t xml:space="preserve"> was found, now</w:t>
      </w:r>
      <w:r w:rsidRPr="00C860C6">
        <w:rPr>
          <w:rFonts w:ascii="Arial" w:hAnsi="Arial" w:cs="Arial"/>
          <w:sz w:val="20"/>
          <w:szCs w:val="20"/>
        </w:rPr>
        <w:t xml:space="preserve"> named </w:t>
      </w:r>
      <w:r w:rsidRPr="00E32E1A">
        <w:rPr>
          <w:rFonts w:ascii="Arial" w:hAnsi="Arial" w:cs="Arial"/>
          <w:i/>
          <w:iCs/>
          <w:sz w:val="20"/>
          <w:szCs w:val="20"/>
        </w:rPr>
        <w:t>Cantharellus cascadensis</w:t>
      </w:r>
      <w:r w:rsidRPr="00C860C6">
        <w:rPr>
          <w:rFonts w:ascii="Arial" w:hAnsi="Arial" w:cs="Arial"/>
          <w:sz w:val="20"/>
          <w:szCs w:val="20"/>
        </w:rPr>
        <w:t>.</w:t>
      </w:r>
    </w:p>
    <w:p w14:paraId="273C42F5" w14:textId="77777777" w:rsidR="008E0CB9" w:rsidRPr="00E93375" w:rsidRDefault="008E0CB9" w:rsidP="00E93375">
      <w:pPr>
        <w:pStyle w:val="ListParagraph"/>
        <w:rPr>
          <w:rFonts w:ascii="Arial" w:hAnsi="Arial" w:cs="Arial"/>
          <w:sz w:val="20"/>
          <w:szCs w:val="20"/>
        </w:rPr>
      </w:pPr>
    </w:p>
    <w:p w14:paraId="4DE18359" w14:textId="77777777" w:rsidR="008E0CB9" w:rsidRDefault="008E0CB9" w:rsidP="00342ECE">
      <w:pPr>
        <w:rPr>
          <w:rFonts w:ascii="Arial" w:hAnsi="Arial" w:cs="Arial"/>
          <w:b/>
          <w:bCs/>
        </w:rPr>
      </w:pPr>
    </w:p>
    <w:p w14:paraId="5F78DF12" w14:textId="77777777" w:rsidR="008E0CB9" w:rsidRDefault="008E0CB9" w:rsidP="003E5D85">
      <w:pPr>
        <w:rPr>
          <w:rStyle w:val="Hyperlink"/>
          <w:rFonts w:ascii="Arial" w:hAnsi="Arial" w:cs="Arial"/>
          <w:sz w:val="20"/>
          <w:szCs w:val="20"/>
        </w:rPr>
      </w:pPr>
    </w:p>
    <w:p w14:paraId="3B12AB67" w14:textId="77777777" w:rsidR="00950F0D" w:rsidRDefault="00950F0D" w:rsidP="00950F0D">
      <w:pPr>
        <w:rPr>
          <w:rFonts w:ascii="Arial" w:hAnsi="Arial" w:cs="Arial"/>
          <w:b/>
          <w:bCs/>
        </w:rPr>
      </w:pPr>
      <w:r w:rsidRPr="006063C2">
        <w:rPr>
          <w:rFonts w:ascii="Arial" w:hAnsi="Arial" w:cs="Arial"/>
          <w:b/>
          <w:bCs/>
        </w:rPr>
        <w:t>Products</w:t>
      </w:r>
    </w:p>
    <w:p w14:paraId="56465D8B" w14:textId="77777777" w:rsidR="00950F0D" w:rsidRPr="0006799F" w:rsidRDefault="00950F0D" w:rsidP="00950F0D">
      <w:pPr>
        <w:rPr>
          <w:rFonts w:ascii="Arial" w:hAnsi="Arial" w:cs="Arial"/>
          <w:b/>
          <w:bCs/>
          <w:sz w:val="20"/>
          <w:szCs w:val="20"/>
        </w:rPr>
      </w:pPr>
    </w:p>
    <w:p w14:paraId="647F7024" w14:textId="77777777" w:rsidR="00950F0D" w:rsidRDefault="00950F0D" w:rsidP="00950F0D">
      <w:pPr>
        <w:rPr>
          <w:rFonts w:ascii="Arial" w:hAnsi="Arial" w:cs="Arial"/>
          <w:sz w:val="20"/>
          <w:szCs w:val="20"/>
        </w:rPr>
      </w:pPr>
      <w:r>
        <w:rPr>
          <w:rFonts w:ascii="Arial" w:hAnsi="Arial" w:cs="Arial"/>
          <w:sz w:val="20"/>
          <w:szCs w:val="20"/>
        </w:rPr>
        <w:t xml:space="preserve">Dunham, S. 2003. </w:t>
      </w:r>
      <w:r w:rsidRPr="000306A3">
        <w:rPr>
          <w:rFonts w:ascii="Arial" w:hAnsi="Arial" w:cs="Arial"/>
          <w:sz w:val="20"/>
          <w:szCs w:val="20"/>
        </w:rPr>
        <w:t xml:space="preserve">Population </w:t>
      </w:r>
      <w:r>
        <w:rPr>
          <w:rFonts w:ascii="Arial" w:hAnsi="Arial" w:cs="Arial"/>
          <w:sz w:val="20"/>
          <w:szCs w:val="20"/>
        </w:rPr>
        <w:t>g</w:t>
      </w:r>
      <w:r w:rsidRPr="000306A3">
        <w:rPr>
          <w:rFonts w:ascii="Arial" w:hAnsi="Arial" w:cs="Arial"/>
          <w:sz w:val="20"/>
          <w:szCs w:val="20"/>
        </w:rPr>
        <w:t xml:space="preserve">enetics, </w:t>
      </w:r>
      <w:r>
        <w:rPr>
          <w:rFonts w:ascii="Arial" w:hAnsi="Arial" w:cs="Arial"/>
          <w:sz w:val="20"/>
          <w:szCs w:val="20"/>
        </w:rPr>
        <w:t>s</w:t>
      </w:r>
      <w:r w:rsidRPr="000306A3">
        <w:rPr>
          <w:rFonts w:ascii="Arial" w:hAnsi="Arial" w:cs="Arial"/>
          <w:sz w:val="20"/>
          <w:szCs w:val="20"/>
        </w:rPr>
        <w:t xml:space="preserve">ystematics, and </w:t>
      </w:r>
      <w:r>
        <w:rPr>
          <w:rFonts w:ascii="Arial" w:hAnsi="Arial" w:cs="Arial"/>
          <w:sz w:val="20"/>
          <w:szCs w:val="20"/>
        </w:rPr>
        <w:t>h</w:t>
      </w:r>
      <w:r w:rsidRPr="000306A3">
        <w:rPr>
          <w:rFonts w:ascii="Arial" w:hAnsi="Arial" w:cs="Arial"/>
          <w:sz w:val="20"/>
          <w:szCs w:val="20"/>
        </w:rPr>
        <w:t xml:space="preserve">abitat </w:t>
      </w:r>
      <w:r>
        <w:rPr>
          <w:rFonts w:ascii="Arial" w:hAnsi="Arial" w:cs="Arial"/>
          <w:sz w:val="20"/>
          <w:szCs w:val="20"/>
        </w:rPr>
        <w:t>a</w:t>
      </w:r>
      <w:r w:rsidRPr="000306A3">
        <w:rPr>
          <w:rFonts w:ascii="Arial" w:hAnsi="Arial" w:cs="Arial"/>
          <w:sz w:val="20"/>
          <w:szCs w:val="20"/>
        </w:rPr>
        <w:t xml:space="preserve">ssociations of </w:t>
      </w:r>
      <w:r>
        <w:rPr>
          <w:rFonts w:ascii="Arial" w:hAnsi="Arial" w:cs="Arial"/>
          <w:sz w:val="20"/>
          <w:szCs w:val="20"/>
        </w:rPr>
        <w:t>c</w:t>
      </w:r>
      <w:r w:rsidRPr="000306A3">
        <w:rPr>
          <w:rFonts w:ascii="Arial" w:hAnsi="Arial" w:cs="Arial"/>
          <w:sz w:val="20"/>
          <w:szCs w:val="20"/>
        </w:rPr>
        <w:t>hanterelles in</w:t>
      </w:r>
      <w:r>
        <w:rPr>
          <w:rFonts w:ascii="Arial" w:hAnsi="Arial" w:cs="Arial"/>
          <w:sz w:val="20"/>
          <w:szCs w:val="20"/>
        </w:rPr>
        <w:t xml:space="preserve"> </w:t>
      </w:r>
      <w:r w:rsidRPr="000306A3">
        <w:rPr>
          <w:rFonts w:ascii="Arial" w:hAnsi="Arial" w:cs="Arial"/>
          <w:sz w:val="20"/>
          <w:szCs w:val="20"/>
        </w:rPr>
        <w:t xml:space="preserve">the </w:t>
      </w:r>
      <w:smartTag w:uri="urn:schemas-microsoft-com:office:smarttags" w:element="place">
        <w:r w:rsidRPr="000306A3">
          <w:rPr>
            <w:rFonts w:ascii="Arial" w:hAnsi="Arial" w:cs="Arial"/>
            <w:sz w:val="20"/>
            <w:szCs w:val="20"/>
          </w:rPr>
          <w:t>Pacific Northwest</w:t>
        </w:r>
      </w:smartTag>
      <w:r>
        <w:rPr>
          <w:rFonts w:ascii="Arial" w:hAnsi="Arial" w:cs="Arial"/>
          <w:sz w:val="20"/>
          <w:szCs w:val="20"/>
        </w:rPr>
        <w:t xml:space="preserve">. PhD. Dissertation, Department of Forest Science, </w:t>
      </w:r>
      <w:smartTag w:uri="urn:schemas-microsoft-com:office:smarttags" w:element="place">
        <w:smartTag w:uri="urn:schemas-microsoft-com:office:smarttags" w:element="PlaceName">
          <w:r>
            <w:rPr>
              <w:rFonts w:ascii="Arial" w:hAnsi="Arial" w:cs="Arial"/>
              <w:sz w:val="20"/>
              <w:szCs w:val="20"/>
            </w:rPr>
            <w:t>Oregon</w:t>
          </w:r>
        </w:smartTag>
        <w:r>
          <w:rPr>
            <w:rFonts w:ascii="Arial" w:hAnsi="Arial" w:cs="Arial"/>
            <w:sz w:val="20"/>
            <w:szCs w:val="20"/>
          </w:rPr>
          <w:t xml:space="preserve"> </w:t>
        </w:r>
        <w:smartTag w:uri="urn:schemas-microsoft-com:office:smarttags" w:element="PlaceType">
          <w:r>
            <w:rPr>
              <w:rFonts w:ascii="Arial" w:hAnsi="Arial" w:cs="Arial"/>
              <w:sz w:val="20"/>
              <w:szCs w:val="20"/>
            </w:rPr>
            <w:t>State</w:t>
          </w:r>
        </w:smartTag>
        <w:r>
          <w:rPr>
            <w:rFonts w:ascii="Arial" w:hAnsi="Arial" w:cs="Arial"/>
            <w:sz w:val="20"/>
            <w:szCs w:val="20"/>
          </w:rPr>
          <w:t xml:space="preserve"> </w:t>
        </w:r>
        <w:smartTag w:uri="urn:schemas-microsoft-com:office:smarttags" w:element="PlaceType">
          <w:r>
            <w:rPr>
              <w:rFonts w:ascii="Arial" w:hAnsi="Arial" w:cs="Arial"/>
              <w:sz w:val="20"/>
              <w:szCs w:val="20"/>
            </w:rPr>
            <w:t>University</w:t>
          </w:r>
        </w:smartTag>
      </w:smartTag>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Corvallis</w:t>
          </w:r>
        </w:smartTag>
        <w:r>
          <w:rPr>
            <w:rFonts w:ascii="Arial" w:hAnsi="Arial" w:cs="Arial"/>
            <w:sz w:val="20"/>
            <w:szCs w:val="20"/>
          </w:rPr>
          <w:t xml:space="preserve">, </w:t>
        </w:r>
        <w:smartTag w:uri="urn:schemas-microsoft-com:office:smarttags" w:element="State">
          <w:r>
            <w:rPr>
              <w:rFonts w:ascii="Arial" w:hAnsi="Arial" w:cs="Arial"/>
              <w:sz w:val="20"/>
              <w:szCs w:val="20"/>
            </w:rPr>
            <w:t>OR</w:t>
          </w:r>
        </w:smartTag>
      </w:smartTag>
      <w:r>
        <w:rPr>
          <w:rFonts w:ascii="Arial" w:hAnsi="Arial" w:cs="Arial"/>
          <w:sz w:val="20"/>
          <w:szCs w:val="20"/>
        </w:rPr>
        <w:t>.</w:t>
      </w:r>
    </w:p>
    <w:p w14:paraId="07FDFC55" w14:textId="77777777" w:rsidR="00950F0D" w:rsidRDefault="00950F0D" w:rsidP="00950F0D">
      <w:pPr>
        <w:rPr>
          <w:rFonts w:ascii="Arial" w:hAnsi="Arial" w:cs="Arial"/>
          <w:sz w:val="20"/>
          <w:szCs w:val="20"/>
        </w:rPr>
      </w:pPr>
    </w:p>
    <w:p w14:paraId="35C607E5" w14:textId="77777777" w:rsidR="00950F0D" w:rsidRDefault="00950F0D" w:rsidP="00950F0D">
      <w:pPr>
        <w:rPr>
          <w:rFonts w:ascii="Arial" w:hAnsi="Arial" w:cs="Arial"/>
          <w:sz w:val="20"/>
          <w:szCs w:val="20"/>
        </w:rPr>
      </w:pPr>
      <w:r>
        <w:rPr>
          <w:rFonts w:ascii="Arial" w:hAnsi="Arial" w:cs="Arial"/>
          <w:sz w:val="20"/>
          <w:szCs w:val="20"/>
        </w:rPr>
        <w:t xml:space="preserve">Dunham, S., A. Kretzer, and M. Pfrender. 2003. </w:t>
      </w:r>
      <w:r w:rsidRPr="002F6878">
        <w:rPr>
          <w:rFonts w:ascii="Arial" w:hAnsi="Arial" w:cs="Arial"/>
          <w:sz w:val="20"/>
          <w:szCs w:val="20"/>
        </w:rPr>
        <w:t xml:space="preserve">Characterization of Pacific golden </w:t>
      </w:r>
      <w:r>
        <w:rPr>
          <w:rFonts w:ascii="Arial" w:hAnsi="Arial" w:cs="Arial"/>
          <w:sz w:val="20"/>
          <w:szCs w:val="20"/>
        </w:rPr>
        <w:t>c</w:t>
      </w:r>
      <w:r w:rsidRPr="002F6878">
        <w:rPr>
          <w:rFonts w:ascii="Arial" w:hAnsi="Arial" w:cs="Arial"/>
          <w:sz w:val="20"/>
          <w:szCs w:val="20"/>
        </w:rPr>
        <w:t>hanterelle (</w:t>
      </w:r>
      <w:r w:rsidRPr="002F6878">
        <w:rPr>
          <w:rFonts w:ascii="Arial" w:hAnsi="Arial" w:cs="Arial"/>
          <w:i/>
          <w:iCs/>
          <w:sz w:val="20"/>
          <w:szCs w:val="20"/>
        </w:rPr>
        <w:t>Cantharellus formosus</w:t>
      </w:r>
      <w:r w:rsidRPr="002F6878">
        <w:rPr>
          <w:rFonts w:ascii="Arial" w:hAnsi="Arial" w:cs="Arial"/>
          <w:sz w:val="20"/>
          <w:szCs w:val="20"/>
        </w:rPr>
        <w:t>) genet size using co-dominant microsatellite</w:t>
      </w:r>
      <w:r>
        <w:rPr>
          <w:rFonts w:ascii="Arial" w:hAnsi="Arial" w:cs="Arial"/>
          <w:sz w:val="20"/>
          <w:szCs w:val="20"/>
        </w:rPr>
        <w:t xml:space="preserve"> </w:t>
      </w:r>
      <w:r w:rsidRPr="002F6878">
        <w:rPr>
          <w:rFonts w:ascii="Arial" w:hAnsi="Arial" w:cs="Arial"/>
          <w:sz w:val="20"/>
          <w:szCs w:val="20"/>
        </w:rPr>
        <w:t>markers</w:t>
      </w:r>
      <w:r>
        <w:rPr>
          <w:rFonts w:ascii="Arial" w:hAnsi="Arial" w:cs="Arial"/>
          <w:sz w:val="20"/>
          <w:szCs w:val="20"/>
        </w:rPr>
        <w:t>. Molecular Ecology 12: 1607-1618.</w:t>
      </w:r>
    </w:p>
    <w:p w14:paraId="0929ACD1" w14:textId="77777777" w:rsidR="00950F0D" w:rsidRDefault="00950F0D" w:rsidP="00950F0D">
      <w:pPr>
        <w:rPr>
          <w:rFonts w:ascii="Arial" w:hAnsi="Arial" w:cs="Arial"/>
          <w:sz w:val="20"/>
          <w:szCs w:val="20"/>
        </w:rPr>
      </w:pPr>
    </w:p>
    <w:p w14:paraId="1ED7927D" w14:textId="77777777" w:rsidR="00950F0D" w:rsidRDefault="00950F0D" w:rsidP="00950F0D">
      <w:pPr>
        <w:rPr>
          <w:rFonts w:ascii="Arial" w:hAnsi="Arial" w:cs="Arial"/>
          <w:sz w:val="20"/>
          <w:szCs w:val="20"/>
        </w:rPr>
      </w:pPr>
      <w:r>
        <w:rPr>
          <w:rFonts w:ascii="Arial" w:hAnsi="Arial" w:cs="Arial"/>
          <w:sz w:val="20"/>
          <w:szCs w:val="20"/>
        </w:rPr>
        <w:t xml:space="preserve">Dunham, S., T. O’Dell, and R. Molina.  2003. </w:t>
      </w:r>
      <w:r w:rsidRPr="009D0E5C">
        <w:rPr>
          <w:rFonts w:ascii="Arial" w:hAnsi="Arial" w:cs="Arial"/>
          <w:sz w:val="20"/>
          <w:szCs w:val="20"/>
        </w:rPr>
        <w:t xml:space="preserve">Analysis of nrDNA sequences and </w:t>
      </w:r>
      <w:r>
        <w:rPr>
          <w:rFonts w:ascii="Arial" w:hAnsi="Arial" w:cs="Arial"/>
          <w:sz w:val="20"/>
          <w:szCs w:val="20"/>
        </w:rPr>
        <w:t>m</w:t>
      </w:r>
      <w:r w:rsidRPr="009D0E5C">
        <w:rPr>
          <w:rFonts w:ascii="Arial" w:hAnsi="Arial" w:cs="Arial"/>
          <w:sz w:val="20"/>
          <w:szCs w:val="20"/>
        </w:rPr>
        <w:t>icrosatellite allele</w:t>
      </w:r>
      <w:r>
        <w:rPr>
          <w:rFonts w:ascii="Arial" w:hAnsi="Arial" w:cs="Arial"/>
          <w:sz w:val="20"/>
          <w:szCs w:val="20"/>
        </w:rPr>
        <w:t xml:space="preserve"> </w:t>
      </w:r>
      <w:r w:rsidRPr="009D0E5C">
        <w:rPr>
          <w:rFonts w:ascii="Arial" w:hAnsi="Arial" w:cs="Arial"/>
          <w:sz w:val="20"/>
          <w:szCs w:val="20"/>
        </w:rPr>
        <w:t xml:space="preserve">frequencies reveals a cryptic chanterelle species </w:t>
      </w:r>
      <w:r w:rsidRPr="009D0E5C">
        <w:rPr>
          <w:rFonts w:ascii="Arial" w:hAnsi="Arial" w:cs="Arial"/>
          <w:i/>
          <w:iCs/>
          <w:sz w:val="20"/>
          <w:szCs w:val="20"/>
        </w:rPr>
        <w:t>Cantharellus cascadensis</w:t>
      </w:r>
      <w:r w:rsidRPr="009D0E5C">
        <w:rPr>
          <w:rFonts w:ascii="Arial" w:hAnsi="Arial" w:cs="Arial"/>
          <w:sz w:val="20"/>
          <w:szCs w:val="20"/>
        </w:rPr>
        <w:t xml:space="preserve"> sp. nov. from the American </w:t>
      </w:r>
      <w:smartTag w:uri="urn:schemas-microsoft-com:office:smarttags" w:element="place">
        <w:r w:rsidRPr="009D0E5C">
          <w:rPr>
            <w:rFonts w:ascii="Arial" w:hAnsi="Arial" w:cs="Arial"/>
            <w:sz w:val="20"/>
            <w:szCs w:val="20"/>
          </w:rPr>
          <w:t>Pacific Northwest</w:t>
        </w:r>
      </w:smartTag>
      <w:r>
        <w:rPr>
          <w:rFonts w:ascii="Arial" w:hAnsi="Arial" w:cs="Arial"/>
          <w:sz w:val="20"/>
          <w:szCs w:val="20"/>
        </w:rPr>
        <w:t>. Mycological Research 107(10):1163-1177.</w:t>
      </w:r>
    </w:p>
    <w:p w14:paraId="4F1B809A" w14:textId="77777777" w:rsidR="00950F0D" w:rsidRDefault="00950F0D" w:rsidP="00950F0D">
      <w:pPr>
        <w:rPr>
          <w:rFonts w:ascii="Arial" w:hAnsi="Arial" w:cs="Arial"/>
          <w:sz w:val="20"/>
          <w:szCs w:val="20"/>
        </w:rPr>
      </w:pPr>
    </w:p>
    <w:p w14:paraId="6D2180D0" w14:textId="77777777" w:rsidR="00950F0D" w:rsidRDefault="00950F0D" w:rsidP="00950F0D">
      <w:pPr>
        <w:rPr>
          <w:rFonts w:ascii="Arial" w:hAnsi="Arial" w:cs="Arial"/>
          <w:sz w:val="20"/>
          <w:szCs w:val="20"/>
        </w:rPr>
      </w:pPr>
      <w:r w:rsidRPr="002F6878">
        <w:rPr>
          <w:rFonts w:ascii="Arial" w:hAnsi="Arial" w:cs="Arial"/>
          <w:sz w:val="20"/>
          <w:szCs w:val="20"/>
        </w:rPr>
        <w:t>Dunham, S., T. O’Dell, and R. Molina.  200</w:t>
      </w:r>
      <w:r>
        <w:rPr>
          <w:rFonts w:ascii="Arial" w:hAnsi="Arial" w:cs="Arial"/>
          <w:sz w:val="20"/>
          <w:szCs w:val="20"/>
        </w:rPr>
        <w:t xml:space="preserve">6. </w:t>
      </w:r>
      <w:smartTag w:uri="urn:schemas-microsoft-com:office:smarttags" w:element="place">
        <w:r w:rsidRPr="002F6878">
          <w:rPr>
            <w:rFonts w:ascii="Arial" w:hAnsi="Arial" w:cs="Arial"/>
            <w:sz w:val="20"/>
            <w:szCs w:val="20"/>
          </w:rPr>
          <w:t>Forest</w:t>
        </w:r>
      </w:smartTag>
      <w:r w:rsidRPr="002F6878">
        <w:rPr>
          <w:rFonts w:ascii="Arial" w:hAnsi="Arial" w:cs="Arial"/>
          <w:sz w:val="20"/>
          <w:szCs w:val="20"/>
        </w:rPr>
        <w:t xml:space="preserve"> stand age and the occurrence of chanterelle</w:t>
      </w:r>
      <w:r>
        <w:rPr>
          <w:rFonts w:ascii="Arial" w:hAnsi="Arial" w:cs="Arial"/>
          <w:sz w:val="20"/>
          <w:szCs w:val="20"/>
        </w:rPr>
        <w:t xml:space="preserve"> </w:t>
      </w:r>
      <w:r w:rsidRPr="002F6878">
        <w:rPr>
          <w:rFonts w:ascii="Arial" w:hAnsi="Arial" w:cs="Arial"/>
          <w:sz w:val="20"/>
          <w:szCs w:val="20"/>
        </w:rPr>
        <w:t>(</w:t>
      </w:r>
      <w:r w:rsidRPr="002F6878">
        <w:rPr>
          <w:rFonts w:ascii="Arial" w:hAnsi="Arial" w:cs="Arial"/>
          <w:i/>
          <w:iCs/>
          <w:sz w:val="20"/>
          <w:szCs w:val="20"/>
        </w:rPr>
        <w:t>Cantharellus</w:t>
      </w:r>
      <w:r w:rsidRPr="002F6878">
        <w:rPr>
          <w:rFonts w:ascii="Arial" w:hAnsi="Arial" w:cs="Arial"/>
          <w:sz w:val="20"/>
          <w:szCs w:val="20"/>
        </w:rPr>
        <w:t xml:space="preserve">) species in </w:t>
      </w:r>
      <w:smartTag w:uri="urn:schemas-microsoft-com:office:smarttags" w:element="place">
        <w:smartTag w:uri="urn:schemas-microsoft-com:office:smarttags" w:element="State">
          <w:r w:rsidRPr="002F6878">
            <w:rPr>
              <w:rFonts w:ascii="Arial" w:hAnsi="Arial" w:cs="Arial"/>
              <w:sz w:val="20"/>
              <w:szCs w:val="20"/>
            </w:rPr>
            <w:t>Oregon</w:t>
          </w:r>
        </w:smartTag>
      </w:smartTag>
      <w:r w:rsidRPr="002F6878">
        <w:rPr>
          <w:rFonts w:ascii="Arial" w:hAnsi="Arial" w:cs="Arial"/>
          <w:sz w:val="20"/>
          <w:szCs w:val="20"/>
        </w:rPr>
        <w:t xml:space="preserve">’s central </w:t>
      </w:r>
      <w:smartTag w:uri="urn:schemas-microsoft-com:office:smarttags" w:element="place">
        <w:r w:rsidRPr="002F6878">
          <w:rPr>
            <w:rFonts w:ascii="Arial" w:hAnsi="Arial" w:cs="Arial"/>
            <w:sz w:val="20"/>
            <w:szCs w:val="20"/>
          </w:rPr>
          <w:t>Cascade Mountains</w:t>
        </w:r>
      </w:smartTag>
      <w:r>
        <w:rPr>
          <w:rFonts w:ascii="Arial" w:hAnsi="Arial" w:cs="Arial"/>
          <w:sz w:val="20"/>
          <w:szCs w:val="20"/>
        </w:rPr>
        <w:t>. M</w:t>
      </w:r>
      <w:r w:rsidRPr="002F6878">
        <w:rPr>
          <w:rFonts w:ascii="Arial" w:hAnsi="Arial" w:cs="Arial"/>
          <w:sz w:val="20"/>
          <w:szCs w:val="20"/>
        </w:rPr>
        <w:t>ycological</w:t>
      </w:r>
      <w:r>
        <w:rPr>
          <w:rFonts w:ascii="Arial" w:hAnsi="Arial" w:cs="Arial"/>
          <w:sz w:val="20"/>
          <w:szCs w:val="20"/>
        </w:rPr>
        <w:t xml:space="preserve"> R</w:t>
      </w:r>
      <w:r w:rsidRPr="002F6878">
        <w:rPr>
          <w:rFonts w:ascii="Arial" w:hAnsi="Arial" w:cs="Arial"/>
          <w:sz w:val="20"/>
          <w:szCs w:val="20"/>
        </w:rPr>
        <w:t>esearch 11</w:t>
      </w:r>
      <w:r>
        <w:rPr>
          <w:rFonts w:ascii="Arial" w:hAnsi="Arial" w:cs="Arial"/>
          <w:sz w:val="20"/>
          <w:szCs w:val="20"/>
        </w:rPr>
        <w:t>0:</w:t>
      </w:r>
      <w:r w:rsidRPr="002F6878">
        <w:rPr>
          <w:rFonts w:ascii="Arial" w:hAnsi="Arial" w:cs="Arial"/>
          <w:sz w:val="20"/>
          <w:szCs w:val="20"/>
        </w:rPr>
        <w:t>1433–1440</w:t>
      </w:r>
      <w:r>
        <w:rPr>
          <w:rFonts w:ascii="Arial" w:hAnsi="Arial" w:cs="Arial"/>
          <w:sz w:val="20"/>
          <w:szCs w:val="20"/>
        </w:rPr>
        <w:t>.</w:t>
      </w:r>
    </w:p>
    <w:p w14:paraId="3957A8D8" w14:textId="77777777" w:rsidR="00950F0D" w:rsidRDefault="00950F0D" w:rsidP="00950F0D">
      <w:pPr>
        <w:rPr>
          <w:rFonts w:ascii="Arial" w:hAnsi="Arial" w:cs="Arial"/>
          <w:sz w:val="20"/>
          <w:szCs w:val="20"/>
        </w:rPr>
      </w:pPr>
    </w:p>
    <w:p w14:paraId="72F534EA" w14:textId="77777777" w:rsidR="00950F0D" w:rsidRDefault="00950F0D" w:rsidP="00950F0D">
      <w:pPr>
        <w:rPr>
          <w:rFonts w:ascii="Arial" w:hAnsi="Arial" w:cs="Arial"/>
          <w:sz w:val="20"/>
          <w:szCs w:val="20"/>
        </w:rPr>
      </w:pPr>
      <w:r>
        <w:rPr>
          <w:rFonts w:ascii="Arial" w:hAnsi="Arial" w:cs="Arial"/>
          <w:sz w:val="20"/>
          <w:szCs w:val="20"/>
        </w:rPr>
        <w:t>Dunham, S.</w:t>
      </w:r>
      <w:r w:rsidRPr="00771413">
        <w:rPr>
          <w:rFonts w:ascii="Arial" w:hAnsi="Arial" w:cs="Arial"/>
          <w:sz w:val="20"/>
          <w:szCs w:val="20"/>
        </w:rPr>
        <w:t>, T. O’Dell, and R. Molina.  2006.</w:t>
      </w:r>
      <w:r>
        <w:rPr>
          <w:rFonts w:ascii="Arial" w:hAnsi="Arial" w:cs="Arial"/>
          <w:sz w:val="20"/>
          <w:szCs w:val="20"/>
        </w:rPr>
        <w:t xml:space="preserve"> </w:t>
      </w:r>
      <w:r w:rsidRPr="00771413">
        <w:rPr>
          <w:rFonts w:ascii="Arial" w:hAnsi="Arial" w:cs="Arial"/>
          <w:sz w:val="20"/>
          <w:szCs w:val="20"/>
        </w:rPr>
        <w:t>Spatial analysis of within-population microsatellite variability reveals restricted</w:t>
      </w:r>
      <w:r>
        <w:rPr>
          <w:rFonts w:ascii="Arial" w:hAnsi="Arial" w:cs="Arial"/>
          <w:sz w:val="20"/>
          <w:szCs w:val="20"/>
        </w:rPr>
        <w:t xml:space="preserve"> </w:t>
      </w:r>
      <w:r w:rsidRPr="00771413">
        <w:rPr>
          <w:rFonts w:ascii="Arial" w:hAnsi="Arial" w:cs="Arial"/>
          <w:sz w:val="20"/>
          <w:szCs w:val="20"/>
        </w:rPr>
        <w:t>gene flow in the Pacific golden chanterelle (</w:t>
      </w:r>
      <w:r w:rsidRPr="00771413">
        <w:rPr>
          <w:rFonts w:ascii="Arial" w:hAnsi="Arial" w:cs="Arial"/>
          <w:i/>
          <w:iCs/>
          <w:sz w:val="20"/>
          <w:szCs w:val="20"/>
        </w:rPr>
        <w:t>Cantharellus formosus</w:t>
      </w:r>
      <w:r w:rsidRPr="00771413">
        <w:rPr>
          <w:rFonts w:ascii="Arial" w:hAnsi="Arial" w:cs="Arial"/>
          <w:sz w:val="20"/>
          <w:szCs w:val="20"/>
        </w:rPr>
        <w:t>)</w:t>
      </w:r>
      <w:r>
        <w:rPr>
          <w:rFonts w:ascii="Arial" w:hAnsi="Arial" w:cs="Arial"/>
          <w:sz w:val="20"/>
          <w:szCs w:val="20"/>
        </w:rPr>
        <w:t>. Mycologia 98(2):250-259.</w:t>
      </w:r>
    </w:p>
    <w:p w14:paraId="43FBFC07" w14:textId="77777777" w:rsidR="00950F0D" w:rsidRDefault="00950F0D" w:rsidP="00950F0D">
      <w:pPr>
        <w:rPr>
          <w:rFonts w:ascii="Arial" w:hAnsi="Arial" w:cs="Arial"/>
          <w:sz w:val="20"/>
          <w:szCs w:val="20"/>
        </w:rPr>
      </w:pPr>
    </w:p>
    <w:p w14:paraId="35007EAC" w14:textId="77777777" w:rsidR="00950F0D" w:rsidRDefault="00950F0D" w:rsidP="00950F0D">
      <w:pPr>
        <w:rPr>
          <w:rFonts w:ascii="Arial" w:hAnsi="Arial" w:cs="Arial"/>
          <w:sz w:val="20"/>
          <w:szCs w:val="20"/>
        </w:rPr>
      </w:pPr>
      <w:r>
        <w:rPr>
          <w:rFonts w:ascii="Arial" w:hAnsi="Arial" w:cs="Arial"/>
          <w:sz w:val="20"/>
          <w:szCs w:val="20"/>
        </w:rPr>
        <w:t xml:space="preserve">Pilz, D. 1998. </w:t>
      </w:r>
      <w:r w:rsidRPr="00973CD0">
        <w:rPr>
          <w:rFonts w:ascii="Arial" w:hAnsi="Arial" w:cs="Arial"/>
          <w:sz w:val="20"/>
          <w:szCs w:val="20"/>
        </w:rPr>
        <w:t xml:space="preserve">Chanterelle </w:t>
      </w:r>
      <w:r>
        <w:rPr>
          <w:rFonts w:ascii="Arial" w:hAnsi="Arial" w:cs="Arial"/>
          <w:sz w:val="20"/>
          <w:szCs w:val="20"/>
        </w:rPr>
        <w:t>m</w:t>
      </w:r>
      <w:r w:rsidRPr="00973CD0">
        <w:rPr>
          <w:rFonts w:ascii="Arial" w:hAnsi="Arial" w:cs="Arial"/>
          <w:sz w:val="20"/>
          <w:szCs w:val="20"/>
        </w:rPr>
        <w:t xml:space="preserve">ushroom </w:t>
      </w:r>
      <w:r>
        <w:rPr>
          <w:rFonts w:ascii="Arial" w:hAnsi="Arial" w:cs="Arial"/>
          <w:sz w:val="20"/>
          <w:szCs w:val="20"/>
        </w:rPr>
        <w:t>p</w:t>
      </w:r>
      <w:r w:rsidRPr="00973CD0">
        <w:rPr>
          <w:rFonts w:ascii="Arial" w:hAnsi="Arial" w:cs="Arial"/>
          <w:sz w:val="20"/>
          <w:szCs w:val="20"/>
        </w:rPr>
        <w:t xml:space="preserve">roductivity: </w:t>
      </w:r>
      <w:r>
        <w:rPr>
          <w:rFonts w:ascii="Arial" w:hAnsi="Arial" w:cs="Arial"/>
          <w:sz w:val="20"/>
          <w:szCs w:val="20"/>
        </w:rPr>
        <w:t>r</w:t>
      </w:r>
      <w:r w:rsidRPr="00973CD0">
        <w:rPr>
          <w:rFonts w:ascii="Arial" w:hAnsi="Arial" w:cs="Arial"/>
          <w:sz w:val="20"/>
          <w:szCs w:val="20"/>
        </w:rPr>
        <w:t>esponse to young stand thinning.</w:t>
      </w:r>
      <w:r>
        <w:rPr>
          <w:rFonts w:ascii="Arial" w:hAnsi="Arial" w:cs="Arial"/>
          <w:sz w:val="20"/>
          <w:szCs w:val="20"/>
        </w:rPr>
        <w:t xml:space="preserve"> </w:t>
      </w:r>
      <w:smartTag w:uri="urn:schemas-microsoft-com:office:smarttags" w:element="place">
        <w:smartTag w:uri="urn:schemas-microsoft-com:office:smarttags" w:element="PlaceName">
          <w:r w:rsidRPr="00E046D6">
            <w:rPr>
              <w:rFonts w:ascii="Arial" w:hAnsi="Arial" w:cs="Arial"/>
              <w:sz w:val="20"/>
              <w:szCs w:val="20"/>
            </w:rPr>
            <w:t>Cascade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Center</w:t>
          </w:r>
        </w:smartTag>
      </w:smartTag>
      <w:r w:rsidRPr="00E046D6">
        <w:rPr>
          <w:rFonts w:ascii="Arial" w:hAnsi="Arial" w:cs="Arial"/>
          <w:sz w:val="20"/>
          <w:szCs w:val="20"/>
        </w:rPr>
        <w:t xml:space="preserve"> for Ecosystem Management pamphlet. 2 pp</w:t>
      </w:r>
      <w:r>
        <w:rPr>
          <w:rFonts w:ascii="Arial" w:hAnsi="Arial" w:cs="Arial"/>
          <w:sz w:val="20"/>
          <w:szCs w:val="20"/>
        </w:rPr>
        <w:t xml:space="preserve">. </w:t>
      </w:r>
    </w:p>
    <w:p w14:paraId="6F085610" w14:textId="77777777" w:rsidR="00950F0D" w:rsidRDefault="00950F0D" w:rsidP="00950F0D">
      <w:pPr>
        <w:rPr>
          <w:rFonts w:ascii="Arial" w:hAnsi="Arial" w:cs="Arial"/>
          <w:sz w:val="20"/>
          <w:szCs w:val="20"/>
        </w:rPr>
      </w:pPr>
    </w:p>
    <w:p w14:paraId="2DDA8BE4" w14:textId="77777777" w:rsidR="00950F0D" w:rsidRDefault="00950F0D" w:rsidP="00950F0D">
      <w:pPr>
        <w:rPr>
          <w:rFonts w:ascii="Arial" w:hAnsi="Arial" w:cs="Arial"/>
          <w:sz w:val="20"/>
          <w:szCs w:val="20"/>
        </w:rPr>
      </w:pPr>
      <w:r w:rsidRPr="00E25257">
        <w:rPr>
          <w:rFonts w:ascii="Arial" w:hAnsi="Arial" w:cs="Arial"/>
          <w:sz w:val="20"/>
          <w:szCs w:val="20"/>
        </w:rPr>
        <w:t>Pilz, D., R. Molina and J. Mayo</w:t>
      </w:r>
      <w:r>
        <w:rPr>
          <w:rFonts w:ascii="Arial" w:hAnsi="Arial" w:cs="Arial"/>
          <w:sz w:val="20"/>
          <w:szCs w:val="20"/>
        </w:rPr>
        <w:t xml:space="preserve">. 2006. </w:t>
      </w:r>
      <w:r w:rsidRPr="00E25257">
        <w:rPr>
          <w:rFonts w:ascii="Arial" w:hAnsi="Arial" w:cs="Arial"/>
          <w:sz w:val="20"/>
          <w:szCs w:val="20"/>
        </w:rPr>
        <w:t>Effects of thinning young forests on chanterelle mushroom production.</w:t>
      </w:r>
      <w:r>
        <w:rPr>
          <w:rFonts w:ascii="Arial" w:hAnsi="Arial" w:cs="Arial"/>
          <w:sz w:val="20"/>
          <w:szCs w:val="20"/>
        </w:rPr>
        <w:t xml:space="preserve"> Journal of Forestry 104(1): 9-14.</w:t>
      </w:r>
    </w:p>
    <w:p w14:paraId="343568D8" w14:textId="77777777" w:rsidR="008E0CB9" w:rsidRPr="003E5D85" w:rsidRDefault="008E0CB9" w:rsidP="003E5D85">
      <w:pPr>
        <w:rPr>
          <w:rFonts w:ascii="Arial" w:hAnsi="Arial" w:cs="Arial"/>
          <w:sz w:val="20"/>
          <w:szCs w:val="20"/>
        </w:rPr>
      </w:pPr>
      <w:r>
        <w:rPr>
          <w:rFonts w:ascii="Arial" w:hAnsi="Arial" w:cs="Arial"/>
          <w:b/>
          <w:bCs/>
        </w:rPr>
        <w:br w:type="page"/>
      </w:r>
      <w:r w:rsidRPr="00E93375">
        <w:rPr>
          <w:rFonts w:ascii="Arial" w:hAnsi="Arial" w:cs="Arial"/>
          <w:b/>
          <w:bCs/>
        </w:rPr>
        <w:lastRenderedPageBreak/>
        <w:t>Fig</w:t>
      </w:r>
      <w:r>
        <w:rPr>
          <w:rFonts w:ascii="Arial" w:hAnsi="Arial" w:cs="Arial"/>
          <w:b/>
          <w:bCs/>
        </w:rPr>
        <w:t>ure</w:t>
      </w:r>
      <w:r w:rsidRPr="00E93375">
        <w:rPr>
          <w:rFonts w:ascii="Arial" w:hAnsi="Arial" w:cs="Arial"/>
          <w:b/>
          <w:bCs/>
        </w:rPr>
        <w:t xml:space="preserve"> </w:t>
      </w:r>
      <w:r>
        <w:rPr>
          <w:rFonts w:ascii="Arial" w:hAnsi="Arial" w:cs="Arial"/>
          <w:b/>
          <w:bCs/>
        </w:rPr>
        <w:t>11</w:t>
      </w:r>
      <w:r w:rsidRPr="00E93375">
        <w:rPr>
          <w:rFonts w:ascii="Arial" w:hAnsi="Arial" w:cs="Arial"/>
          <w:b/>
          <w:bCs/>
        </w:rPr>
        <w:t xml:space="preserve">: Number </w:t>
      </w:r>
      <w:r>
        <w:rPr>
          <w:rFonts w:ascii="Arial" w:hAnsi="Arial" w:cs="Arial"/>
          <w:b/>
          <w:bCs/>
        </w:rPr>
        <w:t xml:space="preserve">(A) </w:t>
      </w:r>
      <w:r w:rsidRPr="00E93375">
        <w:rPr>
          <w:rFonts w:ascii="Arial" w:hAnsi="Arial" w:cs="Arial"/>
          <w:b/>
          <w:bCs/>
        </w:rPr>
        <w:t xml:space="preserve">and weight </w:t>
      </w:r>
      <w:r>
        <w:rPr>
          <w:rFonts w:ascii="Arial" w:hAnsi="Arial" w:cs="Arial"/>
          <w:b/>
          <w:bCs/>
        </w:rPr>
        <w:t xml:space="preserve">(B) </w:t>
      </w:r>
      <w:r w:rsidRPr="00E93375">
        <w:rPr>
          <w:rFonts w:ascii="Arial" w:hAnsi="Arial" w:cs="Arial"/>
          <w:b/>
          <w:bCs/>
        </w:rPr>
        <w:t>of chanterelle</w:t>
      </w:r>
      <w:r>
        <w:rPr>
          <w:rFonts w:ascii="Arial" w:hAnsi="Arial" w:cs="Arial"/>
          <w:b/>
          <w:bCs/>
        </w:rPr>
        <w:t xml:space="preserve"> sporocarps</w:t>
      </w:r>
      <w:r w:rsidRPr="00E93375">
        <w:rPr>
          <w:rFonts w:ascii="Arial" w:hAnsi="Arial" w:cs="Arial"/>
          <w:b/>
          <w:bCs/>
        </w:rPr>
        <w:t xml:space="preserve"> per acre per year by </w:t>
      </w:r>
      <w:r>
        <w:rPr>
          <w:rFonts w:ascii="Arial" w:hAnsi="Arial" w:cs="Arial"/>
          <w:b/>
          <w:bCs/>
        </w:rPr>
        <w:t>t</w:t>
      </w:r>
      <w:r w:rsidRPr="00E93375">
        <w:rPr>
          <w:rFonts w:ascii="Arial" w:hAnsi="Arial" w:cs="Arial"/>
          <w:b/>
          <w:bCs/>
        </w:rPr>
        <w:t>hinning treatment and</w:t>
      </w:r>
      <w:r>
        <w:rPr>
          <w:rFonts w:ascii="Arial" w:hAnsi="Arial" w:cs="Arial"/>
          <w:b/>
          <w:bCs/>
        </w:rPr>
        <w:t xml:space="preserve"> </w:t>
      </w:r>
      <w:r w:rsidRPr="00E93375">
        <w:rPr>
          <w:rFonts w:ascii="Arial" w:hAnsi="Arial" w:cs="Arial"/>
          <w:b/>
          <w:bCs/>
        </w:rPr>
        <w:t>year.</w:t>
      </w:r>
      <w:r>
        <w:rPr>
          <w:rFonts w:ascii="Arial" w:hAnsi="Arial" w:cs="Arial"/>
          <w:b/>
          <w:bCs/>
        </w:rPr>
        <w:t xml:space="preserve"> </w:t>
      </w:r>
      <w:r w:rsidRPr="00D02A87">
        <w:rPr>
          <w:rFonts w:ascii="Arial" w:hAnsi="Arial" w:cs="Arial"/>
          <w:sz w:val="20"/>
          <w:szCs w:val="20"/>
        </w:rPr>
        <w:t xml:space="preserve">From Pilz </w:t>
      </w:r>
      <w:r w:rsidRPr="00D02A87">
        <w:rPr>
          <w:rFonts w:ascii="Arial" w:hAnsi="Arial" w:cs="Arial"/>
          <w:i/>
          <w:iCs/>
          <w:sz w:val="20"/>
          <w:szCs w:val="20"/>
        </w:rPr>
        <w:t>et al</w:t>
      </w:r>
      <w:r w:rsidRPr="00D02A87">
        <w:rPr>
          <w:rFonts w:ascii="Arial" w:hAnsi="Arial" w:cs="Arial"/>
          <w:sz w:val="20"/>
          <w:szCs w:val="20"/>
        </w:rPr>
        <w:t>. 2006.</w:t>
      </w:r>
    </w:p>
    <w:p w14:paraId="0003F719" w14:textId="77777777" w:rsidR="008E0CB9" w:rsidRPr="00E93375" w:rsidRDefault="008E0CB9" w:rsidP="003E5D85">
      <w:pPr>
        <w:pStyle w:val="ListParagraph"/>
        <w:rPr>
          <w:rFonts w:ascii="Arial" w:hAnsi="Arial" w:cs="Arial"/>
          <w:b/>
          <w:bCs/>
        </w:rPr>
      </w:pPr>
    </w:p>
    <w:p w14:paraId="332B1847" w14:textId="77777777" w:rsidR="008E0CB9" w:rsidRDefault="008E0CB9" w:rsidP="003E5D85">
      <w:pPr>
        <w:rPr>
          <w:rFonts w:ascii="Arial" w:hAnsi="Arial" w:cs="Arial"/>
          <w:sz w:val="20"/>
          <w:szCs w:val="20"/>
        </w:rPr>
      </w:pPr>
      <w:r w:rsidRPr="00D246C6">
        <w:rPr>
          <w:rFonts w:ascii="Arial" w:hAnsi="Arial" w:cs="Arial"/>
          <w:noProof/>
          <w:sz w:val="20"/>
          <w:szCs w:val="20"/>
        </w:rPr>
        <w:pict w14:anchorId="64A7B782">
          <v:shape id="Picture 27" o:spid="_x0000_i1043" type="#_x0000_t75" style="width:458.25pt;height:265.5pt;visibility:visible">
            <v:imagedata r:id="rId34" o:title=""/>
          </v:shape>
        </w:pict>
      </w:r>
    </w:p>
    <w:p w14:paraId="174F3D5B" w14:textId="77777777" w:rsidR="008E0CB9" w:rsidRDefault="008E0CB9" w:rsidP="003E5D85">
      <w:pPr>
        <w:rPr>
          <w:rFonts w:ascii="Arial" w:hAnsi="Arial" w:cs="Arial"/>
          <w:sz w:val="20"/>
          <w:szCs w:val="20"/>
        </w:rPr>
      </w:pPr>
    </w:p>
    <w:p w14:paraId="55F17A07" w14:textId="77777777" w:rsidR="008E0CB9" w:rsidRDefault="008E0CB9" w:rsidP="003E5D85">
      <w:pPr>
        <w:rPr>
          <w:rFonts w:ascii="Arial" w:hAnsi="Arial" w:cs="Arial"/>
          <w:sz w:val="20"/>
          <w:szCs w:val="20"/>
        </w:rPr>
      </w:pPr>
    </w:p>
    <w:p w14:paraId="2BE335F3" w14:textId="77777777" w:rsidR="008E0CB9" w:rsidRDefault="008E0CB9" w:rsidP="003E5D85">
      <w:pPr>
        <w:rPr>
          <w:rFonts w:ascii="Arial" w:hAnsi="Arial" w:cs="Arial"/>
          <w:sz w:val="20"/>
          <w:szCs w:val="20"/>
        </w:rPr>
      </w:pPr>
    </w:p>
    <w:p w14:paraId="46996D84" w14:textId="77777777" w:rsidR="008E0CB9" w:rsidRDefault="008E0CB9" w:rsidP="003E5D85">
      <w:pPr>
        <w:rPr>
          <w:rFonts w:ascii="Arial" w:hAnsi="Arial" w:cs="Arial"/>
          <w:sz w:val="20"/>
          <w:szCs w:val="20"/>
        </w:rPr>
      </w:pPr>
      <w:r w:rsidRPr="00D246C6">
        <w:rPr>
          <w:rFonts w:ascii="Arial" w:hAnsi="Arial" w:cs="Arial"/>
          <w:noProof/>
          <w:sz w:val="20"/>
          <w:szCs w:val="20"/>
        </w:rPr>
        <w:pict w14:anchorId="1137D457">
          <v:shape id="Picture 28" o:spid="_x0000_i1044" type="#_x0000_t75" style="width:465.75pt;height:247.5pt;visibility:visible">
            <v:imagedata r:id="rId35" o:title=""/>
          </v:shape>
        </w:pict>
      </w:r>
    </w:p>
    <w:p w14:paraId="070B2A50" w14:textId="77777777" w:rsidR="008E0CB9" w:rsidRPr="0006799F" w:rsidRDefault="008E0CB9" w:rsidP="003E5D85">
      <w:pPr>
        <w:rPr>
          <w:rFonts w:ascii="Arial" w:hAnsi="Arial" w:cs="Arial"/>
          <w:sz w:val="20"/>
          <w:szCs w:val="20"/>
        </w:rPr>
      </w:pPr>
    </w:p>
    <w:p w14:paraId="5262EBDE" w14:textId="77777777" w:rsidR="008E0CB9" w:rsidRDefault="008E0CB9" w:rsidP="003E5D85">
      <w:pPr>
        <w:rPr>
          <w:rFonts w:ascii="Arial" w:hAnsi="Arial" w:cs="Arial"/>
          <w:b/>
          <w:bCs/>
        </w:rPr>
      </w:pPr>
      <w:r>
        <w:rPr>
          <w:rFonts w:ascii="Arial" w:hAnsi="Arial" w:cs="Arial"/>
          <w:b/>
          <w:bCs/>
        </w:rPr>
        <w:tab/>
      </w:r>
      <w:r>
        <w:rPr>
          <w:rFonts w:ascii="Arial" w:hAnsi="Arial" w:cs="Arial"/>
          <w:b/>
          <w:bCs/>
        </w:rPr>
        <w:tab/>
      </w:r>
    </w:p>
    <w:p w14:paraId="37FF9551" w14:textId="77777777" w:rsidR="008E0CB9" w:rsidRDefault="008E0CB9">
      <w:pPr>
        <w:rPr>
          <w:rFonts w:ascii="Arial" w:hAnsi="Arial" w:cs="Arial"/>
          <w:b/>
          <w:bCs/>
          <w:i/>
          <w:iCs/>
          <w:sz w:val="28"/>
          <w:szCs w:val="28"/>
        </w:rPr>
      </w:pPr>
      <w:r>
        <w:rPr>
          <w:rFonts w:ascii="Arial" w:hAnsi="Arial" w:cs="Arial"/>
          <w:b/>
          <w:bCs/>
          <w:i/>
          <w:iCs/>
          <w:sz w:val="28"/>
          <w:szCs w:val="28"/>
        </w:rPr>
        <w:br w:type="page"/>
      </w:r>
    </w:p>
    <w:p w14:paraId="63100CF4" w14:textId="77777777" w:rsidR="008E0CB9" w:rsidRPr="002E6EA3" w:rsidRDefault="008E0CB9" w:rsidP="000F7CC7">
      <w:pPr>
        <w:pStyle w:val="ListParagraph"/>
        <w:numPr>
          <w:ilvl w:val="0"/>
          <w:numId w:val="24"/>
        </w:numPr>
        <w:rPr>
          <w:rFonts w:ascii="Arial" w:hAnsi="Arial" w:cs="Arial"/>
          <w:b/>
          <w:bCs/>
          <w:i/>
          <w:iCs/>
          <w:sz w:val="28"/>
          <w:szCs w:val="28"/>
        </w:rPr>
      </w:pPr>
      <w:r w:rsidRPr="002E6EA3">
        <w:rPr>
          <w:rFonts w:ascii="Arial" w:hAnsi="Arial" w:cs="Arial"/>
          <w:b/>
          <w:bCs/>
          <w:i/>
          <w:iCs/>
          <w:sz w:val="28"/>
          <w:szCs w:val="28"/>
        </w:rPr>
        <w:t>Wildlife Use of Created Snags</w:t>
      </w:r>
    </w:p>
    <w:p w14:paraId="79CDE63F" w14:textId="77777777" w:rsidR="008E0CB9" w:rsidRPr="003322A6" w:rsidRDefault="008E0CB9" w:rsidP="00FF128C">
      <w:pPr>
        <w:rPr>
          <w:rFonts w:ascii="Arial" w:hAnsi="Arial" w:cs="Arial"/>
          <w:b/>
          <w:bCs/>
          <w:sz w:val="20"/>
          <w:szCs w:val="20"/>
        </w:rPr>
      </w:pPr>
    </w:p>
    <w:p w14:paraId="6B06F785" w14:textId="77777777" w:rsidR="008E0CB9" w:rsidRPr="00E57DED" w:rsidRDefault="008E0CB9" w:rsidP="00FF128C">
      <w:pPr>
        <w:rPr>
          <w:rFonts w:ascii="Arial" w:hAnsi="Arial" w:cs="Arial"/>
          <w:b/>
          <w:bCs/>
        </w:rPr>
      </w:pPr>
      <w:r w:rsidRPr="00E57DED">
        <w:rPr>
          <w:rFonts w:ascii="Arial" w:hAnsi="Arial" w:cs="Arial"/>
          <w:b/>
          <w:bCs/>
        </w:rPr>
        <w:t>Introduction</w:t>
      </w:r>
    </w:p>
    <w:p w14:paraId="0552943E" w14:textId="77777777" w:rsidR="008E0CB9" w:rsidRPr="003322A6" w:rsidRDefault="008E0CB9" w:rsidP="00FF128C">
      <w:pPr>
        <w:rPr>
          <w:rFonts w:ascii="Arial" w:hAnsi="Arial" w:cs="Arial"/>
          <w:sz w:val="20"/>
          <w:szCs w:val="20"/>
        </w:rPr>
      </w:pPr>
    </w:p>
    <w:p w14:paraId="4C0DC9CB" w14:textId="77777777" w:rsidR="008E0CB9" w:rsidRDefault="008E0CB9" w:rsidP="00FF128C">
      <w:pPr>
        <w:rPr>
          <w:rFonts w:ascii="Arial" w:hAnsi="Arial" w:cs="Arial"/>
          <w:sz w:val="20"/>
          <w:szCs w:val="20"/>
        </w:rPr>
      </w:pPr>
      <w:r w:rsidRPr="003322A6">
        <w:rPr>
          <w:rFonts w:ascii="Arial" w:hAnsi="Arial" w:cs="Arial"/>
          <w:sz w:val="20"/>
          <w:szCs w:val="20"/>
        </w:rPr>
        <w:tab/>
        <w:t>Large snags</w:t>
      </w:r>
      <w:r>
        <w:rPr>
          <w:rFonts w:ascii="Arial" w:hAnsi="Arial" w:cs="Arial"/>
          <w:sz w:val="20"/>
          <w:szCs w:val="20"/>
        </w:rPr>
        <w:t xml:space="preserve"> (for our purposes defined as standing dead trees</w:t>
      </w:r>
      <w:r w:rsidRPr="003322A6">
        <w:rPr>
          <w:rFonts w:ascii="Arial" w:hAnsi="Arial" w:cs="Arial"/>
          <w:sz w:val="20"/>
          <w:szCs w:val="20"/>
        </w:rPr>
        <w:t xml:space="preserve"> with diameter at breast height (dbh) &gt; </w:t>
      </w:r>
      <w:r>
        <w:rPr>
          <w:rFonts w:ascii="Arial" w:hAnsi="Arial" w:cs="Arial"/>
          <w:sz w:val="20"/>
          <w:szCs w:val="20"/>
        </w:rPr>
        <w:t>5</w:t>
      </w:r>
      <w:r w:rsidRPr="003322A6">
        <w:rPr>
          <w:rFonts w:ascii="Arial" w:hAnsi="Arial" w:cs="Arial"/>
          <w:sz w:val="20"/>
          <w:szCs w:val="20"/>
        </w:rPr>
        <w:t>0 cm</w:t>
      </w:r>
      <w:r>
        <w:rPr>
          <w:rFonts w:ascii="Arial" w:hAnsi="Arial" w:cs="Arial"/>
          <w:sz w:val="20"/>
          <w:szCs w:val="20"/>
        </w:rPr>
        <w:t>)</w:t>
      </w:r>
      <w:r w:rsidRPr="003322A6">
        <w:rPr>
          <w:rFonts w:ascii="Arial" w:hAnsi="Arial" w:cs="Arial"/>
          <w:sz w:val="20"/>
          <w:szCs w:val="20"/>
        </w:rPr>
        <w:t xml:space="preserve"> are considered particularly valuable as habitat for cavity-nesting birds and mammals. Initial densities of large snags in the YSTDS stands were quite low</w:t>
      </w:r>
      <w:r>
        <w:rPr>
          <w:rFonts w:ascii="Arial" w:hAnsi="Arial" w:cs="Arial"/>
          <w:sz w:val="20"/>
          <w:szCs w:val="20"/>
        </w:rPr>
        <w:t>;</w:t>
      </w:r>
      <w:r w:rsidRPr="003322A6">
        <w:rPr>
          <w:rFonts w:ascii="Arial" w:hAnsi="Arial" w:cs="Arial"/>
          <w:sz w:val="20"/>
          <w:szCs w:val="20"/>
        </w:rPr>
        <w:t xml:space="preserve"> </w:t>
      </w:r>
      <w:r>
        <w:rPr>
          <w:rFonts w:ascii="Arial" w:hAnsi="Arial" w:cs="Arial"/>
          <w:sz w:val="20"/>
          <w:szCs w:val="20"/>
        </w:rPr>
        <w:t xml:space="preserve">mean density was </w:t>
      </w:r>
      <w:r w:rsidRPr="003322A6">
        <w:rPr>
          <w:rFonts w:ascii="Arial" w:hAnsi="Arial" w:cs="Arial"/>
          <w:sz w:val="20"/>
          <w:szCs w:val="20"/>
        </w:rPr>
        <w:t>0.</w:t>
      </w:r>
      <w:r>
        <w:rPr>
          <w:rFonts w:ascii="Arial" w:hAnsi="Arial" w:cs="Arial"/>
          <w:sz w:val="20"/>
          <w:szCs w:val="20"/>
        </w:rPr>
        <w:t>12 snags</w:t>
      </w:r>
      <w:r w:rsidRPr="003322A6">
        <w:rPr>
          <w:rFonts w:ascii="Arial" w:hAnsi="Arial" w:cs="Arial"/>
          <w:sz w:val="20"/>
          <w:szCs w:val="20"/>
        </w:rPr>
        <w:t>/ha in 1996-97, immediately after thinning</w:t>
      </w:r>
      <w:r>
        <w:rPr>
          <w:rFonts w:ascii="Arial" w:hAnsi="Arial" w:cs="Arial"/>
          <w:sz w:val="20"/>
          <w:szCs w:val="20"/>
        </w:rPr>
        <w:t>.  Presumably this is because at the time of the previous harvest in the mid-20</w:t>
      </w:r>
      <w:r w:rsidRPr="00487F92">
        <w:rPr>
          <w:rFonts w:ascii="Arial" w:hAnsi="Arial" w:cs="Arial"/>
          <w:sz w:val="20"/>
          <w:szCs w:val="20"/>
          <w:vertAlign w:val="superscript"/>
        </w:rPr>
        <w:t>th</w:t>
      </w:r>
      <w:r>
        <w:rPr>
          <w:rFonts w:ascii="Arial" w:hAnsi="Arial" w:cs="Arial"/>
          <w:sz w:val="20"/>
          <w:szCs w:val="20"/>
        </w:rPr>
        <w:t xml:space="preserve"> century, large snags were typically removed either for commercial value or to remove potential safety hazards.</w:t>
      </w:r>
    </w:p>
    <w:p w14:paraId="48033E39" w14:textId="77777777" w:rsidR="008E0CB9" w:rsidRDefault="008E0CB9" w:rsidP="00FF128C">
      <w:pPr>
        <w:rPr>
          <w:rFonts w:ascii="Arial" w:hAnsi="Arial" w:cs="Arial"/>
          <w:sz w:val="20"/>
          <w:szCs w:val="20"/>
        </w:rPr>
      </w:pPr>
    </w:p>
    <w:p w14:paraId="3F76E381" w14:textId="77777777" w:rsidR="008E0CB9" w:rsidRDefault="008E0CB9" w:rsidP="00FF128C">
      <w:pPr>
        <w:rPr>
          <w:rFonts w:ascii="Arial" w:hAnsi="Arial" w:cs="Arial"/>
          <w:sz w:val="20"/>
          <w:szCs w:val="20"/>
        </w:rPr>
      </w:pPr>
      <w:r>
        <w:rPr>
          <w:rFonts w:ascii="Arial" w:hAnsi="Arial" w:cs="Arial"/>
          <w:sz w:val="20"/>
          <w:szCs w:val="20"/>
        </w:rPr>
        <w:tab/>
      </w:r>
      <w:r w:rsidRPr="003322A6">
        <w:rPr>
          <w:rFonts w:ascii="Arial" w:hAnsi="Arial" w:cs="Arial"/>
          <w:sz w:val="20"/>
          <w:szCs w:val="20"/>
        </w:rPr>
        <w:t xml:space="preserve">In December of 2000, </w:t>
      </w:r>
      <w:r>
        <w:rPr>
          <w:rFonts w:ascii="Arial" w:hAnsi="Arial" w:cs="Arial"/>
          <w:sz w:val="20"/>
          <w:szCs w:val="20"/>
        </w:rPr>
        <w:t>5</w:t>
      </w:r>
      <w:r w:rsidRPr="003322A6">
        <w:rPr>
          <w:rFonts w:ascii="Arial" w:hAnsi="Arial" w:cs="Arial"/>
          <w:sz w:val="20"/>
          <w:szCs w:val="20"/>
        </w:rPr>
        <w:t xml:space="preserve"> years after thinning treatments had been completed, </w:t>
      </w:r>
      <w:r>
        <w:rPr>
          <w:rFonts w:ascii="Arial" w:hAnsi="Arial" w:cs="Arial"/>
          <w:sz w:val="20"/>
          <w:szCs w:val="20"/>
        </w:rPr>
        <w:t xml:space="preserve">Joan </w:t>
      </w:r>
      <w:r w:rsidRPr="003322A6">
        <w:rPr>
          <w:rFonts w:ascii="Arial" w:hAnsi="Arial" w:cs="Arial"/>
          <w:sz w:val="20"/>
          <w:szCs w:val="20"/>
        </w:rPr>
        <w:t xml:space="preserve">Hagar and </w:t>
      </w:r>
      <w:r>
        <w:rPr>
          <w:rFonts w:ascii="Arial" w:hAnsi="Arial" w:cs="Arial"/>
          <w:sz w:val="20"/>
          <w:szCs w:val="20"/>
        </w:rPr>
        <w:t xml:space="preserve">Jim </w:t>
      </w:r>
      <w:r w:rsidRPr="003322A6">
        <w:rPr>
          <w:rFonts w:ascii="Arial" w:hAnsi="Arial" w:cs="Arial"/>
          <w:sz w:val="20"/>
          <w:szCs w:val="20"/>
        </w:rPr>
        <w:t xml:space="preserve">Mayo met with personnel </w:t>
      </w:r>
      <w:r>
        <w:rPr>
          <w:rFonts w:ascii="Arial" w:hAnsi="Arial" w:cs="Arial"/>
          <w:sz w:val="20"/>
          <w:szCs w:val="20"/>
        </w:rPr>
        <w:t xml:space="preserve">from the 3 </w:t>
      </w:r>
      <w:r w:rsidRPr="003322A6">
        <w:rPr>
          <w:rFonts w:ascii="Arial" w:hAnsi="Arial" w:cs="Arial"/>
          <w:sz w:val="20"/>
          <w:szCs w:val="20"/>
        </w:rPr>
        <w:t>District</w:t>
      </w:r>
      <w:r>
        <w:rPr>
          <w:rFonts w:ascii="Arial" w:hAnsi="Arial" w:cs="Arial"/>
          <w:sz w:val="20"/>
          <w:szCs w:val="20"/>
        </w:rPr>
        <w:t xml:space="preserve">s involved in the YSTDS, as well as a representative from the Supervisor’s Office of the Willamette National Forest </w:t>
      </w:r>
      <w:r w:rsidRPr="003322A6">
        <w:rPr>
          <w:rFonts w:ascii="Arial" w:hAnsi="Arial" w:cs="Arial"/>
          <w:sz w:val="20"/>
          <w:szCs w:val="20"/>
        </w:rPr>
        <w:t xml:space="preserve">to discuss a plan to augment the density of snags in the stands by killing a small proportion of </w:t>
      </w:r>
      <w:r>
        <w:rPr>
          <w:rFonts w:ascii="Arial" w:hAnsi="Arial" w:cs="Arial"/>
          <w:sz w:val="20"/>
          <w:szCs w:val="20"/>
        </w:rPr>
        <w:t xml:space="preserve">the </w:t>
      </w:r>
      <w:r w:rsidRPr="003322A6">
        <w:rPr>
          <w:rFonts w:ascii="Arial" w:hAnsi="Arial" w:cs="Arial"/>
          <w:sz w:val="20"/>
          <w:szCs w:val="20"/>
        </w:rPr>
        <w:t>large</w:t>
      </w:r>
      <w:r>
        <w:rPr>
          <w:rFonts w:ascii="Arial" w:hAnsi="Arial" w:cs="Arial"/>
          <w:sz w:val="20"/>
          <w:szCs w:val="20"/>
        </w:rPr>
        <w:t>st</w:t>
      </w:r>
      <w:r w:rsidRPr="003322A6">
        <w:rPr>
          <w:rFonts w:ascii="Arial" w:hAnsi="Arial" w:cs="Arial"/>
          <w:sz w:val="20"/>
          <w:szCs w:val="20"/>
        </w:rPr>
        <w:t xml:space="preserve"> residual trees.</w:t>
      </w:r>
      <w:r>
        <w:rPr>
          <w:rFonts w:ascii="Arial" w:hAnsi="Arial" w:cs="Arial"/>
          <w:sz w:val="20"/>
          <w:szCs w:val="20"/>
        </w:rPr>
        <w:t xml:space="preserve">  Because of the relatively young age of the YSTDS stands, and because legacy snags from the previous stands did not exist, the largest trees available for snag creation were approximately 35-45 cm dbh.  While snags of this size are thought to be only rarely used for roosting or nesting by cavity-nesting birds and mammals, some species (e.g., hairy woodpeckers) have been shown to increase in abundance after thinning of forests in this age/diameter range. Creating and monitoring snags in the YSTDS presented the opportunity to test hypotheses about the usefulness of mid-sized snags for bird and mammal species that use dead trees for foraging, roosting, and nesting.</w:t>
      </w:r>
    </w:p>
    <w:p w14:paraId="4F029AB0" w14:textId="77777777" w:rsidR="008E0CB9" w:rsidRDefault="008E0CB9" w:rsidP="00FF128C">
      <w:pPr>
        <w:rPr>
          <w:rFonts w:ascii="Arial" w:hAnsi="Arial" w:cs="Arial"/>
          <w:sz w:val="20"/>
          <w:szCs w:val="20"/>
        </w:rPr>
      </w:pPr>
    </w:p>
    <w:p w14:paraId="31F52F13" w14:textId="77777777" w:rsidR="008E0CB9" w:rsidRPr="00E57DED" w:rsidRDefault="008E0CB9" w:rsidP="00FF128C">
      <w:pPr>
        <w:rPr>
          <w:rFonts w:ascii="Arial" w:hAnsi="Arial" w:cs="Arial"/>
          <w:b/>
          <w:bCs/>
        </w:rPr>
      </w:pPr>
      <w:r w:rsidRPr="00E57DED">
        <w:rPr>
          <w:rFonts w:ascii="Arial" w:hAnsi="Arial" w:cs="Arial"/>
          <w:b/>
          <w:bCs/>
        </w:rPr>
        <w:t>Objectives</w:t>
      </w:r>
    </w:p>
    <w:p w14:paraId="261BBD47" w14:textId="77777777" w:rsidR="008E0CB9" w:rsidRDefault="008E0CB9" w:rsidP="00FF128C">
      <w:pPr>
        <w:rPr>
          <w:rFonts w:ascii="Arial" w:hAnsi="Arial" w:cs="Arial"/>
          <w:sz w:val="20"/>
          <w:szCs w:val="20"/>
        </w:rPr>
      </w:pPr>
    </w:p>
    <w:p w14:paraId="11390A50" w14:textId="77777777" w:rsidR="008E0CB9" w:rsidRPr="003322A6" w:rsidRDefault="008E0CB9" w:rsidP="00FF128C">
      <w:pPr>
        <w:rPr>
          <w:rFonts w:ascii="Arial" w:hAnsi="Arial" w:cs="Arial"/>
          <w:sz w:val="20"/>
          <w:szCs w:val="20"/>
        </w:rPr>
      </w:pPr>
      <w:r w:rsidRPr="003322A6">
        <w:rPr>
          <w:rFonts w:ascii="Arial" w:hAnsi="Arial" w:cs="Arial"/>
          <w:sz w:val="20"/>
          <w:szCs w:val="20"/>
        </w:rPr>
        <w:t>A study design was proposed to answer the following questions:</w:t>
      </w:r>
    </w:p>
    <w:p w14:paraId="544D5768" w14:textId="77777777" w:rsidR="008E0CB9" w:rsidRPr="003322A6" w:rsidRDefault="008E0CB9" w:rsidP="00FF128C">
      <w:pPr>
        <w:rPr>
          <w:rFonts w:ascii="Arial" w:hAnsi="Arial" w:cs="Arial"/>
          <w:sz w:val="20"/>
          <w:szCs w:val="20"/>
        </w:rPr>
      </w:pPr>
    </w:p>
    <w:p w14:paraId="361F2166" w14:textId="77777777" w:rsidR="008E0CB9" w:rsidRDefault="008E0CB9" w:rsidP="00FF128C">
      <w:pPr>
        <w:numPr>
          <w:ilvl w:val="0"/>
          <w:numId w:val="6"/>
        </w:numPr>
        <w:rPr>
          <w:rFonts w:ascii="Arial" w:hAnsi="Arial" w:cs="Arial"/>
          <w:sz w:val="20"/>
          <w:szCs w:val="20"/>
        </w:rPr>
      </w:pPr>
      <w:r w:rsidRPr="003322A6">
        <w:rPr>
          <w:rFonts w:ascii="Arial" w:hAnsi="Arial" w:cs="Arial"/>
          <w:sz w:val="20"/>
          <w:szCs w:val="20"/>
        </w:rPr>
        <w:t>Do snags created from trees in young stands (e.g., 35 to 45 cm dbh) provide habitat for wildlife?</w:t>
      </w:r>
    </w:p>
    <w:p w14:paraId="6351201E" w14:textId="77777777" w:rsidR="008E0CB9" w:rsidRPr="003322A6" w:rsidRDefault="008E0CB9" w:rsidP="00FF128C">
      <w:pPr>
        <w:rPr>
          <w:rFonts w:ascii="Arial" w:hAnsi="Arial" w:cs="Arial"/>
          <w:sz w:val="20"/>
          <w:szCs w:val="20"/>
        </w:rPr>
      </w:pPr>
    </w:p>
    <w:p w14:paraId="3A4A057A" w14:textId="77777777" w:rsidR="008E0CB9" w:rsidRDefault="008E0CB9" w:rsidP="00FF128C">
      <w:pPr>
        <w:numPr>
          <w:ilvl w:val="0"/>
          <w:numId w:val="6"/>
        </w:numPr>
        <w:rPr>
          <w:rFonts w:ascii="Arial" w:hAnsi="Arial" w:cs="Arial"/>
          <w:sz w:val="20"/>
          <w:szCs w:val="20"/>
        </w:rPr>
      </w:pPr>
      <w:r w:rsidRPr="003322A6">
        <w:rPr>
          <w:rFonts w:ascii="Arial" w:hAnsi="Arial" w:cs="Arial"/>
          <w:sz w:val="20"/>
          <w:szCs w:val="20"/>
        </w:rPr>
        <w:t>Which species (particularly birds and mammals) use these snags for foraging?</w:t>
      </w:r>
    </w:p>
    <w:p w14:paraId="44C0E659" w14:textId="77777777" w:rsidR="008E0CB9" w:rsidRPr="003322A6" w:rsidRDefault="008E0CB9" w:rsidP="00FF128C">
      <w:pPr>
        <w:rPr>
          <w:rFonts w:ascii="Arial" w:hAnsi="Arial" w:cs="Arial"/>
          <w:sz w:val="20"/>
          <w:szCs w:val="20"/>
        </w:rPr>
      </w:pPr>
    </w:p>
    <w:p w14:paraId="3751B3AF" w14:textId="77777777" w:rsidR="008E0CB9" w:rsidRDefault="008E0CB9" w:rsidP="00FF128C">
      <w:pPr>
        <w:numPr>
          <w:ilvl w:val="0"/>
          <w:numId w:val="6"/>
        </w:numPr>
        <w:rPr>
          <w:rFonts w:ascii="Arial" w:hAnsi="Arial" w:cs="Arial"/>
          <w:sz w:val="20"/>
          <w:szCs w:val="20"/>
        </w:rPr>
      </w:pPr>
      <w:r w:rsidRPr="003322A6">
        <w:rPr>
          <w:rFonts w:ascii="Arial" w:hAnsi="Arial" w:cs="Arial"/>
          <w:sz w:val="20"/>
          <w:szCs w:val="20"/>
        </w:rPr>
        <w:t>Which species (particularly birds and mammals) use these snags for nesting?</w:t>
      </w:r>
    </w:p>
    <w:p w14:paraId="546701C3" w14:textId="77777777" w:rsidR="008E0CB9" w:rsidRPr="003322A6" w:rsidRDefault="008E0CB9" w:rsidP="00FF128C">
      <w:pPr>
        <w:rPr>
          <w:rFonts w:ascii="Arial" w:hAnsi="Arial" w:cs="Arial"/>
          <w:sz w:val="20"/>
          <w:szCs w:val="20"/>
        </w:rPr>
      </w:pPr>
    </w:p>
    <w:p w14:paraId="0EBB70BB" w14:textId="77777777" w:rsidR="008E0CB9" w:rsidRDefault="008E0CB9" w:rsidP="00FF128C">
      <w:pPr>
        <w:numPr>
          <w:ilvl w:val="0"/>
          <w:numId w:val="6"/>
        </w:numPr>
        <w:rPr>
          <w:rFonts w:ascii="Arial" w:hAnsi="Arial" w:cs="Arial"/>
          <w:sz w:val="20"/>
          <w:szCs w:val="20"/>
        </w:rPr>
      </w:pPr>
      <w:r w:rsidRPr="003322A6">
        <w:rPr>
          <w:rFonts w:ascii="Arial" w:hAnsi="Arial" w:cs="Arial"/>
          <w:sz w:val="20"/>
          <w:szCs w:val="20"/>
        </w:rPr>
        <w:t>How long after creation do the snags remain useful for wildlife?</w:t>
      </w:r>
    </w:p>
    <w:p w14:paraId="47E07612" w14:textId="77777777" w:rsidR="008E0CB9" w:rsidRPr="003322A6" w:rsidRDefault="008E0CB9" w:rsidP="00FF128C">
      <w:pPr>
        <w:rPr>
          <w:rFonts w:ascii="Arial" w:hAnsi="Arial" w:cs="Arial"/>
          <w:sz w:val="20"/>
          <w:szCs w:val="20"/>
        </w:rPr>
      </w:pPr>
    </w:p>
    <w:p w14:paraId="091E7CF7" w14:textId="77777777" w:rsidR="008E0CB9" w:rsidRDefault="008E0CB9" w:rsidP="00FF128C">
      <w:pPr>
        <w:numPr>
          <w:ilvl w:val="0"/>
          <w:numId w:val="6"/>
        </w:numPr>
        <w:rPr>
          <w:rFonts w:ascii="Arial" w:hAnsi="Arial" w:cs="Arial"/>
          <w:sz w:val="20"/>
          <w:szCs w:val="20"/>
        </w:rPr>
      </w:pPr>
      <w:r w:rsidRPr="003322A6">
        <w:rPr>
          <w:rFonts w:ascii="Arial" w:hAnsi="Arial" w:cs="Arial"/>
          <w:sz w:val="20"/>
          <w:szCs w:val="20"/>
        </w:rPr>
        <w:t>How does the period of usefulness for these snags vary with creation method?</w:t>
      </w:r>
    </w:p>
    <w:p w14:paraId="71ACBCD6" w14:textId="77777777" w:rsidR="008E0CB9" w:rsidRDefault="008E0CB9" w:rsidP="00FF128C">
      <w:pPr>
        <w:ind w:left="360"/>
        <w:rPr>
          <w:rFonts w:ascii="Arial" w:hAnsi="Arial" w:cs="Arial"/>
          <w:sz w:val="20"/>
          <w:szCs w:val="20"/>
        </w:rPr>
      </w:pPr>
    </w:p>
    <w:p w14:paraId="0AD544EC" w14:textId="77777777" w:rsidR="008E0CB9" w:rsidRDefault="008E0CB9" w:rsidP="00FF128C">
      <w:pPr>
        <w:numPr>
          <w:ilvl w:val="0"/>
          <w:numId w:val="6"/>
        </w:numPr>
        <w:rPr>
          <w:rFonts w:ascii="Arial" w:hAnsi="Arial" w:cs="Arial"/>
          <w:sz w:val="20"/>
          <w:szCs w:val="20"/>
        </w:rPr>
      </w:pPr>
      <w:r>
        <w:rPr>
          <w:rFonts w:ascii="Arial" w:hAnsi="Arial" w:cs="Arial"/>
          <w:sz w:val="20"/>
          <w:szCs w:val="20"/>
        </w:rPr>
        <w:t>How does the frequency of occurrence of decay agents (fungi and insects) vary with creation method?</w:t>
      </w:r>
    </w:p>
    <w:p w14:paraId="32C1C9DB" w14:textId="77777777" w:rsidR="008E0CB9" w:rsidRPr="003322A6" w:rsidRDefault="008E0CB9" w:rsidP="00FF128C">
      <w:pPr>
        <w:rPr>
          <w:rFonts w:ascii="Arial" w:hAnsi="Arial" w:cs="Arial"/>
          <w:sz w:val="20"/>
          <w:szCs w:val="20"/>
        </w:rPr>
      </w:pPr>
    </w:p>
    <w:p w14:paraId="4F69B245" w14:textId="77777777" w:rsidR="008E0CB9" w:rsidRPr="003322A6" w:rsidRDefault="008E0CB9" w:rsidP="00FF128C">
      <w:pPr>
        <w:numPr>
          <w:ilvl w:val="0"/>
          <w:numId w:val="6"/>
        </w:numPr>
        <w:rPr>
          <w:rFonts w:ascii="Arial" w:hAnsi="Arial" w:cs="Arial"/>
          <w:sz w:val="20"/>
          <w:szCs w:val="20"/>
        </w:rPr>
      </w:pPr>
      <w:r w:rsidRPr="003322A6">
        <w:rPr>
          <w:rFonts w:ascii="Arial" w:hAnsi="Arial" w:cs="Arial"/>
          <w:sz w:val="20"/>
          <w:szCs w:val="20"/>
        </w:rPr>
        <w:t>Does snag density interact with silvicultural (thinning) treatment to influence the abundance of any wildlife species? The hypothesis here would be that nest cavity density will be greater in stands</w:t>
      </w:r>
      <w:r>
        <w:rPr>
          <w:rFonts w:ascii="Arial" w:hAnsi="Arial" w:cs="Arial"/>
          <w:sz w:val="20"/>
          <w:szCs w:val="20"/>
        </w:rPr>
        <w:t xml:space="preserve"> with greater residual tree density</w:t>
      </w:r>
      <w:r w:rsidRPr="003322A6">
        <w:rPr>
          <w:rFonts w:ascii="Arial" w:hAnsi="Arial" w:cs="Arial"/>
          <w:sz w:val="20"/>
          <w:szCs w:val="20"/>
        </w:rPr>
        <w:t xml:space="preserve"> (Control &gt; Light </w:t>
      </w:r>
      <w:r>
        <w:rPr>
          <w:rFonts w:ascii="Arial" w:hAnsi="Arial" w:cs="Arial"/>
          <w:sz w:val="20"/>
          <w:szCs w:val="20"/>
        </w:rPr>
        <w:t xml:space="preserve">Thin </w:t>
      </w:r>
      <w:r w:rsidRPr="003322A6">
        <w:rPr>
          <w:rFonts w:ascii="Arial" w:hAnsi="Arial" w:cs="Arial"/>
          <w:sz w:val="20"/>
          <w:szCs w:val="20"/>
        </w:rPr>
        <w:t>&gt; Heavy Thin).</w:t>
      </w:r>
    </w:p>
    <w:p w14:paraId="24E8E77F" w14:textId="77777777" w:rsidR="008E0CB9" w:rsidRDefault="008E0CB9" w:rsidP="00FF128C">
      <w:pPr>
        <w:rPr>
          <w:rFonts w:ascii="Arial" w:hAnsi="Arial" w:cs="Arial"/>
          <w:sz w:val="20"/>
          <w:szCs w:val="20"/>
        </w:rPr>
      </w:pPr>
    </w:p>
    <w:p w14:paraId="1605B23B" w14:textId="77777777" w:rsidR="008E0CB9" w:rsidRDefault="008E0CB9" w:rsidP="00FF128C">
      <w:pPr>
        <w:rPr>
          <w:rFonts w:ascii="Arial" w:hAnsi="Arial" w:cs="Arial"/>
          <w:sz w:val="20"/>
          <w:szCs w:val="20"/>
        </w:rPr>
      </w:pPr>
    </w:p>
    <w:p w14:paraId="739332A9" w14:textId="77777777" w:rsidR="008E0CB9" w:rsidRPr="00E57DED" w:rsidRDefault="008E0CB9" w:rsidP="00FF128C">
      <w:pPr>
        <w:rPr>
          <w:rFonts w:ascii="Arial" w:hAnsi="Arial" w:cs="Arial"/>
          <w:b/>
          <w:bCs/>
        </w:rPr>
      </w:pPr>
      <w:r w:rsidRPr="00E57DED">
        <w:rPr>
          <w:rFonts w:ascii="Arial" w:hAnsi="Arial" w:cs="Arial"/>
          <w:b/>
          <w:bCs/>
        </w:rPr>
        <w:t>Implementation of Snag Creation</w:t>
      </w:r>
    </w:p>
    <w:p w14:paraId="710B6432" w14:textId="77777777" w:rsidR="008E0CB9" w:rsidRPr="00C7724C" w:rsidRDefault="008E0CB9" w:rsidP="00FF128C">
      <w:pPr>
        <w:rPr>
          <w:rFonts w:ascii="Arial" w:hAnsi="Arial" w:cs="Arial"/>
          <w:sz w:val="20"/>
          <w:szCs w:val="20"/>
        </w:rPr>
      </w:pPr>
    </w:p>
    <w:p w14:paraId="5D0FB418" w14:textId="77777777" w:rsidR="008E0CB9" w:rsidRPr="003322A6" w:rsidRDefault="008E0CB9" w:rsidP="00FF128C">
      <w:pPr>
        <w:rPr>
          <w:rFonts w:ascii="Arial" w:hAnsi="Arial" w:cs="Arial"/>
          <w:sz w:val="20"/>
          <w:szCs w:val="20"/>
        </w:rPr>
      </w:pPr>
      <w:r w:rsidRPr="003322A6">
        <w:rPr>
          <w:rFonts w:ascii="Arial" w:hAnsi="Arial" w:cs="Arial"/>
          <w:sz w:val="20"/>
          <w:szCs w:val="20"/>
        </w:rPr>
        <w:tab/>
        <w:t>To increase the density of snags with dbh &gt; 30 cm to at least 2.5 snags/ha in all 16 YSTDS stands, a small percentage (0.13-1.42%</w:t>
      </w:r>
      <w:r>
        <w:rPr>
          <w:rFonts w:ascii="Arial" w:hAnsi="Arial" w:cs="Arial"/>
          <w:sz w:val="20"/>
          <w:szCs w:val="20"/>
        </w:rPr>
        <w:t xml:space="preserve"> of trees &gt; 8 cm dbh)</w:t>
      </w:r>
      <w:r w:rsidRPr="003322A6">
        <w:rPr>
          <w:rFonts w:ascii="Arial" w:hAnsi="Arial" w:cs="Arial"/>
          <w:sz w:val="20"/>
          <w:szCs w:val="20"/>
        </w:rPr>
        <w:t xml:space="preserve"> of Douglas-fir distributed through each stand were killed by chainsaw topping in late 2001.</w:t>
      </w:r>
      <w:r>
        <w:rPr>
          <w:rFonts w:ascii="Arial" w:hAnsi="Arial" w:cs="Arial"/>
          <w:sz w:val="20"/>
          <w:szCs w:val="20"/>
        </w:rPr>
        <w:t xml:space="preserve">  Only Douglas-fir were used to create snags, since densities of other species in these stands was too low to provide adequate samples for statistical analysis.</w:t>
      </w:r>
    </w:p>
    <w:p w14:paraId="3E7CE625" w14:textId="77777777" w:rsidR="008E0CB9" w:rsidRPr="003322A6" w:rsidRDefault="008E0CB9" w:rsidP="00FF128C">
      <w:pPr>
        <w:rPr>
          <w:rFonts w:ascii="Arial" w:hAnsi="Arial" w:cs="Arial"/>
          <w:sz w:val="20"/>
          <w:szCs w:val="20"/>
        </w:rPr>
      </w:pPr>
    </w:p>
    <w:p w14:paraId="5895E2B8" w14:textId="77777777" w:rsidR="008E0CB9" w:rsidRPr="003322A6" w:rsidRDefault="008E0CB9" w:rsidP="00FF128C">
      <w:pPr>
        <w:rPr>
          <w:rFonts w:ascii="Arial" w:hAnsi="Arial" w:cs="Arial"/>
          <w:sz w:val="20"/>
          <w:szCs w:val="20"/>
        </w:rPr>
      </w:pPr>
      <w:r w:rsidRPr="003322A6">
        <w:rPr>
          <w:rFonts w:ascii="Arial" w:hAnsi="Arial" w:cs="Arial"/>
          <w:sz w:val="20"/>
          <w:szCs w:val="20"/>
        </w:rPr>
        <w:tab/>
        <w:t>Closely-space</w:t>
      </w:r>
      <w:r>
        <w:rPr>
          <w:rFonts w:ascii="Arial" w:hAnsi="Arial" w:cs="Arial"/>
          <w:sz w:val="20"/>
          <w:szCs w:val="20"/>
        </w:rPr>
        <w:t>d</w:t>
      </w:r>
      <w:r w:rsidRPr="003322A6">
        <w:rPr>
          <w:rFonts w:ascii="Arial" w:hAnsi="Arial" w:cs="Arial"/>
          <w:sz w:val="20"/>
          <w:szCs w:val="20"/>
        </w:rPr>
        <w:t xml:space="preserve"> pairs of trees were designated for topping.  These trees were topped above 15 meters height, and the minimum top diameter allowed was 15 cm. The cuts were notched (“rough-cut”) to promote decay from above, and one snag of each pair was also inoculated with a mycelium dowel of heart-rot fungus (</w:t>
      </w:r>
      <w:r>
        <w:rPr>
          <w:rFonts w:ascii="Arial" w:hAnsi="Arial" w:cs="Arial"/>
          <w:i/>
          <w:iCs/>
          <w:sz w:val="20"/>
          <w:szCs w:val="20"/>
        </w:rPr>
        <w:t>Phellinus pini</w:t>
      </w:r>
      <w:r w:rsidRPr="003322A6">
        <w:rPr>
          <w:rFonts w:ascii="Arial" w:hAnsi="Arial" w:cs="Arial"/>
          <w:sz w:val="20"/>
          <w:szCs w:val="20"/>
        </w:rPr>
        <w:t>) to accelerate decay. Tops were left to decay where they fell.</w:t>
      </w:r>
    </w:p>
    <w:p w14:paraId="09279F6A" w14:textId="77777777" w:rsidR="008E0CB9" w:rsidRPr="003322A6" w:rsidRDefault="008E0CB9" w:rsidP="00FF128C">
      <w:pPr>
        <w:rPr>
          <w:rFonts w:ascii="Arial" w:hAnsi="Arial" w:cs="Arial"/>
          <w:sz w:val="20"/>
          <w:szCs w:val="20"/>
        </w:rPr>
      </w:pPr>
    </w:p>
    <w:p w14:paraId="501B4E91" w14:textId="77777777" w:rsidR="008E0CB9" w:rsidRDefault="008E0CB9" w:rsidP="00FF128C">
      <w:pPr>
        <w:rPr>
          <w:rFonts w:ascii="Arial" w:hAnsi="Arial" w:cs="Arial"/>
          <w:sz w:val="20"/>
          <w:szCs w:val="20"/>
        </w:rPr>
      </w:pPr>
      <w:r w:rsidRPr="003322A6">
        <w:rPr>
          <w:rFonts w:ascii="Arial" w:hAnsi="Arial" w:cs="Arial"/>
          <w:sz w:val="20"/>
          <w:szCs w:val="20"/>
        </w:rPr>
        <w:tab/>
        <w:t xml:space="preserve">All created snags were tagged with a metal tree tag, and basic location and measurement data were recorded.  In total, 722 trees were topped within the boundaries of the YSTDS stands.  The work was done from September 1 through December 15 of </w:t>
      </w:r>
      <w:r w:rsidRPr="00116141">
        <w:rPr>
          <w:rFonts w:ascii="Arial" w:hAnsi="Arial" w:cs="Arial"/>
          <w:color w:val="FF0000"/>
          <w:sz w:val="20"/>
          <w:szCs w:val="20"/>
        </w:rPr>
        <w:t>2001.</w:t>
      </w:r>
    </w:p>
    <w:p w14:paraId="42A1FF32" w14:textId="77777777" w:rsidR="008E0CB9" w:rsidRDefault="008E0CB9" w:rsidP="00FF128C">
      <w:pPr>
        <w:rPr>
          <w:rFonts w:ascii="Arial" w:hAnsi="Arial" w:cs="Arial"/>
          <w:sz w:val="20"/>
          <w:szCs w:val="20"/>
        </w:rPr>
      </w:pPr>
    </w:p>
    <w:p w14:paraId="5BC7F7EE" w14:textId="77777777" w:rsidR="008E0CB9" w:rsidRDefault="008E0CB9" w:rsidP="00FF128C">
      <w:pPr>
        <w:rPr>
          <w:rFonts w:ascii="Arial" w:hAnsi="Arial" w:cs="Arial"/>
          <w:sz w:val="20"/>
          <w:szCs w:val="20"/>
        </w:rPr>
      </w:pPr>
    </w:p>
    <w:p w14:paraId="217F4C57" w14:textId="77777777" w:rsidR="008E0CB9" w:rsidRPr="00E57DED" w:rsidRDefault="008E0CB9" w:rsidP="00FF128C">
      <w:pPr>
        <w:rPr>
          <w:rFonts w:ascii="Arial" w:hAnsi="Arial" w:cs="Arial"/>
          <w:b/>
          <w:bCs/>
        </w:rPr>
      </w:pPr>
      <w:r w:rsidRPr="00E57DED">
        <w:rPr>
          <w:rFonts w:ascii="Arial" w:hAnsi="Arial" w:cs="Arial"/>
          <w:b/>
          <w:bCs/>
        </w:rPr>
        <w:t>Methods/Sampling Design</w:t>
      </w:r>
    </w:p>
    <w:p w14:paraId="2BA06825" w14:textId="77777777" w:rsidR="008E0CB9" w:rsidRDefault="008E0CB9" w:rsidP="00FF128C">
      <w:pPr>
        <w:rPr>
          <w:rFonts w:ascii="Arial" w:hAnsi="Arial" w:cs="Arial"/>
          <w:b/>
          <w:bCs/>
          <w:sz w:val="20"/>
          <w:szCs w:val="20"/>
        </w:rPr>
      </w:pPr>
    </w:p>
    <w:p w14:paraId="43C8124E" w14:textId="77777777" w:rsidR="008E0CB9" w:rsidRDefault="008E0CB9" w:rsidP="00FF128C">
      <w:pPr>
        <w:rPr>
          <w:rFonts w:ascii="Arial" w:hAnsi="Arial" w:cs="Arial"/>
          <w:sz w:val="20"/>
          <w:szCs w:val="20"/>
        </w:rPr>
      </w:pPr>
      <w:r>
        <w:rPr>
          <w:rFonts w:ascii="Arial" w:hAnsi="Arial" w:cs="Arial"/>
          <w:sz w:val="20"/>
          <w:szCs w:val="20"/>
        </w:rPr>
        <w:tab/>
        <w:t>To date, there has been no standard sampling design for assessing the created snag component of the YSTDS, but several small-scale field efforts have been launched to evaluate the project.</w:t>
      </w:r>
      <w:r>
        <w:rPr>
          <w:rFonts w:ascii="Arial" w:hAnsi="Arial" w:cs="Arial"/>
          <w:sz w:val="20"/>
          <w:szCs w:val="20"/>
        </w:rPr>
        <w:tab/>
      </w:r>
    </w:p>
    <w:p w14:paraId="6D732362" w14:textId="77777777" w:rsidR="008E0CB9" w:rsidRDefault="008E0CB9" w:rsidP="00FF128C">
      <w:pPr>
        <w:rPr>
          <w:rFonts w:ascii="Arial" w:hAnsi="Arial" w:cs="Arial"/>
          <w:sz w:val="20"/>
          <w:szCs w:val="20"/>
        </w:rPr>
      </w:pPr>
    </w:p>
    <w:p w14:paraId="752159C3" w14:textId="77777777" w:rsidR="008E0CB9" w:rsidRPr="00FA24E8" w:rsidRDefault="008E0CB9" w:rsidP="00FF128C">
      <w:pPr>
        <w:rPr>
          <w:rFonts w:ascii="Arial" w:hAnsi="Arial" w:cs="Arial"/>
          <w:sz w:val="20"/>
          <w:szCs w:val="20"/>
        </w:rPr>
      </w:pPr>
      <w:r>
        <w:rPr>
          <w:rFonts w:ascii="Arial" w:hAnsi="Arial" w:cs="Arial"/>
          <w:sz w:val="20"/>
          <w:szCs w:val="20"/>
        </w:rPr>
        <w:tab/>
        <w:t xml:space="preserve">In 2007, about </w:t>
      </w:r>
      <w:r w:rsidRPr="00116141">
        <w:rPr>
          <w:rFonts w:ascii="Arial" w:hAnsi="Arial" w:cs="Arial"/>
          <w:color w:val="FF0000"/>
          <w:sz w:val="20"/>
          <w:szCs w:val="20"/>
        </w:rPr>
        <w:t>5.5 years after topping and inoculating</w:t>
      </w:r>
      <w:r>
        <w:rPr>
          <w:rFonts w:ascii="Arial" w:hAnsi="Arial" w:cs="Arial"/>
          <w:sz w:val="20"/>
          <w:szCs w:val="20"/>
        </w:rPr>
        <w:t xml:space="preserve">, the created snags were surveyed to assess general condition </w:t>
      </w:r>
      <w:r w:rsidRPr="00FA24E8">
        <w:rPr>
          <w:rFonts w:ascii="Arial" w:hAnsi="Arial" w:cs="Arial"/>
          <w:sz w:val="20"/>
          <w:szCs w:val="20"/>
        </w:rPr>
        <w:t>(living, dead, or fallen)</w:t>
      </w:r>
      <w:r>
        <w:rPr>
          <w:rFonts w:ascii="Arial" w:hAnsi="Arial" w:cs="Arial"/>
          <w:sz w:val="20"/>
          <w:szCs w:val="20"/>
        </w:rPr>
        <w:t>, extent of decay</w:t>
      </w:r>
      <w:r w:rsidRPr="00FA24E8">
        <w:rPr>
          <w:rFonts w:ascii="Arial" w:hAnsi="Arial" w:cs="Arial"/>
          <w:sz w:val="20"/>
          <w:szCs w:val="20"/>
        </w:rPr>
        <w:t xml:space="preserve"> </w:t>
      </w:r>
      <w:r>
        <w:rPr>
          <w:rFonts w:ascii="Arial" w:hAnsi="Arial" w:cs="Arial"/>
          <w:sz w:val="20"/>
          <w:szCs w:val="20"/>
        </w:rPr>
        <w:t>(</w:t>
      </w:r>
      <w:r w:rsidRPr="00FA24E8">
        <w:rPr>
          <w:rFonts w:ascii="Arial" w:hAnsi="Arial" w:cs="Arial"/>
          <w:sz w:val="20"/>
          <w:szCs w:val="20"/>
        </w:rPr>
        <w:t>presence of insects and fungus, decay class</w:t>
      </w:r>
      <w:r>
        <w:rPr>
          <w:rFonts w:ascii="Arial" w:hAnsi="Arial" w:cs="Arial"/>
          <w:sz w:val="20"/>
          <w:szCs w:val="20"/>
        </w:rPr>
        <w:t xml:space="preserve">), and presence of foraging and nesting cavities.  Snags showing evidence of nesting activity were re-visited twice between 7 June and 5 July 2007.  At each of these return visits, each snag was observed for 20 minutes to determine whether nest cavities were in current use.  The same snags were re-visited in 2008, again to document nesting activity.  In all, </w:t>
      </w:r>
      <w:r w:rsidRPr="00116141">
        <w:rPr>
          <w:rFonts w:ascii="Arial" w:hAnsi="Arial" w:cs="Arial"/>
          <w:color w:val="FF0000"/>
          <w:sz w:val="20"/>
          <w:szCs w:val="20"/>
        </w:rPr>
        <w:t xml:space="preserve">77 created snags were identified as having nest cavities in 2007; among these, 2 active nests were confirmed in 2007 and 2 others were confirmed in 2008.  </w:t>
      </w:r>
      <w:r>
        <w:rPr>
          <w:rFonts w:ascii="Arial" w:hAnsi="Arial" w:cs="Arial"/>
          <w:sz w:val="20"/>
          <w:szCs w:val="20"/>
        </w:rPr>
        <w:t xml:space="preserve">In addition to these nests in created snags, an additional 5 nests were found in natural snags and stumps.  Conclusions from this monitoring were that: </w:t>
      </w:r>
      <w:r w:rsidRPr="00116141">
        <w:rPr>
          <w:rFonts w:ascii="Arial" w:hAnsi="Arial" w:cs="Arial"/>
          <w:color w:val="FF0000"/>
          <w:sz w:val="20"/>
          <w:szCs w:val="20"/>
        </w:rPr>
        <w:t>the created snags were used for foraging and nesting; inoculation of snags with heart-rot fungi increased the frequency of bark beetle and pouch fungus, and foraging use by birds was greater than for snags created by topping alone; and that the usefulness of snags &lt; 50 cm dbh for nesting is likely marginal, as demonstrated by the low detection rate of active nests.</w:t>
      </w:r>
    </w:p>
    <w:p w14:paraId="1B7D9517" w14:textId="77777777" w:rsidR="008E0CB9" w:rsidRDefault="008E0CB9" w:rsidP="00FF128C">
      <w:pPr>
        <w:rPr>
          <w:rFonts w:ascii="Arial" w:hAnsi="Arial" w:cs="Arial"/>
          <w:sz w:val="20"/>
          <w:szCs w:val="20"/>
        </w:rPr>
      </w:pPr>
    </w:p>
    <w:p w14:paraId="3BCD4196" w14:textId="77777777" w:rsidR="008E0CB9" w:rsidRDefault="008E0CB9" w:rsidP="00FF128C">
      <w:pPr>
        <w:rPr>
          <w:rFonts w:ascii="Arial" w:hAnsi="Arial" w:cs="Arial"/>
          <w:sz w:val="20"/>
          <w:szCs w:val="20"/>
        </w:rPr>
      </w:pPr>
      <w:r>
        <w:rPr>
          <w:rFonts w:ascii="Arial" w:hAnsi="Arial" w:cs="Arial"/>
          <w:sz w:val="20"/>
          <w:szCs w:val="20"/>
        </w:rPr>
        <w:tab/>
        <w:t>In 2009, a brief pilot project was fielded to try to find evidence that mammals were using the created snags.  In particular, there was interest in whether northern flying squirrels were using the snags as summer or maternity dens.  All snags were examined visually for cavities, and those with cavities large enough were probed with a Tree-Top Peeper, essentially a video camera on a telescoping pole.  No mammals were detected using the Peeper.  In fact, only a few cavities were large enough to insert the camera; small cavities such as these are not likely to be used by flying squirrels, but may have been used by smaller mammals such as mice or shrews.  As a corollary to this work, the condition (live, dead, or fallen) and location of all snags was updated and added to the Forest Science Data Base, and several missing tree tags were replaced.</w:t>
      </w:r>
    </w:p>
    <w:p w14:paraId="4C59F41A" w14:textId="77777777" w:rsidR="008E0CB9" w:rsidRDefault="008E0CB9" w:rsidP="00FF128C">
      <w:pPr>
        <w:rPr>
          <w:rFonts w:ascii="Arial" w:hAnsi="Arial" w:cs="Arial"/>
          <w:sz w:val="20"/>
          <w:szCs w:val="20"/>
        </w:rPr>
      </w:pPr>
    </w:p>
    <w:p w14:paraId="31F676C4" w14:textId="77777777" w:rsidR="008E0CB9" w:rsidRDefault="008E0CB9" w:rsidP="00FF128C">
      <w:pPr>
        <w:rPr>
          <w:rFonts w:ascii="Arial" w:hAnsi="Arial" w:cs="Arial"/>
          <w:sz w:val="20"/>
          <w:szCs w:val="20"/>
        </w:rPr>
      </w:pPr>
      <w:r>
        <w:rPr>
          <w:rFonts w:ascii="Arial" w:hAnsi="Arial" w:cs="Arial"/>
          <w:sz w:val="20"/>
          <w:szCs w:val="20"/>
        </w:rPr>
        <w:tab/>
        <w:t xml:space="preserve">In 2010, another round of nest activity monitoring was accomplished.  In this assessment, all YSTDS stands were systematically </w:t>
      </w:r>
      <w:r w:rsidRPr="002063E6">
        <w:rPr>
          <w:rFonts w:ascii="Arial" w:hAnsi="Arial" w:cs="Arial"/>
          <w:sz w:val="20"/>
          <w:szCs w:val="20"/>
        </w:rPr>
        <w:t xml:space="preserve">surveyed </w:t>
      </w:r>
      <w:r>
        <w:rPr>
          <w:rFonts w:ascii="Arial" w:hAnsi="Arial" w:cs="Arial"/>
          <w:sz w:val="20"/>
          <w:szCs w:val="20"/>
        </w:rPr>
        <w:t xml:space="preserve">for the presence of cavity-nesting birds </w:t>
      </w:r>
      <w:r w:rsidRPr="002063E6">
        <w:rPr>
          <w:rFonts w:ascii="Arial" w:hAnsi="Arial" w:cs="Arial"/>
          <w:sz w:val="20"/>
          <w:szCs w:val="20"/>
        </w:rPr>
        <w:t>between May 15 and July 15</w:t>
      </w:r>
      <w:r>
        <w:rPr>
          <w:rFonts w:ascii="Arial" w:hAnsi="Arial" w:cs="Arial"/>
          <w:sz w:val="20"/>
          <w:szCs w:val="20"/>
        </w:rPr>
        <w:t xml:space="preserve">, and detected birds were followed in an attempt to locate nest cavities. The protocol combined passive listening and periodic playbacks of 9 cavity-nesting bird species and covered all areas of each stand.  </w:t>
      </w:r>
      <w:r w:rsidRPr="0038012B">
        <w:rPr>
          <w:rFonts w:ascii="Arial" w:hAnsi="Arial" w:cs="Arial"/>
          <w:sz w:val="20"/>
          <w:szCs w:val="20"/>
        </w:rPr>
        <w:t>Each morning that weather permit</w:t>
      </w:r>
      <w:r>
        <w:rPr>
          <w:rFonts w:ascii="Arial" w:hAnsi="Arial" w:cs="Arial"/>
          <w:sz w:val="20"/>
          <w:szCs w:val="20"/>
        </w:rPr>
        <w:t>ted</w:t>
      </w:r>
      <w:r w:rsidRPr="0038012B">
        <w:rPr>
          <w:rFonts w:ascii="Arial" w:hAnsi="Arial" w:cs="Arial"/>
          <w:sz w:val="20"/>
          <w:szCs w:val="20"/>
        </w:rPr>
        <w:t xml:space="preserve">, 2 </w:t>
      </w:r>
      <w:r>
        <w:rPr>
          <w:rFonts w:ascii="Arial" w:hAnsi="Arial" w:cs="Arial"/>
          <w:sz w:val="20"/>
          <w:szCs w:val="20"/>
        </w:rPr>
        <w:t>stands</w:t>
      </w:r>
      <w:r w:rsidRPr="0038012B">
        <w:rPr>
          <w:rFonts w:ascii="Arial" w:hAnsi="Arial" w:cs="Arial"/>
          <w:sz w:val="20"/>
          <w:szCs w:val="20"/>
        </w:rPr>
        <w:t xml:space="preserve"> </w:t>
      </w:r>
      <w:r>
        <w:rPr>
          <w:rFonts w:ascii="Arial" w:hAnsi="Arial" w:cs="Arial"/>
          <w:sz w:val="20"/>
          <w:szCs w:val="20"/>
        </w:rPr>
        <w:t>were</w:t>
      </w:r>
      <w:r w:rsidRPr="0038012B">
        <w:rPr>
          <w:rFonts w:ascii="Arial" w:hAnsi="Arial" w:cs="Arial"/>
          <w:sz w:val="20"/>
          <w:szCs w:val="20"/>
        </w:rPr>
        <w:t xml:space="preserve"> surveyed for 3 hours each</w:t>
      </w:r>
      <w:r>
        <w:rPr>
          <w:rFonts w:ascii="Arial" w:hAnsi="Arial" w:cs="Arial"/>
          <w:sz w:val="20"/>
          <w:szCs w:val="20"/>
        </w:rPr>
        <w:t>,</w:t>
      </w:r>
      <w:r w:rsidRPr="0038012B">
        <w:rPr>
          <w:rFonts w:ascii="Arial" w:hAnsi="Arial" w:cs="Arial"/>
          <w:sz w:val="20"/>
          <w:szCs w:val="20"/>
        </w:rPr>
        <w:t xml:space="preserve"> and each </w:t>
      </w:r>
      <w:r>
        <w:rPr>
          <w:rFonts w:ascii="Arial" w:hAnsi="Arial" w:cs="Arial"/>
          <w:sz w:val="20"/>
          <w:szCs w:val="20"/>
        </w:rPr>
        <w:t>stand was</w:t>
      </w:r>
      <w:r w:rsidRPr="0038012B">
        <w:rPr>
          <w:rFonts w:ascii="Arial" w:hAnsi="Arial" w:cs="Arial"/>
          <w:sz w:val="20"/>
          <w:szCs w:val="20"/>
        </w:rPr>
        <w:t xml:space="preserve"> surveyed twice during the season</w:t>
      </w:r>
      <w:r>
        <w:rPr>
          <w:rFonts w:ascii="Arial" w:hAnsi="Arial" w:cs="Arial"/>
          <w:sz w:val="20"/>
          <w:szCs w:val="20"/>
        </w:rPr>
        <w:t>.  Actual</w:t>
      </w:r>
      <w:r w:rsidRPr="003E29CB">
        <w:rPr>
          <w:rFonts w:ascii="Arial" w:hAnsi="Arial" w:cs="Arial"/>
          <w:sz w:val="20"/>
          <w:szCs w:val="20"/>
        </w:rPr>
        <w:t xml:space="preserve"> search time </w:t>
      </w:r>
      <w:r>
        <w:rPr>
          <w:rFonts w:ascii="Arial" w:hAnsi="Arial" w:cs="Arial"/>
          <w:sz w:val="20"/>
          <w:szCs w:val="20"/>
        </w:rPr>
        <w:t>per survey varied from 2.6 to 2.8 hours because a portion of each 3-hour survey was spent following birds to nests and recording data, so results were standardized as nests found per unit of time actively searching.  In all, 20 active cavity nests were found. These 20 nests were rechecked every few days to assess nesting success as well as possible; however, most nests were already far advanced when first discovered, and nestlings were gone from most before they were revisited; thus, conclusions about nest success could not be made.  Analysis-of-variance provided weak statistical evidence of differences among thinning treatments in terms of numbers of active nests (P = 0.0982).  More active nests were found in thinned treatments than in unthinned control stands.</w:t>
      </w:r>
    </w:p>
    <w:p w14:paraId="57371791" w14:textId="77777777" w:rsidR="008E0CB9" w:rsidRDefault="008E0CB9" w:rsidP="00FF128C">
      <w:pPr>
        <w:rPr>
          <w:rFonts w:ascii="Arial" w:hAnsi="Arial" w:cs="Arial"/>
          <w:sz w:val="20"/>
          <w:szCs w:val="20"/>
        </w:rPr>
      </w:pPr>
    </w:p>
    <w:p w14:paraId="778FF1C2" w14:textId="77777777" w:rsidR="008E0CB9" w:rsidRDefault="008E0CB9" w:rsidP="00FF128C">
      <w:pPr>
        <w:rPr>
          <w:rFonts w:ascii="Arial" w:hAnsi="Arial" w:cs="Arial"/>
          <w:sz w:val="20"/>
          <w:szCs w:val="20"/>
        </w:rPr>
      </w:pPr>
      <w:r>
        <w:rPr>
          <w:rFonts w:ascii="Arial" w:hAnsi="Arial" w:cs="Arial"/>
          <w:sz w:val="20"/>
          <w:szCs w:val="20"/>
        </w:rPr>
        <w:br w:type="page"/>
      </w:r>
    </w:p>
    <w:p w14:paraId="683AA8BE" w14:textId="77777777" w:rsidR="008E0CB9" w:rsidRPr="00E57DED" w:rsidRDefault="008E0CB9" w:rsidP="00FF128C">
      <w:pPr>
        <w:rPr>
          <w:rFonts w:ascii="Arial" w:hAnsi="Arial" w:cs="Arial"/>
          <w:b/>
          <w:bCs/>
        </w:rPr>
      </w:pPr>
      <w:r w:rsidRPr="00E57DED">
        <w:rPr>
          <w:rFonts w:ascii="Arial" w:hAnsi="Arial" w:cs="Arial"/>
          <w:b/>
          <w:bCs/>
        </w:rPr>
        <w:t>Data Storage and Management</w:t>
      </w:r>
    </w:p>
    <w:p w14:paraId="2D68783C" w14:textId="77777777" w:rsidR="008E0CB9" w:rsidRDefault="008E0CB9" w:rsidP="00FF128C">
      <w:pPr>
        <w:rPr>
          <w:rFonts w:ascii="Arial" w:hAnsi="Arial" w:cs="Arial"/>
          <w:sz w:val="20"/>
          <w:szCs w:val="20"/>
        </w:rPr>
      </w:pPr>
    </w:p>
    <w:p w14:paraId="1BD96F44" w14:textId="77777777" w:rsidR="008E0CB9" w:rsidRDefault="008E0CB9" w:rsidP="00FF128C">
      <w:pPr>
        <w:rPr>
          <w:rFonts w:ascii="Arial" w:hAnsi="Arial" w:cs="Arial"/>
          <w:sz w:val="20"/>
          <w:szCs w:val="20"/>
        </w:rPr>
      </w:pPr>
      <w:r>
        <w:rPr>
          <w:rFonts w:ascii="Arial" w:hAnsi="Arial" w:cs="Arial"/>
          <w:sz w:val="20"/>
          <w:szCs w:val="20"/>
        </w:rPr>
        <w:tab/>
        <w:t>A database of all created snags on the YSTDS is maintained within a larger Forest-wide database by Penny Harris at the McKenzie River Ranger District, Willamette National Forest.  Also, data for the created snags in the YSTDS can be found in the Forest Science Data Base (FSDB) at the H.J. Andrews Experimental Forest (</w:t>
      </w:r>
      <w:hyperlink r:id="rId36" w:history="1">
        <w:r w:rsidRPr="00BB68B3">
          <w:rPr>
            <w:rStyle w:val="Hyperlink"/>
            <w:rFonts w:ascii="Arial" w:hAnsi="Arial" w:cs="Arial"/>
            <w:sz w:val="20"/>
            <w:szCs w:val="20"/>
          </w:rPr>
          <w:t>http://andrewsforest.oregonstate.edu/data/</w:t>
        </w:r>
      </w:hyperlink>
      <w:r>
        <w:rPr>
          <w:rFonts w:ascii="Arial" w:hAnsi="Arial" w:cs="Arial"/>
          <w:sz w:val="20"/>
          <w:szCs w:val="20"/>
        </w:rPr>
        <w:t>) under Datacode WE008, Entity 13.</w:t>
      </w:r>
    </w:p>
    <w:p w14:paraId="7F8E3288" w14:textId="77777777" w:rsidR="008E0CB9" w:rsidRDefault="008E0CB9" w:rsidP="00FF128C">
      <w:pPr>
        <w:rPr>
          <w:rFonts w:ascii="Arial" w:hAnsi="Arial" w:cs="Arial"/>
          <w:sz w:val="20"/>
          <w:szCs w:val="20"/>
        </w:rPr>
      </w:pPr>
    </w:p>
    <w:p w14:paraId="0D357968" w14:textId="77777777" w:rsidR="008E0CB9" w:rsidRDefault="008E0CB9" w:rsidP="00FF128C">
      <w:pPr>
        <w:rPr>
          <w:rFonts w:ascii="Arial" w:hAnsi="Arial" w:cs="Arial"/>
          <w:sz w:val="20"/>
          <w:szCs w:val="20"/>
        </w:rPr>
      </w:pPr>
    </w:p>
    <w:p w14:paraId="577F30C5" w14:textId="77777777" w:rsidR="008E0CB9" w:rsidRPr="00E57DED" w:rsidRDefault="008E0CB9" w:rsidP="00FF128C">
      <w:pPr>
        <w:rPr>
          <w:rFonts w:ascii="Arial" w:hAnsi="Arial" w:cs="Arial"/>
          <w:b/>
          <w:bCs/>
        </w:rPr>
      </w:pPr>
      <w:r w:rsidRPr="00E57DED">
        <w:rPr>
          <w:rFonts w:ascii="Arial" w:hAnsi="Arial" w:cs="Arial"/>
          <w:b/>
          <w:bCs/>
        </w:rPr>
        <w:t>Key Findings</w:t>
      </w:r>
    </w:p>
    <w:p w14:paraId="457ED2ED" w14:textId="77777777" w:rsidR="008E0CB9" w:rsidRDefault="008E0CB9" w:rsidP="00FF128C">
      <w:pPr>
        <w:rPr>
          <w:rFonts w:ascii="Arial" w:hAnsi="Arial" w:cs="Arial"/>
          <w:b/>
          <w:bCs/>
          <w:sz w:val="20"/>
          <w:szCs w:val="20"/>
        </w:rPr>
      </w:pPr>
    </w:p>
    <w:p w14:paraId="2D6EB460" w14:textId="77777777" w:rsidR="008E0CB9" w:rsidRDefault="008E0CB9" w:rsidP="00FF128C">
      <w:pPr>
        <w:numPr>
          <w:ilvl w:val="0"/>
          <w:numId w:val="7"/>
        </w:numPr>
        <w:rPr>
          <w:rFonts w:ascii="Arial" w:hAnsi="Arial" w:cs="Arial"/>
          <w:sz w:val="20"/>
          <w:szCs w:val="20"/>
        </w:rPr>
      </w:pPr>
      <w:r>
        <w:rPr>
          <w:rFonts w:ascii="Arial" w:hAnsi="Arial" w:cs="Arial"/>
          <w:sz w:val="20"/>
          <w:szCs w:val="20"/>
        </w:rPr>
        <w:t>Inoculation of saw-topped trees with fungal mycelium increased frequency of occurrence of decay organisms (Douglas-fir beetles and pouch fungus) and was associated with greater foraging use by birds, compared to saw-topping without inoculation.</w:t>
      </w:r>
    </w:p>
    <w:p w14:paraId="0B0A9E65" w14:textId="77777777" w:rsidR="008E0CB9" w:rsidRDefault="008E0CB9" w:rsidP="00FF128C">
      <w:pPr>
        <w:rPr>
          <w:rFonts w:ascii="Arial" w:hAnsi="Arial" w:cs="Arial"/>
          <w:sz w:val="20"/>
          <w:szCs w:val="20"/>
        </w:rPr>
      </w:pPr>
    </w:p>
    <w:p w14:paraId="316B422A" w14:textId="77777777" w:rsidR="008E0CB9" w:rsidRDefault="008E0CB9" w:rsidP="00FF128C">
      <w:pPr>
        <w:numPr>
          <w:ilvl w:val="0"/>
          <w:numId w:val="7"/>
        </w:numPr>
        <w:rPr>
          <w:rFonts w:ascii="Arial" w:hAnsi="Arial" w:cs="Arial"/>
          <w:sz w:val="20"/>
          <w:szCs w:val="20"/>
        </w:rPr>
      </w:pPr>
      <w:r>
        <w:rPr>
          <w:rFonts w:ascii="Arial" w:hAnsi="Arial" w:cs="Arial"/>
          <w:sz w:val="20"/>
          <w:szCs w:val="20"/>
        </w:rPr>
        <w:t>Within 6 years of snag creation, cavity-nesting birds were foraging on and nesting in mid-sized snags created by saw-topping</w:t>
      </w:r>
      <w:r w:rsidRPr="005F2A18">
        <w:rPr>
          <w:rFonts w:ascii="Arial" w:hAnsi="Arial" w:cs="Arial"/>
          <w:sz w:val="20"/>
          <w:szCs w:val="20"/>
        </w:rPr>
        <w:t>.</w:t>
      </w:r>
    </w:p>
    <w:p w14:paraId="7AD604F2" w14:textId="77777777" w:rsidR="008E0CB9" w:rsidRPr="005F2A18" w:rsidRDefault="008E0CB9" w:rsidP="00FF128C">
      <w:pPr>
        <w:rPr>
          <w:rFonts w:ascii="Arial" w:hAnsi="Arial" w:cs="Arial"/>
          <w:sz w:val="20"/>
          <w:szCs w:val="20"/>
        </w:rPr>
      </w:pPr>
    </w:p>
    <w:p w14:paraId="7F88A0E3" w14:textId="77777777" w:rsidR="008E0CB9" w:rsidRDefault="008E0CB9" w:rsidP="00FF128C">
      <w:pPr>
        <w:numPr>
          <w:ilvl w:val="0"/>
          <w:numId w:val="7"/>
        </w:numPr>
        <w:rPr>
          <w:rFonts w:ascii="Arial" w:hAnsi="Arial" w:cs="Arial"/>
          <w:sz w:val="20"/>
          <w:szCs w:val="20"/>
        </w:rPr>
      </w:pPr>
      <w:r>
        <w:rPr>
          <w:rFonts w:ascii="Arial" w:hAnsi="Arial" w:cs="Arial"/>
          <w:sz w:val="20"/>
          <w:szCs w:val="20"/>
        </w:rPr>
        <w:t>We found weak evidence that use of created snags by cavity-nesting birds was greater in thinned stands compared to unthinned control stands. More data are needed to confirm this trend.</w:t>
      </w:r>
    </w:p>
    <w:p w14:paraId="379110BD" w14:textId="77777777" w:rsidR="008E0CB9" w:rsidRDefault="008E0CB9" w:rsidP="00FF128C">
      <w:pPr>
        <w:pStyle w:val="ListParagraph"/>
        <w:rPr>
          <w:rFonts w:ascii="Arial" w:hAnsi="Arial" w:cs="Arial"/>
          <w:sz w:val="20"/>
          <w:szCs w:val="20"/>
        </w:rPr>
      </w:pPr>
    </w:p>
    <w:p w14:paraId="533BE845" w14:textId="77777777" w:rsidR="008E0CB9" w:rsidRPr="005F2A18" w:rsidRDefault="008E0CB9" w:rsidP="00FF128C">
      <w:pPr>
        <w:ind w:left="720"/>
        <w:rPr>
          <w:rFonts w:ascii="Arial" w:hAnsi="Arial" w:cs="Arial"/>
          <w:sz w:val="20"/>
          <w:szCs w:val="20"/>
        </w:rPr>
      </w:pPr>
    </w:p>
    <w:p w14:paraId="3C4A6F17" w14:textId="77777777" w:rsidR="00950F0D" w:rsidRPr="00B1350E" w:rsidRDefault="00950F0D" w:rsidP="00950F0D">
      <w:pPr>
        <w:rPr>
          <w:rFonts w:ascii="Arial" w:hAnsi="Arial" w:cs="Arial"/>
          <w:b/>
          <w:bCs/>
        </w:rPr>
      </w:pPr>
      <w:r w:rsidRPr="00B1350E">
        <w:rPr>
          <w:rFonts w:ascii="Arial" w:hAnsi="Arial" w:cs="Arial"/>
          <w:b/>
          <w:bCs/>
        </w:rPr>
        <w:t>Products</w:t>
      </w:r>
    </w:p>
    <w:p w14:paraId="0E949EE6" w14:textId="77777777" w:rsidR="00950F0D" w:rsidRDefault="00950F0D" w:rsidP="00950F0D">
      <w:pPr>
        <w:rPr>
          <w:rFonts w:ascii="Arial" w:hAnsi="Arial" w:cs="Arial"/>
          <w:sz w:val="20"/>
          <w:szCs w:val="20"/>
        </w:rPr>
      </w:pPr>
    </w:p>
    <w:p w14:paraId="76A0935A" w14:textId="77777777" w:rsidR="00950F0D" w:rsidRDefault="00950F0D" w:rsidP="00950F0D">
      <w:pPr>
        <w:rPr>
          <w:rFonts w:ascii="Arial" w:hAnsi="Arial" w:cs="Arial"/>
          <w:sz w:val="20"/>
          <w:szCs w:val="20"/>
        </w:rPr>
      </w:pPr>
      <w:r>
        <w:rPr>
          <w:rFonts w:ascii="Arial" w:hAnsi="Arial" w:cs="Arial"/>
          <w:sz w:val="20"/>
          <w:szCs w:val="20"/>
        </w:rPr>
        <w:t xml:space="preserve">Blue River Ranger District. 2000. </w:t>
      </w:r>
      <w:r w:rsidRPr="00AD7E57">
        <w:rPr>
          <w:rFonts w:ascii="Arial" w:hAnsi="Arial" w:cs="Arial"/>
          <w:sz w:val="20"/>
          <w:szCs w:val="20"/>
        </w:rPr>
        <w:t xml:space="preserve">Young Stand Study </w:t>
      </w:r>
      <w:r w:rsidR="00695AA5">
        <w:rPr>
          <w:rFonts w:ascii="Arial" w:hAnsi="Arial" w:cs="Arial"/>
          <w:sz w:val="20"/>
          <w:szCs w:val="20"/>
        </w:rPr>
        <w:t>s</w:t>
      </w:r>
      <w:r w:rsidRPr="00AD7E57">
        <w:rPr>
          <w:rFonts w:ascii="Arial" w:hAnsi="Arial" w:cs="Arial"/>
          <w:sz w:val="20"/>
          <w:szCs w:val="20"/>
        </w:rPr>
        <w:t xml:space="preserve">nag </w:t>
      </w:r>
      <w:r w:rsidR="00695AA5">
        <w:rPr>
          <w:rFonts w:ascii="Arial" w:hAnsi="Arial" w:cs="Arial"/>
          <w:sz w:val="20"/>
          <w:szCs w:val="20"/>
        </w:rPr>
        <w:t>c</w:t>
      </w:r>
      <w:r w:rsidRPr="00AD7E57">
        <w:rPr>
          <w:rFonts w:ascii="Arial" w:hAnsi="Arial" w:cs="Arial"/>
          <w:sz w:val="20"/>
          <w:szCs w:val="20"/>
        </w:rPr>
        <w:t xml:space="preserve">reation </w:t>
      </w:r>
      <w:r w:rsidR="00695AA5">
        <w:rPr>
          <w:rFonts w:ascii="Arial" w:hAnsi="Arial" w:cs="Arial"/>
          <w:sz w:val="20"/>
          <w:szCs w:val="20"/>
        </w:rPr>
        <w:t>r</w:t>
      </w:r>
      <w:r w:rsidRPr="00AD7E57">
        <w:rPr>
          <w:rFonts w:ascii="Arial" w:hAnsi="Arial" w:cs="Arial"/>
          <w:sz w:val="20"/>
          <w:szCs w:val="20"/>
        </w:rPr>
        <w:t xml:space="preserve">esearch, </w:t>
      </w:r>
      <w:smartTag w:uri="urn:schemas-microsoft-com:office:smarttags" w:element="date">
        <w:smartTagPr>
          <w:attr w:name="Year" w:val="2000"/>
          <w:attr w:name="Day" w:val="12"/>
          <w:attr w:name="Month" w:val="12"/>
        </w:smartTagPr>
        <w:r w:rsidRPr="00AD7E57">
          <w:rPr>
            <w:rFonts w:ascii="Arial" w:hAnsi="Arial" w:cs="Arial"/>
            <w:sz w:val="20"/>
            <w:szCs w:val="20"/>
          </w:rPr>
          <w:t>12/12/00</w:t>
        </w:r>
      </w:smartTag>
      <w:r>
        <w:rPr>
          <w:rFonts w:ascii="Arial" w:hAnsi="Arial" w:cs="Arial"/>
          <w:sz w:val="20"/>
          <w:szCs w:val="20"/>
        </w:rPr>
        <w:t>. Unpublished meeting minutes, 2 pages.</w:t>
      </w:r>
    </w:p>
    <w:p w14:paraId="0941CD93" w14:textId="77777777" w:rsidR="00950F0D" w:rsidRPr="00AD7E57" w:rsidRDefault="00950F0D" w:rsidP="00950F0D">
      <w:pPr>
        <w:rPr>
          <w:rFonts w:ascii="Arial" w:hAnsi="Arial" w:cs="Arial"/>
          <w:sz w:val="20"/>
          <w:szCs w:val="20"/>
        </w:rPr>
      </w:pPr>
    </w:p>
    <w:p w14:paraId="3C7826D7" w14:textId="77777777" w:rsidR="00950F0D" w:rsidRDefault="00950F0D" w:rsidP="00950F0D">
      <w:pPr>
        <w:rPr>
          <w:rFonts w:ascii="Arial" w:hAnsi="Arial" w:cs="Arial"/>
          <w:sz w:val="20"/>
          <w:szCs w:val="20"/>
        </w:rPr>
      </w:pPr>
      <w:r>
        <w:rPr>
          <w:rFonts w:ascii="Arial" w:hAnsi="Arial" w:cs="Arial"/>
          <w:sz w:val="20"/>
          <w:szCs w:val="20"/>
        </w:rPr>
        <w:t xml:space="preserve">Garman, S. 1999. Assessing </w:t>
      </w:r>
      <w:r w:rsidRPr="008928FE">
        <w:rPr>
          <w:rFonts w:ascii="Arial" w:hAnsi="Arial" w:cs="Arial"/>
          <w:sz w:val="20"/>
          <w:szCs w:val="20"/>
        </w:rPr>
        <w:t>potential development of snags: Young Stand Thinning and Diversity Study</w:t>
      </w:r>
      <w:r>
        <w:rPr>
          <w:rFonts w:ascii="Arial" w:hAnsi="Arial" w:cs="Arial"/>
          <w:sz w:val="20"/>
          <w:szCs w:val="20"/>
        </w:rPr>
        <w:t xml:space="preserve">. Unpublished report.  </w:t>
      </w:r>
    </w:p>
    <w:p w14:paraId="6876E6E9" w14:textId="77777777" w:rsidR="00950F0D" w:rsidRDefault="00950F0D" w:rsidP="00950F0D">
      <w:pPr>
        <w:rPr>
          <w:rFonts w:ascii="Arial" w:hAnsi="Arial" w:cs="Arial"/>
          <w:sz w:val="20"/>
          <w:szCs w:val="20"/>
        </w:rPr>
      </w:pPr>
    </w:p>
    <w:p w14:paraId="34856C8F" w14:textId="77777777" w:rsidR="00950F0D" w:rsidRPr="008928FE" w:rsidRDefault="00950F0D" w:rsidP="00950F0D">
      <w:pPr>
        <w:rPr>
          <w:rFonts w:ascii="Arial" w:hAnsi="Arial" w:cs="Arial"/>
          <w:sz w:val="20"/>
          <w:szCs w:val="20"/>
        </w:rPr>
      </w:pPr>
      <w:r>
        <w:rPr>
          <w:rFonts w:ascii="Arial" w:hAnsi="Arial" w:cs="Arial"/>
          <w:sz w:val="20"/>
          <w:szCs w:val="20"/>
        </w:rPr>
        <w:t xml:space="preserve">Hagar, J. 2000. </w:t>
      </w:r>
      <w:r w:rsidRPr="008928FE">
        <w:rPr>
          <w:rFonts w:ascii="Arial" w:hAnsi="Arial" w:cs="Arial"/>
          <w:sz w:val="20"/>
          <w:szCs w:val="20"/>
        </w:rPr>
        <w:t xml:space="preserve">Young Stand Study </w:t>
      </w:r>
      <w:r w:rsidR="00695AA5">
        <w:rPr>
          <w:rFonts w:ascii="Arial" w:hAnsi="Arial" w:cs="Arial"/>
          <w:sz w:val="20"/>
          <w:szCs w:val="20"/>
        </w:rPr>
        <w:t>p</w:t>
      </w:r>
      <w:r w:rsidRPr="008928FE">
        <w:rPr>
          <w:rFonts w:ascii="Arial" w:hAnsi="Arial" w:cs="Arial"/>
          <w:sz w:val="20"/>
          <w:szCs w:val="20"/>
        </w:rPr>
        <w:t>ost-</w:t>
      </w:r>
      <w:r w:rsidR="00695AA5">
        <w:rPr>
          <w:rFonts w:ascii="Arial" w:hAnsi="Arial" w:cs="Arial"/>
          <w:sz w:val="20"/>
          <w:szCs w:val="20"/>
        </w:rPr>
        <w:t>t</w:t>
      </w:r>
      <w:r w:rsidRPr="008928FE">
        <w:rPr>
          <w:rFonts w:ascii="Arial" w:hAnsi="Arial" w:cs="Arial"/>
          <w:sz w:val="20"/>
          <w:szCs w:val="20"/>
        </w:rPr>
        <w:t xml:space="preserve">hinning </w:t>
      </w:r>
      <w:r w:rsidR="00695AA5">
        <w:rPr>
          <w:rFonts w:ascii="Arial" w:hAnsi="Arial" w:cs="Arial"/>
          <w:sz w:val="20"/>
          <w:szCs w:val="20"/>
        </w:rPr>
        <w:t>s</w:t>
      </w:r>
      <w:r w:rsidRPr="008928FE">
        <w:rPr>
          <w:rFonts w:ascii="Arial" w:hAnsi="Arial" w:cs="Arial"/>
          <w:sz w:val="20"/>
          <w:szCs w:val="20"/>
        </w:rPr>
        <w:t xml:space="preserve">nag </w:t>
      </w:r>
      <w:r w:rsidR="00695AA5">
        <w:rPr>
          <w:rFonts w:ascii="Arial" w:hAnsi="Arial" w:cs="Arial"/>
          <w:sz w:val="20"/>
          <w:szCs w:val="20"/>
        </w:rPr>
        <w:t>c</w:t>
      </w:r>
      <w:r w:rsidRPr="008928FE">
        <w:rPr>
          <w:rFonts w:ascii="Arial" w:hAnsi="Arial" w:cs="Arial"/>
          <w:sz w:val="20"/>
          <w:szCs w:val="20"/>
        </w:rPr>
        <w:t xml:space="preserve">reation </w:t>
      </w:r>
      <w:r w:rsidR="00695AA5">
        <w:rPr>
          <w:rFonts w:ascii="Arial" w:hAnsi="Arial" w:cs="Arial"/>
          <w:sz w:val="20"/>
          <w:szCs w:val="20"/>
        </w:rPr>
        <w:t>s</w:t>
      </w:r>
      <w:r w:rsidRPr="008928FE">
        <w:rPr>
          <w:rFonts w:ascii="Arial" w:hAnsi="Arial" w:cs="Arial"/>
          <w:sz w:val="20"/>
          <w:szCs w:val="20"/>
        </w:rPr>
        <w:t xml:space="preserve">tudy </w:t>
      </w:r>
      <w:r w:rsidR="00695AA5">
        <w:rPr>
          <w:rFonts w:ascii="Arial" w:hAnsi="Arial" w:cs="Arial"/>
          <w:sz w:val="20"/>
          <w:szCs w:val="20"/>
        </w:rPr>
        <w:t>p</w:t>
      </w:r>
      <w:r w:rsidRPr="008928FE">
        <w:rPr>
          <w:rFonts w:ascii="Arial" w:hAnsi="Arial" w:cs="Arial"/>
          <w:sz w:val="20"/>
          <w:szCs w:val="20"/>
        </w:rPr>
        <w:t>lan</w:t>
      </w:r>
      <w:r>
        <w:rPr>
          <w:rFonts w:ascii="Arial" w:hAnsi="Arial" w:cs="Arial"/>
          <w:sz w:val="20"/>
          <w:szCs w:val="20"/>
        </w:rPr>
        <w:t>. 2pp.</w:t>
      </w:r>
    </w:p>
    <w:p w14:paraId="7DA283B6" w14:textId="77777777" w:rsidR="00950F0D" w:rsidRDefault="00950F0D" w:rsidP="00950F0D">
      <w:pPr>
        <w:rPr>
          <w:rFonts w:ascii="Arial" w:hAnsi="Arial" w:cs="Arial"/>
          <w:sz w:val="20"/>
          <w:szCs w:val="20"/>
        </w:rPr>
      </w:pPr>
    </w:p>
    <w:p w14:paraId="5EA3CE2F" w14:textId="77777777" w:rsidR="00950F0D" w:rsidRPr="008928FE" w:rsidRDefault="00950F0D" w:rsidP="00950F0D">
      <w:pPr>
        <w:rPr>
          <w:rFonts w:ascii="Arial" w:hAnsi="Arial" w:cs="Arial"/>
          <w:sz w:val="20"/>
          <w:szCs w:val="20"/>
        </w:rPr>
      </w:pPr>
      <w:r>
        <w:rPr>
          <w:rFonts w:ascii="Arial" w:hAnsi="Arial" w:cs="Arial"/>
          <w:sz w:val="20"/>
          <w:szCs w:val="20"/>
        </w:rPr>
        <w:t xml:space="preserve">Hagar, J. 2007. </w:t>
      </w:r>
      <w:r w:rsidRPr="008928FE">
        <w:rPr>
          <w:rFonts w:ascii="Arial" w:hAnsi="Arial" w:cs="Arial"/>
          <w:sz w:val="20"/>
          <w:szCs w:val="20"/>
        </w:rPr>
        <w:t>Notes on YSS Wildlife Trees</w:t>
      </w:r>
      <w:r>
        <w:rPr>
          <w:rFonts w:ascii="Arial" w:hAnsi="Arial" w:cs="Arial"/>
          <w:sz w:val="20"/>
          <w:szCs w:val="20"/>
        </w:rPr>
        <w:t>.  5 pp.</w:t>
      </w:r>
    </w:p>
    <w:p w14:paraId="4D29BEA9" w14:textId="77777777" w:rsidR="00950F0D" w:rsidRDefault="00950F0D" w:rsidP="00950F0D">
      <w:pPr>
        <w:rPr>
          <w:rFonts w:ascii="Arial" w:hAnsi="Arial" w:cs="Arial"/>
          <w:sz w:val="20"/>
          <w:szCs w:val="20"/>
        </w:rPr>
      </w:pPr>
    </w:p>
    <w:p w14:paraId="55842E36" w14:textId="77777777" w:rsidR="00950F0D" w:rsidRPr="008928FE" w:rsidRDefault="00950F0D" w:rsidP="00950F0D">
      <w:pPr>
        <w:rPr>
          <w:rFonts w:ascii="Arial" w:hAnsi="Arial" w:cs="Arial"/>
          <w:sz w:val="20"/>
          <w:szCs w:val="20"/>
        </w:rPr>
      </w:pPr>
      <w:r>
        <w:rPr>
          <w:rFonts w:ascii="Arial" w:hAnsi="Arial" w:cs="Arial"/>
          <w:sz w:val="20"/>
          <w:szCs w:val="20"/>
        </w:rPr>
        <w:t xml:space="preserve">Hagar, J. 2008.  </w:t>
      </w:r>
      <w:r w:rsidRPr="008928FE">
        <w:rPr>
          <w:rFonts w:ascii="Arial" w:hAnsi="Arial" w:cs="Arial"/>
          <w:sz w:val="20"/>
          <w:szCs w:val="20"/>
        </w:rPr>
        <w:t xml:space="preserve">Wildlife </w:t>
      </w:r>
      <w:r w:rsidR="00695AA5">
        <w:rPr>
          <w:rFonts w:ascii="Arial" w:hAnsi="Arial" w:cs="Arial"/>
          <w:sz w:val="20"/>
          <w:szCs w:val="20"/>
        </w:rPr>
        <w:t>u</w:t>
      </w:r>
      <w:r w:rsidRPr="008928FE">
        <w:rPr>
          <w:rFonts w:ascii="Arial" w:hAnsi="Arial" w:cs="Arial"/>
          <w:sz w:val="20"/>
          <w:szCs w:val="20"/>
        </w:rPr>
        <w:t xml:space="preserve">se of </w:t>
      </w:r>
      <w:r w:rsidR="00695AA5">
        <w:rPr>
          <w:rFonts w:ascii="Arial" w:hAnsi="Arial" w:cs="Arial"/>
          <w:sz w:val="20"/>
          <w:szCs w:val="20"/>
        </w:rPr>
        <w:t>c</w:t>
      </w:r>
      <w:r w:rsidRPr="008928FE">
        <w:rPr>
          <w:rFonts w:ascii="Arial" w:hAnsi="Arial" w:cs="Arial"/>
          <w:sz w:val="20"/>
          <w:szCs w:val="20"/>
        </w:rPr>
        <w:t xml:space="preserve">reated </w:t>
      </w:r>
      <w:r w:rsidR="00695AA5">
        <w:rPr>
          <w:rFonts w:ascii="Arial" w:hAnsi="Arial" w:cs="Arial"/>
          <w:sz w:val="20"/>
          <w:szCs w:val="20"/>
        </w:rPr>
        <w:t>s</w:t>
      </w:r>
      <w:r w:rsidRPr="008928FE">
        <w:rPr>
          <w:rFonts w:ascii="Arial" w:hAnsi="Arial" w:cs="Arial"/>
          <w:sz w:val="20"/>
          <w:szCs w:val="20"/>
        </w:rPr>
        <w:t xml:space="preserve">nags in </w:t>
      </w:r>
      <w:r w:rsidR="00695AA5">
        <w:rPr>
          <w:rFonts w:ascii="Arial" w:hAnsi="Arial" w:cs="Arial"/>
          <w:sz w:val="20"/>
          <w:szCs w:val="20"/>
        </w:rPr>
        <w:t>y</w:t>
      </w:r>
      <w:r w:rsidRPr="008928FE">
        <w:rPr>
          <w:rFonts w:ascii="Arial" w:hAnsi="Arial" w:cs="Arial"/>
          <w:sz w:val="20"/>
          <w:szCs w:val="20"/>
        </w:rPr>
        <w:t xml:space="preserve">oung </w:t>
      </w:r>
      <w:r w:rsidR="00695AA5">
        <w:rPr>
          <w:rFonts w:ascii="Arial" w:hAnsi="Arial" w:cs="Arial"/>
          <w:sz w:val="20"/>
          <w:szCs w:val="20"/>
        </w:rPr>
        <w:t>c</w:t>
      </w:r>
      <w:r w:rsidRPr="008928FE">
        <w:rPr>
          <w:rFonts w:ascii="Arial" w:hAnsi="Arial" w:cs="Arial"/>
          <w:sz w:val="20"/>
          <w:szCs w:val="20"/>
        </w:rPr>
        <w:t xml:space="preserve">onifer </w:t>
      </w:r>
      <w:r w:rsidR="00695AA5">
        <w:rPr>
          <w:rFonts w:ascii="Arial" w:hAnsi="Arial" w:cs="Arial"/>
          <w:sz w:val="20"/>
          <w:szCs w:val="20"/>
        </w:rPr>
        <w:t>s</w:t>
      </w:r>
      <w:r w:rsidRPr="008928FE">
        <w:rPr>
          <w:rFonts w:ascii="Arial" w:hAnsi="Arial" w:cs="Arial"/>
          <w:sz w:val="20"/>
          <w:szCs w:val="20"/>
        </w:rPr>
        <w:t>tands</w:t>
      </w:r>
      <w:r>
        <w:rPr>
          <w:rFonts w:ascii="Arial" w:hAnsi="Arial" w:cs="Arial"/>
          <w:sz w:val="20"/>
          <w:szCs w:val="20"/>
        </w:rPr>
        <w:t>. Draft manuscript. 10 pp.</w:t>
      </w:r>
    </w:p>
    <w:p w14:paraId="4AEDBF22" w14:textId="77777777" w:rsidR="00950F0D" w:rsidRDefault="00950F0D" w:rsidP="00950F0D">
      <w:pPr>
        <w:rPr>
          <w:rFonts w:ascii="Arial" w:hAnsi="Arial" w:cs="Arial"/>
          <w:sz w:val="20"/>
          <w:szCs w:val="20"/>
        </w:rPr>
      </w:pPr>
    </w:p>
    <w:p w14:paraId="1DCA5C50" w14:textId="77777777" w:rsidR="00950F0D" w:rsidRDefault="00950F0D" w:rsidP="00950F0D">
      <w:pPr>
        <w:rPr>
          <w:rFonts w:ascii="Arial" w:hAnsi="Arial" w:cs="Arial"/>
          <w:sz w:val="20"/>
          <w:szCs w:val="20"/>
        </w:rPr>
      </w:pPr>
      <w:r>
        <w:rPr>
          <w:rFonts w:ascii="Arial" w:hAnsi="Arial" w:cs="Arial"/>
          <w:sz w:val="20"/>
          <w:szCs w:val="20"/>
        </w:rPr>
        <w:t xml:space="preserve">Manning, T. 2009. </w:t>
      </w:r>
      <w:r w:rsidRPr="008928FE">
        <w:rPr>
          <w:rFonts w:ascii="Arial" w:hAnsi="Arial" w:cs="Arial"/>
          <w:sz w:val="20"/>
          <w:szCs w:val="20"/>
        </w:rPr>
        <w:t>Snag data memo, Aug-Oct 2009</w:t>
      </w:r>
      <w:r>
        <w:rPr>
          <w:rFonts w:ascii="Arial" w:hAnsi="Arial" w:cs="Arial"/>
          <w:sz w:val="20"/>
          <w:szCs w:val="20"/>
        </w:rPr>
        <w:t>. 1 p.</w:t>
      </w:r>
    </w:p>
    <w:p w14:paraId="77441E2F" w14:textId="77777777" w:rsidR="00950F0D" w:rsidRDefault="00950F0D" w:rsidP="00950F0D">
      <w:pPr>
        <w:rPr>
          <w:rFonts w:ascii="Arial" w:hAnsi="Arial" w:cs="Arial"/>
          <w:sz w:val="20"/>
          <w:szCs w:val="20"/>
        </w:rPr>
      </w:pPr>
    </w:p>
    <w:p w14:paraId="0B46E8F7" w14:textId="77777777" w:rsidR="008E0CB9" w:rsidRDefault="00950F0D" w:rsidP="00950F0D">
      <w:pPr>
        <w:rPr>
          <w:rFonts w:ascii="Arial" w:hAnsi="Arial" w:cs="Arial"/>
          <w:sz w:val="20"/>
          <w:szCs w:val="20"/>
        </w:rPr>
      </w:pPr>
      <w:r w:rsidRPr="001252B8">
        <w:rPr>
          <w:rFonts w:ascii="Arial" w:hAnsi="Arial" w:cs="Arial"/>
          <w:sz w:val="20"/>
          <w:szCs w:val="20"/>
        </w:rPr>
        <w:t>Manning, T. 2010. Cavity-</w:t>
      </w:r>
      <w:r w:rsidR="00695AA5">
        <w:rPr>
          <w:rFonts w:ascii="Arial" w:hAnsi="Arial" w:cs="Arial"/>
          <w:sz w:val="20"/>
          <w:szCs w:val="20"/>
        </w:rPr>
        <w:t>n</w:t>
      </w:r>
      <w:r w:rsidRPr="001252B8">
        <w:rPr>
          <w:rFonts w:ascii="Arial" w:hAnsi="Arial" w:cs="Arial"/>
          <w:sz w:val="20"/>
          <w:szCs w:val="20"/>
        </w:rPr>
        <w:t xml:space="preserve">esting </w:t>
      </w:r>
      <w:r w:rsidR="00695AA5">
        <w:rPr>
          <w:rFonts w:ascii="Arial" w:hAnsi="Arial" w:cs="Arial"/>
          <w:sz w:val="20"/>
          <w:szCs w:val="20"/>
        </w:rPr>
        <w:t>b</w:t>
      </w:r>
      <w:r w:rsidRPr="001252B8">
        <w:rPr>
          <w:rFonts w:ascii="Arial" w:hAnsi="Arial" w:cs="Arial"/>
          <w:sz w:val="20"/>
          <w:szCs w:val="20"/>
        </w:rPr>
        <w:t xml:space="preserve">ird </w:t>
      </w:r>
      <w:r w:rsidR="00695AA5">
        <w:rPr>
          <w:rFonts w:ascii="Arial" w:hAnsi="Arial" w:cs="Arial"/>
          <w:sz w:val="20"/>
          <w:szCs w:val="20"/>
        </w:rPr>
        <w:t>a</w:t>
      </w:r>
      <w:r w:rsidRPr="001252B8">
        <w:rPr>
          <w:rFonts w:ascii="Arial" w:hAnsi="Arial" w:cs="Arial"/>
          <w:sz w:val="20"/>
          <w:szCs w:val="20"/>
        </w:rPr>
        <w:t>ctivity in the YSTDS Stands, Spring 2010.  Unpublished report.  16 pp.</w:t>
      </w:r>
    </w:p>
    <w:p w14:paraId="3A63F0D2" w14:textId="77777777" w:rsidR="008E0CB9" w:rsidRPr="00DC0A7A" w:rsidRDefault="00950F0D" w:rsidP="00FF128C">
      <w:pPr>
        <w:rPr>
          <w:rFonts w:ascii="Arial" w:hAnsi="Arial" w:cs="Arial"/>
          <w:b/>
          <w:bCs/>
        </w:rPr>
      </w:pPr>
      <w:r>
        <w:rPr>
          <w:rFonts w:ascii="Arial" w:hAnsi="Arial" w:cs="Arial"/>
          <w:b/>
          <w:bCs/>
        </w:rPr>
        <w:br w:type="page"/>
      </w:r>
      <w:r w:rsidR="008E0CB9" w:rsidRPr="00DC0A7A">
        <w:rPr>
          <w:rFonts w:ascii="Arial" w:hAnsi="Arial" w:cs="Arial"/>
          <w:b/>
          <w:bCs/>
        </w:rPr>
        <w:lastRenderedPageBreak/>
        <w:t>Fig</w:t>
      </w:r>
      <w:r w:rsidR="008E0CB9">
        <w:rPr>
          <w:rFonts w:ascii="Arial" w:hAnsi="Arial" w:cs="Arial"/>
          <w:b/>
          <w:bCs/>
        </w:rPr>
        <w:t>ure</w:t>
      </w:r>
      <w:r w:rsidR="008E0CB9" w:rsidRPr="00DC0A7A">
        <w:rPr>
          <w:rFonts w:ascii="Arial" w:hAnsi="Arial" w:cs="Arial"/>
          <w:b/>
          <w:bCs/>
        </w:rPr>
        <w:t xml:space="preserve"> </w:t>
      </w:r>
      <w:r w:rsidR="008E0CB9">
        <w:rPr>
          <w:rFonts w:ascii="Arial" w:hAnsi="Arial" w:cs="Arial"/>
          <w:b/>
          <w:bCs/>
        </w:rPr>
        <w:t>12</w:t>
      </w:r>
      <w:r w:rsidR="008E0CB9" w:rsidRPr="00DC0A7A">
        <w:rPr>
          <w:rFonts w:ascii="Arial" w:hAnsi="Arial" w:cs="Arial"/>
          <w:b/>
          <w:bCs/>
        </w:rPr>
        <w:t>: Red-breasted sapsucker (</w:t>
      </w:r>
      <w:r w:rsidR="008E0CB9" w:rsidRPr="00DC0A7A">
        <w:rPr>
          <w:rFonts w:ascii="Arial" w:hAnsi="Arial" w:cs="Arial"/>
          <w:b/>
          <w:bCs/>
          <w:i/>
          <w:iCs/>
        </w:rPr>
        <w:t>Sphyrapicus ruber</w:t>
      </w:r>
      <w:r w:rsidR="008E0CB9" w:rsidRPr="00DC0A7A">
        <w:rPr>
          <w:rFonts w:ascii="Arial" w:hAnsi="Arial" w:cs="Arial"/>
          <w:b/>
          <w:bCs/>
        </w:rPr>
        <w:t>) feeding young at a cavity in a created snag in the YSTDS</w:t>
      </w:r>
      <w:r w:rsidR="008E0CB9">
        <w:rPr>
          <w:rFonts w:ascii="Arial" w:hAnsi="Arial" w:cs="Arial"/>
          <w:b/>
          <w:bCs/>
        </w:rPr>
        <w:t>, July 2010.</w:t>
      </w:r>
    </w:p>
    <w:p w14:paraId="271A7EC2" w14:textId="77777777" w:rsidR="008E0CB9" w:rsidRDefault="008E0CB9" w:rsidP="00FF128C">
      <w:pPr>
        <w:rPr>
          <w:rFonts w:ascii="Arial" w:hAnsi="Arial" w:cs="Arial"/>
          <w:sz w:val="20"/>
          <w:szCs w:val="20"/>
        </w:rPr>
      </w:pPr>
      <w:r w:rsidRPr="00D246C6">
        <w:rPr>
          <w:rFonts w:ascii="Arial" w:hAnsi="Arial" w:cs="Arial"/>
          <w:noProof/>
          <w:sz w:val="20"/>
          <w:szCs w:val="20"/>
        </w:rPr>
        <w:pict w14:anchorId="25D9C67A">
          <v:shape id="Picture 5" o:spid="_x0000_i1045" type="#_x0000_t75" style="width:456pt;height:342pt;visibility:visible">
            <v:imagedata r:id="rId37" o:title=""/>
          </v:shape>
        </w:pict>
      </w:r>
    </w:p>
    <w:p w14:paraId="3E7DA37B" w14:textId="77777777" w:rsidR="008E0CB9" w:rsidRPr="00942D61" w:rsidRDefault="008E0CB9" w:rsidP="00942D61">
      <w:pPr>
        <w:numPr>
          <w:ilvl w:val="0"/>
          <w:numId w:val="24"/>
        </w:numPr>
        <w:rPr>
          <w:rFonts w:ascii="Arial" w:hAnsi="Arial" w:cs="Arial"/>
          <w:b/>
          <w:bCs/>
          <w:i/>
          <w:iCs/>
          <w:sz w:val="28"/>
          <w:szCs w:val="28"/>
        </w:rPr>
      </w:pPr>
      <w:r>
        <w:rPr>
          <w:sz w:val="20"/>
          <w:szCs w:val="20"/>
        </w:rPr>
        <w:br w:type="page"/>
      </w:r>
      <w:r w:rsidRPr="00942D61">
        <w:rPr>
          <w:rFonts w:ascii="Arial" w:hAnsi="Arial" w:cs="Arial"/>
          <w:b/>
          <w:bCs/>
          <w:i/>
          <w:iCs/>
          <w:sz w:val="28"/>
          <w:szCs w:val="28"/>
        </w:rPr>
        <w:lastRenderedPageBreak/>
        <w:t>Public perceptions of young stand thinning practices</w:t>
      </w:r>
    </w:p>
    <w:p w14:paraId="74F578B4" w14:textId="77777777" w:rsidR="008E0CB9" w:rsidRDefault="008E0CB9" w:rsidP="00342ECE">
      <w:pPr>
        <w:ind w:left="720"/>
        <w:rPr>
          <w:rFonts w:ascii="Arial" w:hAnsi="Arial" w:cs="Arial"/>
          <w:b/>
          <w:bCs/>
          <w:sz w:val="20"/>
          <w:szCs w:val="20"/>
        </w:rPr>
      </w:pPr>
    </w:p>
    <w:p w14:paraId="08247520" w14:textId="77777777" w:rsidR="008E0CB9" w:rsidRPr="006063C2" w:rsidRDefault="008E0CB9" w:rsidP="00342ECE">
      <w:pPr>
        <w:rPr>
          <w:rFonts w:ascii="Arial" w:hAnsi="Arial" w:cs="Arial"/>
          <w:b/>
          <w:bCs/>
        </w:rPr>
      </w:pPr>
      <w:r w:rsidRPr="006063C2">
        <w:rPr>
          <w:rFonts w:ascii="Arial" w:hAnsi="Arial" w:cs="Arial"/>
          <w:b/>
          <w:bCs/>
        </w:rPr>
        <w:t>Introduction</w:t>
      </w:r>
    </w:p>
    <w:p w14:paraId="79ADF71B" w14:textId="77777777" w:rsidR="008E0CB9" w:rsidRDefault="008E0CB9" w:rsidP="00342ECE">
      <w:pPr>
        <w:rPr>
          <w:rFonts w:ascii="Arial" w:hAnsi="Arial" w:cs="Arial"/>
          <w:sz w:val="20"/>
          <w:szCs w:val="20"/>
        </w:rPr>
      </w:pPr>
    </w:p>
    <w:p w14:paraId="21EDC6A3" w14:textId="77777777" w:rsidR="008E0CB9" w:rsidRDefault="008E0CB9" w:rsidP="001B517E">
      <w:pPr>
        <w:rPr>
          <w:rFonts w:ascii="Arial" w:hAnsi="Arial" w:cs="Arial"/>
          <w:sz w:val="20"/>
          <w:szCs w:val="20"/>
        </w:rPr>
      </w:pPr>
      <w:r>
        <w:rPr>
          <w:rFonts w:ascii="Arial" w:hAnsi="Arial" w:cs="Arial"/>
          <w:sz w:val="20"/>
          <w:szCs w:val="20"/>
        </w:rPr>
        <w:tab/>
        <w:t xml:space="preserve">As forest managers proceed to implement unconventional forestry practices, including those examined by the YSTDS, there is uncertainty regarding </w:t>
      </w:r>
      <w:r w:rsidRPr="001B517E">
        <w:rPr>
          <w:rFonts w:ascii="Arial" w:hAnsi="Arial" w:cs="Arial"/>
          <w:sz w:val="20"/>
          <w:szCs w:val="20"/>
        </w:rPr>
        <w:t xml:space="preserve">whether these new practices will be well-received </w:t>
      </w:r>
      <w:r>
        <w:rPr>
          <w:rFonts w:ascii="Arial" w:hAnsi="Arial" w:cs="Arial"/>
          <w:sz w:val="20"/>
          <w:szCs w:val="20"/>
        </w:rPr>
        <w:t xml:space="preserve">by the public at large </w:t>
      </w:r>
      <w:r w:rsidRPr="001B517E">
        <w:rPr>
          <w:rFonts w:ascii="Arial" w:hAnsi="Arial" w:cs="Arial"/>
          <w:sz w:val="20"/>
          <w:szCs w:val="20"/>
        </w:rPr>
        <w:t>as appropriate</w:t>
      </w:r>
      <w:r>
        <w:rPr>
          <w:rFonts w:ascii="Arial" w:hAnsi="Arial" w:cs="Arial"/>
          <w:sz w:val="20"/>
          <w:szCs w:val="20"/>
        </w:rPr>
        <w:t xml:space="preserve"> </w:t>
      </w:r>
      <w:r w:rsidRPr="001B517E">
        <w:rPr>
          <w:rFonts w:ascii="Arial" w:hAnsi="Arial" w:cs="Arial"/>
          <w:sz w:val="20"/>
          <w:szCs w:val="20"/>
        </w:rPr>
        <w:t>and acceptable change</w:t>
      </w:r>
      <w:r>
        <w:rPr>
          <w:rFonts w:ascii="Arial" w:hAnsi="Arial" w:cs="Arial"/>
          <w:sz w:val="20"/>
          <w:szCs w:val="20"/>
        </w:rPr>
        <w:t>s</w:t>
      </w:r>
      <w:r w:rsidRPr="001B517E">
        <w:rPr>
          <w:rFonts w:ascii="Arial" w:hAnsi="Arial" w:cs="Arial"/>
          <w:sz w:val="20"/>
          <w:szCs w:val="20"/>
        </w:rPr>
        <w:t xml:space="preserve">. </w:t>
      </w:r>
      <w:r>
        <w:rPr>
          <w:rFonts w:ascii="Arial" w:hAnsi="Arial" w:cs="Arial"/>
          <w:sz w:val="20"/>
          <w:szCs w:val="20"/>
        </w:rPr>
        <w:t>These uncertainties are</w:t>
      </w:r>
      <w:r w:rsidRPr="001B517E">
        <w:rPr>
          <w:rFonts w:ascii="Arial" w:hAnsi="Arial" w:cs="Arial"/>
          <w:sz w:val="20"/>
          <w:szCs w:val="20"/>
        </w:rPr>
        <w:t xml:space="preserve"> of</w:t>
      </w:r>
      <w:r>
        <w:rPr>
          <w:rFonts w:ascii="Arial" w:hAnsi="Arial" w:cs="Arial"/>
          <w:sz w:val="20"/>
          <w:szCs w:val="20"/>
        </w:rPr>
        <w:t xml:space="preserve"> central </w:t>
      </w:r>
      <w:r w:rsidRPr="001B517E">
        <w:rPr>
          <w:rFonts w:ascii="Arial" w:hAnsi="Arial" w:cs="Arial"/>
          <w:sz w:val="20"/>
          <w:szCs w:val="20"/>
        </w:rPr>
        <w:t>interest to those deeply</w:t>
      </w:r>
      <w:r>
        <w:rPr>
          <w:rFonts w:ascii="Arial" w:hAnsi="Arial" w:cs="Arial"/>
          <w:sz w:val="20"/>
          <w:szCs w:val="20"/>
        </w:rPr>
        <w:t xml:space="preserve"> </w:t>
      </w:r>
      <w:r w:rsidRPr="001B517E">
        <w:rPr>
          <w:rFonts w:ascii="Arial" w:hAnsi="Arial" w:cs="Arial"/>
          <w:sz w:val="20"/>
          <w:szCs w:val="20"/>
        </w:rPr>
        <w:t>involved in forest management debates</w:t>
      </w:r>
      <w:r>
        <w:rPr>
          <w:rFonts w:ascii="Arial" w:hAnsi="Arial" w:cs="Arial"/>
          <w:sz w:val="20"/>
          <w:szCs w:val="20"/>
        </w:rPr>
        <w:t xml:space="preserve">. These are also issues of importance </w:t>
      </w:r>
      <w:r w:rsidRPr="001B517E">
        <w:rPr>
          <w:rFonts w:ascii="Arial" w:hAnsi="Arial" w:cs="Arial"/>
          <w:sz w:val="20"/>
          <w:szCs w:val="20"/>
        </w:rPr>
        <w:t>to those</w:t>
      </w:r>
      <w:r>
        <w:rPr>
          <w:rFonts w:ascii="Arial" w:hAnsi="Arial" w:cs="Arial"/>
          <w:sz w:val="20"/>
          <w:szCs w:val="20"/>
        </w:rPr>
        <w:t xml:space="preserve"> </w:t>
      </w:r>
      <w:r w:rsidRPr="001B517E">
        <w:rPr>
          <w:rFonts w:ascii="Arial" w:hAnsi="Arial" w:cs="Arial"/>
          <w:sz w:val="20"/>
          <w:szCs w:val="20"/>
        </w:rPr>
        <w:t>who recreate in or are broadly interested in the health of national forests.</w:t>
      </w:r>
      <w:r>
        <w:rPr>
          <w:rFonts w:ascii="Arial" w:hAnsi="Arial" w:cs="Arial"/>
          <w:sz w:val="20"/>
          <w:szCs w:val="20"/>
        </w:rPr>
        <w:t xml:space="preserve"> </w:t>
      </w:r>
      <w:r w:rsidRPr="001B517E">
        <w:rPr>
          <w:rFonts w:ascii="Arial" w:hAnsi="Arial" w:cs="Arial"/>
          <w:sz w:val="20"/>
          <w:szCs w:val="20"/>
        </w:rPr>
        <w:t xml:space="preserve"> Forest</w:t>
      </w:r>
      <w:r>
        <w:rPr>
          <w:rFonts w:ascii="Arial" w:hAnsi="Arial" w:cs="Arial"/>
          <w:sz w:val="20"/>
          <w:szCs w:val="20"/>
        </w:rPr>
        <w:t xml:space="preserve"> </w:t>
      </w:r>
      <w:r w:rsidRPr="001B517E">
        <w:rPr>
          <w:rFonts w:ascii="Arial" w:hAnsi="Arial" w:cs="Arial"/>
          <w:sz w:val="20"/>
          <w:szCs w:val="20"/>
        </w:rPr>
        <w:t>managers and planners need to</w:t>
      </w:r>
      <w:r>
        <w:rPr>
          <w:rFonts w:ascii="Arial" w:hAnsi="Arial" w:cs="Arial"/>
          <w:sz w:val="20"/>
          <w:szCs w:val="20"/>
        </w:rPr>
        <w:t xml:space="preserve"> know what kinds of forest practices </w:t>
      </w:r>
      <w:r w:rsidRPr="001B517E">
        <w:rPr>
          <w:rFonts w:ascii="Arial" w:hAnsi="Arial" w:cs="Arial"/>
          <w:sz w:val="20"/>
          <w:szCs w:val="20"/>
        </w:rPr>
        <w:t>will gain public acceptance so they can sustain long-term programs</w:t>
      </w:r>
      <w:r>
        <w:rPr>
          <w:rFonts w:ascii="Arial" w:hAnsi="Arial" w:cs="Arial"/>
          <w:sz w:val="20"/>
          <w:szCs w:val="20"/>
        </w:rPr>
        <w:t xml:space="preserve"> to</w:t>
      </w:r>
      <w:r w:rsidRPr="001B517E">
        <w:rPr>
          <w:rFonts w:ascii="Arial" w:hAnsi="Arial" w:cs="Arial"/>
          <w:sz w:val="20"/>
          <w:szCs w:val="20"/>
        </w:rPr>
        <w:t xml:space="preserve"> achieve new landscape </w:t>
      </w:r>
      <w:r>
        <w:rPr>
          <w:rFonts w:ascii="Arial" w:hAnsi="Arial" w:cs="Arial"/>
          <w:sz w:val="20"/>
          <w:szCs w:val="20"/>
        </w:rPr>
        <w:t>o</w:t>
      </w:r>
      <w:r w:rsidRPr="001B517E">
        <w:rPr>
          <w:rFonts w:ascii="Arial" w:hAnsi="Arial" w:cs="Arial"/>
          <w:sz w:val="20"/>
          <w:szCs w:val="20"/>
        </w:rPr>
        <w:t>bjectives.</w:t>
      </w:r>
    </w:p>
    <w:p w14:paraId="39EA308F" w14:textId="77777777" w:rsidR="008E0CB9" w:rsidRDefault="008E0CB9" w:rsidP="001B517E">
      <w:pPr>
        <w:rPr>
          <w:rFonts w:ascii="Arial" w:hAnsi="Arial" w:cs="Arial"/>
          <w:sz w:val="20"/>
          <w:szCs w:val="20"/>
        </w:rPr>
      </w:pPr>
    </w:p>
    <w:p w14:paraId="6855B384" w14:textId="77777777" w:rsidR="008E0CB9" w:rsidRDefault="008E0CB9" w:rsidP="005372E8">
      <w:pPr>
        <w:rPr>
          <w:rFonts w:ascii="Arial" w:hAnsi="Arial" w:cs="Arial"/>
          <w:sz w:val="20"/>
          <w:szCs w:val="20"/>
        </w:rPr>
      </w:pPr>
      <w:r>
        <w:rPr>
          <w:rFonts w:ascii="Arial" w:hAnsi="Arial" w:cs="Arial"/>
          <w:sz w:val="20"/>
          <w:szCs w:val="20"/>
        </w:rPr>
        <w:tab/>
        <w:t>In conjunction with 2 other large-scale silvicultural experiments in the Pacific Northwest (DEMO and LTEP), researchers used social scientific methodology to probe public opinion about</w:t>
      </w:r>
      <w:r w:rsidRPr="005372E8">
        <w:rPr>
          <w:rFonts w:ascii="Arial" w:hAnsi="Arial" w:cs="Arial"/>
          <w:sz w:val="20"/>
          <w:szCs w:val="20"/>
        </w:rPr>
        <w:t xml:space="preserve"> alternative forest treatments</w:t>
      </w:r>
      <w:r>
        <w:rPr>
          <w:rFonts w:ascii="Arial" w:hAnsi="Arial" w:cs="Arial"/>
          <w:sz w:val="20"/>
          <w:szCs w:val="20"/>
        </w:rPr>
        <w:t>,</w:t>
      </w:r>
      <w:r w:rsidRPr="005372E8">
        <w:rPr>
          <w:rFonts w:ascii="Arial" w:hAnsi="Arial" w:cs="Arial"/>
          <w:sz w:val="20"/>
          <w:szCs w:val="20"/>
        </w:rPr>
        <w:t xml:space="preserve"> </w:t>
      </w:r>
      <w:r>
        <w:rPr>
          <w:rFonts w:ascii="Arial" w:hAnsi="Arial" w:cs="Arial"/>
          <w:sz w:val="20"/>
          <w:szCs w:val="20"/>
        </w:rPr>
        <w:t>measuring</w:t>
      </w:r>
      <w:r w:rsidRPr="005372E8">
        <w:rPr>
          <w:rFonts w:ascii="Arial" w:hAnsi="Arial" w:cs="Arial"/>
          <w:sz w:val="20"/>
          <w:szCs w:val="20"/>
        </w:rPr>
        <w:t xml:space="preserve"> how the </w:t>
      </w:r>
      <w:r>
        <w:rPr>
          <w:rFonts w:ascii="Arial" w:hAnsi="Arial" w:cs="Arial"/>
          <w:sz w:val="20"/>
          <w:szCs w:val="20"/>
        </w:rPr>
        <w:t>appearance</w:t>
      </w:r>
      <w:r w:rsidRPr="005372E8">
        <w:rPr>
          <w:rFonts w:ascii="Arial" w:hAnsi="Arial" w:cs="Arial"/>
          <w:sz w:val="20"/>
          <w:szCs w:val="20"/>
        </w:rPr>
        <w:t xml:space="preserve"> and </w:t>
      </w:r>
      <w:r>
        <w:rPr>
          <w:rFonts w:ascii="Arial" w:hAnsi="Arial" w:cs="Arial"/>
          <w:sz w:val="20"/>
          <w:szCs w:val="20"/>
        </w:rPr>
        <w:t xml:space="preserve">descriptions </w:t>
      </w:r>
      <w:r w:rsidRPr="005372E8">
        <w:rPr>
          <w:rFonts w:ascii="Arial" w:hAnsi="Arial" w:cs="Arial"/>
          <w:sz w:val="20"/>
          <w:szCs w:val="20"/>
        </w:rPr>
        <w:t xml:space="preserve">of each treatment match </w:t>
      </w:r>
      <w:r>
        <w:rPr>
          <w:rFonts w:ascii="Arial" w:hAnsi="Arial" w:cs="Arial"/>
          <w:sz w:val="20"/>
          <w:szCs w:val="20"/>
        </w:rPr>
        <w:t>the public’s</w:t>
      </w:r>
      <w:r w:rsidRPr="005372E8">
        <w:rPr>
          <w:rFonts w:ascii="Arial" w:hAnsi="Arial" w:cs="Arial"/>
          <w:sz w:val="20"/>
          <w:szCs w:val="20"/>
        </w:rPr>
        <w:t xml:space="preserve"> expectations of “</w:t>
      </w:r>
      <w:r>
        <w:rPr>
          <w:rFonts w:ascii="Arial" w:hAnsi="Arial" w:cs="Arial"/>
          <w:sz w:val="20"/>
          <w:szCs w:val="20"/>
        </w:rPr>
        <w:t>acceptable</w:t>
      </w:r>
      <w:r w:rsidRPr="005372E8">
        <w:rPr>
          <w:rFonts w:ascii="Arial" w:hAnsi="Arial" w:cs="Arial"/>
          <w:sz w:val="20"/>
          <w:szCs w:val="20"/>
        </w:rPr>
        <w:t>” national forest</w:t>
      </w:r>
      <w:r>
        <w:rPr>
          <w:rFonts w:ascii="Arial" w:hAnsi="Arial" w:cs="Arial"/>
          <w:sz w:val="20"/>
          <w:szCs w:val="20"/>
        </w:rPr>
        <w:t xml:space="preserve"> </w:t>
      </w:r>
      <w:r w:rsidRPr="005372E8">
        <w:rPr>
          <w:rFonts w:ascii="Arial" w:hAnsi="Arial" w:cs="Arial"/>
          <w:sz w:val="20"/>
          <w:szCs w:val="20"/>
        </w:rPr>
        <w:t>management. Perceptions of vista-view and in-stand photographs</w:t>
      </w:r>
      <w:r>
        <w:rPr>
          <w:rFonts w:ascii="Arial" w:hAnsi="Arial" w:cs="Arial"/>
          <w:sz w:val="20"/>
          <w:szCs w:val="20"/>
        </w:rPr>
        <w:t>,</w:t>
      </w:r>
      <w:r w:rsidRPr="005372E8">
        <w:rPr>
          <w:rFonts w:ascii="Arial" w:hAnsi="Arial" w:cs="Arial"/>
          <w:sz w:val="20"/>
          <w:szCs w:val="20"/>
        </w:rPr>
        <w:t xml:space="preserve"> before and after</w:t>
      </w:r>
      <w:r>
        <w:rPr>
          <w:rFonts w:ascii="Arial" w:hAnsi="Arial" w:cs="Arial"/>
          <w:sz w:val="20"/>
          <w:szCs w:val="20"/>
        </w:rPr>
        <w:t xml:space="preserve"> treatment,</w:t>
      </w:r>
      <w:r w:rsidRPr="005372E8">
        <w:rPr>
          <w:rFonts w:ascii="Arial" w:hAnsi="Arial" w:cs="Arial"/>
          <w:sz w:val="20"/>
          <w:szCs w:val="20"/>
        </w:rPr>
        <w:t xml:space="preserve"> </w:t>
      </w:r>
      <w:r>
        <w:rPr>
          <w:rFonts w:ascii="Arial" w:hAnsi="Arial" w:cs="Arial"/>
          <w:sz w:val="20"/>
          <w:szCs w:val="20"/>
        </w:rPr>
        <w:t>were</w:t>
      </w:r>
      <w:r w:rsidRPr="005372E8">
        <w:rPr>
          <w:rFonts w:ascii="Arial" w:hAnsi="Arial" w:cs="Arial"/>
          <w:sz w:val="20"/>
          <w:szCs w:val="20"/>
        </w:rPr>
        <w:t xml:space="preserve"> analyzed to assess this question.</w:t>
      </w:r>
      <w:r>
        <w:rPr>
          <w:rFonts w:ascii="Arial" w:hAnsi="Arial" w:cs="Arial"/>
          <w:sz w:val="20"/>
          <w:szCs w:val="20"/>
        </w:rPr>
        <w:t xml:space="preserve">  </w:t>
      </w:r>
      <w:r w:rsidRPr="005372E8">
        <w:rPr>
          <w:rFonts w:ascii="Arial" w:hAnsi="Arial" w:cs="Arial"/>
          <w:sz w:val="20"/>
          <w:szCs w:val="20"/>
        </w:rPr>
        <w:t xml:space="preserve">Additional questions about peoples’ general opinions </w:t>
      </w:r>
      <w:r>
        <w:rPr>
          <w:rFonts w:ascii="Arial" w:hAnsi="Arial" w:cs="Arial"/>
          <w:sz w:val="20"/>
          <w:szCs w:val="20"/>
        </w:rPr>
        <w:t>of</w:t>
      </w:r>
      <w:r w:rsidRPr="005372E8">
        <w:rPr>
          <w:rFonts w:ascii="Arial" w:hAnsi="Arial" w:cs="Arial"/>
          <w:sz w:val="20"/>
          <w:szCs w:val="20"/>
        </w:rPr>
        <w:t xml:space="preserve"> alternative forestry</w:t>
      </w:r>
      <w:r w:rsidRPr="005372E8">
        <w:t xml:space="preserve"> </w:t>
      </w:r>
      <w:r w:rsidRPr="005372E8">
        <w:rPr>
          <w:rFonts w:ascii="Arial" w:hAnsi="Arial" w:cs="Arial"/>
          <w:sz w:val="20"/>
          <w:szCs w:val="20"/>
        </w:rPr>
        <w:t>philosophies and policies, as well as reactions to information about the experiments, provide</w:t>
      </w:r>
      <w:r>
        <w:rPr>
          <w:rFonts w:ascii="Arial" w:hAnsi="Arial" w:cs="Arial"/>
          <w:sz w:val="20"/>
          <w:szCs w:val="20"/>
        </w:rPr>
        <w:t>d</w:t>
      </w:r>
      <w:r w:rsidRPr="005372E8">
        <w:rPr>
          <w:rFonts w:ascii="Arial" w:hAnsi="Arial" w:cs="Arial"/>
          <w:sz w:val="20"/>
          <w:szCs w:val="20"/>
        </w:rPr>
        <w:t xml:space="preserve"> context to interpret results.</w:t>
      </w:r>
    </w:p>
    <w:p w14:paraId="3AD4B96D" w14:textId="77777777" w:rsidR="008E0CB9" w:rsidRPr="001F73B8" w:rsidRDefault="008E0CB9" w:rsidP="00342ECE">
      <w:pPr>
        <w:rPr>
          <w:rFonts w:ascii="Arial" w:hAnsi="Arial" w:cs="Arial"/>
          <w:sz w:val="20"/>
          <w:szCs w:val="20"/>
        </w:rPr>
      </w:pPr>
    </w:p>
    <w:p w14:paraId="0DDA68B6" w14:textId="77777777" w:rsidR="008E0CB9" w:rsidRPr="006063C2" w:rsidRDefault="008E0CB9" w:rsidP="00342ECE">
      <w:pPr>
        <w:rPr>
          <w:rFonts w:ascii="Arial" w:hAnsi="Arial" w:cs="Arial"/>
          <w:b/>
          <w:bCs/>
        </w:rPr>
      </w:pPr>
      <w:r w:rsidRPr="006063C2">
        <w:rPr>
          <w:rFonts w:ascii="Arial" w:hAnsi="Arial" w:cs="Arial"/>
          <w:b/>
          <w:bCs/>
        </w:rPr>
        <w:t>Objectives</w:t>
      </w:r>
    </w:p>
    <w:p w14:paraId="0EEFC6FE" w14:textId="77777777" w:rsidR="008E0CB9" w:rsidRPr="00DF4196" w:rsidRDefault="008E0CB9" w:rsidP="00DF4196">
      <w:pPr>
        <w:rPr>
          <w:rFonts w:ascii="Arial" w:hAnsi="Arial" w:cs="Arial"/>
          <w:sz w:val="20"/>
          <w:szCs w:val="20"/>
        </w:rPr>
      </w:pPr>
      <w:r>
        <w:rPr>
          <w:rFonts w:ascii="Arial" w:hAnsi="Arial" w:cs="Arial"/>
          <w:sz w:val="20"/>
          <w:szCs w:val="20"/>
        </w:rPr>
        <w:tab/>
      </w:r>
    </w:p>
    <w:p w14:paraId="1FB1AC95" w14:textId="77777777" w:rsidR="008E0CB9" w:rsidRDefault="008E0CB9" w:rsidP="00DF4196">
      <w:pPr>
        <w:pStyle w:val="ListParagraph"/>
        <w:numPr>
          <w:ilvl w:val="0"/>
          <w:numId w:val="35"/>
        </w:numPr>
        <w:rPr>
          <w:rFonts w:ascii="Arial" w:hAnsi="Arial" w:cs="Arial"/>
          <w:sz w:val="20"/>
          <w:szCs w:val="20"/>
        </w:rPr>
      </w:pPr>
      <w:r w:rsidRPr="00DF4196">
        <w:rPr>
          <w:rFonts w:ascii="Arial" w:hAnsi="Arial" w:cs="Arial"/>
          <w:sz w:val="20"/>
          <w:szCs w:val="20"/>
        </w:rPr>
        <w:t>Determine which thinning treatments produce the most favorable change in perceived scenic beauty, acceptability as national forest conditions, compatibility with natural</w:t>
      </w:r>
      <w:r>
        <w:rPr>
          <w:rFonts w:ascii="Arial" w:hAnsi="Arial" w:cs="Arial"/>
          <w:sz w:val="20"/>
          <w:szCs w:val="20"/>
        </w:rPr>
        <w:t xml:space="preserve"> </w:t>
      </w:r>
      <w:r w:rsidRPr="00DF4196">
        <w:rPr>
          <w:rFonts w:ascii="Arial" w:hAnsi="Arial" w:cs="Arial"/>
          <w:sz w:val="20"/>
          <w:szCs w:val="20"/>
        </w:rPr>
        <w:t>processes, and suitability as settings for recreation</w:t>
      </w:r>
      <w:r>
        <w:rPr>
          <w:rFonts w:ascii="Arial" w:hAnsi="Arial" w:cs="Arial"/>
          <w:sz w:val="20"/>
          <w:szCs w:val="20"/>
        </w:rPr>
        <w:t>.</w:t>
      </w:r>
    </w:p>
    <w:p w14:paraId="7E368D58" w14:textId="77777777" w:rsidR="008E0CB9" w:rsidRDefault="008E0CB9" w:rsidP="00DF4196">
      <w:pPr>
        <w:pStyle w:val="ListParagraph"/>
        <w:rPr>
          <w:rFonts w:ascii="Arial" w:hAnsi="Arial" w:cs="Arial"/>
          <w:sz w:val="20"/>
          <w:szCs w:val="20"/>
        </w:rPr>
      </w:pPr>
    </w:p>
    <w:p w14:paraId="0DD9522C" w14:textId="77777777" w:rsidR="008E0CB9" w:rsidRDefault="008E0CB9" w:rsidP="00DF4196">
      <w:pPr>
        <w:pStyle w:val="ListParagraph"/>
        <w:numPr>
          <w:ilvl w:val="0"/>
          <w:numId w:val="35"/>
        </w:numPr>
        <w:rPr>
          <w:rFonts w:ascii="Arial" w:hAnsi="Arial" w:cs="Arial"/>
          <w:sz w:val="20"/>
          <w:szCs w:val="20"/>
        </w:rPr>
      </w:pPr>
      <w:r w:rsidRPr="00DF4196">
        <w:rPr>
          <w:rFonts w:ascii="Arial" w:hAnsi="Arial" w:cs="Arial"/>
          <w:sz w:val="20"/>
          <w:szCs w:val="20"/>
        </w:rPr>
        <w:t>Determine how perceptions of scenic beauty and acceptability change with the</w:t>
      </w:r>
      <w:r>
        <w:rPr>
          <w:rFonts w:ascii="Arial" w:hAnsi="Arial" w:cs="Arial"/>
          <w:sz w:val="20"/>
          <w:szCs w:val="20"/>
        </w:rPr>
        <w:t xml:space="preserve"> </w:t>
      </w:r>
      <w:r w:rsidRPr="00DF4196">
        <w:rPr>
          <w:rFonts w:ascii="Arial" w:hAnsi="Arial" w:cs="Arial"/>
          <w:sz w:val="20"/>
          <w:szCs w:val="20"/>
        </w:rPr>
        <w:t>vegetation structure of the forest as measured by other scientists</w:t>
      </w:r>
      <w:r>
        <w:rPr>
          <w:rFonts w:ascii="Arial" w:hAnsi="Arial" w:cs="Arial"/>
          <w:sz w:val="20"/>
          <w:szCs w:val="20"/>
        </w:rPr>
        <w:t>.</w:t>
      </w:r>
    </w:p>
    <w:p w14:paraId="6532165B" w14:textId="77777777" w:rsidR="008E0CB9" w:rsidRPr="00DF4196" w:rsidRDefault="008E0CB9" w:rsidP="00DF4196">
      <w:pPr>
        <w:pStyle w:val="ListParagraph"/>
        <w:rPr>
          <w:rFonts w:ascii="Arial" w:hAnsi="Arial" w:cs="Arial"/>
          <w:sz w:val="20"/>
          <w:szCs w:val="20"/>
        </w:rPr>
      </w:pPr>
    </w:p>
    <w:p w14:paraId="4D909FFD" w14:textId="77777777" w:rsidR="008E0CB9" w:rsidRDefault="008E0CB9" w:rsidP="00DF4196">
      <w:pPr>
        <w:pStyle w:val="ListParagraph"/>
        <w:numPr>
          <w:ilvl w:val="0"/>
          <w:numId w:val="35"/>
        </w:numPr>
        <w:rPr>
          <w:rFonts w:ascii="Arial" w:hAnsi="Arial" w:cs="Arial"/>
          <w:sz w:val="20"/>
          <w:szCs w:val="20"/>
        </w:rPr>
      </w:pPr>
      <w:r w:rsidRPr="00DF4196">
        <w:rPr>
          <w:rFonts w:ascii="Arial" w:hAnsi="Arial" w:cs="Arial"/>
          <w:sz w:val="20"/>
          <w:szCs w:val="20"/>
        </w:rPr>
        <w:t>Determine how perceptions change when information about the intentions of forest manage</w:t>
      </w:r>
      <w:r>
        <w:rPr>
          <w:rFonts w:ascii="Arial" w:hAnsi="Arial" w:cs="Arial"/>
          <w:sz w:val="20"/>
          <w:szCs w:val="20"/>
        </w:rPr>
        <w:t>rs</w:t>
      </w:r>
      <w:r w:rsidRPr="00DF4196">
        <w:rPr>
          <w:rFonts w:ascii="Arial" w:hAnsi="Arial" w:cs="Arial"/>
          <w:sz w:val="20"/>
          <w:szCs w:val="20"/>
        </w:rPr>
        <w:t xml:space="preserve"> are provided to the respondents, especially </w:t>
      </w:r>
      <w:r>
        <w:rPr>
          <w:rFonts w:ascii="Arial" w:hAnsi="Arial" w:cs="Arial"/>
          <w:sz w:val="20"/>
          <w:szCs w:val="20"/>
        </w:rPr>
        <w:t xml:space="preserve">regarding coarse </w:t>
      </w:r>
      <w:r w:rsidRPr="00DF4196">
        <w:rPr>
          <w:rFonts w:ascii="Arial" w:hAnsi="Arial" w:cs="Arial"/>
          <w:sz w:val="20"/>
          <w:szCs w:val="20"/>
        </w:rPr>
        <w:t>woody debris and snags</w:t>
      </w:r>
      <w:r>
        <w:rPr>
          <w:rFonts w:ascii="Arial" w:hAnsi="Arial" w:cs="Arial"/>
          <w:sz w:val="20"/>
          <w:szCs w:val="20"/>
        </w:rPr>
        <w:t>.</w:t>
      </w:r>
    </w:p>
    <w:p w14:paraId="40567B36" w14:textId="77777777" w:rsidR="008E0CB9" w:rsidRPr="004B08A5" w:rsidRDefault="008E0CB9" w:rsidP="004B08A5">
      <w:pPr>
        <w:pStyle w:val="ListParagraph"/>
        <w:rPr>
          <w:rFonts w:ascii="Arial" w:hAnsi="Arial" w:cs="Arial"/>
          <w:sz w:val="20"/>
          <w:szCs w:val="20"/>
        </w:rPr>
      </w:pPr>
    </w:p>
    <w:p w14:paraId="50C19956" w14:textId="77777777" w:rsidR="008E0CB9" w:rsidRPr="004B08A5" w:rsidRDefault="008E0CB9" w:rsidP="004B08A5">
      <w:pPr>
        <w:pStyle w:val="ListParagraph"/>
        <w:numPr>
          <w:ilvl w:val="0"/>
          <w:numId w:val="35"/>
        </w:numPr>
        <w:rPr>
          <w:rFonts w:ascii="Arial" w:hAnsi="Arial" w:cs="Arial"/>
          <w:sz w:val="20"/>
          <w:szCs w:val="20"/>
        </w:rPr>
      </w:pPr>
      <w:r w:rsidRPr="004B08A5">
        <w:rPr>
          <w:rFonts w:ascii="Arial" w:hAnsi="Arial" w:cs="Arial"/>
          <w:sz w:val="20"/>
          <w:szCs w:val="20"/>
        </w:rPr>
        <w:t xml:space="preserve">Determine how </w:t>
      </w:r>
      <w:r>
        <w:rPr>
          <w:rFonts w:ascii="Arial" w:hAnsi="Arial" w:cs="Arial"/>
          <w:sz w:val="20"/>
          <w:szCs w:val="20"/>
        </w:rPr>
        <w:t xml:space="preserve">perceptions </w:t>
      </w:r>
      <w:r w:rsidRPr="004B08A5">
        <w:rPr>
          <w:rFonts w:ascii="Arial" w:hAnsi="Arial" w:cs="Arial"/>
          <w:sz w:val="20"/>
          <w:szCs w:val="20"/>
        </w:rPr>
        <w:t>vary among people with different philosophies toward forest management, and among people who use national</w:t>
      </w:r>
      <w:r>
        <w:rPr>
          <w:rFonts w:ascii="Arial" w:hAnsi="Arial" w:cs="Arial"/>
          <w:sz w:val="20"/>
          <w:szCs w:val="20"/>
        </w:rPr>
        <w:t xml:space="preserve"> </w:t>
      </w:r>
      <w:r w:rsidRPr="004B08A5">
        <w:rPr>
          <w:rFonts w:ascii="Arial" w:hAnsi="Arial" w:cs="Arial"/>
          <w:sz w:val="20"/>
          <w:szCs w:val="20"/>
        </w:rPr>
        <w:t>forests in different ways</w:t>
      </w:r>
      <w:r>
        <w:rPr>
          <w:rFonts w:ascii="Arial" w:hAnsi="Arial" w:cs="Arial"/>
          <w:sz w:val="20"/>
          <w:szCs w:val="20"/>
        </w:rPr>
        <w:t>.</w:t>
      </w:r>
    </w:p>
    <w:p w14:paraId="2E246677" w14:textId="77777777" w:rsidR="008E0CB9" w:rsidRDefault="008E0CB9" w:rsidP="00342ECE">
      <w:pPr>
        <w:rPr>
          <w:rFonts w:ascii="Arial" w:hAnsi="Arial" w:cs="Arial"/>
          <w:sz w:val="20"/>
          <w:szCs w:val="20"/>
        </w:rPr>
      </w:pPr>
    </w:p>
    <w:p w14:paraId="457B9E20" w14:textId="77777777" w:rsidR="008E0CB9" w:rsidRPr="006063C2" w:rsidRDefault="008E0CB9" w:rsidP="00342ECE">
      <w:pPr>
        <w:rPr>
          <w:rFonts w:ascii="Arial" w:hAnsi="Arial" w:cs="Arial"/>
          <w:b/>
          <w:bCs/>
        </w:rPr>
      </w:pPr>
      <w:r w:rsidRPr="006063C2">
        <w:rPr>
          <w:rFonts w:ascii="Arial" w:hAnsi="Arial" w:cs="Arial"/>
          <w:b/>
          <w:bCs/>
        </w:rPr>
        <w:t>Methods/Sampling Design</w:t>
      </w:r>
    </w:p>
    <w:p w14:paraId="326E02A0" w14:textId="77777777" w:rsidR="008E0CB9" w:rsidRDefault="008E0CB9" w:rsidP="00342ECE">
      <w:pPr>
        <w:rPr>
          <w:rFonts w:ascii="Arial" w:hAnsi="Arial" w:cs="Arial"/>
          <w:b/>
          <w:bCs/>
          <w:sz w:val="20"/>
          <w:szCs w:val="20"/>
        </w:rPr>
      </w:pPr>
    </w:p>
    <w:p w14:paraId="4167752A" w14:textId="77777777" w:rsidR="008E0CB9" w:rsidRDefault="008E0CB9" w:rsidP="00C83BBE">
      <w:pPr>
        <w:rPr>
          <w:rFonts w:ascii="Arial" w:hAnsi="Arial" w:cs="Arial"/>
          <w:sz w:val="20"/>
          <w:szCs w:val="20"/>
        </w:rPr>
      </w:pPr>
      <w:r>
        <w:rPr>
          <w:rFonts w:ascii="Arial" w:hAnsi="Arial" w:cs="Arial"/>
          <w:b/>
          <w:bCs/>
          <w:sz w:val="20"/>
          <w:szCs w:val="20"/>
        </w:rPr>
        <w:tab/>
      </w:r>
      <w:r w:rsidRPr="00FB4B04">
        <w:rPr>
          <w:rFonts w:ascii="Arial" w:hAnsi="Arial" w:cs="Arial"/>
          <w:sz w:val="20"/>
          <w:szCs w:val="20"/>
        </w:rPr>
        <w:t xml:space="preserve">Several mail surveys and </w:t>
      </w:r>
      <w:r>
        <w:rPr>
          <w:rFonts w:ascii="Arial" w:hAnsi="Arial" w:cs="Arial"/>
          <w:sz w:val="20"/>
          <w:szCs w:val="20"/>
        </w:rPr>
        <w:t>focus groups were</w:t>
      </w:r>
      <w:r w:rsidRPr="00FB4B04">
        <w:rPr>
          <w:rFonts w:ascii="Arial" w:hAnsi="Arial" w:cs="Arial"/>
          <w:sz w:val="20"/>
          <w:szCs w:val="20"/>
        </w:rPr>
        <w:t xml:space="preserve"> conducted </w:t>
      </w:r>
      <w:r>
        <w:rPr>
          <w:rFonts w:ascii="Arial" w:hAnsi="Arial" w:cs="Arial"/>
          <w:sz w:val="20"/>
          <w:szCs w:val="20"/>
        </w:rPr>
        <w:t>with</w:t>
      </w:r>
      <w:r w:rsidRPr="00FB4B04">
        <w:rPr>
          <w:rFonts w:ascii="Arial" w:hAnsi="Arial" w:cs="Arial"/>
          <w:sz w:val="20"/>
          <w:szCs w:val="20"/>
        </w:rPr>
        <w:t xml:space="preserve"> residents of western</w:t>
      </w:r>
      <w:r>
        <w:rPr>
          <w:rFonts w:ascii="Arial" w:hAnsi="Arial" w:cs="Arial"/>
          <w:sz w:val="20"/>
          <w:szCs w:val="20"/>
        </w:rPr>
        <w:t xml:space="preserve"> </w:t>
      </w:r>
      <w:r w:rsidRPr="00FB4B04">
        <w:rPr>
          <w:rFonts w:ascii="Arial" w:hAnsi="Arial" w:cs="Arial"/>
          <w:sz w:val="20"/>
          <w:szCs w:val="20"/>
        </w:rPr>
        <w:t>Oregon and Washington.</w:t>
      </w:r>
      <w:r>
        <w:rPr>
          <w:rFonts w:ascii="Arial" w:hAnsi="Arial" w:cs="Arial"/>
          <w:sz w:val="20"/>
          <w:szCs w:val="20"/>
        </w:rPr>
        <w:t xml:space="preserve"> </w:t>
      </w:r>
      <w:r w:rsidRPr="00FB4B04">
        <w:rPr>
          <w:rFonts w:ascii="Arial" w:hAnsi="Arial" w:cs="Arial"/>
          <w:sz w:val="20"/>
          <w:szCs w:val="20"/>
        </w:rPr>
        <w:t xml:space="preserve"> </w:t>
      </w:r>
      <w:r>
        <w:rPr>
          <w:rFonts w:ascii="Arial" w:hAnsi="Arial" w:cs="Arial"/>
          <w:sz w:val="20"/>
          <w:szCs w:val="20"/>
        </w:rPr>
        <w:t>S</w:t>
      </w:r>
      <w:r w:rsidRPr="00FB4B04">
        <w:rPr>
          <w:rFonts w:ascii="Arial" w:hAnsi="Arial" w:cs="Arial"/>
          <w:sz w:val="20"/>
          <w:szCs w:val="20"/>
        </w:rPr>
        <w:t xml:space="preserve">urveys </w:t>
      </w:r>
      <w:r>
        <w:rPr>
          <w:rFonts w:ascii="Arial" w:hAnsi="Arial" w:cs="Arial"/>
          <w:sz w:val="20"/>
          <w:szCs w:val="20"/>
        </w:rPr>
        <w:t>included</w:t>
      </w:r>
      <w:r w:rsidRPr="00FB4B04">
        <w:rPr>
          <w:rFonts w:ascii="Arial" w:hAnsi="Arial" w:cs="Arial"/>
          <w:sz w:val="20"/>
          <w:szCs w:val="20"/>
        </w:rPr>
        <w:t xml:space="preserve"> rural areas in order to ensure</w:t>
      </w:r>
      <w:r>
        <w:rPr>
          <w:rFonts w:ascii="Arial" w:hAnsi="Arial" w:cs="Arial"/>
          <w:sz w:val="20"/>
          <w:szCs w:val="20"/>
        </w:rPr>
        <w:t xml:space="preserve"> adequate representation for</w:t>
      </w:r>
      <w:r w:rsidRPr="00FB4B04">
        <w:rPr>
          <w:rFonts w:ascii="Arial" w:hAnsi="Arial" w:cs="Arial"/>
          <w:sz w:val="20"/>
          <w:szCs w:val="20"/>
        </w:rPr>
        <w:t xml:space="preserve"> residents of areas</w:t>
      </w:r>
      <w:r>
        <w:rPr>
          <w:rFonts w:ascii="Arial" w:hAnsi="Arial" w:cs="Arial"/>
          <w:sz w:val="20"/>
          <w:szCs w:val="20"/>
        </w:rPr>
        <w:t xml:space="preserve"> historically dependent on timber resources</w:t>
      </w:r>
      <w:r w:rsidRPr="00FB4B04">
        <w:rPr>
          <w:rFonts w:ascii="Arial" w:hAnsi="Arial" w:cs="Arial"/>
          <w:sz w:val="20"/>
          <w:szCs w:val="20"/>
        </w:rPr>
        <w:t>.</w:t>
      </w:r>
      <w:r>
        <w:rPr>
          <w:rFonts w:ascii="Arial" w:hAnsi="Arial" w:cs="Arial"/>
          <w:sz w:val="20"/>
          <w:szCs w:val="20"/>
        </w:rPr>
        <w:t xml:space="preserve"> In all, 647 randomly-chosen respondents participated in the mail surveys. In addition, 481 respondents participated in surveys conducted during 25 public meetings of special-interest groups (</w:t>
      </w:r>
      <w:r w:rsidRPr="00C83BBE">
        <w:rPr>
          <w:rFonts w:ascii="Arial" w:hAnsi="Arial" w:cs="Arial"/>
          <w:sz w:val="20"/>
          <w:szCs w:val="20"/>
        </w:rPr>
        <w:t>service clubs,</w:t>
      </w:r>
      <w:r>
        <w:rPr>
          <w:rFonts w:ascii="Arial" w:hAnsi="Arial" w:cs="Arial"/>
          <w:sz w:val="20"/>
          <w:szCs w:val="20"/>
        </w:rPr>
        <w:t xml:space="preserve"> </w:t>
      </w:r>
      <w:r w:rsidRPr="00C83BBE">
        <w:rPr>
          <w:rFonts w:ascii="Arial" w:hAnsi="Arial" w:cs="Arial"/>
          <w:sz w:val="20"/>
          <w:szCs w:val="20"/>
        </w:rPr>
        <w:t xml:space="preserve">higher education </w:t>
      </w:r>
      <w:r>
        <w:rPr>
          <w:rFonts w:ascii="Arial" w:hAnsi="Arial" w:cs="Arial"/>
          <w:sz w:val="20"/>
          <w:szCs w:val="20"/>
        </w:rPr>
        <w:t>c</w:t>
      </w:r>
      <w:r w:rsidRPr="00C83BBE">
        <w:rPr>
          <w:rFonts w:ascii="Arial" w:hAnsi="Arial" w:cs="Arial"/>
          <w:sz w:val="20"/>
          <w:szCs w:val="20"/>
        </w:rPr>
        <w:t>lasses, outdoor interest groups, and business</w:t>
      </w:r>
      <w:r>
        <w:rPr>
          <w:rFonts w:ascii="Arial" w:hAnsi="Arial" w:cs="Arial"/>
          <w:sz w:val="20"/>
          <w:szCs w:val="20"/>
        </w:rPr>
        <w:t xml:space="preserve"> </w:t>
      </w:r>
      <w:r w:rsidRPr="00C83BBE">
        <w:rPr>
          <w:rFonts w:ascii="Arial" w:hAnsi="Arial" w:cs="Arial"/>
          <w:sz w:val="20"/>
          <w:szCs w:val="20"/>
        </w:rPr>
        <w:t xml:space="preserve">clubs representing economies significantly </w:t>
      </w:r>
      <w:r>
        <w:rPr>
          <w:rFonts w:ascii="Arial" w:hAnsi="Arial" w:cs="Arial"/>
          <w:sz w:val="20"/>
          <w:szCs w:val="20"/>
        </w:rPr>
        <w:t>d</w:t>
      </w:r>
      <w:r w:rsidRPr="00C83BBE">
        <w:rPr>
          <w:rFonts w:ascii="Arial" w:hAnsi="Arial" w:cs="Arial"/>
          <w:sz w:val="20"/>
          <w:szCs w:val="20"/>
        </w:rPr>
        <w:t>ependent</w:t>
      </w:r>
      <w:r>
        <w:rPr>
          <w:rFonts w:ascii="Arial" w:hAnsi="Arial" w:cs="Arial"/>
          <w:sz w:val="20"/>
          <w:szCs w:val="20"/>
        </w:rPr>
        <w:t xml:space="preserve"> </w:t>
      </w:r>
      <w:r w:rsidRPr="00C83BBE">
        <w:rPr>
          <w:rFonts w:ascii="Arial" w:hAnsi="Arial" w:cs="Arial"/>
          <w:sz w:val="20"/>
          <w:szCs w:val="20"/>
        </w:rPr>
        <w:t>on timber harvesting</w:t>
      </w:r>
      <w:r>
        <w:rPr>
          <w:rFonts w:ascii="Arial" w:hAnsi="Arial" w:cs="Arial"/>
          <w:sz w:val="20"/>
          <w:szCs w:val="20"/>
        </w:rPr>
        <w:t>).</w:t>
      </w:r>
    </w:p>
    <w:p w14:paraId="39069936" w14:textId="77777777" w:rsidR="008E0CB9" w:rsidRDefault="008E0CB9" w:rsidP="00964742">
      <w:pPr>
        <w:rPr>
          <w:rFonts w:ascii="Arial" w:hAnsi="Arial" w:cs="Arial"/>
          <w:sz w:val="20"/>
          <w:szCs w:val="20"/>
        </w:rPr>
      </w:pPr>
    </w:p>
    <w:p w14:paraId="4D3074FF" w14:textId="77777777" w:rsidR="008E0CB9" w:rsidRPr="00FB4B04" w:rsidRDefault="008E0CB9" w:rsidP="00056B48">
      <w:pPr>
        <w:rPr>
          <w:rFonts w:ascii="Arial" w:hAnsi="Arial" w:cs="Arial"/>
          <w:sz w:val="20"/>
          <w:szCs w:val="20"/>
        </w:rPr>
      </w:pPr>
      <w:r>
        <w:rPr>
          <w:rFonts w:ascii="Arial" w:hAnsi="Arial" w:cs="Arial"/>
          <w:sz w:val="20"/>
          <w:szCs w:val="20"/>
        </w:rPr>
        <w:tab/>
        <w:t>Respondents in live-group and mail surveys were shown pairs of before-and-after photographs of the YSTDS thinning treatments, as well as photographs from the DEMO and LTEP studies, and were asked to rate the images in terms of relative beauty.  Another mail</w:t>
      </w:r>
      <w:r w:rsidRPr="00056B48">
        <w:rPr>
          <w:rFonts w:ascii="Arial" w:hAnsi="Arial" w:cs="Arial"/>
          <w:sz w:val="20"/>
          <w:szCs w:val="20"/>
        </w:rPr>
        <w:t xml:space="preserve"> survey presented respondents with photos of the treatments, explanatory narratives, and resource outputs related to human and</w:t>
      </w:r>
      <w:r>
        <w:rPr>
          <w:rFonts w:ascii="Arial" w:hAnsi="Arial" w:cs="Arial"/>
          <w:sz w:val="20"/>
          <w:szCs w:val="20"/>
        </w:rPr>
        <w:t xml:space="preserve"> </w:t>
      </w:r>
      <w:r w:rsidRPr="00056B48">
        <w:rPr>
          <w:rFonts w:ascii="Arial" w:hAnsi="Arial" w:cs="Arial"/>
          <w:sz w:val="20"/>
          <w:szCs w:val="20"/>
        </w:rPr>
        <w:t>wildlife needs. Respondents rated treatments for scenic beauty, service to human needs, service to wildlife needs, and overall</w:t>
      </w:r>
      <w:r>
        <w:rPr>
          <w:rFonts w:ascii="Arial" w:hAnsi="Arial" w:cs="Arial"/>
          <w:sz w:val="20"/>
          <w:szCs w:val="20"/>
        </w:rPr>
        <w:t xml:space="preserve"> a</w:t>
      </w:r>
      <w:r w:rsidRPr="00056B48">
        <w:rPr>
          <w:rFonts w:ascii="Arial" w:hAnsi="Arial" w:cs="Arial"/>
          <w:sz w:val="20"/>
          <w:szCs w:val="20"/>
        </w:rPr>
        <w:t>cceptability</w:t>
      </w:r>
      <w:r>
        <w:rPr>
          <w:rFonts w:ascii="Arial" w:hAnsi="Arial" w:cs="Arial"/>
          <w:sz w:val="20"/>
          <w:szCs w:val="20"/>
        </w:rPr>
        <w:t xml:space="preserve">. </w:t>
      </w:r>
      <w:r w:rsidRPr="00056B48">
        <w:rPr>
          <w:rFonts w:ascii="Arial" w:hAnsi="Arial" w:cs="Arial"/>
          <w:sz w:val="20"/>
          <w:szCs w:val="20"/>
        </w:rPr>
        <w:t xml:space="preserve"> </w:t>
      </w:r>
      <w:r>
        <w:rPr>
          <w:rFonts w:ascii="Arial" w:hAnsi="Arial" w:cs="Arial"/>
          <w:sz w:val="20"/>
          <w:szCs w:val="20"/>
        </w:rPr>
        <w:t xml:space="preserve">Post-treatment photographs were taken within 3 months of the completion of harvest.  </w:t>
      </w:r>
      <w:r w:rsidRPr="00964742">
        <w:rPr>
          <w:rFonts w:ascii="Arial" w:hAnsi="Arial" w:cs="Arial"/>
          <w:sz w:val="20"/>
          <w:szCs w:val="20"/>
        </w:rPr>
        <w:t>Because down wood left after harvest adversely affects</w:t>
      </w:r>
      <w:r>
        <w:rPr>
          <w:rFonts w:ascii="Arial" w:hAnsi="Arial" w:cs="Arial"/>
          <w:sz w:val="20"/>
          <w:szCs w:val="20"/>
        </w:rPr>
        <w:t xml:space="preserve"> perceptions of </w:t>
      </w:r>
      <w:r w:rsidRPr="00964742">
        <w:rPr>
          <w:rFonts w:ascii="Arial" w:hAnsi="Arial" w:cs="Arial"/>
          <w:sz w:val="20"/>
          <w:szCs w:val="20"/>
        </w:rPr>
        <w:t xml:space="preserve">scenic beauty, </w:t>
      </w:r>
      <w:r>
        <w:rPr>
          <w:rFonts w:ascii="Arial" w:hAnsi="Arial" w:cs="Arial"/>
          <w:sz w:val="20"/>
          <w:szCs w:val="20"/>
        </w:rPr>
        <w:t xml:space="preserve">photographs were carefully chosen to </w:t>
      </w:r>
      <w:r w:rsidRPr="00964742">
        <w:rPr>
          <w:rFonts w:ascii="Arial" w:hAnsi="Arial" w:cs="Arial"/>
          <w:sz w:val="20"/>
          <w:szCs w:val="20"/>
        </w:rPr>
        <w:t>represent down wood</w:t>
      </w:r>
      <w:r>
        <w:rPr>
          <w:rFonts w:ascii="Arial" w:hAnsi="Arial" w:cs="Arial"/>
          <w:sz w:val="20"/>
          <w:szCs w:val="20"/>
        </w:rPr>
        <w:t xml:space="preserve"> </w:t>
      </w:r>
      <w:r w:rsidRPr="00964742">
        <w:rPr>
          <w:rFonts w:ascii="Arial" w:hAnsi="Arial" w:cs="Arial"/>
          <w:sz w:val="20"/>
          <w:szCs w:val="20"/>
        </w:rPr>
        <w:t>similarly within</w:t>
      </w:r>
      <w:r>
        <w:rPr>
          <w:rFonts w:ascii="Arial" w:hAnsi="Arial" w:cs="Arial"/>
          <w:sz w:val="20"/>
          <w:szCs w:val="20"/>
        </w:rPr>
        <w:t xml:space="preserve"> all YSTDS treatments’ photo samples.</w:t>
      </w:r>
    </w:p>
    <w:p w14:paraId="5705464F" w14:textId="77777777" w:rsidR="008E0CB9" w:rsidRDefault="008E0CB9" w:rsidP="00342ECE">
      <w:pPr>
        <w:rPr>
          <w:rFonts w:ascii="Arial" w:hAnsi="Arial" w:cs="Arial"/>
          <w:b/>
          <w:bCs/>
        </w:rPr>
      </w:pPr>
    </w:p>
    <w:p w14:paraId="00671F38" w14:textId="77777777" w:rsidR="008E0CB9" w:rsidRDefault="008E0CB9" w:rsidP="00342ECE">
      <w:pPr>
        <w:rPr>
          <w:rFonts w:ascii="Arial" w:hAnsi="Arial" w:cs="Arial"/>
          <w:b/>
          <w:bCs/>
        </w:rPr>
      </w:pPr>
      <w:r w:rsidRPr="006063C2">
        <w:rPr>
          <w:rFonts w:ascii="Arial" w:hAnsi="Arial" w:cs="Arial"/>
          <w:b/>
          <w:bCs/>
        </w:rPr>
        <w:lastRenderedPageBreak/>
        <w:t>Response Variables/Analysis</w:t>
      </w:r>
    </w:p>
    <w:p w14:paraId="0F2544A5" w14:textId="77777777" w:rsidR="008E0CB9" w:rsidRPr="006063C2" w:rsidRDefault="008E0CB9" w:rsidP="00342ECE">
      <w:pPr>
        <w:rPr>
          <w:rFonts w:ascii="Arial" w:hAnsi="Arial" w:cs="Arial"/>
          <w:b/>
          <w:bCs/>
        </w:rPr>
      </w:pPr>
    </w:p>
    <w:p w14:paraId="23C7223F" w14:textId="77777777" w:rsidR="008E0CB9" w:rsidRPr="00FB4B04" w:rsidRDefault="008E0CB9" w:rsidP="008655D2">
      <w:pPr>
        <w:rPr>
          <w:rFonts w:ascii="Arial" w:hAnsi="Arial" w:cs="Arial"/>
          <w:sz w:val="20"/>
          <w:szCs w:val="20"/>
        </w:rPr>
      </w:pPr>
      <w:r>
        <w:rPr>
          <w:rFonts w:ascii="Arial" w:hAnsi="Arial" w:cs="Arial"/>
          <w:sz w:val="20"/>
          <w:szCs w:val="20"/>
        </w:rPr>
        <w:tab/>
      </w:r>
      <w:r w:rsidRPr="00D91FE7">
        <w:rPr>
          <w:rFonts w:ascii="Arial" w:hAnsi="Arial" w:cs="Arial"/>
          <w:sz w:val="20"/>
          <w:szCs w:val="20"/>
        </w:rPr>
        <w:t>A scenic beauty estimate (SBE) was computed for each</w:t>
      </w:r>
      <w:r>
        <w:rPr>
          <w:rFonts w:ascii="Arial" w:hAnsi="Arial" w:cs="Arial"/>
          <w:sz w:val="20"/>
          <w:szCs w:val="20"/>
        </w:rPr>
        <w:t xml:space="preserve"> </w:t>
      </w:r>
      <w:r w:rsidRPr="00D91FE7">
        <w:rPr>
          <w:rFonts w:ascii="Arial" w:hAnsi="Arial" w:cs="Arial"/>
          <w:sz w:val="20"/>
          <w:szCs w:val="20"/>
        </w:rPr>
        <w:t>scene from all its ratings. This</w:t>
      </w:r>
      <w:r>
        <w:rPr>
          <w:rFonts w:ascii="Arial" w:hAnsi="Arial" w:cs="Arial"/>
          <w:sz w:val="20"/>
          <w:szCs w:val="20"/>
        </w:rPr>
        <w:t xml:space="preserve"> </w:t>
      </w:r>
      <w:r w:rsidRPr="00D91FE7">
        <w:rPr>
          <w:rFonts w:ascii="Arial" w:hAnsi="Arial" w:cs="Arial"/>
          <w:sz w:val="20"/>
          <w:szCs w:val="20"/>
        </w:rPr>
        <w:t>method of averaging ratings removes differences in how</w:t>
      </w:r>
      <w:r>
        <w:rPr>
          <w:rFonts w:ascii="Arial" w:hAnsi="Arial" w:cs="Arial"/>
          <w:sz w:val="20"/>
          <w:szCs w:val="20"/>
        </w:rPr>
        <w:t xml:space="preserve"> </w:t>
      </w:r>
      <w:r w:rsidRPr="00D91FE7">
        <w:rPr>
          <w:rFonts w:ascii="Arial" w:hAnsi="Arial" w:cs="Arial"/>
          <w:sz w:val="20"/>
          <w:szCs w:val="20"/>
        </w:rPr>
        <w:t>respondents distribute their ratings along the scale, and</w:t>
      </w:r>
      <w:r>
        <w:rPr>
          <w:rFonts w:ascii="Arial" w:hAnsi="Arial" w:cs="Arial"/>
          <w:sz w:val="20"/>
          <w:szCs w:val="20"/>
        </w:rPr>
        <w:t xml:space="preserve"> </w:t>
      </w:r>
      <w:r w:rsidRPr="00D91FE7">
        <w:rPr>
          <w:rFonts w:ascii="Arial" w:hAnsi="Arial" w:cs="Arial"/>
          <w:sz w:val="20"/>
          <w:szCs w:val="20"/>
        </w:rPr>
        <w:t>thereby standardizes just their perceptions of relative beauty.</w:t>
      </w:r>
      <w:r>
        <w:rPr>
          <w:rFonts w:ascii="Arial" w:hAnsi="Arial" w:cs="Arial"/>
          <w:sz w:val="20"/>
          <w:szCs w:val="20"/>
        </w:rPr>
        <w:t xml:space="preserve"> </w:t>
      </w:r>
      <w:r w:rsidRPr="00D91FE7">
        <w:rPr>
          <w:rFonts w:ascii="Arial" w:hAnsi="Arial" w:cs="Arial"/>
          <w:sz w:val="20"/>
          <w:szCs w:val="20"/>
        </w:rPr>
        <w:t>In this study, the respondents used a bipolar rating scale,</w:t>
      </w:r>
      <w:r>
        <w:rPr>
          <w:rFonts w:ascii="Arial" w:hAnsi="Arial" w:cs="Arial"/>
          <w:sz w:val="20"/>
          <w:szCs w:val="20"/>
        </w:rPr>
        <w:t xml:space="preserve"> </w:t>
      </w:r>
      <w:r w:rsidRPr="00D91FE7">
        <w:rPr>
          <w:rFonts w:ascii="Arial" w:hAnsi="Arial" w:cs="Arial"/>
          <w:sz w:val="20"/>
          <w:szCs w:val="20"/>
        </w:rPr>
        <w:t>producing SBE values that took on both positive and negative</w:t>
      </w:r>
      <w:r>
        <w:rPr>
          <w:rFonts w:ascii="Arial" w:hAnsi="Arial" w:cs="Arial"/>
          <w:sz w:val="20"/>
          <w:szCs w:val="20"/>
        </w:rPr>
        <w:t xml:space="preserve"> </w:t>
      </w:r>
      <w:r w:rsidRPr="00D91FE7">
        <w:rPr>
          <w:rFonts w:ascii="Arial" w:hAnsi="Arial" w:cs="Arial"/>
          <w:sz w:val="20"/>
          <w:szCs w:val="20"/>
        </w:rPr>
        <w:t>values, scaled to a zero point where the average respondent</w:t>
      </w:r>
      <w:r>
        <w:rPr>
          <w:rFonts w:ascii="Arial" w:hAnsi="Arial" w:cs="Arial"/>
          <w:sz w:val="20"/>
          <w:szCs w:val="20"/>
        </w:rPr>
        <w:t xml:space="preserve"> </w:t>
      </w:r>
      <w:r w:rsidRPr="00D91FE7">
        <w:rPr>
          <w:rFonts w:ascii="Arial" w:hAnsi="Arial" w:cs="Arial"/>
          <w:sz w:val="20"/>
          <w:szCs w:val="20"/>
        </w:rPr>
        <w:t>changed from negative (ugly) to positive (beautiful)</w:t>
      </w:r>
      <w:r>
        <w:rPr>
          <w:rFonts w:ascii="Arial" w:hAnsi="Arial" w:cs="Arial"/>
          <w:sz w:val="20"/>
          <w:szCs w:val="20"/>
        </w:rPr>
        <w:t xml:space="preserve"> </w:t>
      </w:r>
      <w:r w:rsidRPr="00D91FE7">
        <w:rPr>
          <w:rFonts w:ascii="Arial" w:hAnsi="Arial" w:cs="Arial"/>
          <w:sz w:val="20"/>
          <w:szCs w:val="20"/>
        </w:rPr>
        <w:t>ratings</w:t>
      </w:r>
      <w:r>
        <w:rPr>
          <w:rFonts w:ascii="Arial" w:hAnsi="Arial" w:cs="Arial"/>
          <w:sz w:val="20"/>
          <w:szCs w:val="20"/>
        </w:rPr>
        <w:t>. These ratings were analyzed across alternative forest treatments, including those from the YSTDS.</w:t>
      </w:r>
    </w:p>
    <w:p w14:paraId="2979847D" w14:textId="77777777" w:rsidR="008E0CB9" w:rsidRDefault="008E0CB9" w:rsidP="00342ECE">
      <w:pPr>
        <w:rPr>
          <w:rFonts w:ascii="Arial" w:hAnsi="Arial" w:cs="Arial"/>
          <w:sz w:val="20"/>
          <w:szCs w:val="20"/>
        </w:rPr>
      </w:pPr>
    </w:p>
    <w:p w14:paraId="35DC84E7" w14:textId="77777777" w:rsidR="008E0CB9" w:rsidRPr="001F73B8" w:rsidRDefault="008E0CB9" w:rsidP="00342ECE">
      <w:pPr>
        <w:rPr>
          <w:rFonts w:ascii="Arial" w:hAnsi="Arial" w:cs="Arial"/>
          <w:sz w:val="20"/>
          <w:szCs w:val="20"/>
        </w:rPr>
      </w:pPr>
    </w:p>
    <w:p w14:paraId="67E3756C" w14:textId="77777777" w:rsidR="008E0CB9" w:rsidRPr="006063C2" w:rsidRDefault="008E0CB9" w:rsidP="00342ECE">
      <w:pPr>
        <w:rPr>
          <w:rFonts w:ascii="Arial" w:hAnsi="Arial" w:cs="Arial"/>
          <w:b/>
          <w:bCs/>
        </w:rPr>
      </w:pPr>
      <w:r w:rsidRPr="006063C2">
        <w:rPr>
          <w:rFonts w:ascii="Arial" w:hAnsi="Arial" w:cs="Arial"/>
          <w:b/>
          <w:bCs/>
        </w:rPr>
        <w:t>Measurement Schedule</w:t>
      </w:r>
    </w:p>
    <w:p w14:paraId="1C1C9278" w14:textId="77777777" w:rsidR="008E0CB9" w:rsidRDefault="008E0CB9" w:rsidP="00342ECE">
      <w:pPr>
        <w:rPr>
          <w:rFonts w:ascii="Arial" w:hAnsi="Arial" w:cs="Arial"/>
          <w:sz w:val="20"/>
          <w:szCs w:val="20"/>
        </w:rPr>
      </w:pPr>
    </w:p>
    <w:p w14:paraId="0F2BBE18" w14:textId="77777777" w:rsidR="008E0CB9" w:rsidRDefault="008E0CB9" w:rsidP="00342ECE">
      <w:pPr>
        <w:rPr>
          <w:rFonts w:ascii="Arial" w:hAnsi="Arial" w:cs="Arial"/>
          <w:sz w:val="20"/>
          <w:szCs w:val="20"/>
        </w:rPr>
      </w:pPr>
      <w:r>
        <w:rPr>
          <w:rFonts w:ascii="Arial" w:hAnsi="Arial" w:cs="Arial"/>
          <w:sz w:val="20"/>
          <w:szCs w:val="20"/>
        </w:rPr>
        <w:tab/>
        <w:t>Photographs were taken before treatment and less than 3 months after thinning treatments were implemented on the YSTDS stands. Another set of photographs were replicated 10 years later but have not yet been employed in research studies.  Surveys of public opinion occurred within a few years after thinning was completed.</w:t>
      </w:r>
    </w:p>
    <w:p w14:paraId="1C28508C" w14:textId="77777777" w:rsidR="008E0CB9" w:rsidRDefault="008E0CB9" w:rsidP="00342ECE">
      <w:pPr>
        <w:rPr>
          <w:rFonts w:ascii="Arial" w:hAnsi="Arial" w:cs="Arial"/>
          <w:sz w:val="20"/>
          <w:szCs w:val="20"/>
        </w:rPr>
      </w:pPr>
    </w:p>
    <w:p w14:paraId="51A6DCAE" w14:textId="77777777" w:rsidR="008E0CB9" w:rsidRPr="001F73B8" w:rsidRDefault="008E0CB9" w:rsidP="00342ECE">
      <w:pPr>
        <w:rPr>
          <w:rFonts w:ascii="Arial" w:hAnsi="Arial" w:cs="Arial"/>
          <w:sz w:val="20"/>
          <w:szCs w:val="20"/>
        </w:rPr>
      </w:pPr>
    </w:p>
    <w:p w14:paraId="096CE68A" w14:textId="77777777" w:rsidR="008E0CB9" w:rsidRPr="006063C2" w:rsidRDefault="008E0CB9" w:rsidP="00342ECE">
      <w:pPr>
        <w:rPr>
          <w:rFonts w:ascii="Arial" w:hAnsi="Arial" w:cs="Arial"/>
          <w:b/>
          <w:bCs/>
        </w:rPr>
      </w:pPr>
      <w:r w:rsidRPr="006063C2">
        <w:rPr>
          <w:rFonts w:ascii="Arial" w:hAnsi="Arial" w:cs="Arial"/>
          <w:b/>
          <w:bCs/>
        </w:rPr>
        <w:t>Data Storage and Management</w:t>
      </w:r>
    </w:p>
    <w:p w14:paraId="31D5021E" w14:textId="77777777" w:rsidR="008E0CB9" w:rsidRDefault="008E0CB9" w:rsidP="00342ECE">
      <w:pPr>
        <w:rPr>
          <w:rFonts w:ascii="Arial" w:hAnsi="Arial" w:cs="Arial"/>
          <w:sz w:val="20"/>
          <w:szCs w:val="20"/>
        </w:rPr>
      </w:pPr>
    </w:p>
    <w:p w14:paraId="53BF0566" w14:textId="77777777" w:rsidR="008E0CB9" w:rsidRDefault="008E0CB9" w:rsidP="00342ECE">
      <w:pPr>
        <w:rPr>
          <w:rFonts w:ascii="Arial" w:hAnsi="Arial" w:cs="Arial"/>
          <w:sz w:val="20"/>
          <w:szCs w:val="20"/>
        </w:rPr>
      </w:pPr>
      <w:r>
        <w:rPr>
          <w:rFonts w:ascii="Arial" w:hAnsi="Arial" w:cs="Arial"/>
          <w:sz w:val="20"/>
          <w:szCs w:val="20"/>
        </w:rPr>
        <w:tab/>
        <w:t>Original photographs of the YSTDS stands are on deposit with the Pacific Northwest Research Station in Corvallis, OR.  Digital copies of the photographs may be obtained from the principal investigator, Rob Ribe,</w:t>
      </w:r>
      <w:r w:rsidRPr="00C64F08">
        <w:rPr>
          <w:rFonts w:ascii="Arial" w:hAnsi="Arial" w:cs="Arial"/>
          <w:sz w:val="20"/>
          <w:szCs w:val="20"/>
        </w:rPr>
        <w:t xml:space="preserve"> </w:t>
      </w:r>
      <w:r w:rsidRPr="00BC5FEE">
        <w:rPr>
          <w:rFonts w:ascii="Arial" w:hAnsi="Arial" w:cs="Arial"/>
          <w:sz w:val="20"/>
          <w:szCs w:val="20"/>
        </w:rPr>
        <w:t xml:space="preserve">Department of Landscape Architecture, Institute for a Sustainable Environment, </w:t>
      </w:r>
      <w:smartTag w:uri="urn:schemas-microsoft-com:office:smarttags" w:element="place">
        <w:smartTag w:uri="urn:schemas-microsoft-com:office:smarttags" w:element="PlaceType">
          <w:r w:rsidRPr="00BC5FEE">
            <w:rPr>
              <w:rFonts w:ascii="Arial" w:hAnsi="Arial" w:cs="Arial"/>
              <w:sz w:val="20"/>
              <w:szCs w:val="20"/>
            </w:rPr>
            <w:t>University</w:t>
          </w:r>
        </w:smartTag>
        <w:r w:rsidRPr="00BC5FEE">
          <w:rPr>
            <w:rFonts w:ascii="Arial" w:hAnsi="Arial" w:cs="Arial"/>
            <w:sz w:val="20"/>
            <w:szCs w:val="20"/>
          </w:rPr>
          <w:t xml:space="preserve"> of </w:t>
        </w:r>
        <w:smartTag w:uri="urn:schemas-microsoft-com:office:smarttags" w:element="PlaceName">
          <w:r w:rsidRPr="00BC5FEE">
            <w:rPr>
              <w:rFonts w:ascii="Arial" w:hAnsi="Arial" w:cs="Arial"/>
              <w:sz w:val="20"/>
              <w:szCs w:val="20"/>
            </w:rPr>
            <w:t>Oregon</w:t>
          </w:r>
        </w:smartTag>
      </w:smartTag>
      <w:r w:rsidRPr="00BC5FEE">
        <w:rPr>
          <w:rFonts w:ascii="Arial" w:hAnsi="Arial" w:cs="Arial"/>
          <w:sz w:val="20"/>
          <w:szCs w:val="20"/>
        </w:rPr>
        <w:t xml:space="preserve">, </w:t>
      </w:r>
      <w:smartTag w:uri="urn:schemas-microsoft-com:office:smarttags" w:element="place">
        <w:smartTag w:uri="urn:schemas-microsoft-com:office:smarttags" w:element="City">
          <w:r w:rsidRPr="00BC5FEE">
            <w:rPr>
              <w:rFonts w:ascii="Arial" w:hAnsi="Arial" w:cs="Arial"/>
              <w:sz w:val="20"/>
              <w:szCs w:val="20"/>
            </w:rPr>
            <w:t>Eugene</w:t>
          </w:r>
        </w:smartTag>
        <w:r w:rsidRPr="00BC5FEE">
          <w:rPr>
            <w:rFonts w:ascii="Arial" w:hAnsi="Arial" w:cs="Arial"/>
            <w:sz w:val="20"/>
            <w:szCs w:val="20"/>
          </w:rPr>
          <w:t xml:space="preserve">, </w:t>
        </w:r>
        <w:smartTag w:uri="urn:schemas-microsoft-com:office:smarttags" w:element="State">
          <w:r w:rsidRPr="00BC5FEE">
            <w:rPr>
              <w:rFonts w:ascii="Arial" w:hAnsi="Arial" w:cs="Arial"/>
              <w:sz w:val="20"/>
              <w:szCs w:val="20"/>
            </w:rPr>
            <w:t>OR</w:t>
          </w:r>
        </w:smartTag>
      </w:smartTag>
      <w:r>
        <w:rPr>
          <w:rFonts w:ascii="Arial" w:hAnsi="Arial" w:cs="Arial"/>
          <w:sz w:val="20"/>
          <w:szCs w:val="20"/>
        </w:rPr>
        <w:t>.  Survey response data for YSTDS are within data sets shared with the DEMO and LTEP studies.</w:t>
      </w:r>
    </w:p>
    <w:p w14:paraId="623F055A" w14:textId="77777777" w:rsidR="008E0CB9" w:rsidRDefault="008E0CB9" w:rsidP="00342ECE">
      <w:pPr>
        <w:rPr>
          <w:rFonts w:ascii="Arial" w:hAnsi="Arial" w:cs="Arial"/>
          <w:sz w:val="20"/>
          <w:szCs w:val="20"/>
        </w:rPr>
      </w:pPr>
    </w:p>
    <w:p w14:paraId="26BD2BBB" w14:textId="77777777" w:rsidR="001D5215" w:rsidRPr="00570F30" w:rsidRDefault="008E0CB9" w:rsidP="001D5215">
      <w:pPr>
        <w:autoSpaceDE w:val="0"/>
        <w:autoSpaceDN w:val="0"/>
        <w:adjustRightInd w:val="0"/>
        <w:rPr>
          <w:rFonts w:ascii="Arial" w:hAnsi="Arial" w:cs="Arial"/>
          <w:b/>
          <w:bCs/>
          <w:sz w:val="20"/>
          <w:szCs w:val="20"/>
        </w:rPr>
      </w:pPr>
      <w:r>
        <w:rPr>
          <w:rFonts w:ascii="Arial" w:hAnsi="Arial" w:cs="Arial"/>
          <w:sz w:val="20"/>
          <w:szCs w:val="20"/>
        </w:rPr>
        <w:tab/>
        <w:t xml:space="preserve">For more information, contact Rob Ribe, </w:t>
      </w:r>
      <w:r w:rsidRPr="00BC5FEE">
        <w:rPr>
          <w:rFonts w:ascii="Arial" w:hAnsi="Arial" w:cs="Arial"/>
          <w:sz w:val="20"/>
          <w:szCs w:val="20"/>
        </w:rPr>
        <w:t xml:space="preserve">Department of Landscape Architecture, Institute for a Sustainable Environment, </w:t>
      </w:r>
      <w:smartTag w:uri="urn:schemas-microsoft-com:office:smarttags" w:element="place">
        <w:smartTag w:uri="urn:schemas-microsoft-com:office:smarttags" w:element="PlaceType">
          <w:r w:rsidRPr="00BC5FEE">
            <w:rPr>
              <w:rFonts w:ascii="Arial" w:hAnsi="Arial" w:cs="Arial"/>
              <w:sz w:val="20"/>
              <w:szCs w:val="20"/>
            </w:rPr>
            <w:t>University</w:t>
          </w:r>
        </w:smartTag>
        <w:r w:rsidRPr="00BC5FEE">
          <w:rPr>
            <w:rFonts w:ascii="Arial" w:hAnsi="Arial" w:cs="Arial"/>
            <w:sz w:val="20"/>
            <w:szCs w:val="20"/>
          </w:rPr>
          <w:t xml:space="preserve"> of </w:t>
        </w:r>
        <w:smartTag w:uri="urn:schemas-microsoft-com:office:smarttags" w:element="PlaceName">
          <w:r w:rsidRPr="00BC5FEE">
            <w:rPr>
              <w:rFonts w:ascii="Arial" w:hAnsi="Arial" w:cs="Arial"/>
              <w:sz w:val="20"/>
              <w:szCs w:val="20"/>
            </w:rPr>
            <w:t>Oregon</w:t>
          </w:r>
        </w:smartTag>
      </w:smartTag>
      <w:r w:rsidRPr="00BC5FEE">
        <w:rPr>
          <w:rFonts w:ascii="Arial" w:hAnsi="Arial" w:cs="Arial"/>
          <w:sz w:val="20"/>
          <w:szCs w:val="20"/>
        </w:rPr>
        <w:t xml:space="preserve">, </w:t>
      </w:r>
      <w:smartTag w:uri="urn:schemas-microsoft-com:office:smarttags" w:element="place">
        <w:smartTag w:uri="urn:schemas-microsoft-com:office:smarttags" w:element="City">
          <w:r w:rsidRPr="00BC5FEE">
            <w:rPr>
              <w:rFonts w:ascii="Arial" w:hAnsi="Arial" w:cs="Arial"/>
              <w:sz w:val="20"/>
              <w:szCs w:val="20"/>
            </w:rPr>
            <w:t>Eugene</w:t>
          </w:r>
        </w:smartTag>
        <w:r w:rsidRPr="00BC5FEE">
          <w:rPr>
            <w:rFonts w:ascii="Arial" w:hAnsi="Arial" w:cs="Arial"/>
            <w:sz w:val="20"/>
            <w:szCs w:val="20"/>
          </w:rPr>
          <w:t xml:space="preserve">, </w:t>
        </w:r>
        <w:smartTag w:uri="urn:schemas-microsoft-com:office:smarttags" w:element="State">
          <w:r w:rsidRPr="00BC5FEE">
            <w:rPr>
              <w:rFonts w:ascii="Arial" w:hAnsi="Arial" w:cs="Arial"/>
              <w:sz w:val="20"/>
              <w:szCs w:val="20"/>
            </w:rPr>
            <w:t>OR</w:t>
          </w:r>
        </w:smartTag>
      </w:smartTag>
      <w:r>
        <w:rPr>
          <w:rFonts w:ascii="Arial" w:hAnsi="Arial" w:cs="Arial"/>
          <w:sz w:val="20"/>
          <w:szCs w:val="20"/>
        </w:rPr>
        <w:t xml:space="preserve">.  </w:t>
      </w:r>
      <w:r w:rsidR="001D5215">
        <w:rPr>
          <w:rFonts w:ascii="Arial" w:hAnsi="Arial" w:cs="Arial"/>
          <w:sz w:val="20"/>
          <w:szCs w:val="20"/>
        </w:rPr>
        <w:t xml:space="preserve">The data will </w:t>
      </w:r>
      <w:r w:rsidR="001D5215" w:rsidRPr="00241D95">
        <w:rPr>
          <w:rFonts w:ascii="Arial" w:hAnsi="Arial" w:cs="Arial"/>
          <w:sz w:val="20"/>
          <w:szCs w:val="20"/>
        </w:rPr>
        <w:t xml:space="preserve"> be made available to authorized users throug</w:t>
      </w:r>
      <w:r w:rsidR="001D5215">
        <w:rPr>
          <w:rFonts w:ascii="Arial" w:hAnsi="Arial" w:cs="Arial"/>
          <w:sz w:val="20"/>
          <w:szCs w:val="20"/>
        </w:rPr>
        <w:t>h the Forest Science Data Base.</w:t>
      </w:r>
    </w:p>
    <w:p w14:paraId="42437D33" w14:textId="77777777" w:rsidR="008E0CB9" w:rsidRDefault="008E0CB9" w:rsidP="00342ECE">
      <w:pPr>
        <w:rPr>
          <w:rFonts w:ascii="Arial" w:hAnsi="Arial" w:cs="Arial"/>
          <w:sz w:val="20"/>
          <w:szCs w:val="20"/>
        </w:rPr>
      </w:pPr>
    </w:p>
    <w:p w14:paraId="3226E652" w14:textId="77777777" w:rsidR="008E0CB9" w:rsidRPr="001F73B8" w:rsidRDefault="008E0CB9" w:rsidP="00342ECE">
      <w:pPr>
        <w:rPr>
          <w:rFonts w:ascii="Arial" w:hAnsi="Arial" w:cs="Arial"/>
          <w:sz w:val="20"/>
          <w:szCs w:val="20"/>
        </w:rPr>
      </w:pPr>
    </w:p>
    <w:p w14:paraId="195E94A2" w14:textId="77777777" w:rsidR="008E0CB9" w:rsidRPr="006063C2" w:rsidRDefault="008E0CB9" w:rsidP="00342ECE">
      <w:pPr>
        <w:rPr>
          <w:rFonts w:ascii="Arial" w:hAnsi="Arial" w:cs="Arial"/>
          <w:b/>
          <w:bCs/>
        </w:rPr>
      </w:pPr>
      <w:r w:rsidRPr="006063C2">
        <w:rPr>
          <w:rFonts w:ascii="Arial" w:hAnsi="Arial" w:cs="Arial"/>
          <w:b/>
          <w:bCs/>
        </w:rPr>
        <w:t>Key Findings</w:t>
      </w:r>
    </w:p>
    <w:p w14:paraId="5C78D135" w14:textId="77777777" w:rsidR="008E0CB9" w:rsidRDefault="008E0CB9" w:rsidP="00342ECE">
      <w:pPr>
        <w:rPr>
          <w:rFonts w:ascii="Arial" w:hAnsi="Arial" w:cs="Arial"/>
          <w:sz w:val="20"/>
          <w:szCs w:val="20"/>
        </w:rPr>
      </w:pPr>
    </w:p>
    <w:p w14:paraId="21FECD99" w14:textId="77777777" w:rsidR="008E0CB9" w:rsidRDefault="008E0CB9" w:rsidP="00056B48">
      <w:pPr>
        <w:pStyle w:val="ListParagraph"/>
        <w:numPr>
          <w:ilvl w:val="0"/>
          <w:numId w:val="36"/>
        </w:numPr>
        <w:rPr>
          <w:rFonts w:ascii="Arial" w:hAnsi="Arial" w:cs="Arial"/>
          <w:sz w:val="20"/>
          <w:szCs w:val="20"/>
        </w:rPr>
      </w:pPr>
      <w:r>
        <w:rPr>
          <w:rFonts w:ascii="Arial" w:hAnsi="Arial" w:cs="Arial"/>
          <w:sz w:val="20"/>
          <w:szCs w:val="20"/>
        </w:rPr>
        <w:t>Surveys indicated a</w:t>
      </w:r>
      <w:r w:rsidRPr="00056B48">
        <w:rPr>
          <w:rFonts w:ascii="Arial" w:hAnsi="Arial" w:cs="Arial"/>
          <w:sz w:val="20"/>
          <w:szCs w:val="20"/>
        </w:rPr>
        <w:t xml:space="preserve"> </w:t>
      </w:r>
      <w:r>
        <w:rPr>
          <w:rFonts w:ascii="Arial" w:hAnsi="Arial" w:cs="Arial"/>
          <w:sz w:val="20"/>
          <w:szCs w:val="20"/>
        </w:rPr>
        <w:t xml:space="preserve">broad acceptance of </w:t>
      </w:r>
      <w:r w:rsidRPr="00056B48">
        <w:rPr>
          <w:rFonts w:ascii="Arial" w:hAnsi="Arial" w:cs="Arial"/>
          <w:sz w:val="20"/>
          <w:szCs w:val="20"/>
        </w:rPr>
        <w:t xml:space="preserve">young </w:t>
      </w:r>
      <w:r>
        <w:rPr>
          <w:rFonts w:ascii="Arial" w:hAnsi="Arial" w:cs="Arial"/>
          <w:sz w:val="20"/>
          <w:szCs w:val="20"/>
        </w:rPr>
        <w:t>stand</w:t>
      </w:r>
      <w:r w:rsidRPr="00056B48">
        <w:rPr>
          <w:rFonts w:ascii="Arial" w:hAnsi="Arial" w:cs="Arial"/>
          <w:sz w:val="20"/>
          <w:szCs w:val="20"/>
        </w:rPr>
        <w:t xml:space="preserve"> thinning</w:t>
      </w:r>
      <w:r>
        <w:rPr>
          <w:rFonts w:ascii="Arial" w:hAnsi="Arial" w:cs="Arial"/>
          <w:sz w:val="20"/>
          <w:szCs w:val="20"/>
        </w:rPr>
        <w:t>, more so than green-tree retention harvests such as those employed in the DEMO study.</w:t>
      </w:r>
    </w:p>
    <w:p w14:paraId="47223D46" w14:textId="77777777" w:rsidR="008E0CB9" w:rsidRDefault="008E0CB9" w:rsidP="00A731E2">
      <w:pPr>
        <w:pStyle w:val="ListParagraph"/>
        <w:rPr>
          <w:rFonts w:ascii="Arial" w:hAnsi="Arial" w:cs="Arial"/>
          <w:sz w:val="20"/>
          <w:szCs w:val="20"/>
        </w:rPr>
      </w:pPr>
    </w:p>
    <w:p w14:paraId="07958657" w14:textId="77777777" w:rsidR="008E0CB9" w:rsidRDefault="008E0CB9" w:rsidP="00056B48">
      <w:pPr>
        <w:pStyle w:val="ListParagraph"/>
        <w:numPr>
          <w:ilvl w:val="0"/>
          <w:numId w:val="36"/>
        </w:numPr>
        <w:rPr>
          <w:rFonts w:ascii="Arial" w:hAnsi="Arial" w:cs="Arial"/>
          <w:sz w:val="20"/>
          <w:szCs w:val="20"/>
        </w:rPr>
      </w:pPr>
      <w:r>
        <w:rPr>
          <w:rFonts w:ascii="Arial" w:hAnsi="Arial" w:cs="Arial"/>
          <w:sz w:val="20"/>
          <w:szCs w:val="20"/>
        </w:rPr>
        <w:t xml:space="preserve">Surveys indicated </w:t>
      </w:r>
      <w:r w:rsidRPr="00056B48">
        <w:rPr>
          <w:rFonts w:ascii="Arial" w:hAnsi="Arial" w:cs="Arial"/>
          <w:sz w:val="20"/>
          <w:szCs w:val="20"/>
        </w:rPr>
        <w:t xml:space="preserve">broad </w:t>
      </w:r>
      <w:r>
        <w:rPr>
          <w:rFonts w:ascii="Arial" w:hAnsi="Arial" w:cs="Arial"/>
          <w:sz w:val="20"/>
          <w:szCs w:val="20"/>
        </w:rPr>
        <w:t xml:space="preserve">and </w:t>
      </w:r>
      <w:r w:rsidRPr="00056B48">
        <w:rPr>
          <w:rFonts w:ascii="Arial" w:hAnsi="Arial" w:cs="Arial"/>
          <w:sz w:val="20"/>
          <w:szCs w:val="20"/>
        </w:rPr>
        <w:t>passionate opposition to clearcutting</w:t>
      </w:r>
      <w:r>
        <w:rPr>
          <w:rFonts w:ascii="Arial" w:hAnsi="Arial" w:cs="Arial"/>
          <w:sz w:val="20"/>
          <w:szCs w:val="20"/>
        </w:rPr>
        <w:t>.</w:t>
      </w:r>
    </w:p>
    <w:p w14:paraId="0E4F7E44" w14:textId="77777777" w:rsidR="008E0CB9" w:rsidRDefault="008E0CB9" w:rsidP="00056B48">
      <w:pPr>
        <w:pStyle w:val="ListParagraph"/>
        <w:rPr>
          <w:rFonts w:ascii="Arial" w:hAnsi="Arial" w:cs="Arial"/>
          <w:sz w:val="20"/>
          <w:szCs w:val="20"/>
        </w:rPr>
      </w:pPr>
    </w:p>
    <w:p w14:paraId="1AABB532" w14:textId="77777777" w:rsidR="008E0CB9" w:rsidRDefault="008E0CB9" w:rsidP="00056B48">
      <w:pPr>
        <w:pStyle w:val="ListParagraph"/>
        <w:numPr>
          <w:ilvl w:val="0"/>
          <w:numId w:val="36"/>
        </w:numPr>
        <w:rPr>
          <w:rFonts w:ascii="Arial" w:hAnsi="Arial" w:cs="Arial"/>
          <w:sz w:val="20"/>
          <w:szCs w:val="20"/>
        </w:rPr>
      </w:pPr>
      <w:r>
        <w:rPr>
          <w:rFonts w:ascii="Arial" w:hAnsi="Arial" w:cs="Arial"/>
          <w:sz w:val="20"/>
          <w:szCs w:val="20"/>
        </w:rPr>
        <w:t>The public was highly conflicted</w:t>
      </w:r>
      <w:r w:rsidRPr="00056B48">
        <w:rPr>
          <w:rFonts w:ascii="Arial" w:hAnsi="Arial" w:cs="Arial"/>
          <w:sz w:val="20"/>
          <w:szCs w:val="20"/>
        </w:rPr>
        <w:t xml:space="preserve"> over</w:t>
      </w:r>
      <w:r>
        <w:rPr>
          <w:rFonts w:ascii="Arial" w:hAnsi="Arial" w:cs="Arial"/>
          <w:sz w:val="20"/>
          <w:szCs w:val="20"/>
        </w:rPr>
        <w:t xml:space="preserve"> several issues:</w:t>
      </w:r>
    </w:p>
    <w:p w14:paraId="4853055F" w14:textId="77777777" w:rsidR="008E0CB9" w:rsidRDefault="008E0CB9" w:rsidP="00A731E2">
      <w:pPr>
        <w:pStyle w:val="ListParagraph"/>
        <w:rPr>
          <w:rFonts w:ascii="Arial" w:hAnsi="Arial" w:cs="Arial"/>
          <w:sz w:val="20"/>
          <w:szCs w:val="20"/>
        </w:rPr>
      </w:pPr>
      <w:r>
        <w:rPr>
          <w:rFonts w:ascii="Arial" w:hAnsi="Arial" w:cs="Arial"/>
          <w:sz w:val="20"/>
          <w:szCs w:val="20"/>
        </w:rPr>
        <w:tab/>
        <w:t xml:space="preserve">harvest of </w:t>
      </w:r>
      <w:r w:rsidRPr="00056B48">
        <w:rPr>
          <w:rFonts w:ascii="Arial" w:hAnsi="Arial" w:cs="Arial"/>
          <w:sz w:val="20"/>
          <w:szCs w:val="20"/>
        </w:rPr>
        <w:t xml:space="preserve">old growth </w:t>
      </w:r>
      <w:r>
        <w:rPr>
          <w:rFonts w:ascii="Arial" w:hAnsi="Arial" w:cs="Arial"/>
          <w:sz w:val="20"/>
          <w:szCs w:val="20"/>
        </w:rPr>
        <w:t>forest;</w:t>
      </w:r>
    </w:p>
    <w:p w14:paraId="3401EEEB" w14:textId="77777777" w:rsidR="008E0CB9" w:rsidRDefault="008E0CB9" w:rsidP="00A731E2">
      <w:pPr>
        <w:pStyle w:val="ListParagraph"/>
        <w:rPr>
          <w:rFonts w:ascii="Arial" w:hAnsi="Arial" w:cs="Arial"/>
          <w:sz w:val="20"/>
          <w:szCs w:val="20"/>
        </w:rPr>
      </w:pPr>
      <w:r>
        <w:rPr>
          <w:rFonts w:ascii="Arial" w:hAnsi="Arial" w:cs="Arial"/>
          <w:sz w:val="20"/>
          <w:szCs w:val="20"/>
        </w:rPr>
        <w:tab/>
        <w:t>harvest retaining only small percentages of green trees;</w:t>
      </w:r>
    </w:p>
    <w:p w14:paraId="49378C4E" w14:textId="77777777" w:rsidR="008E0CB9" w:rsidRDefault="008E0CB9" w:rsidP="00A731E2">
      <w:pPr>
        <w:pStyle w:val="ListParagraph"/>
        <w:rPr>
          <w:rFonts w:ascii="Arial" w:hAnsi="Arial" w:cs="Arial"/>
          <w:sz w:val="20"/>
          <w:szCs w:val="20"/>
        </w:rPr>
      </w:pPr>
      <w:r>
        <w:rPr>
          <w:rFonts w:ascii="Arial" w:hAnsi="Arial" w:cs="Arial"/>
          <w:sz w:val="20"/>
          <w:szCs w:val="20"/>
        </w:rPr>
        <w:tab/>
        <w:t>leaving</w:t>
      </w:r>
      <w:r w:rsidRPr="00056B48">
        <w:rPr>
          <w:rFonts w:ascii="Arial" w:hAnsi="Arial" w:cs="Arial"/>
          <w:sz w:val="20"/>
          <w:szCs w:val="20"/>
        </w:rPr>
        <w:t xml:space="preserve"> forests</w:t>
      </w:r>
      <w:r>
        <w:rPr>
          <w:rFonts w:ascii="Arial" w:hAnsi="Arial" w:cs="Arial"/>
          <w:sz w:val="20"/>
          <w:szCs w:val="20"/>
        </w:rPr>
        <w:t xml:space="preserve"> in an unmanaged state.</w:t>
      </w:r>
    </w:p>
    <w:p w14:paraId="730E6B7E" w14:textId="77777777" w:rsidR="008E0CB9" w:rsidRPr="00056B48" w:rsidRDefault="008E0CB9" w:rsidP="00056B48">
      <w:pPr>
        <w:pStyle w:val="ListParagraph"/>
        <w:rPr>
          <w:rFonts w:ascii="Arial" w:hAnsi="Arial" w:cs="Arial"/>
          <w:sz w:val="20"/>
          <w:szCs w:val="20"/>
        </w:rPr>
      </w:pPr>
    </w:p>
    <w:p w14:paraId="0B3EB4D7" w14:textId="77777777" w:rsidR="008E0CB9" w:rsidRPr="00056B48" w:rsidRDefault="008E0CB9" w:rsidP="00056B48">
      <w:pPr>
        <w:pStyle w:val="ListParagraph"/>
        <w:numPr>
          <w:ilvl w:val="0"/>
          <w:numId w:val="36"/>
        </w:numPr>
        <w:rPr>
          <w:rFonts w:ascii="Arial" w:hAnsi="Arial" w:cs="Arial"/>
          <w:sz w:val="20"/>
          <w:szCs w:val="20"/>
        </w:rPr>
      </w:pPr>
      <w:r w:rsidRPr="00056B48">
        <w:rPr>
          <w:rFonts w:ascii="Arial" w:hAnsi="Arial" w:cs="Arial"/>
          <w:sz w:val="20"/>
          <w:szCs w:val="20"/>
        </w:rPr>
        <w:t xml:space="preserve">Modeling of these </w:t>
      </w:r>
      <w:r>
        <w:rPr>
          <w:rFonts w:ascii="Arial" w:hAnsi="Arial" w:cs="Arial"/>
          <w:sz w:val="20"/>
          <w:szCs w:val="20"/>
        </w:rPr>
        <w:t xml:space="preserve">survey </w:t>
      </w:r>
      <w:r w:rsidRPr="00056B48">
        <w:rPr>
          <w:rFonts w:ascii="Arial" w:hAnsi="Arial" w:cs="Arial"/>
          <w:sz w:val="20"/>
          <w:szCs w:val="20"/>
        </w:rPr>
        <w:t>responses found that socially acceptable forestry attends to serving human needs</w:t>
      </w:r>
      <w:r>
        <w:rPr>
          <w:rFonts w:ascii="Arial" w:hAnsi="Arial" w:cs="Arial"/>
          <w:sz w:val="20"/>
          <w:szCs w:val="20"/>
        </w:rPr>
        <w:t>,</w:t>
      </w:r>
      <w:r w:rsidRPr="00056B48">
        <w:rPr>
          <w:rFonts w:ascii="Arial" w:hAnsi="Arial" w:cs="Arial"/>
          <w:sz w:val="20"/>
          <w:szCs w:val="20"/>
        </w:rPr>
        <w:t xml:space="preserve"> but not at a high cost to scenic beauty and </w:t>
      </w:r>
      <w:r>
        <w:rPr>
          <w:rFonts w:ascii="Arial" w:hAnsi="Arial" w:cs="Arial"/>
          <w:sz w:val="20"/>
          <w:szCs w:val="20"/>
        </w:rPr>
        <w:t xml:space="preserve">the needs of </w:t>
      </w:r>
      <w:r w:rsidRPr="00056B48">
        <w:rPr>
          <w:rFonts w:ascii="Arial" w:hAnsi="Arial" w:cs="Arial"/>
          <w:sz w:val="20"/>
          <w:szCs w:val="20"/>
        </w:rPr>
        <w:t>wildlife</w:t>
      </w:r>
      <w:r>
        <w:rPr>
          <w:rFonts w:ascii="Arial" w:hAnsi="Arial" w:cs="Arial"/>
          <w:sz w:val="20"/>
          <w:szCs w:val="20"/>
        </w:rPr>
        <w:t>.</w:t>
      </w:r>
    </w:p>
    <w:p w14:paraId="7FAC5D84" w14:textId="77777777" w:rsidR="008E0CB9" w:rsidRPr="001F73B8" w:rsidRDefault="008E0CB9" w:rsidP="00342ECE">
      <w:pPr>
        <w:rPr>
          <w:rFonts w:ascii="Arial" w:hAnsi="Arial" w:cs="Arial"/>
          <w:sz w:val="20"/>
          <w:szCs w:val="20"/>
        </w:rPr>
      </w:pPr>
    </w:p>
    <w:p w14:paraId="128C80C0" w14:textId="77777777" w:rsidR="00986A1F" w:rsidRDefault="00986A1F" w:rsidP="00986A1F">
      <w:pPr>
        <w:rPr>
          <w:rFonts w:ascii="Arial" w:hAnsi="Arial" w:cs="Arial"/>
          <w:b/>
          <w:bCs/>
        </w:rPr>
      </w:pPr>
      <w:r w:rsidRPr="006063C2">
        <w:rPr>
          <w:rFonts w:ascii="Arial" w:hAnsi="Arial" w:cs="Arial"/>
          <w:b/>
          <w:bCs/>
        </w:rPr>
        <w:t>Products</w:t>
      </w:r>
    </w:p>
    <w:p w14:paraId="3333F987" w14:textId="77777777" w:rsidR="00986A1F" w:rsidRPr="001F73B8" w:rsidRDefault="00986A1F" w:rsidP="00986A1F">
      <w:pPr>
        <w:rPr>
          <w:rFonts w:ascii="Arial" w:hAnsi="Arial" w:cs="Arial"/>
          <w:b/>
          <w:bCs/>
          <w:sz w:val="20"/>
          <w:szCs w:val="20"/>
        </w:rPr>
      </w:pPr>
    </w:p>
    <w:p w14:paraId="6BF87739" w14:textId="77777777" w:rsidR="00986A1F" w:rsidRDefault="00986A1F" w:rsidP="00986A1F">
      <w:pPr>
        <w:rPr>
          <w:rFonts w:ascii="Arial" w:hAnsi="Arial" w:cs="Arial"/>
          <w:sz w:val="20"/>
          <w:szCs w:val="20"/>
        </w:rPr>
      </w:pPr>
      <w:r>
        <w:rPr>
          <w:rFonts w:ascii="Arial" w:hAnsi="Arial" w:cs="Arial"/>
          <w:sz w:val="20"/>
          <w:szCs w:val="20"/>
        </w:rPr>
        <w:t xml:space="preserve">Ribe, R. 2001. </w:t>
      </w:r>
      <w:r w:rsidRPr="00F9124B">
        <w:rPr>
          <w:rFonts w:ascii="Arial" w:hAnsi="Arial" w:cs="Arial"/>
          <w:sz w:val="20"/>
          <w:szCs w:val="20"/>
        </w:rPr>
        <w:t>Public perceptions of alternative forest management practices: testing alternative stand treatments</w:t>
      </w:r>
      <w:r>
        <w:rPr>
          <w:rFonts w:ascii="Arial" w:hAnsi="Arial" w:cs="Arial"/>
          <w:sz w:val="20"/>
          <w:szCs w:val="20"/>
        </w:rPr>
        <w:t xml:space="preserve">. </w:t>
      </w:r>
      <w:smartTag w:uri="urn:schemas-microsoft-com:office:smarttags" w:element="place">
        <w:smartTag w:uri="urn:schemas-microsoft-com:office:smarttags" w:element="PlaceName">
          <w:r w:rsidRPr="00E046D6">
            <w:rPr>
              <w:rFonts w:ascii="Arial" w:hAnsi="Arial" w:cs="Arial"/>
              <w:sz w:val="20"/>
              <w:szCs w:val="20"/>
            </w:rPr>
            <w:t>Cascade</w:t>
          </w:r>
        </w:smartTag>
        <w:r w:rsidRPr="00E046D6">
          <w:rPr>
            <w:rFonts w:ascii="Arial" w:hAnsi="Arial" w:cs="Arial"/>
            <w:sz w:val="20"/>
            <w:szCs w:val="20"/>
          </w:rPr>
          <w:t xml:space="preserve"> </w:t>
        </w:r>
        <w:smartTag w:uri="urn:schemas-microsoft-com:office:smarttags" w:element="PlaceType">
          <w:r w:rsidRPr="00E046D6">
            <w:rPr>
              <w:rFonts w:ascii="Arial" w:hAnsi="Arial" w:cs="Arial"/>
              <w:sz w:val="20"/>
              <w:szCs w:val="20"/>
            </w:rPr>
            <w:t>Center</w:t>
          </w:r>
        </w:smartTag>
      </w:smartTag>
      <w:r w:rsidRPr="00E046D6">
        <w:rPr>
          <w:rFonts w:ascii="Arial" w:hAnsi="Arial" w:cs="Arial"/>
          <w:sz w:val="20"/>
          <w:szCs w:val="20"/>
        </w:rPr>
        <w:t xml:space="preserve"> for Ecosystem Management pamphlet. 2 pp</w:t>
      </w:r>
      <w:r>
        <w:rPr>
          <w:rFonts w:ascii="Arial" w:hAnsi="Arial" w:cs="Arial"/>
          <w:sz w:val="20"/>
          <w:szCs w:val="20"/>
        </w:rPr>
        <w:t xml:space="preserve">. </w:t>
      </w:r>
    </w:p>
    <w:p w14:paraId="3602B4FA" w14:textId="77777777" w:rsidR="00986A1F" w:rsidRDefault="00986A1F" w:rsidP="00986A1F">
      <w:pPr>
        <w:rPr>
          <w:rFonts w:ascii="Arial" w:hAnsi="Arial" w:cs="Arial"/>
          <w:sz w:val="20"/>
          <w:szCs w:val="20"/>
        </w:rPr>
      </w:pPr>
    </w:p>
    <w:p w14:paraId="20E5AA9F" w14:textId="77777777" w:rsidR="00986A1F" w:rsidRPr="00B221C3" w:rsidRDefault="00986A1F" w:rsidP="00986A1F">
      <w:pPr>
        <w:rPr>
          <w:rFonts w:ascii="Arial" w:hAnsi="Arial" w:cs="Arial"/>
          <w:sz w:val="20"/>
          <w:szCs w:val="20"/>
        </w:rPr>
      </w:pPr>
      <w:r>
        <w:rPr>
          <w:rFonts w:ascii="Arial" w:hAnsi="Arial" w:cs="Arial"/>
          <w:sz w:val="20"/>
          <w:szCs w:val="20"/>
        </w:rPr>
        <w:t xml:space="preserve">Ribe, R. 2005. </w:t>
      </w:r>
      <w:r w:rsidRPr="00B221C3">
        <w:rPr>
          <w:rFonts w:ascii="Arial" w:hAnsi="Arial" w:cs="Arial"/>
          <w:sz w:val="20"/>
          <w:szCs w:val="20"/>
        </w:rPr>
        <w:t xml:space="preserve">Comparing changes in scenic beauty produced by green-tree retention harvests, thinnings and clearcuts: Evidence from three </w:t>
      </w:r>
      <w:smartTag w:uri="urn:schemas-microsoft-com:office:smarttags" w:element="place">
        <w:r w:rsidRPr="00B221C3">
          <w:rPr>
            <w:rFonts w:ascii="Arial" w:hAnsi="Arial" w:cs="Arial"/>
            <w:sz w:val="20"/>
            <w:szCs w:val="20"/>
          </w:rPr>
          <w:t>Pacific Northwest</w:t>
        </w:r>
      </w:smartTag>
      <w:r w:rsidRPr="00B221C3">
        <w:rPr>
          <w:rFonts w:ascii="Arial" w:hAnsi="Arial" w:cs="Arial"/>
          <w:sz w:val="20"/>
          <w:szCs w:val="20"/>
        </w:rPr>
        <w:t xml:space="preserve"> experiments.</w:t>
      </w:r>
      <w:r>
        <w:rPr>
          <w:rFonts w:ascii="Arial" w:hAnsi="Arial" w:cs="Arial"/>
          <w:sz w:val="20"/>
          <w:szCs w:val="20"/>
        </w:rPr>
        <w:t xml:space="preserve"> </w:t>
      </w:r>
      <w:r w:rsidRPr="00F85745">
        <w:rPr>
          <w:rFonts w:ascii="Arial" w:hAnsi="Arial" w:cs="Arial"/>
          <w:i/>
          <w:iCs/>
          <w:sz w:val="20"/>
          <w:szCs w:val="20"/>
        </w:rPr>
        <w:t>In</w:t>
      </w:r>
      <w:r w:rsidRPr="00B221C3">
        <w:rPr>
          <w:rFonts w:ascii="Arial" w:hAnsi="Arial" w:cs="Arial"/>
          <w:sz w:val="20"/>
          <w:szCs w:val="20"/>
        </w:rPr>
        <w:t xml:space="preserve"> C. E. Peterson, D. A. Maguire (Eds.), Balancing ecosystem values: Innovative experiments for sustainable forestry (pp. 137–145). General Technical Report PNW-635, </w:t>
      </w:r>
      <w:smartTag w:uri="urn:schemas-microsoft-com:office:smarttags" w:element="place">
        <w:smartTag w:uri="urn:schemas-microsoft-com:office:smarttags" w:element="PlaceName">
          <w:r w:rsidRPr="00B221C3">
            <w:rPr>
              <w:rFonts w:ascii="Arial" w:hAnsi="Arial" w:cs="Arial"/>
              <w:sz w:val="20"/>
              <w:szCs w:val="20"/>
            </w:rPr>
            <w:t>USDA</w:t>
          </w:r>
        </w:smartTag>
        <w:r w:rsidRPr="00B221C3">
          <w:rPr>
            <w:rFonts w:ascii="Arial" w:hAnsi="Arial" w:cs="Arial"/>
            <w:sz w:val="20"/>
            <w:szCs w:val="20"/>
          </w:rPr>
          <w:t xml:space="preserve"> </w:t>
        </w:r>
        <w:smartTag w:uri="urn:schemas-microsoft-com:office:smarttags" w:element="PlaceType">
          <w:r w:rsidRPr="00B221C3">
            <w:rPr>
              <w:rFonts w:ascii="Arial" w:hAnsi="Arial" w:cs="Arial"/>
              <w:sz w:val="20"/>
              <w:szCs w:val="20"/>
            </w:rPr>
            <w:t>Forest</w:t>
          </w:r>
        </w:smartTag>
      </w:smartTag>
      <w:r w:rsidRPr="00B221C3">
        <w:rPr>
          <w:rFonts w:ascii="Arial" w:hAnsi="Arial" w:cs="Arial"/>
          <w:sz w:val="20"/>
          <w:szCs w:val="20"/>
        </w:rPr>
        <w:t xml:space="preserve"> Service, </w:t>
      </w:r>
      <w:smartTag w:uri="urn:schemas-microsoft-com:office:smarttags" w:element="place">
        <w:smartTag w:uri="urn:schemas-microsoft-com:office:smarttags" w:element="City">
          <w:r w:rsidRPr="00B221C3">
            <w:rPr>
              <w:rFonts w:ascii="Arial" w:hAnsi="Arial" w:cs="Arial"/>
              <w:sz w:val="20"/>
              <w:szCs w:val="20"/>
            </w:rPr>
            <w:t>Portland</w:t>
          </w:r>
        </w:smartTag>
        <w:r w:rsidRPr="00B221C3">
          <w:rPr>
            <w:rFonts w:ascii="Arial" w:hAnsi="Arial" w:cs="Arial"/>
            <w:sz w:val="20"/>
            <w:szCs w:val="20"/>
          </w:rPr>
          <w:t xml:space="preserve">, </w:t>
        </w:r>
        <w:smartTag w:uri="urn:schemas-microsoft-com:office:smarttags" w:element="State">
          <w:r w:rsidRPr="00B221C3">
            <w:rPr>
              <w:rFonts w:ascii="Arial" w:hAnsi="Arial" w:cs="Arial"/>
              <w:sz w:val="20"/>
              <w:szCs w:val="20"/>
            </w:rPr>
            <w:t>OR</w:t>
          </w:r>
        </w:smartTag>
      </w:smartTag>
      <w:r w:rsidRPr="00B221C3">
        <w:rPr>
          <w:rFonts w:ascii="Arial" w:hAnsi="Arial" w:cs="Arial"/>
          <w:sz w:val="20"/>
          <w:szCs w:val="20"/>
        </w:rPr>
        <w:t>.</w:t>
      </w:r>
    </w:p>
    <w:p w14:paraId="25CF5A66" w14:textId="77777777" w:rsidR="00986A1F" w:rsidRDefault="00986A1F" w:rsidP="00986A1F">
      <w:pPr>
        <w:rPr>
          <w:rFonts w:ascii="Arial" w:hAnsi="Arial" w:cs="Arial"/>
          <w:b/>
          <w:bCs/>
          <w:sz w:val="20"/>
          <w:szCs w:val="20"/>
        </w:rPr>
      </w:pPr>
    </w:p>
    <w:p w14:paraId="1ECBBD38" w14:textId="77777777" w:rsidR="00986A1F" w:rsidRDefault="00986A1F" w:rsidP="00986A1F">
      <w:pPr>
        <w:rPr>
          <w:rFonts w:ascii="Arial" w:hAnsi="Arial" w:cs="Arial"/>
          <w:sz w:val="20"/>
          <w:szCs w:val="20"/>
        </w:rPr>
      </w:pPr>
      <w:r w:rsidRPr="00FE2D32">
        <w:rPr>
          <w:rFonts w:ascii="Arial" w:hAnsi="Arial" w:cs="Arial"/>
          <w:sz w:val="20"/>
          <w:szCs w:val="20"/>
        </w:rPr>
        <w:lastRenderedPageBreak/>
        <w:t>Ribe</w:t>
      </w:r>
      <w:r>
        <w:rPr>
          <w:rFonts w:ascii="Arial" w:hAnsi="Arial" w:cs="Arial"/>
          <w:sz w:val="20"/>
          <w:szCs w:val="20"/>
        </w:rPr>
        <w:t xml:space="preserve">, R. 2006. </w:t>
      </w:r>
      <w:r w:rsidRPr="00FE2D32">
        <w:rPr>
          <w:rFonts w:ascii="Arial" w:hAnsi="Arial" w:cs="Arial"/>
          <w:sz w:val="20"/>
          <w:szCs w:val="20"/>
        </w:rPr>
        <w:t>Perceptions of forestry alternatives in the US Pacific Northwest: Information effects and acceptability distribution analysis.</w:t>
      </w:r>
      <w:r>
        <w:rPr>
          <w:rFonts w:ascii="Arial" w:hAnsi="Arial" w:cs="Arial"/>
          <w:sz w:val="20"/>
          <w:szCs w:val="20"/>
        </w:rPr>
        <w:t xml:space="preserve"> Journal of Environmental Psychology 26:100-115.</w:t>
      </w:r>
    </w:p>
    <w:p w14:paraId="0926CFBC" w14:textId="77777777" w:rsidR="00940E2D" w:rsidRDefault="00940E2D" w:rsidP="00986A1F">
      <w:pPr>
        <w:rPr>
          <w:rFonts w:ascii="Arial" w:hAnsi="Arial" w:cs="Arial"/>
          <w:sz w:val="20"/>
          <w:szCs w:val="20"/>
        </w:rPr>
      </w:pPr>
    </w:p>
    <w:p w14:paraId="30FC103A" w14:textId="77777777" w:rsidR="00940E2D" w:rsidRDefault="00940E2D" w:rsidP="00986A1F">
      <w:pPr>
        <w:rPr>
          <w:rFonts w:ascii="Arial" w:hAnsi="Arial" w:cs="Arial"/>
          <w:sz w:val="20"/>
          <w:szCs w:val="20"/>
        </w:rPr>
      </w:pPr>
    </w:p>
    <w:p w14:paraId="51074BFF" w14:textId="77777777" w:rsidR="008E0CB9" w:rsidRDefault="008E0CB9" w:rsidP="007C76CA">
      <w:pPr>
        <w:rPr>
          <w:rFonts w:ascii="Arial" w:hAnsi="Arial" w:cs="Arial"/>
          <w:sz w:val="20"/>
          <w:szCs w:val="20"/>
        </w:rPr>
      </w:pPr>
    </w:p>
    <w:p w14:paraId="1FFB680E" w14:textId="77777777" w:rsidR="008E0CB9" w:rsidRDefault="008E0CB9">
      <w:pPr>
        <w:rPr>
          <w:rFonts w:ascii="Arial" w:hAnsi="Arial" w:cs="Arial"/>
          <w:b/>
          <w:bCs/>
          <w:i/>
          <w:iCs/>
          <w:sz w:val="28"/>
          <w:szCs w:val="28"/>
        </w:rPr>
      </w:pPr>
    </w:p>
    <w:p w14:paraId="0AD3A294" w14:textId="77777777" w:rsidR="008E0CB9" w:rsidRPr="002E6EA3" w:rsidRDefault="008E0CB9" w:rsidP="00F72061">
      <w:pPr>
        <w:pStyle w:val="ListParagraph"/>
        <w:numPr>
          <w:ilvl w:val="0"/>
          <w:numId w:val="24"/>
        </w:numPr>
        <w:rPr>
          <w:rFonts w:ascii="Arial" w:hAnsi="Arial" w:cs="Arial"/>
          <w:b/>
          <w:bCs/>
          <w:i/>
          <w:iCs/>
          <w:sz w:val="28"/>
          <w:szCs w:val="28"/>
        </w:rPr>
      </w:pPr>
      <w:r w:rsidRPr="002E6EA3">
        <w:rPr>
          <w:rFonts w:ascii="Arial" w:hAnsi="Arial" w:cs="Arial"/>
          <w:b/>
          <w:bCs/>
          <w:i/>
          <w:iCs/>
          <w:sz w:val="28"/>
          <w:szCs w:val="28"/>
        </w:rPr>
        <w:t>Coarse Woody Debris Surveys</w:t>
      </w:r>
    </w:p>
    <w:p w14:paraId="7410B1CC" w14:textId="77777777" w:rsidR="008E0CB9" w:rsidRDefault="008E0CB9" w:rsidP="00735EA3">
      <w:pPr>
        <w:rPr>
          <w:rFonts w:ascii="Arial" w:hAnsi="Arial" w:cs="Arial"/>
          <w:sz w:val="20"/>
          <w:szCs w:val="20"/>
        </w:rPr>
      </w:pPr>
    </w:p>
    <w:p w14:paraId="3F81DB7E" w14:textId="77777777" w:rsidR="008E0CB9" w:rsidRDefault="008E0CB9" w:rsidP="00342ECE">
      <w:pPr>
        <w:ind w:left="720"/>
        <w:rPr>
          <w:rFonts w:ascii="Arial" w:hAnsi="Arial" w:cs="Arial"/>
          <w:b/>
          <w:bCs/>
          <w:sz w:val="20"/>
          <w:szCs w:val="20"/>
        </w:rPr>
      </w:pPr>
    </w:p>
    <w:p w14:paraId="73CE3854" w14:textId="77777777" w:rsidR="008E0CB9" w:rsidRPr="006063C2" w:rsidRDefault="008E0CB9" w:rsidP="00342ECE">
      <w:pPr>
        <w:rPr>
          <w:rFonts w:ascii="Arial" w:hAnsi="Arial" w:cs="Arial"/>
          <w:b/>
          <w:bCs/>
        </w:rPr>
      </w:pPr>
      <w:r w:rsidRPr="006063C2">
        <w:rPr>
          <w:rFonts w:ascii="Arial" w:hAnsi="Arial" w:cs="Arial"/>
          <w:b/>
          <w:bCs/>
        </w:rPr>
        <w:t>Introduction</w:t>
      </w:r>
    </w:p>
    <w:p w14:paraId="4953DA43" w14:textId="77777777" w:rsidR="008E0CB9" w:rsidRDefault="008E0CB9" w:rsidP="00342ECE">
      <w:pPr>
        <w:rPr>
          <w:rFonts w:ascii="Arial" w:hAnsi="Arial" w:cs="Arial"/>
          <w:sz w:val="20"/>
          <w:szCs w:val="20"/>
        </w:rPr>
      </w:pPr>
    </w:p>
    <w:p w14:paraId="30E91DF9" w14:textId="77777777" w:rsidR="008E0CB9" w:rsidRDefault="008E0CB9" w:rsidP="00F72061">
      <w:pPr>
        <w:rPr>
          <w:rFonts w:ascii="Arial" w:hAnsi="Arial" w:cs="Arial"/>
          <w:sz w:val="20"/>
          <w:szCs w:val="20"/>
        </w:rPr>
      </w:pPr>
      <w:r>
        <w:rPr>
          <w:rFonts w:ascii="Arial" w:hAnsi="Arial" w:cs="Arial"/>
          <w:sz w:val="20"/>
          <w:szCs w:val="20"/>
        </w:rPr>
        <w:tab/>
      </w:r>
      <w:r w:rsidRPr="00F72061">
        <w:rPr>
          <w:rFonts w:ascii="Arial" w:hAnsi="Arial" w:cs="Arial"/>
          <w:sz w:val="20"/>
          <w:szCs w:val="20"/>
        </w:rPr>
        <w:t xml:space="preserve">Forest management activities that influence the frequency, severity, and pattern of disturbances in forest systems can have marked effects on the abundance of dead and dying trees and the species that use them.  One </w:t>
      </w:r>
      <w:r>
        <w:rPr>
          <w:rFonts w:ascii="Arial" w:hAnsi="Arial" w:cs="Arial"/>
          <w:sz w:val="20"/>
          <w:szCs w:val="20"/>
        </w:rPr>
        <w:t>goal</w:t>
      </w:r>
      <w:r w:rsidRPr="00F72061">
        <w:rPr>
          <w:rFonts w:ascii="Arial" w:hAnsi="Arial" w:cs="Arial"/>
          <w:sz w:val="20"/>
          <w:szCs w:val="20"/>
        </w:rPr>
        <w:t xml:space="preserve"> of the YS</w:t>
      </w:r>
      <w:r>
        <w:rPr>
          <w:rFonts w:ascii="Arial" w:hAnsi="Arial" w:cs="Arial"/>
          <w:sz w:val="20"/>
          <w:szCs w:val="20"/>
        </w:rPr>
        <w:t>TD</w:t>
      </w:r>
      <w:r w:rsidRPr="00F72061">
        <w:rPr>
          <w:rFonts w:ascii="Arial" w:hAnsi="Arial" w:cs="Arial"/>
          <w:sz w:val="20"/>
          <w:szCs w:val="20"/>
        </w:rPr>
        <w:t xml:space="preserve">S was to retain and recruit coarse woody debris (CWD) as a habitat element in </w:t>
      </w:r>
      <w:r>
        <w:rPr>
          <w:rFonts w:ascii="Arial" w:hAnsi="Arial" w:cs="Arial"/>
          <w:sz w:val="20"/>
          <w:szCs w:val="20"/>
        </w:rPr>
        <w:t>young</w:t>
      </w:r>
      <w:r w:rsidRPr="00F72061">
        <w:rPr>
          <w:rFonts w:ascii="Arial" w:hAnsi="Arial" w:cs="Arial"/>
          <w:sz w:val="20"/>
          <w:szCs w:val="20"/>
        </w:rPr>
        <w:t xml:space="preserve"> </w:t>
      </w:r>
      <w:r>
        <w:rPr>
          <w:rFonts w:ascii="Arial" w:hAnsi="Arial" w:cs="Arial"/>
          <w:sz w:val="20"/>
          <w:szCs w:val="20"/>
        </w:rPr>
        <w:t xml:space="preserve">thinned </w:t>
      </w:r>
      <w:r w:rsidRPr="00F72061">
        <w:rPr>
          <w:rFonts w:ascii="Arial" w:hAnsi="Arial" w:cs="Arial"/>
          <w:sz w:val="20"/>
          <w:szCs w:val="20"/>
        </w:rPr>
        <w:t>stands.  CWD is defined as fallen trees or portions of living or dead trees &gt; 10 cm in diameter at the largest end.</w:t>
      </w:r>
    </w:p>
    <w:p w14:paraId="7A2FA6EE" w14:textId="77777777" w:rsidR="008E0CB9" w:rsidRDefault="008E0CB9" w:rsidP="00F72061">
      <w:pPr>
        <w:rPr>
          <w:rFonts w:ascii="Arial" w:hAnsi="Arial" w:cs="Arial"/>
          <w:sz w:val="20"/>
          <w:szCs w:val="20"/>
        </w:rPr>
      </w:pPr>
    </w:p>
    <w:p w14:paraId="1123F1A0" w14:textId="77777777" w:rsidR="008E0CB9" w:rsidRPr="00F72061" w:rsidRDefault="008E0CB9" w:rsidP="00F72061">
      <w:pPr>
        <w:rPr>
          <w:rFonts w:ascii="Arial" w:hAnsi="Arial" w:cs="Arial"/>
          <w:sz w:val="20"/>
          <w:szCs w:val="20"/>
        </w:rPr>
      </w:pPr>
      <w:r>
        <w:rPr>
          <w:rFonts w:ascii="Arial" w:hAnsi="Arial" w:cs="Arial"/>
          <w:sz w:val="20"/>
          <w:szCs w:val="20"/>
        </w:rPr>
        <w:tab/>
      </w:r>
      <w:r w:rsidRPr="00F72061">
        <w:rPr>
          <w:rFonts w:ascii="Arial" w:hAnsi="Arial" w:cs="Arial"/>
          <w:sz w:val="20"/>
          <w:szCs w:val="20"/>
        </w:rPr>
        <w:t>CWD</w:t>
      </w:r>
      <w:r w:rsidRPr="00492552">
        <w:t xml:space="preserve"> </w:t>
      </w:r>
      <w:r w:rsidRPr="00492552">
        <w:rPr>
          <w:rFonts w:ascii="Arial" w:hAnsi="Arial" w:cs="Arial"/>
          <w:sz w:val="20"/>
          <w:szCs w:val="20"/>
        </w:rPr>
        <w:t>serves key ecological functions in forest ecosystems. It stores and supplies nutrients and water to organisms, contributes to soil development,</w:t>
      </w:r>
      <w:r>
        <w:rPr>
          <w:rFonts w:ascii="Arial" w:hAnsi="Arial" w:cs="Arial"/>
          <w:sz w:val="20"/>
          <w:szCs w:val="20"/>
        </w:rPr>
        <w:t xml:space="preserve"> and</w:t>
      </w:r>
      <w:r w:rsidRPr="00F72061">
        <w:rPr>
          <w:rFonts w:ascii="Arial" w:hAnsi="Arial" w:cs="Arial"/>
          <w:sz w:val="20"/>
          <w:szCs w:val="20"/>
        </w:rPr>
        <w:t xml:space="preserve"> is used by many species of vertebrates and invertebrates as cover, foraging sites, and sites for attracting mates. In terrestrial environments, the interior of hollow logs, and the spaces beneath a log, provide a stable and often moist micro-environment that is especially important to the survival of some species of amphibians and reptiles. Other species use the space between the bark and the wood</w:t>
      </w:r>
      <w:r>
        <w:rPr>
          <w:rFonts w:ascii="Arial" w:hAnsi="Arial" w:cs="Arial"/>
          <w:sz w:val="20"/>
          <w:szCs w:val="20"/>
        </w:rPr>
        <w:t>,</w:t>
      </w:r>
      <w:r w:rsidRPr="00F72061">
        <w:rPr>
          <w:rFonts w:ascii="Arial" w:hAnsi="Arial" w:cs="Arial"/>
          <w:sz w:val="20"/>
          <w:szCs w:val="20"/>
        </w:rPr>
        <w:t xml:space="preserve"> and some (e.g., cloud</w:t>
      </w:r>
      <w:r>
        <w:rPr>
          <w:rFonts w:ascii="Arial" w:hAnsi="Arial" w:cs="Arial"/>
          <w:sz w:val="20"/>
          <w:szCs w:val="20"/>
        </w:rPr>
        <w:t xml:space="preserve">ed salamanders, </w:t>
      </w:r>
      <w:r w:rsidRPr="00F72061">
        <w:rPr>
          <w:rFonts w:ascii="Arial" w:hAnsi="Arial" w:cs="Arial"/>
          <w:i/>
          <w:iCs/>
          <w:sz w:val="20"/>
          <w:szCs w:val="20"/>
        </w:rPr>
        <w:t>Aneides ferreus</w:t>
      </w:r>
      <w:r w:rsidRPr="00F72061">
        <w:rPr>
          <w:rFonts w:ascii="Arial" w:hAnsi="Arial" w:cs="Arial"/>
          <w:sz w:val="20"/>
          <w:szCs w:val="20"/>
        </w:rPr>
        <w:t>)</w:t>
      </w:r>
      <w:r>
        <w:rPr>
          <w:rFonts w:ascii="Arial" w:hAnsi="Arial" w:cs="Arial"/>
          <w:sz w:val="20"/>
          <w:szCs w:val="20"/>
        </w:rPr>
        <w:t xml:space="preserve"> </w:t>
      </w:r>
      <w:r w:rsidRPr="00F72061">
        <w:rPr>
          <w:rFonts w:ascii="Arial" w:hAnsi="Arial" w:cs="Arial"/>
          <w:sz w:val="20"/>
          <w:szCs w:val="20"/>
        </w:rPr>
        <w:t>use the interior of well-decayed CWD</w:t>
      </w:r>
      <w:r>
        <w:rPr>
          <w:rFonts w:ascii="Arial" w:hAnsi="Arial" w:cs="Arial"/>
          <w:sz w:val="20"/>
          <w:szCs w:val="20"/>
        </w:rPr>
        <w:t>.</w:t>
      </w:r>
    </w:p>
    <w:p w14:paraId="2AF92FAA" w14:textId="77777777" w:rsidR="008E0CB9" w:rsidRPr="00F72061" w:rsidRDefault="008E0CB9" w:rsidP="00F72061">
      <w:pPr>
        <w:rPr>
          <w:rFonts w:ascii="Arial" w:hAnsi="Arial" w:cs="Arial"/>
          <w:sz w:val="20"/>
          <w:szCs w:val="20"/>
        </w:rPr>
      </w:pPr>
    </w:p>
    <w:p w14:paraId="34A64A80" w14:textId="77777777" w:rsidR="008E0CB9" w:rsidRPr="00F72061" w:rsidRDefault="008E0CB9" w:rsidP="00F72061">
      <w:pPr>
        <w:rPr>
          <w:rFonts w:ascii="Arial" w:hAnsi="Arial" w:cs="Arial"/>
          <w:sz w:val="20"/>
          <w:szCs w:val="20"/>
        </w:rPr>
      </w:pPr>
      <w:r>
        <w:rPr>
          <w:rFonts w:ascii="Arial" w:hAnsi="Arial" w:cs="Arial"/>
          <w:sz w:val="20"/>
          <w:szCs w:val="20"/>
        </w:rPr>
        <w:tab/>
      </w:r>
      <w:r w:rsidRPr="00F72061">
        <w:rPr>
          <w:rFonts w:ascii="Arial" w:hAnsi="Arial" w:cs="Arial"/>
          <w:sz w:val="20"/>
          <w:szCs w:val="20"/>
        </w:rPr>
        <w:t>There are several key attributes of CWD that influence its value to vertebrates, including piece size, bioma</w:t>
      </w:r>
      <w:r>
        <w:rPr>
          <w:rFonts w:ascii="Arial" w:hAnsi="Arial" w:cs="Arial"/>
          <w:sz w:val="20"/>
          <w:szCs w:val="20"/>
        </w:rPr>
        <w:t>ss or areal cover, stage of decay</w:t>
      </w:r>
      <w:r w:rsidRPr="00F72061">
        <w:rPr>
          <w:rFonts w:ascii="Arial" w:hAnsi="Arial" w:cs="Arial"/>
          <w:sz w:val="20"/>
          <w:szCs w:val="20"/>
        </w:rPr>
        <w:t xml:space="preserve">, and the successional stage of the forest in which it occurs.  </w:t>
      </w:r>
      <w:r>
        <w:rPr>
          <w:rFonts w:ascii="Arial" w:hAnsi="Arial" w:cs="Arial"/>
          <w:sz w:val="20"/>
          <w:szCs w:val="20"/>
        </w:rPr>
        <w:t>P</w:t>
      </w:r>
      <w:r w:rsidRPr="00F72061">
        <w:rPr>
          <w:rFonts w:ascii="Arial" w:hAnsi="Arial" w:cs="Arial"/>
          <w:sz w:val="20"/>
          <w:szCs w:val="20"/>
        </w:rPr>
        <w:t>iece size dictates the area or volume of</w:t>
      </w:r>
      <w:r>
        <w:rPr>
          <w:rFonts w:ascii="Arial" w:hAnsi="Arial" w:cs="Arial"/>
          <w:sz w:val="20"/>
          <w:szCs w:val="20"/>
        </w:rPr>
        <w:t xml:space="preserve"> space available to be occupied. </w:t>
      </w:r>
      <w:r w:rsidRPr="00F72061">
        <w:rPr>
          <w:rFonts w:ascii="Arial" w:hAnsi="Arial" w:cs="Arial"/>
          <w:sz w:val="20"/>
          <w:szCs w:val="20"/>
        </w:rPr>
        <w:t xml:space="preserve"> Large CWD (&gt; 10 cm diameter)</w:t>
      </w:r>
      <w:r>
        <w:rPr>
          <w:rFonts w:ascii="Arial" w:hAnsi="Arial" w:cs="Arial"/>
          <w:sz w:val="20"/>
          <w:szCs w:val="20"/>
        </w:rPr>
        <w:t xml:space="preserve"> </w:t>
      </w:r>
      <w:r w:rsidRPr="00F72061">
        <w:rPr>
          <w:rFonts w:ascii="Arial" w:hAnsi="Arial" w:cs="Arial"/>
          <w:sz w:val="20"/>
          <w:szCs w:val="20"/>
        </w:rPr>
        <w:t>provides more cover per piece and persists longer than small diameter CWD</w:t>
      </w:r>
      <w:r>
        <w:rPr>
          <w:rFonts w:ascii="Arial" w:hAnsi="Arial" w:cs="Arial"/>
          <w:sz w:val="20"/>
          <w:szCs w:val="20"/>
        </w:rPr>
        <w:t xml:space="preserve"> </w:t>
      </w:r>
      <w:r w:rsidRPr="00F72061">
        <w:rPr>
          <w:rFonts w:ascii="Arial" w:hAnsi="Arial" w:cs="Arial"/>
          <w:sz w:val="20"/>
          <w:szCs w:val="20"/>
        </w:rPr>
        <w:t>(2.5-10 cm diameter)</w:t>
      </w:r>
      <w:r>
        <w:rPr>
          <w:rFonts w:ascii="Arial" w:hAnsi="Arial" w:cs="Arial"/>
          <w:sz w:val="20"/>
          <w:szCs w:val="20"/>
        </w:rPr>
        <w:t>,</w:t>
      </w:r>
      <w:r w:rsidRPr="004C244A">
        <w:rPr>
          <w:rFonts w:ascii="Arial" w:hAnsi="Arial" w:cs="Arial"/>
          <w:sz w:val="20"/>
          <w:szCs w:val="20"/>
        </w:rPr>
        <w:t xml:space="preserve"> </w:t>
      </w:r>
      <w:r w:rsidRPr="00F72061">
        <w:rPr>
          <w:rFonts w:ascii="Arial" w:hAnsi="Arial" w:cs="Arial"/>
          <w:sz w:val="20"/>
          <w:szCs w:val="20"/>
        </w:rPr>
        <w:t>which is probably of little value to most vertebrates.</w:t>
      </w:r>
      <w:r>
        <w:rPr>
          <w:rFonts w:ascii="Arial" w:hAnsi="Arial" w:cs="Arial"/>
          <w:sz w:val="20"/>
          <w:szCs w:val="20"/>
        </w:rPr>
        <w:t xml:space="preserve">  For instance, w</w:t>
      </w:r>
      <w:r w:rsidRPr="00F72061">
        <w:rPr>
          <w:rFonts w:ascii="Arial" w:hAnsi="Arial" w:cs="Arial"/>
          <w:sz w:val="20"/>
          <w:szCs w:val="20"/>
        </w:rPr>
        <w:t>estern red-backed voles (</w:t>
      </w:r>
      <w:r>
        <w:rPr>
          <w:rFonts w:ascii="Arial" w:hAnsi="Arial" w:cs="Arial"/>
          <w:i/>
          <w:iCs/>
          <w:sz w:val="20"/>
          <w:szCs w:val="20"/>
        </w:rPr>
        <w:t>Myodes</w:t>
      </w:r>
      <w:r w:rsidRPr="00F72061">
        <w:rPr>
          <w:rFonts w:ascii="Arial" w:hAnsi="Arial" w:cs="Arial"/>
          <w:i/>
          <w:iCs/>
          <w:sz w:val="20"/>
          <w:szCs w:val="20"/>
        </w:rPr>
        <w:t xml:space="preserve"> californicus</w:t>
      </w:r>
      <w:r w:rsidRPr="00F72061">
        <w:rPr>
          <w:rFonts w:ascii="Arial" w:hAnsi="Arial" w:cs="Arial"/>
          <w:sz w:val="20"/>
          <w:szCs w:val="20"/>
        </w:rPr>
        <w:t>) select large CWD as cover, and CWD provides cover and a substrate for fungi which is a food source for southern red-backed voles (</w:t>
      </w:r>
      <w:r>
        <w:rPr>
          <w:rFonts w:ascii="Arial" w:hAnsi="Arial" w:cs="Arial"/>
          <w:i/>
          <w:iCs/>
          <w:sz w:val="20"/>
          <w:szCs w:val="20"/>
        </w:rPr>
        <w:t>M</w:t>
      </w:r>
      <w:r w:rsidRPr="00F72061">
        <w:rPr>
          <w:rFonts w:ascii="Arial" w:hAnsi="Arial" w:cs="Arial"/>
          <w:i/>
          <w:iCs/>
          <w:sz w:val="20"/>
          <w:szCs w:val="20"/>
        </w:rPr>
        <w:t>. gapperi</w:t>
      </w:r>
      <w:r w:rsidRPr="00F72061">
        <w:rPr>
          <w:rFonts w:ascii="Arial" w:hAnsi="Arial" w:cs="Arial"/>
          <w:sz w:val="20"/>
          <w:szCs w:val="20"/>
        </w:rPr>
        <w:t xml:space="preserve">). Areal cover or biomass of CWD may influence the function of wood as cover </w:t>
      </w:r>
      <w:r>
        <w:rPr>
          <w:rFonts w:ascii="Arial" w:hAnsi="Arial" w:cs="Arial"/>
          <w:sz w:val="20"/>
          <w:szCs w:val="20"/>
        </w:rPr>
        <w:t>for</w:t>
      </w:r>
      <w:r w:rsidRPr="00F72061">
        <w:rPr>
          <w:rFonts w:ascii="Arial" w:hAnsi="Arial" w:cs="Arial"/>
          <w:sz w:val="20"/>
          <w:szCs w:val="20"/>
        </w:rPr>
        <w:t xml:space="preserve"> amphibians and </w:t>
      </w:r>
      <w:r>
        <w:rPr>
          <w:rFonts w:ascii="Arial" w:hAnsi="Arial" w:cs="Arial"/>
          <w:sz w:val="20"/>
          <w:szCs w:val="20"/>
        </w:rPr>
        <w:t xml:space="preserve">small terrestrial </w:t>
      </w:r>
      <w:r w:rsidRPr="00F72061">
        <w:rPr>
          <w:rFonts w:ascii="Arial" w:hAnsi="Arial" w:cs="Arial"/>
          <w:sz w:val="20"/>
          <w:szCs w:val="20"/>
        </w:rPr>
        <w:t>mammals</w:t>
      </w:r>
      <w:r>
        <w:rPr>
          <w:rFonts w:ascii="Arial" w:hAnsi="Arial" w:cs="Arial"/>
          <w:sz w:val="20"/>
          <w:szCs w:val="20"/>
        </w:rPr>
        <w:t xml:space="preserve"> such as shrews and voles</w:t>
      </w:r>
      <w:r w:rsidRPr="00F72061">
        <w:rPr>
          <w:rFonts w:ascii="Arial" w:hAnsi="Arial" w:cs="Arial"/>
          <w:sz w:val="20"/>
          <w:szCs w:val="20"/>
        </w:rPr>
        <w:t>.</w:t>
      </w:r>
      <w:r>
        <w:rPr>
          <w:rFonts w:ascii="Arial" w:hAnsi="Arial" w:cs="Arial"/>
          <w:sz w:val="20"/>
          <w:szCs w:val="20"/>
        </w:rPr>
        <w:t xml:space="preserve">  S</w:t>
      </w:r>
      <w:r w:rsidRPr="00F72061">
        <w:rPr>
          <w:rFonts w:ascii="Arial" w:hAnsi="Arial" w:cs="Arial"/>
          <w:sz w:val="20"/>
          <w:szCs w:val="20"/>
        </w:rPr>
        <w:t>tages of log decay are similar to those used to describe snag decay</w:t>
      </w:r>
      <w:r>
        <w:rPr>
          <w:rFonts w:ascii="Arial" w:hAnsi="Arial" w:cs="Arial"/>
          <w:sz w:val="20"/>
          <w:szCs w:val="20"/>
        </w:rPr>
        <w:t>, and e</w:t>
      </w:r>
      <w:r w:rsidRPr="00F72061">
        <w:rPr>
          <w:rFonts w:ascii="Arial" w:hAnsi="Arial" w:cs="Arial"/>
          <w:sz w:val="20"/>
          <w:szCs w:val="20"/>
        </w:rPr>
        <w:t>ach stage provide</w:t>
      </w:r>
      <w:r>
        <w:rPr>
          <w:rFonts w:ascii="Arial" w:hAnsi="Arial" w:cs="Arial"/>
          <w:sz w:val="20"/>
          <w:szCs w:val="20"/>
        </w:rPr>
        <w:t>s</w:t>
      </w:r>
      <w:r w:rsidRPr="00F72061">
        <w:rPr>
          <w:rFonts w:ascii="Arial" w:hAnsi="Arial" w:cs="Arial"/>
          <w:sz w:val="20"/>
          <w:szCs w:val="20"/>
        </w:rPr>
        <w:t xml:space="preserve"> resources to a different suite of organisms. </w:t>
      </w:r>
    </w:p>
    <w:p w14:paraId="6A84DDC0" w14:textId="77777777" w:rsidR="008E0CB9" w:rsidRDefault="008E0CB9" w:rsidP="00F72061">
      <w:pPr>
        <w:rPr>
          <w:rFonts w:ascii="Arial" w:hAnsi="Arial" w:cs="Arial"/>
          <w:sz w:val="20"/>
          <w:szCs w:val="20"/>
        </w:rPr>
      </w:pPr>
    </w:p>
    <w:p w14:paraId="063BF302" w14:textId="77777777" w:rsidR="00940E2D" w:rsidRPr="00F72061" w:rsidRDefault="00940E2D" w:rsidP="00F72061">
      <w:pPr>
        <w:rPr>
          <w:rFonts w:ascii="Arial" w:hAnsi="Arial" w:cs="Arial"/>
          <w:sz w:val="20"/>
          <w:szCs w:val="20"/>
        </w:rPr>
      </w:pPr>
    </w:p>
    <w:p w14:paraId="44E6488D" w14:textId="77777777" w:rsidR="008E0CB9" w:rsidRPr="00F72061" w:rsidRDefault="008E0CB9" w:rsidP="00F72061">
      <w:pPr>
        <w:rPr>
          <w:rFonts w:ascii="Arial" w:hAnsi="Arial" w:cs="Arial"/>
          <w:sz w:val="20"/>
          <w:szCs w:val="20"/>
        </w:rPr>
      </w:pPr>
      <w:r>
        <w:rPr>
          <w:rFonts w:ascii="Arial" w:hAnsi="Arial" w:cs="Arial"/>
          <w:sz w:val="20"/>
          <w:szCs w:val="20"/>
        </w:rPr>
        <w:tab/>
      </w:r>
      <w:r w:rsidRPr="00F72061">
        <w:rPr>
          <w:rFonts w:ascii="Arial" w:hAnsi="Arial" w:cs="Arial"/>
          <w:sz w:val="20"/>
          <w:szCs w:val="20"/>
        </w:rPr>
        <w:t xml:space="preserve"> </w:t>
      </w:r>
    </w:p>
    <w:p w14:paraId="517A253C" w14:textId="77777777" w:rsidR="008E0CB9" w:rsidRPr="006063C2" w:rsidRDefault="008E0CB9" w:rsidP="00342ECE">
      <w:pPr>
        <w:rPr>
          <w:rFonts w:ascii="Arial" w:hAnsi="Arial" w:cs="Arial"/>
          <w:b/>
          <w:bCs/>
        </w:rPr>
      </w:pPr>
      <w:r w:rsidRPr="006063C2">
        <w:rPr>
          <w:rFonts w:ascii="Arial" w:hAnsi="Arial" w:cs="Arial"/>
          <w:b/>
          <w:bCs/>
        </w:rPr>
        <w:t>Objectives</w:t>
      </w:r>
    </w:p>
    <w:p w14:paraId="55F34ABC" w14:textId="77777777" w:rsidR="008E0CB9" w:rsidRDefault="008E0CB9" w:rsidP="00342ECE">
      <w:pPr>
        <w:rPr>
          <w:rFonts w:ascii="Arial" w:hAnsi="Arial" w:cs="Arial"/>
          <w:sz w:val="20"/>
          <w:szCs w:val="20"/>
        </w:rPr>
      </w:pPr>
    </w:p>
    <w:p w14:paraId="7186E343" w14:textId="77777777" w:rsidR="008E0CB9" w:rsidRDefault="008E0CB9" w:rsidP="004C244A">
      <w:pPr>
        <w:pStyle w:val="ListParagraph"/>
        <w:numPr>
          <w:ilvl w:val="0"/>
          <w:numId w:val="36"/>
        </w:numPr>
        <w:rPr>
          <w:rFonts w:ascii="Arial" w:hAnsi="Arial" w:cs="Arial"/>
          <w:sz w:val="20"/>
          <w:szCs w:val="20"/>
        </w:rPr>
      </w:pPr>
      <w:r w:rsidRPr="004C244A">
        <w:rPr>
          <w:rFonts w:ascii="Arial" w:hAnsi="Arial" w:cs="Arial"/>
          <w:sz w:val="20"/>
          <w:szCs w:val="20"/>
        </w:rPr>
        <w:t>Determine how different thinning treatments influence the volume of CWD in young Douglas-fir stands.</w:t>
      </w:r>
    </w:p>
    <w:p w14:paraId="5EC980CB" w14:textId="77777777" w:rsidR="008E0CB9" w:rsidRDefault="008E0CB9" w:rsidP="004C244A">
      <w:pPr>
        <w:pStyle w:val="ListParagraph"/>
        <w:rPr>
          <w:rFonts w:ascii="Arial" w:hAnsi="Arial" w:cs="Arial"/>
          <w:sz w:val="20"/>
          <w:szCs w:val="20"/>
        </w:rPr>
      </w:pPr>
    </w:p>
    <w:p w14:paraId="735EC489" w14:textId="77777777" w:rsidR="008E0CB9" w:rsidRDefault="008E0CB9" w:rsidP="004C244A">
      <w:pPr>
        <w:pStyle w:val="ListParagraph"/>
        <w:numPr>
          <w:ilvl w:val="0"/>
          <w:numId w:val="36"/>
        </w:numPr>
        <w:rPr>
          <w:rFonts w:ascii="Arial" w:hAnsi="Arial" w:cs="Arial"/>
          <w:sz w:val="20"/>
          <w:szCs w:val="20"/>
        </w:rPr>
      </w:pPr>
      <w:r w:rsidRPr="004C244A">
        <w:rPr>
          <w:rFonts w:ascii="Arial" w:hAnsi="Arial" w:cs="Arial"/>
          <w:sz w:val="20"/>
          <w:szCs w:val="20"/>
        </w:rPr>
        <w:t>Determine how</w:t>
      </w:r>
      <w:r w:rsidRPr="004C244A">
        <w:t xml:space="preserve"> </w:t>
      </w:r>
      <w:r w:rsidRPr="004C244A">
        <w:rPr>
          <w:rFonts w:ascii="Arial" w:hAnsi="Arial" w:cs="Arial"/>
          <w:sz w:val="20"/>
          <w:szCs w:val="20"/>
        </w:rPr>
        <w:t xml:space="preserve">chronic inputs of CWD </w:t>
      </w:r>
      <w:r>
        <w:rPr>
          <w:rFonts w:ascii="Arial" w:hAnsi="Arial" w:cs="Arial"/>
          <w:sz w:val="20"/>
          <w:szCs w:val="20"/>
        </w:rPr>
        <w:t xml:space="preserve">change </w:t>
      </w:r>
      <w:r w:rsidRPr="004C244A">
        <w:rPr>
          <w:rFonts w:ascii="Arial" w:hAnsi="Arial" w:cs="Arial"/>
          <w:sz w:val="20"/>
          <w:szCs w:val="20"/>
        </w:rPr>
        <w:t xml:space="preserve">over time in </w:t>
      </w:r>
      <w:r>
        <w:rPr>
          <w:rFonts w:ascii="Arial" w:hAnsi="Arial" w:cs="Arial"/>
          <w:sz w:val="20"/>
          <w:szCs w:val="20"/>
        </w:rPr>
        <w:t xml:space="preserve">thinned and unthinned young </w:t>
      </w:r>
      <w:r w:rsidRPr="004C244A">
        <w:rPr>
          <w:rFonts w:ascii="Arial" w:hAnsi="Arial" w:cs="Arial"/>
          <w:sz w:val="20"/>
          <w:szCs w:val="20"/>
        </w:rPr>
        <w:t>stands</w:t>
      </w:r>
      <w:r>
        <w:rPr>
          <w:rFonts w:ascii="Arial" w:hAnsi="Arial" w:cs="Arial"/>
          <w:sz w:val="20"/>
          <w:szCs w:val="20"/>
        </w:rPr>
        <w:t>.</w:t>
      </w:r>
    </w:p>
    <w:p w14:paraId="15A69EFA" w14:textId="77777777" w:rsidR="008E0CB9" w:rsidRPr="004C244A" w:rsidRDefault="008E0CB9" w:rsidP="00E04193">
      <w:pPr>
        <w:pStyle w:val="ListParagraph"/>
        <w:rPr>
          <w:rFonts w:ascii="Arial" w:hAnsi="Arial" w:cs="Arial"/>
          <w:sz w:val="20"/>
          <w:szCs w:val="20"/>
        </w:rPr>
      </w:pPr>
    </w:p>
    <w:p w14:paraId="342DA32E" w14:textId="77777777" w:rsidR="008E0CB9" w:rsidRDefault="008E0CB9" w:rsidP="00342ECE">
      <w:pPr>
        <w:rPr>
          <w:rFonts w:ascii="Arial" w:hAnsi="Arial" w:cs="Arial"/>
          <w:sz w:val="20"/>
          <w:szCs w:val="20"/>
        </w:rPr>
      </w:pPr>
    </w:p>
    <w:p w14:paraId="55D9E4B1" w14:textId="77777777" w:rsidR="00940E2D" w:rsidRPr="00C21833" w:rsidRDefault="00940E2D" w:rsidP="00342ECE">
      <w:pPr>
        <w:rPr>
          <w:rFonts w:ascii="Arial" w:hAnsi="Arial" w:cs="Arial"/>
          <w:sz w:val="20"/>
          <w:szCs w:val="20"/>
        </w:rPr>
      </w:pPr>
    </w:p>
    <w:p w14:paraId="232730FF" w14:textId="77777777" w:rsidR="008E0CB9" w:rsidRPr="006063C2" w:rsidRDefault="008E0CB9" w:rsidP="00342ECE">
      <w:pPr>
        <w:rPr>
          <w:rFonts w:ascii="Arial" w:hAnsi="Arial" w:cs="Arial"/>
          <w:b/>
          <w:bCs/>
        </w:rPr>
      </w:pPr>
      <w:r w:rsidRPr="006063C2">
        <w:rPr>
          <w:rFonts w:ascii="Arial" w:hAnsi="Arial" w:cs="Arial"/>
          <w:b/>
          <w:bCs/>
        </w:rPr>
        <w:t>Methods/Sampling Design</w:t>
      </w:r>
    </w:p>
    <w:p w14:paraId="318F602F" w14:textId="77777777" w:rsidR="008E0CB9" w:rsidRDefault="008E0CB9" w:rsidP="00342ECE">
      <w:pPr>
        <w:rPr>
          <w:rFonts w:ascii="Arial" w:hAnsi="Arial" w:cs="Arial"/>
          <w:b/>
          <w:bCs/>
          <w:sz w:val="20"/>
          <w:szCs w:val="20"/>
        </w:rPr>
      </w:pPr>
    </w:p>
    <w:p w14:paraId="6469B1BB" w14:textId="77777777" w:rsidR="008E0CB9" w:rsidRPr="00EC3D10" w:rsidRDefault="008E0CB9" w:rsidP="006F785F">
      <w:pPr>
        <w:rPr>
          <w:rFonts w:ascii="Arial" w:hAnsi="Arial" w:cs="Arial"/>
          <w:sz w:val="20"/>
          <w:szCs w:val="20"/>
        </w:rPr>
      </w:pPr>
      <w:r>
        <w:rPr>
          <w:rFonts w:ascii="Arial" w:hAnsi="Arial" w:cs="Arial"/>
          <w:b/>
          <w:bCs/>
          <w:sz w:val="20"/>
          <w:szCs w:val="20"/>
        </w:rPr>
        <w:tab/>
      </w:r>
      <w:r w:rsidRPr="00EC3D10">
        <w:rPr>
          <w:rFonts w:ascii="Arial" w:hAnsi="Arial" w:cs="Arial"/>
          <w:sz w:val="20"/>
          <w:szCs w:val="20"/>
        </w:rPr>
        <w:t xml:space="preserve">Coarse woody debris (CWD) was sampled using the line intersect </w:t>
      </w:r>
      <w:r>
        <w:rPr>
          <w:rFonts w:ascii="Arial" w:hAnsi="Arial" w:cs="Arial"/>
          <w:sz w:val="20"/>
          <w:szCs w:val="20"/>
        </w:rPr>
        <w:t xml:space="preserve">method.  </w:t>
      </w:r>
      <w:r w:rsidRPr="00EC3D10">
        <w:rPr>
          <w:rFonts w:ascii="Arial" w:hAnsi="Arial" w:cs="Arial"/>
          <w:sz w:val="20"/>
          <w:szCs w:val="20"/>
        </w:rPr>
        <w:t xml:space="preserve">Each of the 16 </w:t>
      </w:r>
      <w:r>
        <w:rPr>
          <w:rFonts w:ascii="Arial" w:hAnsi="Arial" w:cs="Arial"/>
          <w:sz w:val="20"/>
          <w:szCs w:val="20"/>
        </w:rPr>
        <w:t>YSTDS stands</w:t>
      </w:r>
      <w:r w:rsidRPr="00EC3D10">
        <w:rPr>
          <w:rFonts w:ascii="Arial" w:hAnsi="Arial" w:cs="Arial"/>
          <w:sz w:val="20"/>
          <w:szCs w:val="20"/>
        </w:rPr>
        <w:t xml:space="preserve"> was sampled with multiple line transects, each </w:t>
      </w:r>
      <w:r>
        <w:rPr>
          <w:rFonts w:ascii="Arial" w:hAnsi="Arial" w:cs="Arial"/>
          <w:sz w:val="20"/>
          <w:szCs w:val="20"/>
        </w:rPr>
        <w:t>associated with a sample plot. Data were collected immediately post-thinning (</w:t>
      </w:r>
      <w:r w:rsidRPr="00EC3D10">
        <w:rPr>
          <w:rFonts w:ascii="Arial" w:hAnsi="Arial" w:cs="Arial"/>
          <w:sz w:val="20"/>
          <w:szCs w:val="20"/>
        </w:rPr>
        <w:t>1996</w:t>
      </w:r>
      <w:r>
        <w:rPr>
          <w:rFonts w:ascii="Arial" w:hAnsi="Arial" w:cs="Arial"/>
          <w:sz w:val="20"/>
          <w:szCs w:val="20"/>
        </w:rPr>
        <w:t>-</w:t>
      </w:r>
      <w:r w:rsidRPr="00EC3D10">
        <w:rPr>
          <w:rFonts w:ascii="Arial" w:hAnsi="Arial" w:cs="Arial"/>
          <w:sz w:val="20"/>
          <w:szCs w:val="20"/>
        </w:rPr>
        <w:t>97</w:t>
      </w:r>
      <w:r>
        <w:rPr>
          <w:rFonts w:ascii="Arial" w:hAnsi="Arial" w:cs="Arial"/>
          <w:sz w:val="20"/>
          <w:szCs w:val="20"/>
        </w:rPr>
        <w:t xml:space="preserve">) </w:t>
      </w:r>
      <w:r w:rsidRPr="00EC3D10">
        <w:rPr>
          <w:rFonts w:ascii="Arial" w:hAnsi="Arial" w:cs="Arial"/>
          <w:sz w:val="20"/>
          <w:szCs w:val="20"/>
        </w:rPr>
        <w:t xml:space="preserve">and </w:t>
      </w:r>
      <w:r>
        <w:rPr>
          <w:rFonts w:ascii="Arial" w:hAnsi="Arial" w:cs="Arial"/>
          <w:sz w:val="20"/>
          <w:szCs w:val="20"/>
        </w:rPr>
        <w:t>10 years after thinning (</w:t>
      </w:r>
      <w:r w:rsidRPr="00EC3D10">
        <w:rPr>
          <w:rFonts w:ascii="Arial" w:hAnsi="Arial" w:cs="Arial"/>
          <w:sz w:val="20"/>
          <w:szCs w:val="20"/>
        </w:rPr>
        <w:t>2006</w:t>
      </w:r>
      <w:r>
        <w:rPr>
          <w:rFonts w:ascii="Arial" w:hAnsi="Arial" w:cs="Arial"/>
          <w:sz w:val="20"/>
          <w:szCs w:val="20"/>
        </w:rPr>
        <w:t>)</w:t>
      </w:r>
      <w:r w:rsidRPr="00EC3D10">
        <w:rPr>
          <w:rFonts w:ascii="Arial" w:hAnsi="Arial" w:cs="Arial"/>
          <w:sz w:val="20"/>
          <w:szCs w:val="20"/>
        </w:rPr>
        <w:t>.</w:t>
      </w:r>
      <w:r>
        <w:rPr>
          <w:rFonts w:ascii="Arial" w:hAnsi="Arial" w:cs="Arial"/>
          <w:sz w:val="20"/>
          <w:szCs w:val="20"/>
        </w:rPr>
        <w:t xml:space="preserve"> </w:t>
      </w:r>
      <w:r w:rsidRPr="00EC3D10">
        <w:rPr>
          <w:rFonts w:ascii="Arial" w:hAnsi="Arial" w:cs="Arial"/>
          <w:sz w:val="20"/>
          <w:szCs w:val="20"/>
        </w:rPr>
        <w:t xml:space="preserve">Small CWD was defined as pieces 1-3 inches (2.5-7.6 cm) in diameter; large CWD was defined as pieces greater than 3” (7.6 cm) in diameter. Following the recommendations of S. Kim Mellen, </w:t>
      </w:r>
      <w:r w:rsidRPr="00EC3D10">
        <w:rPr>
          <w:rFonts w:ascii="Arial" w:hAnsi="Arial" w:cs="Arial"/>
          <w:sz w:val="20"/>
          <w:szCs w:val="20"/>
        </w:rPr>
        <w:lastRenderedPageBreak/>
        <w:t xml:space="preserve">USFS, CWD in the stands </w:t>
      </w:r>
      <w:r>
        <w:rPr>
          <w:rFonts w:ascii="Arial" w:hAnsi="Arial" w:cs="Arial"/>
          <w:sz w:val="20"/>
          <w:szCs w:val="20"/>
        </w:rPr>
        <w:t xml:space="preserve">was </w:t>
      </w:r>
      <w:r w:rsidRPr="00EC3D10">
        <w:rPr>
          <w:rFonts w:ascii="Arial" w:hAnsi="Arial" w:cs="Arial"/>
          <w:sz w:val="20"/>
          <w:szCs w:val="20"/>
        </w:rPr>
        <w:t xml:space="preserve">summarized for pieces </w:t>
      </w:r>
      <w:r w:rsidRPr="00EC3D10">
        <w:rPr>
          <w:rFonts w:ascii="Arial" w:hAnsi="Arial" w:cs="Arial"/>
          <w:sz w:val="20"/>
          <w:szCs w:val="20"/>
          <w:u w:val="single"/>
        </w:rPr>
        <w:t>&gt;</w:t>
      </w:r>
      <w:r w:rsidRPr="00EC3D10">
        <w:rPr>
          <w:rFonts w:ascii="Arial" w:hAnsi="Arial" w:cs="Arial"/>
          <w:sz w:val="20"/>
          <w:szCs w:val="20"/>
        </w:rPr>
        <w:t xml:space="preserve"> 10 cm in diameter that were intersected by the line transect.</w:t>
      </w:r>
    </w:p>
    <w:p w14:paraId="45D437C9" w14:textId="77777777" w:rsidR="008E0CB9" w:rsidRPr="00EC3D10" w:rsidRDefault="008E0CB9" w:rsidP="006F785F">
      <w:pPr>
        <w:rPr>
          <w:rFonts w:ascii="Arial" w:hAnsi="Arial" w:cs="Arial"/>
          <w:sz w:val="20"/>
          <w:szCs w:val="20"/>
        </w:rPr>
      </w:pPr>
    </w:p>
    <w:p w14:paraId="796D0696" w14:textId="77777777" w:rsidR="008E0CB9" w:rsidRDefault="008E0CB9" w:rsidP="006F785F">
      <w:pPr>
        <w:rPr>
          <w:rFonts w:ascii="Arial" w:hAnsi="Arial" w:cs="Arial"/>
          <w:sz w:val="20"/>
          <w:szCs w:val="20"/>
        </w:rPr>
      </w:pPr>
      <w:r>
        <w:rPr>
          <w:rFonts w:ascii="Arial" w:hAnsi="Arial" w:cs="Arial"/>
          <w:sz w:val="20"/>
          <w:szCs w:val="20"/>
        </w:rPr>
        <w:tab/>
      </w:r>
      <w:r w:rsidRPr="00EC3D10">
        <w:rPr>
          <w:rFonts w:ascii="Arial" w:hAnsi="Arial" w:cs="Arial"/>
          <w:sz w:val="20"/>
          <w:szCs w:val="20"/>
        </w:rPr>
        <w:t>In 1996</w:t>
      </w:r>
      <w:r>
        <w:rPr>
          <w:rFonts w:ascii="Arial" w:hAnsi="Arial" w:cs="Arial"/>
          <w:sz w:val="20"/>
          <w:szCs w:val="20"/>
        </w:rPr>
        <w:t>-</w:t>
      </w:r>
      <w:r w:rsidRPr="00EC3D10">
        <w:rPr>
          <w:rFonts w:ascii="Arial" w:hAnsi="Arial" w:cs="Arial"/>
          <w:sz w:val="20"/>
          <w:szCs w:val="20"/>
        </w:rPr>
        <w:t>97, transects were 50 m long (slope distance).  The number of transects (plots) per treatment area ranged from 10 to 33.  Transect direction was chosen randomly.</w:t>
      </w:r>
      <w:r>
        <w:rPr>
          <w:rFonts w:ascii="Arial" w:hAnsi="Arial" w:cs="Arial"/>
          <w:sz w:val="20"/>
          <w:szCs w:val="20"/>
        </w:rPr>
        <w:t xml:space="preserve"> </w:t>
      </w:r>
      <w:r w:rsidRPr="00052551">
        <w:rPr>
          <w:rFonts w:ascii="Arial" w:hAnsi="Arial" w:cs="Arial"/>
          <w:sz w:val="20"/>
          <w:szCs w:val="20"/>
        </w:rPr>
        <w:t xml:space="preserve"> </w:t>
      </w:r>
      <w:r>
        <w:rPr>
          <w:rFonts w:ascii="Arial" w:hAnsi="Arial" w:cs="Arial"/>
          <w:sz w:val="20"/>
          <w:szCs w:val="20"/>
        </w:rPr>
        <w:t>S</w:t>
      </w:r>
      <w:r w:rsidRPr="00EC3D10">
        <w:rPr>
          <w:rFonts w:ascii="Arial" w:hAnsi="Arial" w:cs="Arial"/>
          <w:sz w:val="20"/>
          <w:szCs w:val="20"/>
        </w:rPr>
        <w:t>mall CWD was sampled along 25 m of the 50-m transect (from 25-50 m).  The number of intersections with small CWD was tallied along the line transect, but diameters of individual small CWD pieces were not recorded.  For large CWD (logs), data were: log diameter at the point of intersection; an estimate of decay (</w:t>
      </w:r>
      <w:r>
        <w:rPr>
          <w:rFonts w:ascii="Arial" w:hAnsi="Arial" w:cs="Arial"/>
          <w:sz w:val="20"/>
          <w:szCs w:val="20"/>
        </w:rPr>
        <w:t>C</w:t>
      </w:r>
      <w:r w:rsidRPr="00EC3D10">
        <w:rPr>
          <w:rFonts w:ascii="Arial" w:hAnsi="Arial" w:cs="Arial"/>
          <w:sz w:val="20"/>
          <w:szCs w:val="20"/>
        </w:rPr>
        <w:t>lass1-5); and tree species, if identifiable (about 82% of logs were identifi</w:t>
      </w:r>
      <w:r>
        <w:rPr>
          <w:rFonts w:ascii="Arial" w:hAnsi="Arial" w:cs="Arial"/>
          <w:sz w:val="20"/>
          <w:szCs w:val="20"/>
        </w:rPr>
        <w:t>able</w:t>
      </w:r>
      <w:r w:rsidRPr="00EC3D10">
        <w:rPr>
          <w:rFonts w:ascii="Arial" w:hAnsi="Arial" w:cs="Arial"/>
          <w:sz w:val="20"/>
          <w:szCs w:val="20"/>
        </w:rPr>
        <w:t xml:space="preserve"> to species in 1996</w:t>
      </w:r>
      <w:r>
        <w:rPr>
          <w:rFonts w:ascii="Arial" w:hAnsi="Arial" w:cs="Arial"/>
          <w:sz w:val="20"/>
          <w:szCs w:val="20"/>
        </w:rPr>
        <w:t>-</w:t>
      </w:r>
      <w:r w:rsidRPr="00EC3D10">
        <w:rPr>
          <w:rFonts w:ascii="Arial" w:hAnsi="Arial" w:cs="Arial"/>
          <w:sz w:val="20"/>
          <w:szCs w:val="20"/>
        </w:rPr>
        <w:t xml:space="preserve">97).  Diameters of elliptical- or oddly-shaped logs were measured in </w:t>
      </w:r>
      <w:r>
        <w:rPr>
          <w:rFonts w:ascii="Arial" w:hAnsi="Arial" w:cs="Arial"/>
          <w:sz w:val="20"/>
          <w:szCs w:val="20"/>
        </w:rPr>
        <w:t>2</w:t>
      </w:r>
      <w:r w:rsidRPr="00EC3D10">
        <w:rPr>
          <w:rFonts w:ascii="Arial" w:hAnsi="Arial" w:cs="Arial"/>
          <w:sz w:val="20"/>
          <w:szCs w:val="20"/>
        </w:rPr>
        <w:t xml:space="preserve"> dimensions which were then averaged to get a single value</w:t>
      </w:r>
      <w:r>
        <w:rPr>
          <w:rFonts w:ascii="Arial" w:hAnsi="Arial" w:cs="Arial"/>
          <w:sz w:val="20"/>
          <w:szCs w:val="20"/>
        </w:rPr>
        <w:t>. D</w:t>
      </w:r>
      <w:r w:rsidRPr="00EC3D10">
        <w:rPr>
          <w:rFonts w:ascii="Arial" w:hAnsi="Arial" w:cs="Arial"/>
          <w:sz w:val="20"/>
          <w:szCs w:val="20"/>
        </w:rPr>
        <w:t>own wood</w:t>
      </w:r>
      <w:r>
        <w:rPr>
          <w:rFonts w:ascii="Arial" w:hAnsi="Arial" w:cs="Arial"/>
          <w:sz w:val="20"/>
          <w:szCs w:val="20"/>
        </w:rPr>
        <w:t xml:space="preserve"> originating from before thinning </w:t>
      </w:r>
      <w:r w:rsidRPr="00EC3D10">
        <w:rPr>
          <w:rFonts w:ascii="Arial" w:hAnsi="Arial" w:cs="Arial"/>
          <w:sz w:val="20"/>
          <w:szCs w:val="20"/>
        </w:rPr>
        <w:t>(debris type = D) was distinguished from post-treatment slash (debris type = S) for both small and large CWD.</w:t>
      </w:r>
    </w:p>
    <w:p w14:paraId="66A2B043" w14:textId="77777777" w:rsidR="008E0CB9" w:rsidRDefault="008E0CB9" w:rsidP="006F785F">
      <w:pPr>
        <w:rPr>
          <w:rFonts w:ascii="Arial" w:hAnsi="Arial" w:cs="Arial"/>
          <w:sz w:val="20"/>
          <w:szCs w:val="20"/>
        </w:rPr>
      </w:pPr>
    </w:p>
    <w:p w14:paraId="0A50D947" w14:textId="77777777" w:rsidR="008E0CB9" w:rsidRPr="00EC3D10" w:rsidRDefault="008E0CB9" w:rsidP="006F785F">
      <w:pPr>
        <w:rPr>
          <w:rFonts w:ascii="Arial" w:hAnsi="Arial" w:cs="Arial"/>
          <w:sz w:val="20"/>
          <w:szCs w:val="20"/>
        </w:rPr>
      </w:pPr>
      <w:r>
        <w:rPr>
          <w:rFonts w:ascii="Arial" w:hAnsi="Arial" w:cs="Arial"/>
          <w:sz w:val="20"/>
          <w:szCs w:val="20"/>
        </w:rPr>
        <w:tab/>
      </w:r>
      <w:r w:rsidRPr="00EC3D10">
        <w:rPr>
          <w:rFonts w:ascii="Arial" w:hAnsi="Arial" w:cs="Arial"/>
          <w:sz w:val="20"/>
          <w:szCs w:val="20"/>
        </w:rPr>
        <w:t xml:space="preserve">In 2006, CWD was sampled </w:t>
      </w:r>
      <w:r>
        <w:rPr>
          <w:rFonts w:ascii="Arial" w:hAnsi="Arial" w:cs="Arial"/>
          <w:sz w:val="20"/>
          <w:szCs w:val="20"/>
        </w:rPr>
        <w:t>on 2</w:t>
      </w:r>
      <w:r w:rsidRPr="00EC3D10">
        <w:rPr>
          <w:rFonts w:ascii="Arial" w:hAnsi="Arial" w:cs="Arial"/>
          <w:sz w:val="20"/>
          <w:szCs w:val="20"/>
        </w:rPr>
        <w:t xml:space="preserve"> transects </w:t>
      </w:r>
      <w:r>
        <w:rPr>
          <w:rFonts w:ascii="Arial" w:hAnsi="Arial" w:cs="Arial"/>
          <w:sz w:val="20"/>
          <w:szCs w:val="20"/>
        </w:rPr>
        <w:t>(</w:t>
      </w:r>
      <w:r w:rsidRPr="00EC3D10">
        <w:rPr>
          <w:rFonts w:ascii="Arial" w:hAnsi="Arial" w:cs="Arial"/>
          <w:sz w:val="20"/>
          <w:szCs w:val="20"/>
        </w:rPr>
        <w:t xml:space="preserve">15.24-m </w:t>
      </w:r>
      <w:r>
        <w:rPr>
          <w:rFonts w:ascii="Arial" w:hAnsi="Arial" w:cs="Arial"/>
          <w:sz w:val="20"/>
          <w:szCs w:val="20"/>
        </w:rPr>
        <w:t xml:space="preserve">long, </w:t>
      </w:r>
      <w:r w:rsidRPr="00EC3D10">
        <w:rPr>
          <w:rFonts w:ascii="Arial" w:hAnsi="Arial" w:cs="Arial"/>
          <w:sz w:val="20"/>
          <w:szCs w:val="20"/>
        </w:rPr>
        <w:t>slope distance) per plot.  Each transect originated at plot center</w:t>
      </w:r>
      <w:r>
        <w:rPr>
          <w:rFonts w:ascii="Arial" w:hAnsi="Arial" w:cs="Arial"/>
          <w:sz w:val="20"/>
          <w:szCs w:val="20"/>
        </w:rPr>
        <w:t>, and</w:t>
      </w:r>
      <w:r w:rsidRPr="00EC3D10">
        <w:rPr>
          <w:rFonts w:ascii="Arial" w:hAnsi="Arial" w:cs="Arial"/>
          <w:sz w:val="20"/>
          <w:szCs w:val="20"/>
        </w:rPr>
        <w:t xml:space="preserve"> </w:t>
      </w:r>
      <w:r>
        <w:rPr>
          <w:rFonts w:ascii="Arial" w:hAnsi="Arial" w:cs="Arial"/>
          <w:sz w:val="20"/>
          <w:szCs w:val="20"/>
        </w:rPr>
        <w:t>1</w:t>
      </w:r>
      <w:r w:rsidRPr="00EC3D10">
        <w:rPr>
          <w:rFonts w:ascii="Arial" w:hAnsi="Arial" w:cs="Arial"/>
          <w:sz w:val="20"/>
          <w:szCs w:val="20"/>
        </w:rPr>
        <w:t xml:space="preserve"> </w:t>
      </w:r>
      <w:r>
        <w:rPr>
          <w:rFonts w:ascii="Arial" w:hAnsi="Arial" w:cs="Arial"/>
          <w:sz w:val="20"/>
          <w:szCs w:val="20"/>
        </w:rPr>
        <w:t xml:space="preserve">transect was </w:t>
      </w:r>
      <w:r w:rsidRPr="00EC3D10">
        <w:rPr>
          <w:rFonts w:ascii="Arial" w:hAnsi="Arial" w:cs="Arial"/>
          <w:sz w:val="20"/>
          <w:szCs w:val="20"/>
        </w:rPr>
        <w:t xml:space="preserve">oriented due east and the other due west.  </w:t>
      </w:r>
      <w:r>
        <w:rPr>
          <w:rFonts w:ascii="Arial" w:hAnsi="Arial" w:cs="Arial"/>
          <w:sz w:val="20"/>
          <w:szCs w:val="20"/>
        </w:rPr>
        <w:t>CWD was sampled on</w:t>
      </w:r>
      <w:r w:rsidRPr="00EC3D10">
        <w:rPr>
          <w:rFonts w:ascii="Arial" w:hAnsi="Arial" w:cs="Arial"/>
          <w:sz w:val="20"/>
          <w:szCs w:val="20"/>
        </w:rPr>
        <w:t xml:space="preserve"> 3 </w:t>
      </w:r>
      <w:r>
        <w:rPr>
          <w:rFonts w:ascii="Arial" w:hAnsi="Arial" w:cs="Arial"/>
          <w:sz w:val="20"/>
          <w:szCs w:val="20"/>
        </w:rPr>
        <w:t>plots</w:t>
      </w:r>
      <w:r w:rsidRPr="00EC3D10">
        <w:rPr>
          <w:rFonts w:ascii="Arial" w:hAnsi="Arial" w:cs="Arial"/>
          <w:sz w:val="20"/>
          <w:szCs w:val="20"/>
        </w:rPr>
        <w:t xml:space="preserve"> in each of the </w:t>
      </w:r>
      <w:r>
        <w:rPr>
          <w:rFonts w:ascii="Arial" w:hAnsi="Arial" w:cs="Arial"/>
          <w:sz w:val="20"/>
          <w:szCs w:val="20"/>
        </w:rPr>
        <w:t>Control</w:t>
      </w:r>
      <w:r w:rsidRPr="00EC3D10">
        <w:rPr>
          <w:rFonts w:ascii="Arial" w:hAnsi="Arial" w:cs="Arial"/>
          <w:sz w:val="20"/>
          <w:szCs w:val="20"/>
        </w:rPr>
        <w:t>, L</w:t>
      </w:r>
      <w:r>
        <w:rPr>
          <w:rFonts w:ascii="Arial" w:hAnsi="Arial" w:cs="Arial"/>
          <w:sz w:val="20"/>
          <w:szCs w:val="20"/>
        </w:rPr>
        <w:t xml:space="preserve">ight </w:t>
      </w:r>
      <w:r w:rsidRPr="00EC3D10">
        <w:rPr>
          <w:rFonts w:ascii="Arial" w:hAnsi="Arial" w:cs="Arial"/>
          <w:sz w:val="20"/>
          <w:szCs w:val="20"/>
        </w:rPr>
        <w:t>T</w:t>
      </w:r>
      <w:r>
        <w:rPr>
          <w:rFonts w:ascii="Arial" w:hAnsi="Arial" w:cs="Arial"/>
          <w:sz w:val="20"/>
          <w:szCs w:val="20"/>
        </w:rPr>
        <w:t>hin</w:t>
      </w:r>
      <w:r w:rsidRPr="00EC3D10">
        <w:rPr>
          <w:rFonts w:ascii="Arial" w:hAnsi="Arial" w:cs="Arial"/>
          <w:sz w:val="20"/>
          <w:szCs w:val="20"/>
        </w:rPr>
        <w:t xml:space="preserve"> and H</w:t>
      </w:r>
      <w:r>
        <w:rPr>
          <w:rFonts w:ascii="Arial" w:hAnsi="Arial" w:cs="Arial"/>
          <w:sz w:val="20"/>
          <w:szCs w:val="20"/>
        </w:rPr>
        <w:t xml:space="preserve">eavy </w:t>
      </w:r>
      <w:r w:rsidRPr="00EC3D10">
        <w:rPr>
          <w:rFonts w:ascii="Arial" w:hAnsi="Arial" w:cs="Arial"/>
          <w:sz w:val="20"/>
          <w:szCs w:val="20"/>
        </w:rPr>
        <w:t>T</w:t>
      </w:r>
      <w:r>
        <w:rPr>
          <w:rFonts w:ascii="Arial" w:hAnsi="Arial" w:cs="Arial"/>
          <w:sz w:val="20"/>
          <w:szCs w:val="20"/>
        </w:rPr>
        <w:t>hin</w:t>
      </w:r>
      <w:r w:rsidRPr="00EC3D10">
        <w:rPr>
          <w:rFonts w:ascii="Arial" w:hAnsi="Arial" w:cs="Arial"/>
          <w:sz w:val="20"/>
          <w:szCs w:val="20"/>
        </w:rPr>
        <w:t xml:space="preserve"> treatments, and 6 </w:t>
      </w:r>
      <w:r>
        <w:rPr>
          <w:rFonts w:ascii="Arial" w:hAnsi="Arial" w:cs="Arial"/>
          <w:sz w:val="20"/>
          <w:szCs w:val="20"/>
        </w:rPr>
        <w:t>plots</w:t>
      </w:r>
      <w:r w:rsidRPr="00EC3D10">
        <w:rPr>
          <w:rFonts w:ascii="Arial" w:hAnsi="Arial" w:cs="Arial"/>
          <w:sz w:val="20"/>
          <w:szCs w:val="20"/>
        </w:rPr>
        <w:t xml:space="preserve"> in the </w:t>
      </w:r>
      <w:r>
        <w:rPr>
          <w:rFonts w:ascii="Arial" w:hAnsi="Arial" w:cs="Arial"/>
          <w:sz w:val="20"/>
          <w:szCs w:val="20"/>
        </w:rPr>
        <w:t>Gaps</w:t>
      </w:r>
      <w:r w:rsidRPr="00EC3D10">
        <w:rPr>
          <w:rFonts w:ascii="Arial" w:hAnsi="Arial" w:cs="Arial"/>
          <w:sz w:val="20"/>
          <w:szCs w:val="20"/>
        </w:rPr>
        <w:t xml:space="preserve"> treatment.</w:t>
      </w:r>
      <w:r>
        <w:rPr>
          <w:rFonts w:ascii="Arial" w:hAnsi="Arial" w:cs="Arial"/>
          <w:sz w:val="20"/>
          <w:szCs w:val="20"/>
        </w:rPr>
        <w:t xml:space="preserve">  S</w:t>
      </w:r>
      <w:r w:rsidRPr="00EC3D10">
        <w:rPr>
          <w:rFonts w:ascii="Arial" w:hAnsi="Arial" w:cs="Arial"/>
          <w:sz w:val="20"/>
          <w:szCs w:val="20"/>
        </w:rPr>
        <w:t xml:space="preserve">mall CWD was sampled along the entire length of the </w:t>
      </w:r>
      <w:r>
        <w:rPr>
          <w:rFonts w:ascii="Arial" w:hAnsi="Arial" w:cs="Arial"/>
          <w:sz w:val="20"/>
          <w:szCs w:val="20"/>
        </w:rPr>
        <w:t>two</w:t>
      </w:r>
      <w:r w:rsidRPr="00EC3D10">
        <w:rPr>
          <w:rFonts w:ascii="Arial" w:hAnsi="Arial" w:cs="Arial"/>
          <w:sz w:val="20"/>
          <w:szCs w:val="20"/>
        </w:rPr>
        <w:t xml:space="preserve"> 15.24-m transects</w:t>
      </w:r>
      <w:r>
        <w:rPr>
          <w:rFonts w:ascii="Arial" w:hAnsi="Arial" w:cs="Arial"/>
          <w:sz w:val="20"/>
          <w:szCs w:val="20"/>
        </w:rPr>
        <w:t xml:space="preserve"> per plot</w:t>
      </w:r>
      <w:r w:rsidRPr="00EC3D10">
        <w:rPr>
          <w:rFonts w:ascii="Arial" w:hAnsi="Arial" w:cs="Arial"/>
          <w:sz w:val="20"/>
          <w:szCs w:val="20"/>
        </w:rPr>
        <w:t xml:space="preserve">.  Data </w:t>
      </w:r>
      <w:r>
        <w:rPr>
          <w:rFonts w:ascii="Arial" w:hAnsi="Arial" w:cs="Arial"/>
          <w:sz w:val="20"/>
          <w:szCs w:val="20"/>
        </w:rPr>
        <w:t>for</w:t>
      </w:r>
      <w:r w:rsidRPr="00EC3D10">
        <w:rPr>
          <w:rFonts w:ascii="Arial" w:hAnsi="Arial" w:cs="Arial"/>
          <w:sz w:val="20"/>
          <w:szCs w:val="20"/>
        </w:rPr>
        <w:t xml:space="preserve"> large CWD were: diameter at the point of intersection; species if identifiable (about 8% of the logs</w:t>
      </w:r>
      <w:r>
        <w:rPr>
          <w:rFonts w:ascii="Arial" w:hAnsi="Arial" w:cs="Arial"/>
          <w:sz w:val="20"/>
          <w:szCs w:val="20"/>
        </w:rPr>
        <w:t xml:space="preserve"> were identifiable</w:t>
      </w:r>
      <w:r w:rsidRPr="00EC3D10">
        <w:rPr>
          <w:rFonts w:ascii="Arial" w:hAnsi="Arial" w:cs="Arial"/>
          <w:sz w:val="20"/>
          <w:szCs w:val="20"/>
        </w:rPr>
        <w:t xml:space="preserve"> in 2006), and a species/decay category when logs were not identifiable to species (888 = sound and unidentifiable, 999 = or rotten and unidentifiable).</w:t>
      </w:r>
      <w:r>
        <w:rPr>
          <w:rFonts w:ascii="Arial" w:hAnsi="Arial" w:cs="Arial"/>
          <w:sz w:val="20"/>
          <w:szCs w:val="20"/>
        </w:rPr>
        <w:t xml:space="preserve"> </w:t>
      </w:r>
      <w:r w:rsidRPr="00EC3D10">
        <w:rPr>
          <w:rFonts w:ascii="Arial" w:hAnsi="Arial" w:cs="Arial"/>
          <w:sz w:val="20"/>
          <w:szCs w:val="20"/>
        </w:rPr>
        <w:t xml:space="preserve"> Logs identified to species were sound.  Debris type (pre- or post-treatment origin) </w:t>
      </w:r>
      <w:r>
        <w:rPr>
          <w:rFonts w:ascii="Arial" w:hAnsi="Arial" w:cs="Arial"/>
          <w:sz w:val="20"/>
          <w:szCs w:val="20"/>
        </w:rPr>
        <w:t xml:space="preserve">could </w:t>
      </w:r>
      <w:r w:rsidRPr="00EC3D10">
        <w:rPr>
          <w:rFonts w:ascii="Arial" w:hAnsi="Arial" w:cs="Arial"/>
          <w:sz w:val="20"/>
          <w:szCs w:val="20"/>
        </w:rPr>
        <w:t xml:space="preserve">not </w:t>
      </w:r>
      <w:r>
        <w:rPr>
          <w:rFonts w:ascii="Arial" w:hAnsi="Arial" w:cs="Arial"/>
          <w:sz w:val="20"/>
          <w:szCs w:val="20"/>
        </w:rPr>
        <w:t xml:space="preserve">be reliably </w:t>
      </w:r>
      <w:r w:rsidRPr="00EC3D10">
        <w:rPr>
          <w:rFonts w:ascii="Arial" w:hAnsi="Arial" w:cs="Arial"/>
          <w:sz w:val="20"/>
          <w:szCs w:val="20"/>
        </w:rPr>
        <w:t>distinguished in 2006.</w:t>
      </w:r>
    </w:p>
    <w:p w14:paraId="5AAC3196" w14:textId="77777777" w:rsidR="008E0CB9" w:rsidRDefault="008E0CB9" w:rsidP="006F785F">
      <w:pPr>
        <w:rPr>
          <w:rFonts w:ascii="Arial" w:hAnsi="Arial" w:cs="Arial"/>
          <w:sz w:val="20"/>
          <w:szCs w:val="20"/>
        </w:rPr>
      </w:pPr>
    </w:p>
    <w:p w14:paraId="1AF73B8F" w14:textId="77777777" w:rsidR="00940E2D" w:rsidRPr="00EC3D10" w:rsidRDefault="00940E2D" w:rsidP="006F785F">
      <w:pPr>
        <w:rPr>
          <w:rFonts w:ascii="Arial" w:hAnsi="Arial" w:cs="Arial"/>
          <w:sz w:val="20"/>
          <w:szCs w:val="20"/>
        </w:rPr>
      </w:pPr>
    </w:p>
    <w:p w14:paraId="19B49E4A" w14:textId="77777777" w:rsidR="008E0CB9" w:rsidRPr="00C21833" w:rsidRDefault="008E0CB9" w:rsidP="00342ECE">
      <w:pPr>
        <w:rPr>
          <w:rFonts w:ascii="Arial" w:hAnsi="Arial" w:cs="Arial"/>
          <w:b/>
          <w:bCs/>
          <w:sz w:val="20"/>
          <w:szCs w:val="20"/>
        </w:rPr>
      </w:pPr>
    </w:p>
    <w:p w14:paraId="41293F58" w14:textId="77777777" w:rsidR="008E0CB9" w:rsidRPr="006063C2" w:rsidRDefault="008E0CB9" w:rsidP="00342ECE">
      <w:pPr>
        <w:rPr>
          <w:rFonts w:ascii="Arial" w:hAnsi="Arial" w:cs="Arial"/>
          <w:b/>
          <w:bCs/>
        </w:rPr>
      </w:pPr>
      <w:r w:rsidRPr="006063C2">
        <w:rPr>
          <w:rFonts w:ascii="Arial" w:hAnsi="Arial" w:cs="Arial"/>
          <w:b/>
          <w:bCs/>
        </w:rPr>
        <w:t>Response Variables/Analysis</w:t>
      </w:r>
    </w:p>
    <w:p w14:paraId="666FF13A" w14:textId="77777777" w:rsidR="008E0CB9" w:rsidRDefault="008E0CB9" w:rsidP="00342ECE">
      <w:pPr>
        <w:rPr>
          <w:rFonts w:ascii="Arial" w:hAnsi="Arial" w:cs="Arial"/>
          <w:sz w:val="20"/>
          <w:szCs w:val="20"/>
        </w:rPr>
      </w:pPr>
    </w:p>
    <w:p w14:paraId="6F862B3D" w14:textId="77777777" w:rsidR="008E0CB9" w:rsidRPr="00EB6C2E" w:rsidRDefault="008E0CB9" w:rsidP="00EB6C2E">
      <w:pPr>
        <w:rPr>
          <w:rFonts w:ascii="Arial" w:hAnsi="Arial" w:cs="Arial"/>
          <w:sz w:val="20"/>
          <w:szCs w:val="20"/>
        </w:rPr>
      </w:pPr>
      <w:r w:rsidRPr="00EB6C2E">
        <w:rPr>
          <w:rFonts w:ascii="Arial" w:hAnsi="Arial" w:cs="Arial"/>
          <w:sz w:val="20"/>
          <w:szCs w:val="20"/>
        </w:rPr>
        <w:tab/>
      </w:r>
      <w:r>
        <w:rPr>
          <w:rFonts w:ascii="Arial" w:hAnsi="Arial" w:cs="Arial"/>
          <w:sz w:val="20"/>
          <w:szCs w:val="20"/>
        </w:rPr>
        <w:t>Total CWD v</w:t>
      </w:r>
      <w:r w:rsidRPr="00EB6C2E">
        <w:rPr>
          <w:rFonts w:ascii="Arial" w:hAnsi="Arial" w:cs="Arial"/>
          <w:sz w:val="20"/>
          <w:szCs w:val="20"/>
        </w:rPr>
        <w:t>olume</w:t>
      </w:r>
      <w:r>
        <w:rPr>
          <w:rFonts w:ascii="Arial" w:hAnsi="Arial" w:cs="Arial"/>
          <w:sz w:val="20"/>
          <w:szCs w:val="20"/>
        </w:rPr>
        <w:t xml:space="preserve"> </w:t>
      </w:r>
      <w:r w:rsidRPr="00EB6C2E">
        <w:rPr>
          <w:rFonts w:ascii="Arial" w:hAnsi="Arial" w:cs="Arial"/>
          <w:sz w:val="20"/>
          <w:szCs w:val="20"/>
        </w:rPr>
        <w:t>(m</w:t>
      </w:r>
      <w:r w:rsidRPr="00EB6C2E">
        <w:rPr>
          <w:rFonts w:ascii="Arial" w:hAnsi="Arial" w:cs="Arial"/>
          <w:sz w:val="20"/>
          <w:szCs w:val="20"/>
          <w:vertAlign w:val="superscript"/>
        </w:rPr>
        <w:t>3</w:t>
      </w:r>
      <w:r w:rsidRPr="00EB6C2E">
        <w:rPr>
          <w:rFonts w:ascii="Arial" w:hAnsi="Arial" w:cs="Arial"/>
          <w:sz w:val="20"/>
          <w:szCs w:val="20"/>
        </w:rPr>
        <w:t xml:space="preserve">/ha), </w:t>
      </w:r>
      <w:r>
        <w:rPr>
          <w:rFonts w:ascii="Arial" w:hAnsi="Arial" w:cs="Arial"/>
          <w:sz w:val="20"/>
          <w:szCs w:val="20"/>
        </w:rPr>
        <w:t xml:space="preserve">total </w:t>
      </w:r>
      <w:r w:rsidRPr="00EB6C2E">
        <w:rPr>
          <w:rFonts w:ascii="Arial" w:hAnsi="Arial" w:cs="Arial"/>
          <w:sz w:val="20"/>
          <w:szCs w:val="20"/>
        </w:rPr>
        <w:t>projected area</w:t>
      </w:r>
      <w:r>
        <w:rPr>
          <w:rFonts w:ascii="Arial" w:hAnsi="Arial" w:cs="Arial"/>
          <w:sz w:val="20"/>
          <w:szCs w:val="20"/>
        </w:rPr>
        <w:t xml:space="preserve"> </w:t>
      </w:r>
      <w:r w:rsidRPr="00EB6C2E">
        <w:rPr>
          <w:rFonts w:ascii="Arial" w:hAnsi="Arial" w:cs="Arial"/>
          <w:sz w:val="20"/>
          <w:szCs w:val="20"/>
        </w:rPr>
        <w:t>(m</w:t>
      </w:r>
      <w:r w:rsidRPr="00EB6C2E">
        <w:rPr>
          <w:rFonts w:ascii="Arial" w:hAnsi="Arial" w:cs="Arial"/>
          <w:sz w:val="20"/>
          <w:szCs w:val="20"/>
          <w:vertAlign w:val="superscript"/>
        </w:rPr>
        <w:t>2</w:t>
      </w:r>
      <w:r w:rsidRPr="00EB6C2E">
        <w:rPr>
          <w:rFonts w:ascii="Arial" w:hAnsi="Arial" w:cs="Arial"/>
          <w:sz w:val="20"/>
          <w:szCs w:val="20"/>
        </w:rPr>
        <w:t xml:space="preserve">/ha), and </w:t>
      </w:r>
      <w:r>
        <w:rPr>
          <w:rFonts w:ascii="Arial" w:hAnsi="Arial" w:cs="Arial"/>
          <w:sz w:val="20"/>
          <w:szCs w:val="20"/>
        </w:rPr>
        <w:t xml:space="preserve">total </w:t>
      </w:r>
      <w:r w:rsidRPr="00EB6C2E">
        <w:rPr>
          <w:rFonts w:ascii="Arial" w:hAnsi="Arial" w:cs="Arial"/>
          <w:sz w:val="20"/>
          <w:szCs w:val="20"/>
        </w:rPr>
        <w:t>surface area</w:t>
      </w:r>
      <w:r>
        <w:rPr>
          <w:rFonts w:ascii="Arial" w:hAnsi="Arial" w:cs="Arial"/>
          <w:sz w:val="20"/>
          <w:szCs w:val="20"/>
        </w:rPr>
        <w:t xml:space="preserve"> </w:t>
      </w:r>
      <w:r w:rsidRPr="00975505">
        <w:rPr>
          <w:rFonts w:ascii="Arial" w:hAnsi="Arial" w:cs="Arial"/>
          <w:sz w:val="20"/>
          <w:szCs w:val="20"/>
        </w:rPr>
        <w:t>(m</w:t>
      </w:r>
      <w:r w:rsidRPr="00975505">
        <w:rPr>
          <w:rFonts w:ascii="Arial" w:hAnsi="Arial" w:cs="Arial"/>
          <w:sz w:val="20"/>
          <w:szCs w:val="20"/>
          <w:vertAlign w:val="superscript"/>
        </w:rPr>
        <w:t>2</w:t>
      </w:r>
      <w:r w:rsidRPr="00975505">
        <w:rPr>
          <w:rFonts w:ascii="Arial" w:hAnsi="Arial" w:cs="Arial"/>
          <w:sz w:val="20"/>
          <w:szCs w:val="20"/>
        </w:rPr>
        <w:t>/ha)</w:t>
      </w:r>
      <w:r w:rsidRPr="00EB6C2E">
        <w:rPr>
          <w:rFonts w:ascii="Arial" w:hAnsi="Arial" w:cs="Arial"/>
          <w:sz w:val="20"/>
          <w:szCs w:val="20"/>
        </w:rPr>
        <w:t xml:space="preserve"> of small and large CWD were calculated </w:t>
      </w:r>
      <w:r>
        <w:rPr>
          <w:rFonts w:ascii="Arial" w:hAnsi="Arial" w:cs="Arial"/>
          <w:sz w:val="20"/>
          <w:szCs w:val="20"/>
        </w:rPr>
        <w:t>for each YSTDS stand.</w:t>
      </w:r>
    </w:p>
    <w:p w14:paraId="0935B5F4" w14:textId="77777777" w:rsidR="008E0CB9" w:rsidRPr="00EB6C2E" w:rsidRDefault="008E0CB9" w:rsidP="00EB6C2E">
      <w:pPr>
        <w:rPr>
          <w:rFonts w:ascii="Arial" w:hAnsi="Arial" w:cs="Arial"/>
          <w:sz w:val="20"/>
          <w:szCs w:val="20"/>
        </w:rPr>
      </w:pPr>
    </w:p>
    <w:p w14:paraId="6C920F9B" w14:textId="77777777" w:rsidR="008E0CB9" w:rsidRDefault="008E0CB9" w:rsidP="00975505">
      <w:pPr>
        <w:rPr>
          <w:rFonts w:ascii="Arial" w:hAnsi="Arial" w:cs="Arial"/>
          <w:sz w:val="20"/>
          <w:szCs w:val="20"/>
        </w:rPr>
      </w:pPr>
      <w:r w:rsidRPr="00EB6C2E">
        <w:rPr>
          <w:rFonts w:ascii="Arial" w:hAnsi="Arial" w:cs="Arial"/>
          <w:sz w:val="20"/>
          <w:szCs w:val="20"/>
        </w:rPr>
        <w:tab/>
        <w:t xml:space="preserve">Data were summarized for </w:t>
      </w:r>
      <w:r>
        <w:rPr>
          <w:rFonts w:ascii="Arial" w:hAnsi="Arial" w:cs="Arial"/>
          <w:sz w:val="20"/>
          <w:szCs w:val="20"/>
        </w:rPr>
        <w:t>immediate post-treatment (1996-97) and 10 years after treatment (2006).</w:t>
      </w:r>
    </w:p>
    <w:p w14:paraId="3A6D8F77" w14:textId="77777777" w:rsidR="008E0CB9" w:rsidRDefault="008E0CB9" w:rsidP="00975505">
      <w:pPr>
        <w:rPr>
          <w:rFonts w:ascii="Arial" w:hAnsi="Arial" w:cs="Arial"/>
          <w:sz w:val="20"/>
          <w:szCs w:val="20"/>
        </w:rPr>
      </w:pPr>
    </w:p>
    <w:p w14:paraId="1825A046" w14:textId="77777777" w:rsidR="008E0CB9" w:rsidRDefault="008E0CB9" w:rsidP="00975505">
      <w:pPr>
        <w:rPr>
          <w:rFonts w:ascii="Arial" w:hAnsi="Arial" w:cs="Arial"/>
          <w:sz w:val="20"/>
          <w:szCs w:val="20"/>
        </w:rPr>
      </w:pPr>
      <w:r>
        <w:rPr>
          <w:rFonts w:ascii="Arial" w:hAnsi="Arial" w:cs="Arial"/>
          <w:sz w:val="20"/>
          <w:szCs w:val="20"/>
        </w:rPr>
        <w:tab/>
      </w:r>
      <w:r w:rsidRPr="00975505">
        <w:rPr>
          <w:rFonts w:ascii="Arial" w:hAnsi="Arial" w:cs="Arial"/>
          <w:sz w:val="20"/>
          <w:szCs w:val="20"/>
        </w:rPr>
        <w:t xml:space="preserve">Dead wood sample plots within </w:t>
      </w:r>
      <w:r>
        <w:rPr>
          <w:rFonts w:ascii="Arial" w:hAnsi="Arial" w:cs="Arial"/>
          <w:sz w:val="20"/>
          <w:szCs w:val="20"/>
        </w:rPr>
        <w:t>stands</w:t>
      </w:r>
      <w:r w:rsidRPr="00975505">
        <w:rPr>
          <w:rFonts w:ascii="Arial" w:hAnsi="Arial" w:cs="Arial"/>
          <w:sz w:val="20"/>
          <w:szCs w:val="20"/>
        </w:rPr>
        <w:t xml:space="preserve"> were considered sub-samples, </w:t>
      </w:r>
      <w:r>
        <w:rPr>
          <w:rFonts w:ascii="Arial" w:hAnsi="Arial" w:cs="Arial"/>
          <w:sz w:val="20"/>
          <w:szCs w:val="20"/>
        </w:rPr>
        <w:t>and replicate stands (n = 4) were</w:t>
      </w:r>
      <w:r w:rsidRPr="00975505">
        <w:rPr>
          <w:rFonts w:ascii="Arial" w:hAnsi="Arial" w:cs="Arial"/>
          <w:sz w:val="20"/>
          <w:szCs w:val="20"/>
        </w:rPr>
        <w:t xml:space="preserve"> considered independent observations for the purposes of analyses.</w:t>
      </w:r>
      <w:r>
        <w:rPr>
          <w:rFonts w:ascii="Arial" w:hAnsi="Arial" w:cs="Arial"/>
          <w:sz w:val="20"/>
          <w:szCs w:val="20"/>
        </w:rPr>
        <w:t xml:space="preserve"> </w:t>
      </w:r>
      <w:r w:rsidRPr="00975505">
        <w:rPr>
          <w:rFonts w:ascii="Arial" w:hAnsi="Arial" w:cs="Arial"/>
          <w:sz w:val="20"/>
          <w:szCs w:val="20"/>
        </w:rPr>
        <w:t xml:space="preserve"> Analysis</w:t>
      </w:r>
      <w:r>
        <w:rPr>
          <w:rFonts w:ascii="Arial" w:hAnsi="Arial" w:cs="Arial"/>
          <w:sz w:val="20"/>
          <w:szCs w:val="20"/>
        </w:rPr>
        <w:t>-</w:t>
      </w:r>
      <w:r w:rsidRPr="00975505">
        <w:rPr>
          <w:rFonts w:ascii="Arial" w:hAnsi="Arial" w:cs="Arial"/>
          <w:sz w:val="20"/>
          <w:szCs w:val="20"/>
        </w:rPr>
        <w:t>of</w:t>
      </w:r>
      <w:r>
        <w:rPr>
          <w:rFonts w:ascii="Arial" w:hAnsi="Arial" w:cs="Arial"/>
          <w:sz w:val="20"/>
          <w:szCs w:val="20"/>
        </w:rPr>
        <w:t>-v</w:t>
      </w:r>
      <w:r w:rsidRPr="00975505">
        <w:rPr>
          <w:rFonts w:ascii="Arial" w:hAnsi="Arial" w:cs="Arial"/>
          <w:sz w:val="20"/>
          <w:szCs w:val="20"/>
        </w:rPr>
        <w:t xml:space="preserve">ariance was used to assess differences in dead wood among </w:t>
      </w:r>
      <w:r>
        <w:rPr>
          <w:rFonts w:ascii="Arial" w:hAnsi="Arial" w:cs="Arial"/>
          <w:sz w:val="20"/>
          <w:szCs w:val="20"/>
        </w:rPr>
        <w:t xml:space="preserve">thinning </w:t>
      </w:r>
      <w:r w:rsidRPr="00975505">
        <w:rPr>
          <w:rFonts w:ascii="Arial" w:hAnsi="Arial" w:cs="Arial"/>
          <w:sz w:val="20"/>
          <w:szCs w:val="20"/>
        </w:rPr>
        <w:t>treatments</w:t>
      </w:r>
      <w:r>
        <w:rPr>
          <w:rFonts w:ascii="Arial" w:hAnsi="Arial" w:cs="Arial"/>
          <w:sz w:val="20"/>
          <w:szCs w:val="20"/>
        </w:rPr>
        <w:t xml:space="preserve"> and controls</w:t>
      </w:r>
      <w:r w:rsidRPr="00975505">
        <w:rPr>
          <w:rFonts w:ascii="Arial" w:hAnsi="Arial" w:cs="Arial"/>
          <w:sz w:val="20"/>
          <w:szCs w:val="20"/>
        </w:rPr>
        <w:t>. Scheffe’s multiple means comparison was used to identify differences among treatment means</w:t>
      </w:r>
      <w:r>
        <w:rPr>
          <w:rFonts w:ascii="Arial" w:hAnsi="Arial" w:cs="Arial"/>
          <w:sz w:val="20"/>
          <w:szCs w:val="20"/>
        </w:rPr>
        <w:t>, with</w:t>
      </w:r>
      <w:r w:rsidRPr="00975505">
        <w:rPr>
          <w:rFonts w:ascii="Arial" w:hAnsi="Arial" w:cs="Arial"/>
          <w:sz w:val="20"/>
          <w:szCs w:val="20"/>
        </w:rPr>
        <w:t xml:space="preserve"> significance level (α) </w:t>
      </w:r>
      <w:r>
        <w:rPr>
          <w:rFonts w:ascii="Arial" w:hAnsi="Arial" w:cs="Arial"/>
          <w:sz w:val="20"/>
          <w:szCs w:val="20"/>
        </w:rPr>
        <w:t xml:space="preserve">set at </w:t>
      </w:r>
      <w:r w:rsidRPr="00975505">
        <w:rPr>
          <w:rFonts w:ascii="Arial" w:hAnsi="Arial" w:cs="Arial"/>
          <w:sz w:val="20"/>
          <w:szCs w:val="20"/>
        </w:rPr>
        <w:t xml:space="preserve">0.05.  </w:t>
      </w:r>
    </w:p>
    <w:p w14:paraId="76826150" w14:textId="77777777" w:rsidR="008E0CB9" w:rsidRDefault="008E0CB9" w:rsidP="00342ECE">
      <w:pPr>
        <w:rPr>
          <w:rFonts w:ascii="Arial" w:hAnsi="Arial" w:cs="Arial"/>
          <w:sz w:val="20"/>
          <w:szCs w:val="20"/>
        </w:rPr>
      </w:pPr>
    </w:p>
    <w:p w14:paraId="02DC29A3" w14:textId="77777777" w:rsidR="00940E2D" w:rsidRDefault="00940E2D" w:rsidP="00342ECE">
      <w:pPr>
        <w:rPr>
          <w:rFonts w:ascii="Arial" w:hAnsi="Arial" w:cs="Arial"/>
          <w:sz w:val="20"/>
          <w:szCs w:val="20"/>
        </w:rPr>
      </w:pPr>
    </w:p>
    <w:p w14:paraId="5335F129" w14:textId="77777777" w:rsidR="00940E2D" w:rsidRPr="00C21833" w:rsidRDefault="00940E2D" w:rsidP="00342ECE">
      <w:pPr>
        <w:rPr>
          <w:rFonts w:ascii="Arial" w:hAnsi="Arial" w:cs="Arial"/>
          <w:sz w:val="20"/>
          <w:szCs w:val="20"/>
        </w:rPr>
      </w:pPr>
    </w:p>
    <w:p w14:paraId="57718C69" w14:textId="77777777" w:rsidR="008E0CB9" w:rsidRDefault="008E0CB9" w:rsidP="00342ECE">
      <w:pPr>
        <w:rPr>
          <w:rFonts w:ascii="Arial" w:hAnsi="Arial" w:cs="Arial"/>
          <w:b/>
          <w:bCs/>
        </w:rPr>
      </w:pPr>
      <w:r w:rsidRPr="006063C2">
        <w:rPr>
          <w:rFonts w:ascii="Arial" w:hAnsi="Arial" w:cs="Arial"/>
          <w:b/>
          <w:bCs/>
        </w:rPr>
        <w:t>Measurement Schedule</w:t>
      </w:r>
    </w:p>
    <w:p w14:paraId="3A2472CF" w14:textId="77777777" w:rsidR="008E0CB9" w:rsidRDefault="008E0CB9" w:rsidP="00342ECE">
      <w:pPr>
        <w:rPr>
          <w:rFonts w:ascii="Arial" w:hAnsi="Arial" w:cs="Arial"/>
          <w:sz w:val="20"/>
          <w:szCs w:val="20"/>
        </w:rPr>
      </w:pPr>
    </w:p>
    <w:p w14:paraId="235540CC" w14:textId="77777777" w:rsidR="008E0CB9" w:rsidRDefault="008E0CB9" w:rsidP="00342ECE">
      <w:pPr>
        <w:rPr>
          <w:rFonts w:ascii="Arial" w:hAnsi="Arial" w:cs="Arial"/>
          <w:sz w:val="20"/>
          <w:szCs w:val="20"/>
        </w:rPr>
      </w:pPr>
      <w:r>
        <w:rPr>
          <w:rFonts w:ascii="Arial" w:hAnsi="Arial" w:cs="Arial"/>
          <w:sz w:val="20"/>
          <w:szCs w:val="20"/>
        </w:rPr>
        <w:tab/>
        <w:t>Immediate post-treatment measurements of CWD volume and area were conducted in 1996-97. Re-sampling was conducted 10 years after thinning, in 2006.</w:t>
      </w:r>
    </w:p>
    <w:p w14:paraId="18A3A489" w14:textId="77777777" w:rsidR="008E0CB9" w:rsidRDefault="008E0CB9" w:rsidP="00342ECE">
      <w:pPr>
        <w:rPr>
          <w:rFonts w:ascii="Arial" w:hAnsi="Arial" w:cs="Arial"/>
          <w:sz w:val="20"/>
          <w:szCs w:val="20"/>
        </w:rPr>
      </w:pPr>
    </w:p>
    <w:p w14:paraId="58EBC7C0" w14:textId="77777777" w:rsidR="008E0CB9" w:rsidRPr="00C21833" w:rsidRDefault="008E0CB9" w:rsidP="00342ECE">
      <w:pPr>
        <w:rPr>
          <w:rFonts w:ascii="Arial" w:hAnsi="Arial" w:cs="Arial"/>
          <w:sz w:val="20"/>
          <w:szCs w:val="20"/>
        </w:rPr>
      </w:pPr>
    </w:p>
    <w:p w14:paraId="685B027D" w14:textId="77777777" w:rsidR="008E0CB9" w:rsidRPr="006063C2" w:rsidRDefault="008E0CB9" w:rsidP="00342ECE">
      <w:pPr>
        <w:rPr>
          <w:rFonts w:ascii="Arial" w:hAnsi="Arial" w:cs="Arial"/>
          <w:b/>
          <w:bCs/>
        </w:rPr>
      </w:pPr>
      <w:r w:rsidRPr="006063C2">
        <w:rPr>
          <w:rFonts w:ascii="Arial" w:hAnsi="Arial" w:cs="Arial"/>
          <w:b/>
          <w:bCs/>
        </w:rPr>
        <w:t>Data Storage and Management</w:t>
      </w:r>
    </w:p>
    <w:p w14:paraId="067B6B47" w14:textId="77777777" w:rsidR="008E0CB9" w:rsidRDefault="008E0CB9" w:rsidP="00342ECE">
      <w:pPr>
        <w:rPr>
          <w:rFonts w:ascii="Arial" w:hAnsi="Arial" w:cs="Arial"/>
          <w:sz w:val="20"/>
          <w:szCs w:val="20"/>
        </w:rPr>
      </w:pPr>
    </w:p>
    <w:p w14:paraId="47CF2B8E" w14:textId="77777777" w:rsidR="008E0CB9" w:rsidRDefault="008E0CB9" w:rsidP="00342ECE">
      <w:pPr>
        <w:rPr>
          <w:rFonts w:ascii="Arial" w:hAnsi="Arial" w:cs="Arial"/>
          <w:sz w:val="20"/>
          <w:szCs w:val="20"/>
        </w:rPr>
      </w:pPr>
      <w:r>
        <w:rPr>
          <w:rFonts w:ascii="Arial" w:hAnsi="Arial" w:cs="Arial"/>
          <w:sz w:val="20"/>
          <w:szCs w:val="20"/>
        </w:rPr>
        <w:tab/>
        <w:t xml:space="preserve">No woody debris data are available publicly.  Data from immediate post-thinning (1996-97) resides on a network drive at </w:t>
      </w:r>
      <w:r w:rsidRPr="00F200F2">
        <w:rPr>
          <w:rFonts w:ascii="Arial" w:hAnsi="Arial" w:cs="Arial"/>
          <w:sz w:val="20"/>
          <w:szCs w:val="20"/>
        </w:rPr>
        <w:t>Oregon State University</w:t>
      </w:r>
      <w:r>
        <w:rPr>
          <w:rFonts w:ascii="Arial" w:hAnsi="Arial" w:cs="Arial"/>
          <w:sz w:val="20"/>
          <w:szCs w:val="20"/>
        </w:rPr>
        <w:t xml:space="preserve"> (Datacode = FS118).  For more information, contact Rob Pabst, Department of Forest Ecosystems &amp; Society, </w:t>
      </w:r>
      <w:r w:rsidRPr="00F200F2">
        <w:rPr>
          <w:rFonts w:ascii="Arial" w:hAnsi="Arial" w:cs="Arial"/>
          <w:sz w:val="20"/>
          <w:szCs w:val="20"/>
        </w:rPr>
        <w:t>Oregon State University</w:t>
      </w:r>
      <w:r w:rsidR="001D5215">
        <w:rPr>
          <w:rFonts w:ascii="Arial" w:hAnsi="Arial" w:cs="Arial"/>
          <w:sz w:val="20"/>
          <w:szCs w:val="20"/>
        </w:rPr>
        <w:t>.</w:t>
      </w:r>
    </w:p>
    <w:p w14:paraId="71C6B93B" w14:textId="77777777" w:rsidR="001D5215" w:rsidRDefault="001D5215" w:rsidP="00342ECE">
      <w:pPr>
        <w:rPr>
          <w:rFonts w:ascii="Arial" w:hAnsi="Arial" w:cs="Arial"/>
          <w:sz w:val="20"/>
          <w:szCs w:val="20"/>
        </w:rPr>
      </w:pPr>
    </w:p>
    <w:p w14:paraId="6FBCF3AF" w14:textId="77777777" w:rsidR="001D5215" w:rsidRDefault="001D5215" w:rsidP="00342ECE">
      <w:pPr>
        <w:rPr>
          <w:rFonts w:ascii="Arial" w:hAnsi="Arial" w:cs="Arial"/>
          <w:sz w:val="20"/>
          <w:szCs w:val="20"/>
        </w:rPr>
      </w:pPr>
    </w:p>
    <w:p w14:paraId="3EDD661A" w14:textId="77777777" w:rsidR="001D5215" w:rsidRPr="00C21833" w:rsidRDefault="001D5215" w:rsidP="00342ECE">
      <w:pPr>
        <w:rPr>
          <w:rFonts w:ascii="Arial" w:hAnsi="Arial" w:cs="Arial"/>
          <w:sz w:val="20"/>
          <w:szCs w:val="20"/>
        </w:rPr>
      </w:pPr>
    </w:p>
    <w:p w14:paraId="4EA2D214" w14:textId="77777777" w:rsidR="008E0CB9" w:rsidRPr="006063C2" w:rsidRDefault="008E0CB9" w:rsidP="00342ECE">
      <w:pPr>
        <w:rPr>
          <w:rFonts w:ascii="Arial" w:hAnsi="Arial" w:cs="Arial"/>
          <w:b/>
          <w:bCs/>
        </w:rPr>
      </w:pPr>
      <w:r w:rsidRPr="006063C2">
        <w:rPr>
          <w:rFonts w:ascii="Arial" w:hAnsi="Arial" w:cs="Arial"/>
          <w:b/>
          <w:bCs/>
        </w:rPr>
        <w:lastRenderedPageBreak/>
        <w:t>Key Findings</w:t>
      </w:r>
    </w:p>
    <w:p w14:paraId="576232EA" w14:textId="77777777" w:rsidR="008E0CB9" w:rsidRDefault="008E0CB9" w:rsidP="00342ECE">
      <w:pPr>
        <w:rPr>
          <w:rFonts w:ascii="Arial" w:hAnsi="Arial" w:cs="Arial"/>
          <w:sz w:val="20"/>
          <w:szCs w:val="20"/>
        </w:rPr>
      </w:pPr>
    </w:p>
    <w:p w14:paraId="6D481931" w14:textId="77777777" w:rsidR="008E0CB9" w:rsidRDefault="008E0CB9" w:rsidP="00177A27">
      <w:pPr>
        <w:pStyle w:val="ListParagraph"/>
        <w:numPr>
          <w:ilvl w:val="0"/>
          <w:numId w:val="37"/>
        </w:numPr>
        <w:rPr>
          <w:rFonts w:ascii="Arial" w:hAnsi="Arial" w:cs="Arial"/>
          <w:sz w:val="20"/>
          <w:szCs w:val="20"/>
        </w:rPr>
      </w:pPr>
      <w:r w:rsidRPr="00177A27">
        <w:rPr>
          <w:rFonts w:ascii="Arial" w:hAnsi="Arial" w:cs="Arial"/>
          <w:sz w:val="20"/>
          <w:szCs w:val="20"/>
        </w:rPr>
        <w:t>Thinning generated pieces of dead wood that increased CWD volume by nearly 10% in some treatments and increased areal cover by nearly 20% following thinning</w:t>
      </w:r>
      <w:r>
        <w:rPr>
          <w:rFonts w:ascii="Arial" w:hAnsi="Arial" w:cs="Arial"/>
          <w:sz w:val="20"/>
          <w:szCs w:val="20"/>
        </w:rPr>
        <w:t>.</w:t>
      </w:r>
      <w:r w:rsidRPr="00177A27">
        <w:rPr>
          <w:rFonts w:ascii="Arial" w:hAnsi="Arial" w:cs="Arial"/>
          <w:sz w:val="20"/>
          <w:szCs w:val="20"/>
        </w:rPr>
        <w:t xml:space="preserve"> Ten year re</w:t>
      </w:r>
      <w:r>
        <w:rPr>
          <w:rFonts w:ascii="Arial" w:hAnsi="Arial" w:cs="Arial"/>
          <w:sz w:val="20"/>
          <w:szCs w:val="20"/>
        </w:rPr>
        <w:t>-</w:t>
      </w:r>
      <w:r w:rsidRPr="00177A27">
        <w:rPr>
          <w:rFonts w:ascii="Arial" w:hAnsi="Arial" w:cs="Arial"/>
          <w:sz w:val="20"/>
          <w:szCs w:val="20"/>
        </w:rPr>
        <w:t xml:space="preserve">measurements </w:t>
      </w:r>
      <w:r>
        <w:rPr>
          <w:rFonts w:ascii="Arial" w:hAnsi="Arial" w:cs="Arial"/>
          <w:sz w:val="20"/>
          <w:szCs w:val="20"/>
        </w:rPr>
        <w:t>indicate</w:t>
      </w:r>
      <w:r w:rsidRPr="00177A27">
        <w:rPr>
          <w:rFonts w:ascii="Arial" w:hAnsi="Arial" w:cs="Arial"/>
          <w:sz w:val="20"/>
          <w:szCs w:val="20"/>
        </w:rPr>
        <w:t xml:space="preserve"> a drastic decline in CWD volume and area which may be in part caused by decomposition and in part by inconsistencies in sampling from one time period to the next.</w:t>
      </w:r>
    </w:p>
    <w:p w14:paraId="01FB5302" w14:textId="77777777" w:rsidR="008E0CB9" w:rsidRDefault="008E0CB9" w:rsidP="00177A27">
      <w:pPr>
        <w:pStyle w:val="ListParagraph"/>
        <w:rPr>
          <w:rFonts w:ascii="Arial" w:hAnsi="Arial" w:cs="Arial"/>
          <w:sz w:val="20"/>
          <w:szCs w:val="20"/>
        </w:rPr>
      </w:pPr>
    </w:p>
    <w:p w14:paraId="21AC1DEA" w14:textId="77777777" w:rsidR="008E0CB9" w:rsidRDefault="008E0CB9" w:rsidP="00177A27">
      <w:pPr>
        <w:pStyle w:val="ListParagraph"/>
        <w:numPr>
          <w:ilvl w:val="0"/>
          <w:numId w:val="37"/>
        </w:numPr>
        <w:rPr>
          <w:rFonts w:ascii="Arial" w:hAnsi="Arial" w:cs="Arial"/>
          <w:sz w:val="20"/>
          <w:szCs w:val="20"/>
        </w:rPr>
      </w:pPr>
      <w:r w:rsidRPr="00177A27">
        <w:rPr>
          <w:rFonts w:ascii="Arial" w:hAnsi="Arial" w:cs="Arial"/>
          <w:sz w:val="20"/>
          <w:szCs w:val="20"/>
        </w:rPr>
        <w:t>Spatial distribution of wood is highly variable</w:t>
      </w:r>
      <w:r>
        <w:rPr>
          <w:rFonts w:ascii="Arial" w:hAnsi="Arial" w:cs="Arial"/>
          <w:sz w:val="20"/>
          <w:szCs w:val="20"/>
        </w:rPr>
        <w:t>;</w:t>
      </w:r>
      <w:r w:rsidRPr="00177A27">
        <w:rPr>
          <w:rFonts w:ascii="Arial" w:hAnsi="Arial" w:cs="Arial"/>
          <w:sz w:val="20"/>
          <w:szCs w:val="20"/>
        </w:rPr>
        <w:t xml:space="preserve"> for long-term monitoring it may be best to sample 50-70 plots using the same transect length and location as in previous measurements.</w:t>
      </w:r>
    </w:p>
    <w:p w14:paraId="63045799" w14:textId="77777777" w:rsidR="008E0CB9" w:rsidRPr="00840E27" w:rsidRDefault="008E0CB9" w:rsidP="00840E27">
      <w:pPr>
        <w:pStyle w:val="ListParagraph"/>
        <w:rPr>
          <w:rFonts w:ascii="Arial" w:hAnsi="Arial" w:cs="Arial"/>
          <w:sz w:val="20"/>
          <w:szCs w:val="20"/>
        </w:rPr>
      </w:pPr>
    </w:p>
    <w:p w14:paraId="38A18543" w14:textId="77777777" w:rsidR="008E0CB9" w:rsidRDefault="008E0CB9" w:rsidP="00840E27">
      <w:pPr>
        <w:pStyle w:val="ListParagraph"/>
        <w:numPr>
          <w:ilvl w:val="0"/>
          <w:numId w:val="37"/>
        </w:numPr>
        <w:rPr>
          <w:rFonts w:ascii="Arial" w:hAnsi="Arial" w:cs="Arial"/>
          <w:sz w:val="20"/>
          <w:szCs w:val="20"/>
        </w:rPr>
      </w:pPr>
      <w:r w:rsidRPr="006D3C6F">
        <w:rPr>
          <w:rFonts w:ascii="Arial" w:hAnsi="Arial" w:cs="Arial"/>
          <w:sz w:val="20"/>
          <w:szCs w:val="20"/>
        </w:rPr>
        <w:t>The 25- and 50-m points along the CWD transects in the YS</w:t>
      </w:r>
      <w:r>
        <w:rPr>
          <w:rFonts w:ascii="Arial" w:hAnsi="Arial" w:cs="Arial"/>
          <w:sz w:val="20"/>
          <w:szCs w:val="20"/>
        </w:rPr>
        <w:t>TD</w:t>
      </w:r>
      <w:r w:rsidRPr="006D3C6F">
        <w:rPr>
          <w:rFonts w:ascii="Arial" w:hAnsi="Arial" w:cs="Arial"/>
          <w:sz w:val="20"/>
          <w:szCs w:val="20"/>
        </w:rPr>
        <w:t>S should be marked permanently to facilitate accurate tallies of CWD pieces in the future, and clarification of the original protocol is needed to describe how crews should detect wood pieces.</w:t>
      </w:r>
    </w:p>
    <w:p w14:paraId="27823EC6" w14:textId="77777777" w:rsidR="008E0CB9" w:rsidRDefault="008E0CB9" w:rsidP="00342ECE">
      <w:pPr>
        <w:rPr>
          <w:rFonts w:ascii="Arial" w:hAnsi="Arial" w:cs="Arial"/>
          <w:b/>
          <w:bCs/>
        </w:rPr>
      </w:pPr>
    </w:p>
    <w:p w14:paraId="4AAEE6D4" w14:textId="77777777" w:rsidR="008E0CB9" w:rsidRDefault="008E0CB9" w:rsidP="00342ECE">
      <w:pPr>
        <w:rPr>
          <w:rFonts w:ascii="Arial" w:hAnsi="Arial" w:cs="Arial"/>
          <w:b/>
          <w:bCs/>
        </w:rPr>
      </w:pPr>
    </w:p>
    <w:p w14:paraId="32DA35FF" w14:textId="77777777" w:rsidR="00986A1F" w:rsidRDefault="00986A1F" w:rsidP="00986A1F">
      <w:pPr>
        <w:rPr>
          <w:rFonts w:ascii="Arial" w:hAnsi="Arial" w:cs="Arial"/>
          <w:b/>
          <w:bCs/>
        </w:rPr>
      </w:pPr>
      <w:r w:rsidRPr="006063C2">
        <w:rPr>
          <w:rFonts w:ascii="Arial" w:hAnsi="Arial" w:cs="Arial"/>
          <w:b/>
          <w:bCs/>
        </w:rPr>
        <w:t>Products</w:t>
      </w:r>
    </w:p>
    <w:p w14:paraId="78564F73" w14:textId="77777777" w:rsidR="00986A1F" w:rsidRPr="00C21833" w:rsidRDefault="00986A1F" w:rsidP="00986A1F">
      <w:pPr>
        <w:rPr>
          <w:rFonts w:ascii="Arial" w:hAnsi="Arial" w:cs="Arial"/>
          <w:b/>
          <w:bCs/>
          <w:sz w:val="20"/>
          <w:szCs w:val="20"/>
        </w:rPr>
      </w:pPr>
    </w:p>
    <w:p w14:paraId="2232EA7C" w14:textId="77777777" w:rsidR="00986A1F" w:rsidRDefault="00986A1F" w:rsidP="00986A1F">
      <w:pPr>
        <w:rPr>
          <w:rFonts w:ascii="Arial" w:hAnsi="Arial" w:cs="Arial"/>
          <w:sz w:val="20"/>
          <w:szCs w:val="20"/>
        </w:rPr>
      </w:pPr>
      <w:r w:rsidRPr="008928FE">
        <w:rPr>
          <w:rFonts w:ascii="Arial" w:hAnsi="Arial" w:cs="Arial"/>
          <w:sz w:val="20"/>
          <w:szCs w:val="20"/>
        </w:rPr>
        <w:t xml:space="preserve">Buford, T. and J. Boyle. 1998. Young Stand Thinning and Diversity Study (YSTDS) Post-thinning Woody Detritus Inventory Summary Report. </w:t>
      </w:r>
      <w:r>
        <w:rPr>
          <w:rFonts w:ascii="Arial" w:hAnsi="Arial" w:cs="Arial"/>
          <w:sz w:val="20"/>
          <w:szCs w:val="20"/>
        </w:rPr>
        <w:t xml:space="preserve">1 pg. </w:t>
      </w:r>
    </w:p>
    <w:p w14:paraId="165A6CB1" w14:textId="77777777" w:rsidR="00940E2D" w:rsidRDefault="00940E2D" w:rsidP="00986A1F">
      <w:pPr>
        <w:rPr>
          <w:rFonts w:ascii="Arial" w:hAnsi="Arial" w:cs="Arial"/>
          <w:sz w:val="20"/>
          <w:szCs w:val="20"/>
        </w:rPr>
      </w:pPr>
    </w:p>
    <w:p w14:paraId="26088D61" w14:textId="77777777" w:rsidR="00986A1F" w:rsidRDefault="00986A1F" w:rsidP="00986A1F">
      <w:pPr>
        <w:rPr>
          <w:rFonts w:ascii="Arial" w:hAnsi="Arial" w:cs="Arial"/>
          <w:b/>
          <w:bCs/>
          <w:sz w:val="20"/>
          <w:szCs w:val="20"/>
        </w:rPr>
      </w:pPr>
      <w:r w:rsidRPr="008928FE">
        <w:rPr>
          <w:rFonts w:ascii="Arial" w:hAnsi="Arial" w:cs="Arial"/>
          <w:sz w:val="20"/>
          <w:szCs w:val="20"/>
        </w:rPr>
        <w:t>Buford, T. and J. Boyle. 199</w:t>
      </w:r>
      <w:r>
        <w:rPr>
          <w:rFonts w:ascii="Arial" w:hAnsi="Arial" w:cs="Arial"/>
          <w:sz w:val="20"/>
          <w:szCs w:val="20"/>
        </w:rPr>
        <w:t>9</w:t>
      </w:r>
      <w:r w:rsidRPr="008928FE">
        <w:rPr>
          <w:rFonts w:ascii="Arial" w:hAnsi="Arial" w:cs="Arial"/>
          <w:sz w:val="20"/>
          <w:szCs w:val="20"/>
        </w:rPr>
        <w:t>. Young Stand Thinning and Diversity Study (YSTDS) Post-</w:t>
      </w:r>
      <w:r>
        <w:rPr>
          <w:rFonts w:ascii="Arial" w:hAnsi="Arial" w:cs="Arial"/>
          <w:sz w:val="20"/>
          <w:szCs w:val="20"/>
        </w:rPr>
        <w:t>treatment</w:t>
      </w:r>
      <w:r w:rsidRPr="008928FE">
        <w:rPr>
          <w:rFonts w:ascii="Arial" w:hAnsi="Arial" w:cs="Arial"/>
          <w:sz w:val="20"/>
          <w:szCs w:val="20"/>
        </w:rPr>
        <w:t xml:space="preserve"> </w:t>
      </w:r>
      <w:r>
        <w:rPr>
          <w:rFonts w:ascii="Arial" w:hAnsi="Arial" w:cs="Arial"/>
          <w:sz w:val="20"/>
          <w:szCs w:val="20"/>
        </w:rPr>
        <w:t>Woody</w:t>
      </w:r>
      <w:r w:rsidRPr="008928FE">
        <w:rPr>
          <w:rFonts w:ascii="Arial" w:hAnsi="Arial" w:cs="Arial"/>
          <w:sz w:val="20"/>
          <w:szCs w:val="20"/>
        </w:rPr>
        <w:t xml:space="preserve"> Detritus Inventory </w:t>
      </w:r>
      <w:r>
        <w:rPr>
          <w:rFonts w:ascii="Arial" w:hAnsi="Arial" w:cs="Arial"/>
          <w:sz w:val="20"/>
          <w:szCs w:val="20"/>
        </w:rPr>
        <w:t>Final</w:t>
      </w:r>
      <w:r w:rsidRPr="008928FE">
        <w:rPr>
          <w:rFonts w:ascii="Arial" w:hAnsi="Arial" w:cs="Arial"/>
          <w:sz w:val="20"/>
          <w:szCs w:val="20"/>
        </w:rPr>
        <w:t xml:space="preserve"> Report. 9 pp</w:t>
      </w:r>
      <w:r>
        <w:rPr>
          <w:rFonts w:ascii="Arial" w:hAnsi="Arial" w:cs="Arial"/>
          <w:sz w:val="20"/>
          <w:szCs w:val="20"/>
        </w:rPr>
        <w:t>.</w:t>
      </w:r>
    </w:p>
    <w:p w14:paraId="31249C3A" w14:textId="77777777" w:rsidR="00986A1F" w:rsidRDefault="00986A1F" w:rsidP="00986A1F">
      <w:pPr>
        <w:rPr>
          <w:rFonts w:ascii="Arial" w:hAnsi="Arial" w:cs="Arial"/>
          <w:b/>
          <w:bCs/>
          <w:sz w:val="20"/>
          <w:szCs w:val="20"/>
        </w:rPr>
      </w:pPr>
    </w:p>
    <w:p w14:paraId="648A3CAD" w14:textId="77777777" w:rsidR="008E0CB9" w:rsidRDefault="00986A1F" w:rsidP="00986A1F">
      <w:pPr>
        <w:rPr>
          <w:rFonts w:ascii="Arial" w:hAnsi="Arial" w:cs="Arial"/>
          <w:sz w:val="20"/>
          <w:szCs w:val="20"/>
        </w:rPr>
      </w:pPr>
      <w:r w:rsidRPr="007B6F2E">
        <w:rPr>
          <w:rFonts w:ascii="Arial" w:hAnsi="Arial" w:cs="Arial"/>
          <w:sz w:val="20"/>
          <w:szCs w:val="20"/>
        </w:rPr>
        <w:t>McComb, B., R. Pabst, T. Manning, and C.</w:t>
      </w:r>
      <w:r>
        <w:rPr>
          <w:rFonts w:ascii="Arial" w:hAnsi="Arial" w:cs="Arial"/>
          <w:sz w:val="20"/>
          <w:szCs w:val="20"/>
        </w:rPr>
        <w:t xml:space="preserve"> A.</w:t>
      </w:r>
      <w:r w:rsidRPr="007B6F2E">
        <w:rPr>
          <w:rFonts w:ascii="Arial" w:hAnsi="Arial" w:cs="Arial"/>
          <w:sz w:val="20"/>
          <w:szCs w:val="20"/>
        </w:rPr>
        <w:t xml:space="preserve"> Jordan. 2009. Dead Wood and Small Mammal Re</w:t>
      </w:r>
      <w:r w:rsidR="00695AA5">
        <w:rPr>
          <w:rFonts w:ascii="Arial" w:hAnsi="Arial" w:cs="Arial"/>
          <w:sz w:val="20"/>
          <w:szCs w:val="20"/>
        </w:rPr>
        <w:t>s</w:t>
      </w:r>
      <w:r w:rsidRPr="007B6F2E">
        <w:rPr>
          <w:rFonts w:ascii="Arial" w:hAnsi="Arial" w:cs="Arial"/>
          <w:sz w:val="20"/>
          <w:szCs w:val="20"/>
        </w:rPr>
        <w:t>ponses to Three Alternative Thinning Strategies in Young Douglas-fir Forests. DRAFT report. 58 pp.</w:t>
      </w:r>
      <w:r w:rsidR="008E0CB9">
        <w:rPr>
          <w:rFonts w:ascii="Arial" w:hAnsi="Arial" w:cs="Arial"/>
          <w:sz w:val="20"/>
          <w:szCs w:val="20"/>
        </w:rPr>
        <w:br w:type="page"/>
      </w:r>
    </w:p>
    <w:p w14:paraId="2646B05C" w14:textId="77777777" w:rsidR="008E0CB9" w:rsidRPr="000D7B46" w:rsidRDefault="008E0CB9" w:rsidP="000D2EC1">
      <w:pPr>
        <w:rPr>
          <w:rFonts w:ascii="Arial" w:hAnsi="Arial" w:cs="Arial"/>
          <w:b/>
          <w:bCs/>
          <w:sz w:val="28"/>
          <w:szCs w:val="28"/>
        </w:rPr>
      </w:pPr>
      <w:r w:rsidRPr="000D7B46">
        <w:rPr>
          <w:rFonts w:ascii="Arial" w:hAnsi="Arial" w:cs="Arial"/>
          <w:b/>
          <w:bCs/>
          <w:sz w:val="28"/>
          <w:szCs w:val="28"/>
        </w:rPr>
        <w:t>Appendix 1:  List of YSTDS protocols available as of July 2011</w:t>
      </w:r>
    </w:p>
    <w:p w14:paraId="00E88867" w14:textId="77777777" w:rsidR="008E0CB9" w:rsidRPr="000D2EC1" w:rsidRDefault="008E0CB9" w:rsidP="000D2EC1">
      <w:pPr>
        <w:rPr>
          <w:rFonts w:ascii="Arial" w:hAnsi="Arial" w:cs="Arial"/>
          <w:b/>
          <w:bCs/>
          <w:sz w:val="20"/>
          <w:szCs w:val="20"/>
        </w:rPr>
      </w:pPr>
    </w:p>
    <w:p w14:paraId="73C575C3" w14:textId="77777777" w:rsidR="008E0CB9" w:rsidRDefault="008E0CB9" w:rsidP="000D2EC1">
      <w:pPr>
        <w:rPr>
          <w:rFonts w:ascii="Arial" w:hAnsi="Arial" w:cs="Arial"/>
          <w:sz w:val="20"/>
          <w:szCs w:val="20"/>
        </w:rPr>
      </w:pPr>
      <w:r w:rsidRPr="000D2EC1">
        <w:rPr>
          <w:rFonts w:ascii="Arial" w:hAnsi="Arial" w:cs="Arial"/>
          <w:sz w:val="20"/>
          <w:szCs w:val="20"/>
        </w:rPr>
        <w:t>All are .doc files</w:t>
      </w:r>
      <w:r>
        <w:rPr>
          <w:rFonts w:ascii="Arial" w:hAnsi="Arial" w:cs="Arial"/>
          <w:sz w:val="20"/>
          <w:szCs w:val="20"/>
        </w:rPr>
        <w:t>.  All will be available soon on the updated YSTDS website.</w:t>
      </w:r>
    </w:p>
    <w:p w14:paraId="7943A955" w14:textId="77777777" w:rsidR="008E0CB9" w:rsidRDefault="008E0CB9" w:rsidP="000D2EC1">
      <w:pPr>
        <w:rPr>
          <w:rFonts w:ascii="Arial" w:hAnsi="Arial" w:cs="Arial"/>
          <w:sz w:val="20"/>
          <w:szCs w:val="20"/>
        </w:rPr>
      </w:pPr>
      <w:r w:rsidRPr="000D2EC1">
        <w:rPr>
          <w:rFonts w:ascii="Arial" w:hAnsi="Arial" w:cs="Arial"/>
          <w:b/>
          <w:bCs/>
          <w:sz w:val="20"/>
          <w:szCs w:val="20"/>
        </w:rPr>
        <w:t>Bold</w:t>
      </w:r>
      <w:r>
        <w:rPr>
          <w:rFonts w:ascii="Arial" w:hAnsi="Arial" w:cs="Arial"/>
          <w:sz w:val="20"/>
          <w:szCs w:val="20"/>
        </w:rPr>
        <w:t xml:space="preserve"> font indicates that protocol is represented by metadata in the Forest Science Data Base.</w:t>
      </w:r>
    </w:p>
    <w:p w14:paraId="33C4120C" w14:textId="77777777" w:rsidR="008E0CB9" w:rsidRPr="000D2EC1" w:rsidRDefault="008E0CB9" w:rsidP="000D2EC1">
      <w:pPr>
        <w:rPr>
          <w:rFonts w:ascii="Arial" w:hAnsi="Arial" w:cs="Arial"/>
          <w:sz w:val="20"/>
          <w:szCs w:val="20"/>
        </w:rPr>
      </w:pPr>
      <w:r>
        <w:rPr>
          <w:rFonts w:ascii="Arial" w:hAnsi="Arial" w:cs="Arial"/>
          <w:sz w:val="20"/>
          <w:szCs w:val="20"/>
        </w:rPr>
        <w:t>All others were gleaned from publications and unpublished reports.</w:t>
      </w:r>
    </w:p>
    <w:p w14:paraId="03F52D0E" w14:textId="77777777" w:rsidR="008E0CB9" w:rsidRPr="000D2EC1" w:rsidRDefault="008E0CB9" w:rsidP="000D2EC1">
      <w:pPr>
        <w:rPr>
          <w:rFonts w:ascii="Arial" w:hAnsi="Arial" w:cs="Arial"/>
          <w:sz w:val="20"/>
          <w:szCs w:val="20"/>
        </w:rPr>
      </w:pPr>
    </w:p>
    <w:p w14:paraId="6FCE2BA1" w14:textId="77777777" w:rsidR="008E0CB9" w:rsidRPr="000D2EC1" w:rsidRDefault="008E0CB9" w:rsidP="000D2EC1">
      <w:pPr>
        <w:rPr>
          <w:rFonts w:ascii="Arial" w:hAnsi="Arial" w:cs="Arial"/>
          <w:sz w:val="20"/>
          <w:szCs w:val="20"/>
        </w:rPr>
      </w:pPr>
      <w:r w:rsidRPr="000D2EC1">
        <w:rPr>
          <w:rFonts w:ascii="Arial" w:hAnsi="Arial" w:cs="Arial"/>
          <w:sz w:val="20"/>
          <w:szCs w:val="20"/>
        </w:rPr>
        <w:t>Amphibians</w:t>
      </w:r>
    </w:p>
    <w:p w14:paraId="536CAC82" w14:textId="77777777" w:rsidR="008E0CB9" w:rsidRPr="00376534" w:rsidRDefault="008E0CB9" w:rsidP="000D2EC1">
      <w:pPr>
        <w:rPr>
          <w:rFonts w:ascii="Arial" w:hAnsi="Arial" w:cs="Arial"/>
          <w:b/>
          <w:bCs/>
          <w:sz w:val="20"/>
          <w:szCs w:val="20"/>
        </w:rPr>
      </w:pPr>
      <w:r w:rsidRPr="000D2EC1">
        <w:rPr>
          <w:rFonts w:ascii="Arial" w:hAnsi="Arial" w:cs="Arial"/>
          <w:sz w:val="20"/>
          <w:szCs w:val="20"/>
        </w:rPr>
        <w:tab/>
      </w:r>
      <w:r w:rsidRPr="00376534">
        <w:rPr>
          <w:rFonts w:ascii="Arial" w:hAnsi="Arial" w:cs="Arial"/>
          <w:b/>
          <w:bCs/>
          <w:sz w:val="20"/>
          <w:szCs w:val="20"/>
        </w:rPr>
        <w:t>Ground-Dwelling Vertebrate Protocol, pre-Rx</w:t>
      </w:r>
    </w:p>
    <w:p w14:paraId="0B22DC29" w14:textId="77777777" w:rsidR="008E0CB9" w:rsidRPr="00376534" w:rsidRDefault="008E0CB9" w:rsidP="000D2EC1">
      <w:pPr>
        <w:rPr>
          <w:rFonts w:ascii="Arial" w:hAnsi="Arial" w:cs="Arial"/>
          <w:b/>
          <w:bCs/>
          <w:sz w:val="20"/>
          <w:szCs w:val="20"/>
        </w:rPr>
      </w:pPr>
      <w:r w:rsidRPr="00376534">
        <w:rPr>
          <w:rFonts w:ascii="Arial" w:hAnsi="Arial" w:cs="Arial"/>
          <w:b/>
          <w:bCs/>
          <w:sz w:val="20"/>
          <w:szCs w:val="20"/>
        </w:rPr>
        <w:tab/>
        <w:t>Ground-Dwelling Vertebrate Protocol, 1998-2001</w:t>
      </w:r>
    </w:p>
    <w:p w14:paraId="5364B7B5" w14:textId="77777777" w:rsidR="008E0CB9" w:rsidRDefault="008E0CB9" w:rsidP="000D2EC1">
      <w:pPr>
        <w:rPr>
          <w:rFonts w:ascii="Arial" w:hAnsi="Arial" w:cs="Arial"/>
          <w:sz w:val="20"/>
          <w:szCs w:val="20"/>
        </w:rPr>
      </w:pPr>
      <w:r w:rsidRPr="000D2EC1">
        <w:rPr>
          <w:rFonts w:ascii="Arial" w:hAnsi="Arial" w:cs="Arial"/>
          <w:sz w:val="20"/>
          <w:szCs w:val="20"/>
        </w:rPr>
        <w:tab/>
      </w:r>
      <w:r>
        <w:rPr>
          <w:rFonts w:ascii="Arial" w:hAnsi="Arial" w:cs="Arial"/>
          <w:sz w:val="20"/>
          <w:szCs w:val="20"/>
        </w:rPr>
        <w:t xml:space="preserve">Artificial Cover Object (ACO) </w:t>
      </w:r>
      <w:r w:rsidRPr="000D2EC1">
        <w:rPr>
          <w:rFonts w:ascii="Arial" w:hAnsi="Arial" w:cs="Arial"/>
          <w:sz w:val="20"/>
          <w:szCs w:val="20"/>
        </w:rPr>
        <w:t>Protocol, 2009</w:t>
      </w:r>
    </w:p>
    <w:p w14:paraId="59E8780A" w14:textId="77777777" w:rsidR="008E0CB9" w:rsidRPr="000D2EC1" w:rsidRDefault="008E0CB9" w:rsidP="000D2EC1">
      <w:pPr>
        <w:rPr>
          <w:rFonts w:ascii="Arial" w:hAnsi="Arial" w:cs="Arial"/>
          <w:sz w:val="20"/>
          <w:szCs w:val="20"/>
        </w:rPr>
      </w:pPr>
    </w:p>
    <w:p w14:paraId="4651F6F1" w14:textId="77777777" w:rsidR="008E0CB9" w:rsidRPr="000D2EC1" w:rsidRDefault="008E0CB9" w:rsidP="000D2EC1">
      <w:pPr>
        <w:rPr>
          <w:rFonts w:ascii="Arial" w:hAnsi="Arial" w:cs="Arial"/>
          <w:sz w:val="20"/>
          <w:szCs w:val="20"/>
        </w:rPr>
      </w:pPr>
      <w:r w:rsidRPr="000D2EC1">
        <w:rPr>
          <w:rFonts w:ascii="Arial" w:hAnsi="Arial" w:cs="Arial"/>
          <w:sz w:val="20"/>
          <w:szCs w:val="20"/>
        </w:rPr>
        <w:t>Arthropods</w:t>
      </w:r>
    </w:p>
    <w:p w14:paraId="517B5730" w14:textId="77777777" w:rsidR="008E0CB9" w:rsidRPr="000D2EC1" w:rsidRDefault="008E0CB9" w:rsidP="000D2EC1">
      <w:pPr>
        <w:rPr>
          <w:rFonts w:ascii="Arial" w:hAnsi="Arial" w:cs="Arial"/>
          <w:sz w:val="20"/>
          <w:szCs w:val="20"/>
        </w:rPr>
      </w:pPr>
      <w:r w:rsidRPr="000D2EC1">
        <w:rPr>
          <w:rFonts w:ascii="Arial" w:hAnsi="Arial" w:cs="Arial"/>
          <w:sz w:val="20"/>
          <w:szCs w:val="20"/>
        </w:rPr>
        <w:tab/>
        <w:t>Branch Sample</w:t>
      </w:r>
    </w:p>
    <w:p w14:paraId="03CCABE6" w14:textId="77777777" w:rsidR="008E0CB9" w:rsidRPr="000D2EC1" w:rsidRDefault="008E0CB9" w:rsidP="000D2EC1">
      <w:pPr>
        <w:rPr>
          <w:rFonts w:ascii="Arial" w:hAnsi="Arial" w:cs="Arial"/>
          <w:sz w:val="20"/>
          <w:szCs w:val="20"/>
        </w:rPr>
      </w:pPr>
      <w:r w:rsidRPr="000D2EC1">
        <w:rPr>
          <w:rFonts w:ascii="Arial" w:hAnsi="Arial" w:cs="Arial"/>
          <w:sz w:val="20"/>
          <w:szCs w:val="20"/>
        </w:rPr>
        <w:tab/>
        <w:t>Litter Sample</w:t>
      </w:r>
    </w:p>
    <w:p w14:paraId="5DEB59C4" w14:textId="77777777" w:rsidR="008E0CB9" w:rsidRPr="000D2EC1" w:rsidRDefault="008E0CB9" w:rsidP="000D2EC1">
      <w:pPr>
        <w:rPr>
          <w:rFonts w:ascii="Arial" w:hAnsi="Arial" w:cs="Arial"/>
          <w:sz w:val="20"/>
          <w:szCs w:val="20"/>
        </w:rPr>
      </w:pPr>
      <w:r w:rsidRPr="000D2EC1">
        <w:rPr>
          <w:rFonts w:ascii="Arial" w:hAnsi="Arial" w:cs="Arial"/>
          <w:sz w:val="20"/>
          <w:szCs w:val="20"/>
        </w:rPr>
        <w:tab/>
        <w:t>Pitfall Sample</w:t>
      </w:r>
    </w:p>
    <w:p w14:paraId="28DF8B6C" w14:textId="77777777" w:rsidR="008E0CB9" w:rsidRDefault="008E0CB9" w:rsidP="000D2EC1">
      <w:pPr>
        <w:rPr>
          <w:rFonts w:ascii="Arial" w:hAnsi="Arial" w:cs="Arial"/>
          <w:sz w:val="20"/>
          <w:szCs w:val="20"/>
        </w:rPr>
      </w:pPr>
      <w:r w:rsidRPr="000D2EC1">
        <w:rPr>
          <w:rFonts w:ascii="Arial" w:hAnsi="Arial" w:cs="Arial"/>
          <w:sz w:val="20"/>
          <w:szCs w:val="20"/>
        </w:rPr>
        <w:tab/>
        <w:t>Window Sample</w:t>
      </w:r>
    </w:p>
    <w:p w14:paraId="22F47232" w14:textId="77777777" w:rsidR="008E0CB9" w:rsidRPr="000D2EC1" w:rsidRDefault="008E0CB9" w:rsidP="000D2EC1">
      <w:pPr>
        <w:rPr>
          <w:rFonts w:ascii="Arial" w:hAnsi="Arial" w:cs="Arial"/>
          <w:sz w:val="20"/>
          <w:szCs w:val="20"/>
        </w:rPr>
      </w:pPr>
    </w:p>
    <w:p w14:paraId="16CDB857" w14:textId="77777777" w:rsidR="008E0CB9" w:rsidRPr="000D2EC1" w:rsidRDefault="008E0CB9" w:rsidP="000D2EC1">
      <w:pPr>
        <w:rPr>
          <w:rFonts w:ascii="Arial" w:hAnsi="Arial" w:cs="Arial"/>
          <w:sz w:val="20"/>
          <w:szCs w:val="20"/>
        </w:rPr>
      </w:pPr>
      <w:r w:rsidRPr="000D2EC1">
        <w:rPr>
          <w:rFonts w:ascii="Arial" w:hAnsi="Arial" w:cs="Arial"/>
          <w:sz w:val="20"/>
          <w:szCs w:val="20"/>
        </w:rPr>
        <w:t>Birds</w:t>
      </w:r>
    </w:p>
    <w:p w14:paraId="6D25A2B7" w14:textId="77777777" w:rsidR="008E0CB9" w:rsidRPr="000D2EC1" w:rsidRDefault="008E0CB9" w:rsidP="000D2EC1">
      <w:pPr>
        <w:rPr>
          <w:rFonts w:ascii="Arial" w:hAnsi="Arial" w:cs="Arial"/>
          <w:sz w:val="20"/>
          <w:szCs w:val="20"/>
        </w:rPr>
      </w:pPr>
      <w:r w:rsidRPr="000D2EC1">
        <w:rPr>
          <w:rFonts w:ascii="Arial" w:hAnsi="Arial" w:cs="Arial"/>
          <w:sz w:val="20"/>
          <w:szCs w:val="20"/>
        </w:rPr>
        <w:tab/>
        <w:t>Pre-Thinning Birds</w:t>
      </w:r>
    </w:p>
    <w:p w14:paraId="57E040C3" w14:textId="77777777" w:rsidR="008E0CB9" w:rsidRPr="000D2EC1" w:rsidRDefault="008E0CB9" w:rsidP="000D2EC1">
      <w:pPr>
        <w:rPr>
          <w:rFonts w:ascii="Arial" w:hAnsi="Arial" w:cs="Arial"/>
          <w:sz w:val="20"/>
          <w:szCs w:val="20"/>
        </w:rPr>
      </w:pPr>
      <w:r w:rsidRPr="000D2EC1">
        <w:rPr>
          <w:rFonts w:ascii="Arial" w:hAnsi="Arial" w:cs="Arial"/>
          <w:sz w:val="20"/>
          <w:szCs w:val="20"/>
        </w:rPr>
        <w:tab/>
        <w:t>Post- Thinning Year 1 Birds</w:t>
      </w:r>
    </w:p>
    <w:p w14:paraId="51216376" w14:textId="77777777" w:rsidR="008E0CB9" w:rsidRPr="000D2EC1" w:rsidRDefault="008E0CB9" w:rsidP="000D2EC1">
      <w:pPr>
        <w:rPr>
          <w:rFonts w:ascii="Arial" w:hAnsi="Arial" w:cs="Arial"/>
          <w:sz w:val="20"/>
          <w:szCs w:val="20"/>
        </w:rPr>
      </w:pPr>
      <w:r w:rsidRPr="000D2EC1">
        <w:rPr>
          <w:rFonts w:ascii="Arial" w:hAnsi="Arial" w:cs="Arial"/>
          <w:sz w:val="20"/>
          <w:szCs w:val="20"/>
        </w:rPr>
        <w:tab/>
        <w:t>Post-Thinning Year 2 Birds</w:t>
      </w:r>
    </w:p>
    <w:p w14:paraId="08F191EB" w14:textId="77777777" w:rsidR="008E0CB9" w:rsidRDefault="008E0CB9" w:rsidP="000D2EC1">
      <w:pPr>
        <w:rPr>
          <w:rFonts w:ascii="Arial" w:hAnsi="Arial" w:cs="Arial"/>
          <w:sz w:val="20"/>
          <w:szCs w:val="20"/>
        </w:rPr>
      </w:pPr>
      <w:r w:rsidRPr="000D2EC1">
        <w:rPr>
          <w:rFonts w:ascii="Arial" w:hAnsi="Arial" w:cs="Arial"/>
          <w:sz w:val="20"/>
          <w:szCs w:val="20"/>
        </w:rPr>
        <w:tab/>
        <w:t>Post-Thinning Year 3 Birds</w:t>
      </w:r>
    </w:p>
    <w:p w14:paraId="36779500" w14:textId="77777777" w:rsidR="008E0CB9" w:rsidRPr="000D2EC1" w:rsidRDefault="008E0CB9" w:rsidP="000D2EC1">
      <w:pPr>
        <w:rPr>
          <w:rFonts w:ascii="Arial" w:hAnsi="Arial" w:cs="Arial"/>
          <w:sz w:val="20"/>
          <w:szCs w:val="20"/>
        </w:rPr>
      </w:pPr>
    </w:p>
    <w:p w14:paraId="249BF66C" w14:textId="77777777" w:rsidR="008E0CB9" w:rsidRPr="000D2EC1" w:rsidRDefault="008E0CB9" w:rsidP="000D2EC1">
      <w:pPr>
        <w:rPr>
          <w:rFonts w:ascii="Arial" w:hAnsi="Arial" w:cs="Arial"/>
          <w:sz w:val="20"/>
          <w:szCs w:val="20"/>
        </w:rPr>
      </w:pPr>
      <w:r w:rsidRPr="000D2EC1">
        <w:rPr>
          <w:rFonts w:ascii="Arial" w:hAnsi="Arial" w:cs="Arial"/>
          <w:sz w:val="20"/>
          <w:szCs w:val="20"/>
        </w:rPr>
        <w:t>Coarse Woody Debris</w:t>
      </w:r>
    </w:p>
    <w:p w14:paraId="0E494369" w14:textId="77777777" w:rsidR="008E0CB9" w:rsidRPr="004E5EF5" w:rsidRDefault="008E0CB9" w:rsidP="000D2EC1">
      <w:pPr>
        <w:rPr>
          <w:rFonts w:ascii="Arial" w:hAnsi="Arial" w:cs="Arial"/>
          <w:b/>
          <w:bCs/>
          <w:sz w:val="20"/>
          <w:szCs w:val="20"/>
        </w:rPr>
      </w:pPr>
      <w:r w:rsidRPr="000D2EC1">
        <w:rPr>
          <w:rFonts w:ascii="Arial" w:hAnsi="Arial" w:cs="Arial"/>
          <w:sz w:val="20"/>
          <w:szCs w:val="20"/>
        </w:rPr>
        <w:tab/>
      </w:r>
      <w:r w:rsidRPr="004E5EF5">
        <w:rPr>
          <w:rFonts w:ascii="Arial" w:hAnsi="Arial" w:cs="Arial"/>
          <w:b/>
          <w:bCs/>
          <w:sz w:val="20"/>
          <w:szCs w:val="20"/>
        </w:rPr>
        <w:t>Post- Thinning Year 1 CWD survey</w:t>
      </w:r>
    </w:p>
    <w:p w14:paraId="2BABD323" w14:textId="77777777" w:rsidR="008E0CB9" w:rsidRPr="000D2EC1" w:rsidRDefault="008E0CB9" w:rsidP="000D2EC1">
      <w:pPr>
        <w:rPr>
          <w:rFonts w:ascii="Arial" w:hAnsi="Arial" w:cs="Arial"/>
          <w:sz w:val="20"/>
          <w:szCs w:val="20"/>
        </w:rPr>
      </w:pPr>
    </w:p>
    <w:p w14:paraId="79CF9DD5" w14:textId="77777777" w:rsidR="008E0CB9" w:rsidRPr="000D2EC1" w:rsidRDefault="008E0CB9" w:rsidP="000D2EC1">
      <w:pPr>
        <w:rPr>
          <w:rFonts w:ascii="Arial" w:hAnsi="Arial" w:cs="Arial"/>
          <w:sz w:val="20"/>
          <w:szCs w:val="20"/>
        </w:rPr>
      </w:pPr>
      <w:r w:rsidRPr="000D2EC1">
        <w:rPr>
          <w:rFonts w:ascii="Arial" w:hAnsi="Arial" w:cs="Arial"/>
          <w:sz w:val="20"/>
          <w:szCs w:val="20"/>
        </w:rPr>
        <w:t>Created Snags</w:t>
      </w:r>
    </w:p>
    <w:p w14:paraId="2CE6F675" w14:textId="77777777" w:rsidR="008E0CB9" w:rsidRDefault="008E0CB9" w:rsidP="000D2EC1">
      <w:pPr>
        <w:rPr>
          <w:rFonts w:ascii="Arial" w:hAnsi="Arial" w:cs="Arial"/>
          <w:sz w:val="20"/>
          <w:szCs w:val="20"/>
        </w:rPr>
      </w:pPr>
      <w:r w:rsidRPr="000D2EC1">
        <w:rPr>
          <w:rFonts w:ascii="Arial" w:hAnsi="Arial" w:cs="Arial"/>
          <w:sz w:val="20"/>
          <w:szCs w:val="20"/>
        </w:rPr>
        <w:tab/>
        <w:t>Treetop peeper protocol, 2009</w:t>
      </w:r>
    </w:p>
    <w:p w14:paraId="3389A692" w14:textId="77777777" w:rsidR="008E0CB9" w:rsidRPr="000D2EC1" w:rsidRDefault="008E0CB9" w:rsidP="000D2EC1">
      <w:pPr>
        <w:rPr>
          <w:rFonts w:ascii="Arial" w:hAnsi="Arial" w:cs="Arial"/>
          <w:sz w:val="20"/>
          <w:szCs w:val="20"/>
        </w:rPr>
      </w:pPr>
    </w:p>
    <w:p w14:paraId="42C7EE21" w14:textId="77777777" w:rsidR="008E0CB9" w:rsidRPr="000D2EC1" w:rsidRDefault="008E0CB9" w:rsidP="000D2EC1">
      <w:pPr>
        <w:rPr>
          <w:rFonts w:ascii="Arial" w:hAnsi="Arial" w:cs="Arial"/>
          <w:sz w:val="20"/>
          <w:szCs w:val="20"/>
        </w:rPr>
      </w:pPr>
      <w:r w:rsidRPr="000D2EC1">
        <w:rPr>
          <w:rFonts w:ascii="Arial" w:hAnsi="Arial" w:cs="Arial"/>
          <w:sz w:val="20"/>
          <w:szCs w:val="20"/>
        </w:rPr>
        <w:t>Fungi</w:t>
      </w:r>
    </w:p>
    <w:p w14:paraId="0B073F95" w14:textId="77777777" w:rsidR="008E0CB9" w:rsidRPr="00CB0BA3" w:rsidRDefault="008E0CB9" w:rsidP="000D2EC1">
      <w:pPr>
        <w:rPr>
          <w:rFonts w:ascii="Arial" w:hAnsi="Arial" w:cs="Arial"/>
          <w:b/>
          <w:bCs/>
          <w:sz w:val="20"/>
          <w:szCs w:val="20"/>
        </w:rPr>
      </w:pPr>
      <w:r w:rsidRPr="000D2EC1">
        <w:rPr>
          <w:rFonts w:ascii="Arial" w:hAnsi="Arial" w:cs="Arial"/>
          <w:sz w:val="20"/>
          <w:szCs w:val="20"/>
        </w:rPr>
        <w:tab/>
      </w:r>
      <w:r w:rsidRPr="00CB0BA3">
        <w:rPr>
          <w:rFonts w:ascii="Arial" w:hAnsi="Arial" w:cs="Arial"/>
          <w:b/>
          <w:bCs/>
          <w:sz w:val="20"/>
          <w:szCs w:val="20"/>
        </w:rPr>
        <w:t>Chanterelle Surveys</w:t>
      </w:r>
    </w:p>
    <w:p w14:paraId="301EF792" w14:textId="77777777" w:rsidR="008E0CB9" w:rsidRPr="000D2EC1" w:rsidRDefault="008E0CB9" w:rsidP="000D2EC1">
      <w:pPr>
        <w:rPr>
          <w:rFonts w:ascii="Arial" w:hAnsi="Arial" w:cs="Arial"/>
          <w:sz w:val="20"/>
          <w:szCs w:val="20"/>
        </w:rPr>
      </w:pPr>
    </w:p>
    <w:p w14:paraId="2F0C579C" w14:textId="77777777" w:rsidR="008E0CB9" w:rsidRPr="000D2EC1" w:rsidRDefault="008E0CB9" w:rsidP="000D2EC1">
      <w:pPr>
        <w:rPr>
          <w:rFonts w:ascii="Arial" w:hAnsi="Arial" w:cs="Arial"/>
          <w:sz w:val="20"/>
          <w:szCs w:val="20"/>
        </w:rPr>
      </w:pPr>
      <w:r w:rsidRPr="000D2EC1">
        <w:rPr>
          <w:rFonts w:ascii="Arial" w:hAnsi="Arial" w:cs="Arial"/>
          <w:sz w:val="20"/>
          <w:szCs w:val="20"/>
        </w:rPr>
        <w:t>General YSTDS Design and Implementation</w:t>
      </w:r>
    </w:p>
    <w:p w14:paraId="0789BEA9" w14:textId="77777777" w:rsidR="008E0CB9" w:rsidRDefault="008E0CB9" w:rsidP="000D2EC1">
      <w:pPr>
        <w:rPr>
          <w:rFonts w:ascii="Arial" w:hAnsi="Arial" w:cs="Arial"/>
          <w:sz w:val="20"/>
          <w:szCs w:val="20"/>
        </w:rPr>
      </w:pPr>
      <w:r w:rsidRPr="000D2EC1">
        <w:rPr>
          <w:rFonts w:ascii="Arial" w:hAnsi="Arial" w:cs="Arial"/>
          <w:sz w:val="20"/>
          <w:szCs w:val="20"/>
        </w:rPr>
        <w:tab/>
        <w:t>Treatment Assignment</w:t>
      </w:r>
    </w:p>
    <w:p w14:paraId="4A641BB5" w14:textId="77777777" w:rsidR="008E0CB9" w:rsidRPr="000D2EC1" w:rsidRDefault="008E0CB9" w:rsidP="000D2EC1">
      <w:pPr>
        <w:rPr>
          <w:rFonts w:ascii="Arial" w:hAnsi="Arial" w:cs="Arial"/>
          <w:sz w:val="20"/>
          <w:szCs w:val="20"/>
        </w:rPr>
      </w:pPr>
    </w:p>
    <w:p w14:paraId="7D87BF13" w14:textId="77777777" w:rsidR="008E0CB9" w:rsidRPr="000D2EC1" w:rsidRDefault="008E0CB9" w:rsidP="000D2EC1">
      <w:pPr>
        <w:rPr>
          <w:rFonts w:ascii="Arial" w:hAnsi="Arial" w:cs="Arial"/>
          <w:sz w:val="20"/>
          <w:szCs w:val="20"/>
        </w:rPr>
      </w:pPr>
      <w:r w:rsidRPr="000D2EC1">
        <w:rPr>
          <w:rFonts w:ascii="Arial" w:hAnsi="Arial" w:cs="Arial"/>
          <w:sz w:val="20"/>
          <w:szCs w:val="20"/>
        </w:rPr>
        <w:t>Interdisciplinary</w:t>
      </w:r>
    </w:p>
    <w:p w14:paraId="5BBA3150" w14:textId="77777777" w:rsidR="008E0CB9" w:rsidRDefault="008E0CB9" w:rsidP="000D2EC1">
      <w:pPr>
        <w:rPr>
          <w:rFonts w:ascii="Arial" w:hAnsi="Arial" w:cs="Arial"/>
          <w:sz w:val="20"/>
          <w:szCs w:val="20"/>
        </w:rPr>
      </w:pPr>
      <w:r w:rsidRPr="000D2EC1">
        <w:rPr>
          <w:rFonts w:ascii="Arial" w:hAnsi="Arial" w:cs="Arial"/>
          <w:sz w:val="20"/>
          <w:szCs w:val="20"/>
        </w:rPr>
        <w:tab/>
        <w:t>Garman’s Path Analysis</w:t>
      </w:r>
    </w:p>
    <w:p w14:paraId="1102BC2E" w14:textId="77777777" w:rsidR="008E0CB9" w:rsidRPr="000D2EC1" w:rsidRDefault="008E0CB9" w:rsidP="000D2EC1">
      <w:pPr>
        <w:rPr>
          <w:rFonts w:ascii="Arial" w:hAnsi="Arial" w:cs="Arial"/>
          <w:sz w:val="20"/>
          <w:szCs w:val="20"/>
        </w:rPr>
      </w:pPr>
    </w:p>
    <w:p w14:paraId="30F9FCB1" w14:textId="77777777" w:rsidR="008E0CB9" w:rsidRPr="000D2EC1" w:rsidRDefault="008E0CB9" w:rsidP="000D2EC1">
      <w:pPr>
        <w:rPr>
          <w:rFonts w:ascii="Arial" w:hAnsi="Arial" w:cs="Arial"/>
          <w:sz w:val="20"/>
          <w:szCs w:val="20"/>
        </w:rPr>
      </w:pPr>
      <w:r w:rsidRPr="000D2EC1">
        <w:rPr>
          <w:rFonts w:ascii="Arial" w:hAnsi="Arial" w:cs="Arial"/>
          <w:sz w:val="20"/>
          <w:szCs w:val="20"/>
        </w:rPr>
        <w:t>Logging, Damage, and Soils</w:t>
      </w:r>
    </w:p>
    <w:p w14:paraId="015FCCD3" w14:textId="77777777" w:rsidR="008E0CB9" w:rsidRPr="003C4CD6" w:rsidRDefault="008E0CB9" w:rsidP="000D2EC1">
      <w:pPr>
        <w:rPr>
          <w:rFonts w:ascii="Arial" w:hAnsi="Arial" w:cs="Arial"/>
          <w:b/>
          <w:bCs/>
          <w:sz w:val="20"/>
          <w:szCs w:val="20"/>
        </w:rPr>
      </w:pPr>
      <w:r w:rsidRPr="003C4CD6">
        <w:rPr>
          <w:rFonts w:ascii="Arial" w:hAnsi="Arial" w:cs="Arial"/>
          <w:b/>
          <w:bCs/>
          <w:sz w:val="20"/>
          <w:szCs w:val="20"/>
        </w:rPr>
        <w:tab/>
        <w:t>Soil penetrometer protocol</w:t>
      </w:r>
    </w:p>
    <w:p w14:paraId="534168CF" w14:textId="77777777" w:rsidR="008E0CB9" w:rsidRPr="000D2EC1" w:rsidRDefault="008E0CB9" w:rsidP="000D2EC1">
      <w:pPr>
        <w:rPr>
          <w:rFonts w:ascii="Arial" w:hAnsi="Arial" w:cs="Arial"/>
          <w:sz w:val="20"/>
          <w:szCs w:val="20"/>
        </w:rPr>
      </w:pPr>
    </w:p>
    <w:p w14:paraId="0F5EA2D9" w14:textId="77777777" w:rsidR="008E0CB9" w:rsidRPr="000D2EC1" w:rsidRDefault="008E0CB9" w:rsidP="000D2EC1">
      <w:pPr>
        <w:rPr>
          <w:rFonts w:ascii="Arial" w:hAnsi="Arial" w:cs="Arial"/>
          <w:sz w:val="20"/>
          <w:szCs w:val="20"/>
        </w:rPr>
      </w:pPr>
      <w:r w:rsidRPr="000D2EC1">
        <w:rPr>
          <w:rFonts w:ascii="Arial" w:hAnsi="Arial" w:cs="Arial"/>
          <w:sz w:val="20"/>
          <w:szCs w:val="20"/>
        </w:rPr>
        <w:t>Mammals</w:t>
      </w:r>
    </w:p>
    <w:p w14:paraId="3C9A0F03" w14:textId="77777777" w:rsidR="008E0CB9" w:rsidRPr="004D2B2E" w:rsidRDefault="008E0CB9" w:rsidP="004D2B2E">
      <w:pPr>
        <w:rPr>
          <w:rFonts w:ascii="Arial" w:hAnsi="Arial" w:cs="Arial"/>
          <w:b/>
          <w:bCs/>
          <w:sz w:val="20"/>
          <w:szCs w:val="20"/>
        </w:rPr>
      </w:pPr>
      <w:r w:rsidRPr="000D2EC1">
        <w:rPr>
          <w:rFonts w:ascii="Arial" w:hAnsi="Arial" w:cs="Arial"/>
          <w:sz w:val="20"/>
          <w:szCs w:val="20"/>
        </w:rPr>
        <w:tab/>
      </w:r>
      <w:r w:rsidRPr="004D2B2E">
        <w:rPr>
          <w:rFonts w:ascii="Arial" w:hAnsi="Arial" w:cs="Arial"/>
          <w:b/>
          <w:bCs/>
          <w:sz w:val="20"/>
          <w:szCs w:val="20"/>
        </w:rPr>
        <w:t>Ground-Dwelling Vertebrate Protocol, pre-Rx</w:t>
      </w:r>
    </w:p>
    <w:p w14:paraId="7D3EB80F" w14:textId="77777777" w:rsidR="008E0CB9" w:rsidRDefault="008E0CB9" w:rsidP="004D2B2E">
      <w:pPr>
        <w:rPr>
          <w:rFonts w:ascii="Arial" w:hAnsi="Arial" w:cs="Arial"/>
          <w:b/>
          <w:bCs/>
          <w:sz w:val="20"/>
          <w:szCs w:val="20"/>
        </w:rPr>
      </w:pPr>
      <w:r w:rsidRPr="004D2B2E">
        <w:rPr>
          <w:rFonts w:ascii="Arial" w:hAnsi="Arial" w:cs="Arial"/>
          <w:b/>
          <w:bCs/>
          <w:sz w:val="20"/>
          <w:szCs w:val="20"/>
        </w:rPr>
        <w:tab/>
        <w:t>Ground-Dwelling Vertebrate Protocol, 1998-2001</w:t>
      </w:r>
    </w:p>
    <w:p w14:paraId="6A280CB6" w14:textId="77777777" w:rsidR="008E0CB9" w:rsidRDefault="008E0CB9" w:rsidP="004D2B2E">
      <w:pPr>
        <w:rPr>
          <w:rFonts w:ascii="Arial" w:hAnsi="Arial" w:cs="Arial"/>
          <w:sz w:val="20"/>
          <w:szCs w:val="20"/>
        </w:rPr>
      </w:pPr>
      <w:r w:rsidRPr="000D2EC1">
        <w:rPr>
          <w:rFonts w:ascii="Arial" w:hAnsi="Arial" w:cs="Arial"/>
          <w:sz w:val="20"/>
          <w:szCs w:val="20"/>
        </w:rPr>
        <w:tab/>
        <w:t>10th y</w:t>
      </w:r>
      <w:r>
        <w:rPr>
          <w:rFonts w:ascii="Arial" w:hAnsi="Arial" w:cs="Arial"/>
          <w:sz w:val="20"/>
          <w:szCs w:val="20"/>
        </w:rPr>
        <w:t>ea</w:t>
      </w:r>
      <w:r w:rsidRPr="000D2EC1">
        <w:rPr>
          <w:rFonts w:ascii="Arial" w:hAnsi="Arial" w:cs="Arial"/>
          <w:sz w:val="20"/>
          <w:szCs w:val="20"/>
        </w:rPr>
        <w:t>r post-thinning (2007-08) mammal surveys</w:t>
      </w:r>
    </w:p>
    <w:p w14:paraId="1D7C864C" w14:textId="77777777" w:rsidR="008E0CB9" w:rsidRPr="000D2EC1" w:rsidRDefault="008E0CB9" w:rsidP="000D2EC1">
      <w:pPr>
        <w:rPr>
          <w:rFonts w:ascii="Arial" w:hAnsi="Arial" w:cs="Arial"/>
          <w:sz w:val="20"/>
          <w:szCs w:val="20"/>
        </w:rPr>
      </w:pPr>
    </w:p>
    <w:p w14:paraId="4D38E5D4" w14:textId="77777777" w:rsidR="008E0CB9" w:rsidRPr="000D2EC1" w:rsidRDefault="008E0CB9" w:rsidP="000D2EC1">
      <w:pPr>
        <w:rPr>
          <w:rFonts w:ascii="Arial" w:hAnsi="Arial" w:cs="Arial"/>
          <w:sz w:val="20"/>
          <w:szCs w:val="20"/>
        </w:rPr>
      </w:pPr>
      <w:r w:rsidRPr="000D2EC1">
        <w:rPr>
          <w:rFonts w:ascii="Arial" w:hAnsi="Arial" w:cs="Arial"/>
          <w:sz w:val="20"/>
          <w:szCs w:val="20"/>
        </w:rPr>
        <w:t>Public Perceptions</w:t>
      </w:r>
    </w:p>
    <w:p w14:paraId="1AD5D627" w14:textId="77777777" w:rsidR="008E0CB9" w:rsidRDefault="008E0CB9" w:rsidP="000D2EC1">
      <w:pPr>
        <w:rPr>
          <w:rFonts w:ascii="Arial" w:hAnsi="Arial" w:cs="Arial"/>
          <w:sz w:val="20"/>
          <w:szCs w:val="20"/>
        </w:rPr>
      </w:pPr>
      <w:r w:rsidRPr="000D2EC1">
        <w:rPr>
          <w:rFonts w:ascii="Arial" w:hAnsi="Arial" w:cs="Arial"/>
          <w:sz w:val="20"/>
          <w:szCs w:val="20"/>
        </w:rPr>
        <w:tab/>
        <w:t>Public perceptions of thinning treatments</w:t>
      </w:r>
    </w:p>
    <w:p w14:paraId="18854B5F" w14:textId="77777777" w:rsidR="008E0CB9" w:rsidRPr="000D2EC1" w:rsidRDefault="008E0CB9" w:rsidP="000D2EC1">
      <w:pPr>
        <w:rPr>
          <w:rFonts w:ascii="Arial" w:hAnsi="Arial" w:cs="Arial"/>
          <w:sz w:val="20"/>
          <w:szCs w:val="20"/>
        </w:rPr>
      </w:pPr>
    </w:p>
    <w:p w14:paraId="4CA92DA3" w14:textId="77777777" w:rsidR="008E0CB9" w:rsidRPr="000D2EC1" w:rsidRDefault="008E0CB9" w:rsidP="000D2EC1">
      <w:pPr>
        <w:rPr>
          <w:rFonts w:ascii="Arial" w:hAnsi="Arial" w:cs="Arial"/>
          <w:sz w:val="20"/>
          <w:szCs w:val="20"/>
        </w:rPr>
      </w:pPr>
      <w:r w:rsidRPr="000D2EC1">
        <w:rPr>
          <w:rFonts w:ascii="Arial" w:hAnsi="Arial" w:cs="Arial"/>
          <w:sz w:val="20"/>
          <w:szCs w:val="20"/>
        </w:rPr>
        <w:t>Vegetation</w:t>
      </w:r>
    </w:p>
    <w:p w14:paraId="1148B3EA" w14:textId="77777777" w:rsidR="008E0CB9" w:rsidRPr="008A2AB9" w:rsidRDefault="008E0CB9" w:rsidP="000D2EC1">
      <w:pPr>
        <w:rPr>
          <w:rFonts w:ascii="Arial" w:hAnsi="Arial" w:cs="Arial"/>
          <w:b/>
          <w:bCs/>
          <w:sz w:val="20"/>
          <w:szCs w:val="20"/>
        </w:rPr>
      </w:pPr>
      <w:r w:rsidRPr="000D2EC1">
        <w:rPr>
          <w:rFonts w:ascii="Arial" w:hAnsi="Arial" w:cs="Arial"/>
          <w:sz w:val="20"/>
          <w:szCs w:val="20"/>
        </w:rPr>
        <w:tab/>
      </w:r>
      <w:r w:rsidRPr="008A2AB9">
        <w:rPr>
          <w:rFonts w:ascii="Arial" w:hAnsi="Arial" w:cs="Arial"/>
          <w:b/>
          <w:bCs/>
          <w:sz w:val="20"/>
          <w:szCs w:val="20"/>
        </w:rPr>
        <w:t>Pre-thinning veg survey</w:t>
      </w:r>
    </w:p>
    <w:p w14:paraId="2D2AC87D" w14:textId="77777777" w:rsidR="008E0CB9" w:rsidRPr="008A2AB9" w:rsidRDefault="008E0CB9" w:rsidP="000D2EC1">
      <w:pPr>
        <w:rPr>
          <w:rFonts w:ascii="Arial" w:hAnsi="Arial" w:cs="Arial"/>
          <w:b/>
          <w:bCs/>
          <w:sz w:val="20"/>
          <w:szCs w:val="20"/>
        </w:rPr>
      </w:pPr>
      <w:r w:rsidRPr="008A2AB9">
        <w:rPr>
          <w:rFonts w:ascii="Arial" w:hAnsi="Arial" w:cs="Arial"/>
          <w:b/>
          <w:bCs/>
          <w:sz w:val="20"/>
          <w:szCs w:val="20"/>
        </w:rPr>
        <w:tab/>
        <w:t>1st year post-thinning veg survey</w:t>
      </w:r>
    </w:p>
    <w:p w14:paraId="5D5A2AE4" w14:textId="77777777" w:rsidR="008E0CB9" w:rsidRPr="000D2EC1" w:rsidRDefault="008E0CB9" w:rsidP="000D2EC1">
      <w:pPr>
        <w:rPr>
          <w:rFonts w:ascii="Arial" w:hAnsi="Arial" w:cs="Arial"/>
          <w:sz w:val="20"/>
          <w:szCs w:val="20"/>
        </w:rPr>
      </w:pPr>
      <w:r w:rsidRPr="000D2EC1">
        <w:rPr>
          <w:rFonts w:ascii="Arial" w:hAnsi="Arial" w:cs="Arial"/>
          <w:sz w:val="20"/>
          <w:szCs w:val="20"/>
        </w:rPr>
        <w:tab/>
        <w:t>3rd year post-thinning veg survey</w:t>
      </w:r>
    </w:p>
    <w:p w14:paraId="672C519B" w14:textId="77777777" w:rsidR="008E0CB9" w:rsidRPr="000D2EC1" w:rsidRDefault="008E0CB9" w:rsidP="000D2EC1">
      <w:pPr>
        <w:rPr>
          <w:rFonts w:ascii="Arial" w:hAnsi="Arial" w:cs="Arial"/>
          <w:sz w:val="20"/>
          <w:szCs w:val="20"/>
        </w:rPr>
      </w:pPr>
      <w:r w:rsidRPr="000D2EC1">
        <w:rPr>
          <w:rFonts w:ascii="Arial" w:hAnsi="Arial" w:cs="Arial"/>
          <w:sz w:val="20"/>
          <w:szCs w:val="20"/>
        </w:rPr>
        <w:tab/>
        <w:t>5th year post-thinning veg survey</w:t>
      </w:r>
    </w:p>
    <w:p w14:paraId="2A438CEA" w14:textId="77777777" w:rsidR="008E0CB9" w:rsidRDefault="008E0CB9" w:rsidP="000D2EC1">
      <w:pPr>
        <w:rPr>
          <w:rFonts w:ascii="Arial" w:hAnsi="Arial" w:cs="Arial"/>
          <w:sz w:val="20"/>
          <w:szCs w:val="20"/>
        </w:rPr>
      </w:pPr>
      <w:r w:rsidRPr="000D2EC1">
        <w:rPr>
          <w:rFonts w:ascii="Arial" w:hAnsi="Arial" w:cs="Arial"/>
          <w:sz w:val="20"/>
          <w:szCs w:val="20"/>
        </w:rPr>
        <w:tab/>
        <w:t>sasdescript.doc</w:t>
      </w:r>
    </w:p>
    <w:p w14:paraId="7C81AC2B" w14:textId="77777777" w:rsidR="008E0CB9" w:rsidRDefault="008E0CB9">
      <w:pPr>
        <w:rPr>
          <w:rFonts w:ascii="Arial" w:hAnsi="Arial" w:cs="Arial"/>
          <w:sz w:val="20"/>
          <w:szCs w:val="20"/>
        </w:rPr>
      </w:pPr>
      <w:r>
        <w:rPr>
          <w:rFonts w:ascii="Arial" w:hAnsi="Arial" w:cs="Arial"/>
          <w:sz w:val="20"/>
          <w:szCs w:val="20"/>
        </w:rPr>
        <w:br w:type="page"/>
      </w:r>
    </w:p>
    <w:p w14:paraId="15B6F28C" w14:textId="77777777" w:rsidR="008E0CB9" w:rsidRPr="001666A3" w:rsidRDefault="008E0CB9" w:rsidP="00E37FFC">
      <w:pPr>
        <w:rPr>
          <w:rFonts w:ascii="Arial" w:hAnsi="Arial" w:cs="Arial"/>
          <w:b/>
          <w:bCs/>
          <w:sz w:val="28"/>
          <w:szCs w:val="28"/>
        </w:rPr>
      </w:pPr>
      <w:r w:rsidRPr="001666A3">
        <w:rPr>
          <w:rFonts w:ascii="Arial" w:hAnsi="Arial" w:cs="Arial"/>
          <w:b/>
          <w:bCs/>
          <w:sz w:val="28"/>
          <w:szCs w:val="28"/>
        </w:rPr>
        <w:t xml:space="preserve">Appendix 2: Future Investigations </w:t>
      </w:r>
      <w:r w:rsidR="00226848">
        <w:rPr>
          <w:rFonts w:ascii="Arial" w:hAnsi="Arial" w:cs="Arial"/>
          <w:b/>
          <w:bCs/>
          <w:sz w:val="28"/>
          <w:szCs w:val="28"/>
        </w:rPr>
        <w:t xml:space="preserve"> </w:t>
      </w:r>
    </w:p>
    <w:p w14:paraId="2683A154" w14:textId="77777777" w:rsidR="008E0CB9" w:rsidRPr="001D6005" w:rsidRDefault="008E0CB9" w:rsidP="00E37FFC">
      <w:pPr>
        <w:rPr>
          <w:rFonts w:ascii="Arial" w:hAnsi="Arial" w:cs="Arial"/>
          <w:b/>
          <w:bCs/>
          <w:sz w:val="20"/>
          <w:szCs w:val="20"/>
        </w:rPr>
      </w:pPr>
    </w:p>
    <w:p w14:paraId="22D0DD66" w14:textId="77777777" w:rsidR="008E0CB9" w:rsidRDefault="00226848" w:rsidP="00E37FFC">
      <w:pPr>
        <w:rPr>
          <w:rFonts w:ascii="Arial" w:hAnsi="Arial" w:cs="Arial"/>
          <w:sz w:val="20"/>
          <w:szCs w:val="20"/>
        </w:rPr>
      </w:pPr>
      <w:r>
        <w:rPr>
          <w:rFonts w:ascii="Arial" w:hAnsi="Arial" w:cs="Arial"/>
          <w:sz w:val="20"/>
          <w:szCs w:val="20"/>
        </w:rPr>
        <w:t xml:space="preserve">Now that a significant investment has been made into the establishment of this project, it provides options for continued research on a variety of topics.  In 2009, we had a “reunion” with as many of the scientists involved with YSTDS to </w:t>
      </w:r>
      <w:r w:rsidR="00606E31">
        <w:rPr>
          <w:rFonts w:ascii="Arial" w:hAnsi="Arial" w:cs="Arial"/>
          <w:sz w:val="20"/>
          <w:szCs w:val="20"/>
        </w:rPr>
        <w:t xml:space="preserve">reflect on what we had already learned and </w:t>
      </w:r>
      <w:r>
        <w:rPr>
          <w:rFonts w:ascii="Arial" w:hAnsi="Arial" w:cs="Arial"/>
          <w:sz w:val="20"/>
          <w:szCs w:val="20"/>
        </w:rPr>
        <w:t>discuss the future</w:t>
      </w:r>
      <w:r w:rsidR="00606E31">
        <w:rPr>
          <w:rFonts w:ascii="Arial" w:hAnsi="Arial" w:cs="Arial"/>
          <w:sz w:val="20"/>
          <w:szCs w:val="20"/>
        </w:rPr>
        <w:t>.  The following list contains some of the ideas the group discussed.</w:t>
      </w:r>
    </w:p>
    <w:p w14:paraId="41CA4947" w14:textId="77777777" w:rsidR="008E0CB9" w:rsidRDefault="008E0CB9" w:rsidP="00E37FFC">
      <w:pPr>
        <w:rPr>
          <w:rFonts w:ascii="Arial" w:hAnsi="Arial" w:cs="Arial"/>
          <w:sz w:val="20"/>
          <w:szCs w:val="20"/>
        </w:rPr>
      </w:pPr>
    </w:p>
    <w:p w14:paraId="0869FD9E" w14:textId="77777777" w:rsidR="008E0CB9" w:rsidRDefault="008E0CB9" w:rsidP="00E37FFC">
      <w:pPr>
        <w:rPr>
          <w:rFonts w:ascii="Arial" w:hAnsi="Arial" w:cs="Arial"/>
          <w:sz w:val="20"/>
          <w:szCs w:val="20"/>
        </w:rPr>
      </w:pPr>
      <w:r>
        <w:rPr>
          <w:rFonts w:ascii="Arial" w:hAnsi="Arial" w:cs="Arial"/>
          <w:sz w:val="20"/>
          <w:szCs w:val="20"/>
        </w:rPr>
        <w:t xml:space="preserve">1. Continue </w:t>
      </w:r>
      <w:r w:rsidRPr="002721D1">
        <w:rPr>
          <w:rFonts w:ascii="Arial" w:hAnsi="Arial" w:cs="Arial"/>
          <w:b/>
          <w:bCs/>
          <w:sz w:val="20"/>
          <w:szCs w:val="20"/>
        </w:rPr>
        <w:t>vegetation</w:t>
      </w:r>
      <w:r>
        <w:rPr>
          <w:rFonts w:ascii="Arial" w:hAnsi="Arial" w:cs="Arial"/>
          <w:sz w:val="20"/>
          <w:szCs w:val="20"/>
        </w:rPr>
        <w:t xml:space="preserve"> surveys every 5 years, eventually moving to once per dec</w:t>
      </w:r>
      <w:r w:rsidR="00606E31">
        <w:rPr>
          <w:rFonts w:ascii="Arial" w:hAnsi="Arial" w:cs="Arial"/>
          <w:sz w:val="20"/>
          <w:szCs w:val="20"/>
        </w:rPr>
        <w:t>ade as the rate of change slows.</w:t>
      </w:r>
    </w:p>
    <w:p w14:paraId="65333B30" w14:textId="77777777" w:rsidR="008E0CB9" w:rsidRDefault="008E0CB9" w:rsidP="00E37FFC">
      <w:pPr>
        <w:rPr>
          <w:rFonts w:ascii="Arial" w:hAnsi="Arial" w:cs="Arial"/>
          <w:sz w:val="20"/>
          <w:szCs w:val="20"/>
        </w:rPr>
      </w:pPr>
    </w:p>
    <w:p w14:paraId="79728164" w14:textId="77777777" w:rsidR="008E0CB9" w:rsidRDefault="008E0CB9" w:rsidP="00E37FFC">
      <w:pPr>
        <w:rPr>
          <w:rFonts w:ascii="Arial" w:hAnsi="Arial" w:cs="Arial"/>
          <w:sz w:val="20"/>
          <w:szCs w:val="20"/>
        </w:rPr>
      </w:pPr>
      <w:r>
        <w:rPr>
          <w:rFonts w:ascii="Arial" w:hAnsi="Arial" w:cs="Arial"/>
          <w:sz w:val="20"/>
          <w:szCs w:val="20"/>
        </w:rPr>
        <w:t xml:space="preserve">2. Continue surveys of </w:t>
      </w:r>
      <w:r w:rsidRPr="002721D1">
        <w:rPr>
          <w:rFonts w:ascii="Arial" w:hAnsi="Arial" w:cs="Arial"/>
          <w:b/>
          <w:bCs/>
          <w:sz w:val="20"/>
          <w:szCs w:val="20"/>
        </w:rPr>
        <w:t>bird</w:t>
      </w:r>
      <w:r>
        <w:rPr>
          <w:rFonts w:ascii="Arial" w:hAnsi="Arial" w:cs="Arial"/>
          <w:sz w:val="20"/>
          <w:szCs w:val="20"/>
        </w:rPr>
        <w:t xml:space="preserve"> responses to the thinning treatments, with point count surveys every 5 years.</w:t>
      </w:r>
    </w:p>
    <w:p w14:paraId="38DADB2E" w14:textId="77777777" w:rsidR="008E0CB9" w:rsidRDefault="008E0CB9" w:rsidP="00E37FFC">
      <w:pPr>
        <w:rPr>
          <w:rFonts w:ascii="Arial" w:hAnsi="Arial" w:cs="Arial"/>
          <w:sz w:val="20"/>
          <w:szCs w:val="20"/>
        </w:rPr>
      </w:pPr>
    </w:p>
    <w:p w14:paraId="3F17454F" w14:textId="77777777" w:rsidR="008E0CB9" w:rsidRDefault="008E0CB9" w:rsidP="00E37FFC">
      <w:pPr>
        <w:rPr>
          <w:rFonts w:ascii="Arial" w:hAnsi="Arial" w:cs="Arial"/>
          <w:sz w:val="20"/>
          <w:szCs w:val="20"/>
        </w:rPr>
      </w:pPr>
      <w:r>
        <w:rPr>
          <w:rFonts w:ascii="Arial" w:hAnsi="Arial" w:cs="Arial"/>
          <w:sz w:val="20"/>
          <w:szCs w:val="20"/>
        </w:rPr>
        <w:t xml:space="preserve">3. Repeat the survey of nesting activity in the artificial </w:t>
      </w:r>
      <w:r w:rsidRPr="002721D1">
        <w:rPr>
          <w:rFonts w:ascii="Arial" w:hAnsi="Arial" w:cs="Arial"/>
          <w:b/>
          <w:bCs/>
          <w:sz w:val="20"/>
          <w:szCs w:val="20"/>
        </w:rPr>
        <w:t>snags</w:t>
      </w:r>
      <w:r>
        <w:rPr>
          <w:rFonts w:ascii="Arial" w:hAnsi="Arial" w:cs="Arial"/>
          <w:sz w:val="20"/>
          <w:szCs w:val="20"/>
        </w:rPr>
        <w:t>, concurrent with the point counts (5 year intervals, starting again in 2012?) and combine this with a survey of wildlife use of the trees damaged during harvest.</w:t>
      </w:r>
    </w:p>
    <w:p w14:paraId="7ACABA1E" w14:textId="77777777" w:rsidR="008E0CB9" w:rsidRDefault="008E0CB9" w:rsidP="00E37FFC">
      <w:pPr>
        <w:rPr>
          <w:rFonts w:ascii="Arial" w:hAnsi="Arial" w:cs="Arial"/>
          <w:sz w:val="20"/>
          <w:szCs w:val="20"/>
        </w:rPr>
      </w:pPr>
    </w:p>
    <w:p w14:paraId="4E53099B" w14:textId="77777777" w:rsidR="008E0CB9" w:rsidRDefault="008E0CB9" w:rsidP="00E37FFC">
      <w:pPr>
        <w:rPr>
          <w:rFonts w:ascii="Arial" w:hAnsi="Arial" w:cs="Arial"/>
          <w:sz w:val="20"/>
          <w:szCs w:val="20"/>
        </w:rPr>
      </w:pPr>
      <w:r>
        <w:rPr>
          <w:rFonts w:ascii="Arial" w:hAnsi="Arial" w:cs="Arial"/>
          <w:sz w:val="20"/>
          <w:szCs w:val="20"/>
        </w:rPr>
        <w:t xml:space="preserve">4. Continue ACO surveys for </w:t>
      </w:r>
      <w:r w:rsidRPr="002721D1">
        <w:rPr>
          <w:rFonts w:ascii="Arial" w:hAnsi="Arial" w:cs="Arial"/>
          <w:b/>
          <w:bCs/>
          <w:sz w:val="20"/>
          <w:szCs w:val="20"/>
        </w:rPr>
        <w:t>salamanders</w:t>
      </w:r>
      <w:r>
        <w:rPr>
          <w:rFonts w:ascii="Arial" w:hAnsi="Arial" w:cs="Arial"/>
          <w:sz w:val="20"/>
          <w:szCs w:val="20"/>
        </w:rPr>
        <w:t xml:space="preserve"> every 6 months (May and November), but consider cutting back to spring checks only, based on 2009-2012 data (i.e., do we continue to get far higher numbers in spring?).</w:t>
      </w:r>
    </w:p>
    <w:p w14:paraId="62A4711F" w14:textId="77777777" w:rsidR="008E0CB9" w:rsidRDefault="008E0CB9" w:rsidP="00E37FFC">
      <w:pPr>
        <w:rPr>
          <w:rFonts w:ascii="Arial" w:hAnsi="Arial" w:cs="Arial"/>
          <w:sz w:val="20"/>
          <w:szCs w:val="20"/>
        </w:rPr>
      </w:pPr>
    </w:p>
    <w:p w14:paraId="5994AF17" w14:textId="77777777" w:rsidR="008E0CB9" w:rsidRDefault="008E0CB9" w:rsidP="00E37FFC">
      <w:pPr>
        <w:rPr>
          <w:rFonts w:ascii="Arial" w:hAnsi="Arial" w:cs="Arial"/>
          <w:sz w:val="20"/>
          <w:szCs w:val="20"/>
        </w:rPr>
      </w:pPr>
      <w:r>
        <w:rPr>
          <w:rFonts w:ascii="Arial" w:hAnsi="Arial" w:cs="Arial"/>
          <w:sz w:val="20"/>
          <w:szCs w:val="20"/>
        </w:rPr>
        <w:t xml:space="preserve">5. Repeat the </w:t>
      </w:r>
      <w:r w:rsidRPr="002721D1">
        <w:rPr>
          <w:rFonts w:ascii="Arial" w:hAnsi="Arial" w:cs="Arial"/>
          <w:b/>
          <w:bCs/>
          <w:sz w:val="20"/>
          <w:szCs w:val="20"/>
        </w:rPr>
        <w:t>chanterelle</w:t>
      </w:r>
      <w:r>
        <w:rPr>
          <w:rFonts w:ascii="Arial" w:hAnsi="Arial" w:cs="Arial"/>
          <w:sz w:val="20"/>
          <w:szCs w:val="20"/>
        </w:rPr>
        <w:t xml:space="preserve"> productivity survey, and consider a broader survey of mushroom and truffle production (not just chanterelles).</w:t>
      </w:r>
    </w:p>
    <w:p w14:paraId="380DF6B9" w14:textId="77777777" w:rsidR="008E0CB9" w:rsidRDefault="008E0CB9" w:rsidP="00E37FFC">
      <w:pPr>
        <w:rPr>
          <w:rFonts w:ascii="Arial" w:hAnsi="Arial" w:cs="Arial"/>
          <w:sz w:val="20"/>
          <w:szCs w:val="20"/>
        </w:rPr>
      </w:pPr>
    </w:p>
    <w:p w14:paraId="0ABEEA3B" w14:textId="77777777" w:rsidR="008E0CB9" w:rsidRDefault="008E0CB9" w:rsidP="00E37FFC">
      <w:pPr>
        <w:rPr>
          <w:rFonts w:ascii="Arial" w:hAnsi="Arial" w:cs="Arial"/>
          <w:sz w:val="20"/>
          <w:szCs w:val="20"/>
        </w:rPr>
      </w:pPr>
      <w:r>
        <w:rPr>
          <w:rFonts w:ascii="Arial" w:hAnsi="Arial" w:cs="Arial"/>
          <w:sz w:val="20"/>
          <w:szCs w:val="20"/>
        </w:rPr>
        <w:t xml:space="preserve">6. Implement a 3-yr survey of </w:t>
      </w:r>
      <w:r w:rsidRPr="002721D1">
        <w:rPr>
          <w:rFonts w:ascii="Arial" w:hAnsi="Arial" w:cs="Arial"/>
          <w:b/>
          <w:bCs/>
          <w:sz w:val="20"/>
          <w:szCs w:val="20"/>
        </w:rPr>
        <w:t>flying squirrel</w:t>
      </w:r>
      <w:r>
        <w:rPr>
          <w:rFonts w:ascii="Arial" w:hAnsi="Arial" w:cs="Arial"/>
          <w:sz w:val="20"/>
          <w:szCs w:val="20"/>
        </w:rPr>
        <w:t xml:space="preserve"> abundance and demography, to compare squirrel fitness (reproduction and survival) among the treatments and controls.  If resources are limited, could consider doing only controls vs. light thin, which should be meaningful.</w:t>
      </w:r>
    </w:p>
    <w:p w14:paraId="592C96CC" w14:textId="77777777" w:rsidR="008E0CB9" w:rsidRDefault="008E0CB9" w:rsidP="00904841">
      <w:pPr>
        <w:rPr>
          <w:rFonts w:ascii="Arial" w:hAnsi="Arial" w:cs="Arial"/>
          <w:b/>
          <w:bCs/>
          <w:sz w:val="28"/>
          <w:szCs w:val="28"/>
        </w:rPr>
      </w:pPr>
      <w:r w:rsidRPr="00904841">
        <w:rPr>
          <w:rFonts w:ascii="Arial" w:hAnsi="Arial" w:cs="Arial"/>
          <w:b/>
          <w:bCs/>
          <w:sz w:val="28"/>
          <w:szCs w:val="28"/>
        </w:rPr>
        <w:br w:type="page"/>
      </w:r>
      <w:r w:rsidRPr="00904841">
        <w:rPr>
          <w:rFonts w:ascii="Arial" w:hAnsi="Arial" w:cs="Arial"/>
          <w:b/>
          <w:bCs/>
          <w:sz w:val="28"/>
          <w:szCs w:val="28"/>
        </w:rPr>
        <w:lastRenderedPageBreak/>
        <w:t>Bibliography</w:t>
      </w:r>
    </w:p>
    <w:p w14:paraId="1EA2073F" w14:textId="77777777" w:rsidR="00A33B9F" w:rsidRDefault="00A33B9F" w:rsidP="00904841">
      <w:pPr>
        <w:rPr>
          <w:rFonts w:ascii="Arial" w:hAnsi="Arial" w:cs="Arial"/>
          <w:b/>
          <w:bCs/>
          <w:sz w:val="28"/>
          <w:szCs w:val="28"/>
        </w:rPr>
      </w:pPr>
    </w:p>
    <w:p w14:paraId="48FCCE62" w14:textId="77777777" w:rsidR="00A33B9F" w:rsidRPr="00904841" w:rsidRDefault="00A33B9F" w:rsidP="00A33B9F">
      <w:pPr>
        <w:rPr>
          <w:rFonts w:ascii="Arial" w:hAnsi="Arial" w:cs="Arial"/>
          <w:b/>
          <w:bCs/>
          <w:sz w:val="28"/>
          <w:szCs w:val="28"/>
        </w:rPr>
      </w:pPr>
      <w:r w:rsidRPr="00A33B9F">
        <w:rPr>
          <w:rFonts w:ascii="Arial" w:hAnsi="Arial" w:cs="Arial"/>
          <w:b/>
          <w:bCs/>
        </w:rPr>
        <w:t xml:space="preserve">NOTE:  </w:t>
      </w:r>
      <w:r w:rsidRPr="00A33B9F">
        <w:rPr>
          <w:rFonts w:ascii="Arial" w:hAnsi="Arial" w:cs="Arial"/>
          <w:bCs/>
        </w:rPr>
        <w:t>PDF’s for all of the bibliography materials can be found on-line at:</w:t>
      </w:r>
      <w:r>
        <w:rPr>
          <w:rFonts w:ascii="Arial" w:hAnsi="Arial" w:cs="Arial"/>
          <w:b/>
          <w:bCs/>
        </w:rPr>
        <w:t xml:space="preserve"> </w:t>
      </w:r>
      <w:r>
        <w:rPr>
          <w:rFonts w:ascii="Arial" w:hAnsi="Arial" w:cs="Arial"/>
          <w:sz w:val="20"/>
          <w:szCs w:val="20"/>
        </w:rPr>
        <w:t xml:space="preserve"> </w:t>
      </w:r>
      <w:r w:rsidRPr="00606E31">
        <w:rPr>
          <w:rFonts w:ascii="Arial" w:hAnsi="Arial" w:cs="Arial"/>
          <w:sz w:val="20"/>
          <w:szCs w:val="20"/>
        </w:rPr>
        <w:t>http://ecoshare.info/projects/central-cascade-adaptive-management-partnership/forest-studies/young-stand-thinning-and-diversity-study/</w:t>
      </w:r>
    </w:p>
    <w:p w14:paraId="25865EEB" w14:textId="77777777" w:rsidR="008E0CB9" w:rsidRDefault="008E0CB9" w:rsidP="00904841">
      <w:pPr>
        <w:rPr>
          <w:rFonts w:ascii="Arial" w:hAnsi="Arial" w:cs="Arial"/>
          <w:sz w:val="20"/>
          <w:szCs w:val="20"/>
        </w:rPr>
      </w:pPr>
    </w:p>
    <w:p w14:paraId="2EF424A1"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Allen, M. 1997. Soil compaction and disturbance following a thinning of second-growth Douglas-fir with a cut-to-length and a skyline system in the Oregon Cascades.  M.S. thesis,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w:t>
      </w:r>
    </w:p>
    <w:p w14:paraId="672E045C" w14:textId="77777777" w:rsidR="005B4BE0" w:rsidRPr="005B4BE0" w:rsidRDefault="005B4BE0" w:rsidP="005B4BE0">
      <w:pPr>
        <w:rPr>
          <w:rFonts w:ascii="Arial" w:hAnsi="Arial" w:cs="Arial"/>
          <w:sz w:val="20"/>
          <w:szCs w:val="20"/>
        </w:rPr>
      </w:pPr>
    </w:p>
    <w:p w14:paraId="6B6A2F63"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Allen, M., P. Adams, and L. Kellogg. 1997. Soil bulk density and penetrometer measurements after harvester and forwarder traffic over different slash depths in the Oregon Cascades, research project completion report, </w:t>
      </w:r>
      <w:smartTag w:uri="urn:schemas-microsoft-com:office:smarttags" w:element="date">
        <w:smartTagPr>
          <w:attr w:name="Year" w:val="1997"/>
          <w:attr w:name="Day" w:val="30"/>
          <w:attr w:name="Month" w:val="6"/>
        </w:smartTagPr>
        <w:r w:rsidRPr="005B4BE0">
          <w:rPr>
            <w:rFonts w:ascii="Arial" w:hAnsi="Arial" w:cs="Arial"/>
            <w:sz w:val="20"/>
            <w:szCs w:val="20"/>
          </w:rPr>
          <w:t>June 30, 1997</w:t>
        </w:r>
      </w:smartTag>
      <w:r w:rsidRPr="005B4BE0">
        <w:rPr>
          <w:rFonts w:ascii="Arial" w:hAnsi="Arial" w:cs="Arial"/>
          <w:sz w:val="20"/>
          <w:szCs w:val="20"/>
        </w:rPr>
        <w:t xml:space="preserve">. </w:t>
      </w:r>
      <w:smartTag w:uri="urn:schemas-microsoft-com:office:smarttags" w:element="place">
        <w:smartTag w:uri="urn:schemas-microsoft-com:office:smarttags" w:element="City">
          <w:r w:rsidRPr="005B4BE0">
            <w:rPr>
              <w:rFonts w:ascii="Arial" w:hAnsi="Arial" w:cs="Arial"/>
              <w:sz w:val="20"/>
              <w:szCs w:val="20"/>
            </w:rPr>
            <w:t>Forest Engineering Department</w:t>
          </w:r>
        </w:smartTag>
        <w:r w:rsidRPr="005B4BE0">
          <w:rPr>
            <w:rFonts w:ascii="Arial" w:hAnsi="Arial" w:cs="Arial"/>
            <w:sz w:val="20"/>
            <w:szCs w:val="20"/>
          </w:rPr>
          <w:t xml:space="preserve">, </w:t>
        </w:r>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State University. 87 pp.</w:t>
      </w:r>
    </w:p>
    <w:p w14:paraId="63A8CD5E" w14:textId="77777777" w:rsidR="005B4BE0" w:rsidRPr="005B4BE0" w:rsidRDefault="005B4BE0" w:rsidP="005B4BE0">
      <w:pPr>
        <w:rPr>
          <w:rFonts w:ascii="Arial" w:hAnsi="Arial" w:cs="Arial"/>
          <w:sz w:val="20"/>
          <w:szCs w:val="20"/>
        </w:rPr>
      </w:pPr>
    </w:p>
    <w:p w14:paraId="5DDB7845"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Allen, M., M. Taratoot, and P. Adams. 1999. Soil compaction and disturbance from skyline and mechanized partial cuttings for multiple resource objectives in western and northeastern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w:t>
      </w:r>
      <w:smartTag w:uri="urn:schemas-microsoft-com:office:smarttags" w:element="place">
        <w:smartTag w:uri="urn:schemas-microsoft-com:office:smarttags" w:element="country-region">
          <w:r w:rsidRPr="005B4BE0">
            <w:rPr>
              <w:rFonts w:ascii="Arial" w:hAnsi="Arial" w:cs="Arial"/>
              <w:sz w:val="20"/>
              <w:szCs w:val="20"/>
            </w:rPr>
            <w:t>USA</w:t>
          </w:r>
        </w:smartTag>
      </w:smartTag>
      <w:r w:rsidRPr="005B4BE0">
        <w:rPr>
          <w:rFonts w:ascii="Arial" w:hAnsi="Arial" w:cs="Arial"/>
          <w:sz w:val="20"/>
          <w:szCs w:val="20"/>
        </w:rPr>
        <w:t xml:space="preserve">.  Proceedings of the </w:t>
      </w:r>
      <w:smartTag w:uri="urn:schemas-microsoft-com:office:smarttags" w:element="place">
        <w:smartTag w:uri="urn:schemas-microsoft-com:office:smarttags" w:element="PlaceName">
          <w:r w:rsidRPr="005B4BE0">
            <w:rPr>
              <w:rFonts w:ascii="Arial" w:hAnsi="Arial" w:cs="Arial"/>
              <w:sz w:val="20"/>
              <w:szCs w:val="20"/>
            </w:rPr>
            <w:t>International</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Mountain</w:t>
          </w:r>
        </w:smartTag>
      </w:smartTag>
      <w:r w:rsidRPr="005B4BE0">
        <w:rPr>
          <w:rFonts w:ascii="Arial" w:hAnsi="Arial" w:cs="Arial"/>
          <w:sz w:val="20"/>
          <w:szCs w:val="20"/>
        </w:rPr>
        <w:t xml:space="preserve"> Logging and 10th </w:t>
      </w:r>
      <w:smartTag w:uri="urn:schemas-microsoft-com:office:smarttags" w:element="place">
        <w:r w:rsidRPr="005B4BE0">
          <w:rPr>
            <w:rFonts w:ascii="Arial" w:hAnsi="Arial" w:cs="Arial"/>
            <w:sz w:val="20"/>
            <w:szCs w:val="20"/>
          </w:rPr>
          <w:t>Pacific Northwest</w:t>
        </w:r>
      </w:smartTag>
      <w:r w:rsidRPr="005B4BE0">
        <w:rPr>
          <w:rFonts w:ascii="Arial" w:hAnsi="Arial" w:cs="Arial"/>
          <w:sz w:val="20"/>
          <w:szCs w:val="20"/>
        </w:rPr>
        <w:t xml:space="preserve"> Skyline Symposium. </w:t>
      </w:r>
    </w:p>
    <w:p w14:paraId="47A1E933" w14:textId="77777777" w:rsidR="005B4BE0" w:rsidRPr="005B4BE0" w:rsidRDefault="005B4BE0" w:rsidP="005B4BE0">
      <w:pPr>
        <w:ind w:left="720"/>
        <w:rPr>
          <w:rFonts w:ascii="Arial" w:hAnsi="Arial" w:cs="Arial"/>
          <w:sz w:val="20"/>
          <w:szCs w:val="20"/>
        </w:rPr>
      </w:pPr>
    </w:p>
    <w:p w14:paraId="297C2637" w14:textId="77777777" w:rsidR="005B4BE0" w:rsidRPr="005B4BE0" w:rsidRDefault="005B4BE0" w:rsidP="005B4BE0">
      <w:pPr>
        <w:rPr>
          <w:rFonts w:ascii="Arial" w:hAnsi="Arial" w:cs="Arial"/>
          <w:sz w:val="20"/>
          <w:szCs w:val="20"/>
        </w:rPr>
      </w:pPr>
      <w:r w:rsidRPr="005B4BE0">
        <w:rPr>
          <w:rFonts w:ascii="Arial" w:hAnsi="Arial" w:cs="Arial"/>
          <w:sz w:val="20"/>
          <w:szCs w:val="20"/>
        </w:rPr>
        <w:t>Ares, A., S.D. Berryman, and K.J. Puettman. 2009. Understory vegetation response to thinning disturbance of varying complexity in coniferous forests. Applied Vegetation Science 12:472-487.</w:t>
      </w:r>
    </w:p>
    <w:p w14:paraId="1AD2D9E9" w14:textId="77777777" w:rsidR="005B4BE0" w:rsidRPr="005B4BE0" w:rsidRDefault="005B4BE0" w:rsidP="005B4BE0">
      <w:pPr>
        <w:rPr>
          <w:rFonts w:ascii="Arial" w:hAnsi="Arial" w:cs="Arial"/>
          <w:sz w:val="20"/>
          <w:szCs w:val="20"/>
        </w:rPr>
      </w:pPr>
    </w:p>
    <w:p w14:paraId="25FE6F87"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Ares, A., K. Puettmann, and C. Berger. 2009.  Can thinning be effective in altering overstory and understory vegetation dynamics and accelerate the development of late-successional features in temperate coniferous forests? Poster presented at the 13th World Forestry Congress in </w:t>
      </w:r>
      <w:smartTag w:uri="urn:schemas-microsoft-com:office:smarttags" w:element="place">
        <w:smartTag w:uri="urn:schemas-microsoft-com:office:smarttags" w:element="City">
          <w:r w:rsidRPr="005B4BE0">
            <w:rPr>
              <w:rFonts w:ascii="Arial" w:hAnsi="Arial" w:cs="Arial"/>
              <w:sz w:val="20"/>
              <w:szCs w:val="20"/>
            </w:rPr>
            <w:t>Buenos Aires</w:t>
          </w:r>
        </w:smartTag>
        <w:r w:rsidRPr="005B4BE0">
          <w:rPr>
            <w:rFonts w:ascii="Arial" w:hAnsi="Arial" w:cs="Arial"/>
            <w:sz w:val="20"/>
            <w:szCs w:val="20"/>
          </w:rPr>
          <w:t xml:space="preserve">, </w:t>
        </w:r>
        <w:smartTag w:uri="urn:schemas-microsoft-com:office:smarttags" w:element="country-region">
          <w:r w:rsidRPr="005B4BE0">
            <w:rPr>
              <w:rFonts w:ascii="Arial" w:hAnsi="Arial" w:cs="Arial"/>
              <w:sz w:val="20"/>
              <w:szCs w:val="20"/>
            </w:rPr>
            <w:t>Argentina</w:t>
          </w:r>
        </w:smartTag>
      </w:smartTag>
      <w:r w:rsidRPr="005B4BE0">
        <w:rPr>
          <w:rFonts w:ascii="Arial" w:hAnsi="Arial" w:cs="Arial"/>
          <w:sz w:val="20"/>
          <w:szCs w:val="20"/>
        </w:rPr>
        <w:t xml:space="preserve">, </w:t>
      </w:r>
      <w:smartTag w:uri="urn:schemas-microsoft-com:office:smarttags" w:element="date">
        <w:smartTagPr>
          <w:attr w:name="Year" w:val="2009"/>
          <w:attr w:name="Day" w:val="18"/>
          <w:attr w:name="Month" w:val="10"/>
        </w:smartTagPr>
        <w:r w:rsidRPr="005B4BE0">
          <w:rPr>
            <w:rFonts w:ascii="Arial" w:hAnsi="Arial" w:cs="Arial"/>
            <w:sz w:val="20"/>
            <w:szCs w:val="20"/>
          </w:rPr>
          <w:t>October 18-23, 2009</w:t>
        </w:r>
      </w:smartTag>
      <w:r w:rsidRPr="005B4BE0">
        <w:rPr>
          <w:rFonts w:ascii="Arial" w:hAnsi="Arial" w:cs="Arial"/>
          <w:sz w:val="20"/>
          <w:szCs w:val="20"/>
        </w:rPr>
        <w:t>.</w:t>
      </w:r>
    </w:p>
    <w:p w14:paraId="2D094425" w14:textId="77777777" w:rsidR="005B4BE0" w:rsidRPr="005B4BE0" w:rsidRDefault="005B4BE0" w:rsidP="005B4BE0">
      <w:pPr>
        <w:rPr>
          <w:rFonts w:ascii="Arial" w:hAnsi="Arial" w:cs="Arial"/>
          <w:sz w:val="20"/>
          <w:szCs w:val="20"/>
        </w:rPr>
      </w:pPr>
    </w:p>
    <w:p w14:paraId="5787F876"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Beggs, L. 2004. Vegetation response following thinning in young Douglas-fir forests of western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can thinning accelerate development of late-successional structure and composition? M.S. thesis,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115 pp.  </w:t>
      </w:r>
    </w:p>
    <w:p w14:paraId="1653A97A" w14:textId="77777777" w:rsidR="005B4BE0" w:rsidRPr="005B4BE0" w:rsidRDefault="005B4BE0" w:rsidP="005B4BE0">
      <w:pPr>
        <w:rPr>
          <w:rFonts w:ascii="Arial" w:hAnsi="Arial" w:cs="Arial"/>
          <w:sz w:val="20"/>
          <w:szCs w:val="20"/>
        </w:rPr>
      </w:pPr>
    </w:p>
    <w:p w14:paraId="2299624C" w14:textId="77777777" w:rsidR="005B4BE0" w:rsidRPr="005B4BE0" w:rsidRDefault="005B4BE0" w:rsidP="005B4BE0">
      <w:pPr>
        <w:rPr>
          <w:rFonts w:ascii="Arial" w:hAnsi="Arial" w:cs="Arial"/>
          <w:color w:val="0000FF"/>
          <w:sz w:val="20"/>
          <w:szCs w:val="20"/>
          <w:u w:val="single"/>
        </w:rPr>
      </w:pPr>
      <w:r w:rsidRPr="005B4BE0">
        <w:rPr>
          <w:rFonts w:ascii="Arial" w:hAnsi="Arial" w:cs="Arial"/>
          <w:sz w:val="20"/>
          <w:szCs w:val="20"/>
        </w:rPr>
        <w:t xml:space="preserve">Beggs, L., and K. Puettmann. 2003. Stand Structure and Vegetation Changes Five Years after Applying Three Thinning Treatments and Control: Preliminary results. Website. </w:t>
      </w:r>
    </w:p>
    <w:p w14:paraId="715CC131" w14:textId="77777777" w:rsidR="005B4BE0" w:rsidRPr="005B4BE0" w:rsidRDefault="005B4BE0" w:rsidP="005B4BE0">
      <w:pPr>
        <w:rPr>
          <w:rFonts w:ascii="Arial" w:hAnsi="Arial" w:cs="Arial"/>
          <w:sz w:val="20"/>
          <w:szCs w:val="20"/>
        </w:rPr>
      </w:pPr>
    </w:p>
    <w:p w14:paraId="0E6C6EDD"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Beggs, L., and K. Puettmann. 2004. Understory vegetation response to alternative thinning treatments in young Douglas-fir stands. Abstract of paper presented at the annual meeting of the Ecological Society of America, </w:t>
      </w:r>
      <w:smartTag w:uri="urn:schemas-microsoft-com:office:smarttags" w:element="place">
        <w:smartTag w:uri="urn:schemas-microsoft-com:office:smarttags" w:element="City">
          <w:r w:rsidRPr="005B4BE0">
            <w:rPr>
              <w:rFonts w:ascii="Arial" w:hAnsi="Arial" w:cs="Arial"/>
              <w:sz w:val="20"/>
              <w:szCs w:val="20"/>
            </w:rPr>
            <w:t>Portland</w:t>
          </w:r>
        </w:smartTag>
        <w:r w:rsidRPr="005B4BE0">
          <w:rPr>
            <w:rFonts w:ascii="Arial" w:hAnsi="Arial" w:cs="Arial"/>
            <w:sz w:val="20"/>
            <w:szCs w:val="20"/>
          </w:rPr>
          <w:t xml:space="preserve">, </w:t>
        </w:r>
        <w:smartTag w:uri="urn:schemas-microsoft-com:office:smarttags" w:element="State">
          <w:r w:rsidRPr="005B4BE0">
            <w:rPr>
              <w:rFonts w:ascii="Arial" w:hAnsi="Arial" w:cs="Arial"/>
              <w:sz w:val="20"/>
              <w:szCs w:val="20"/>
            </w:rPr>
            <w:t>OR</w:t>
          </w:r>
        </w:smartTag>
      </w:smartTag>
      <w:r w:rsidRPr="005B4BE0">
        <w:rPr>
          <w:rFonts w:ascii="Arial" w:hAnsi="Arial" w:cs="Arial"/>
          <w:sz w:val="20"/>
          <w:szCs w:val="20"/>
        </w:rPr>
        <w:t xml:space="preserve">. </w:t>
      </w:r>
      <w:smartTag w:uri="urn:schemas-microsoft-com:office:smarttags" w:element="date">
        <w:smartTagPr>
          <w:attr w:name="Year" w:val="2004"/>
          <w:attr w:name="Day" w:val="5"/>
          <w:attr w:name="Month" w:val="8"/>
        </w:smartTagPr>
        <w:r w:rsidRPr="005B4BE0">
          <w:rPr>
            <w:rFonts w:ascii="Arial" w:hAnsi="Arial" w:cs="Arial"/>
            <w:sz w:val="20"/>
            <w:szCs w:val="20"/>
          </w:rPr>
          <w:t>Aug 5, 2004</w:t>
        </w:r>
      </w:smartTag>
      <w:r w:rsidRPr="005B4BE0">
        <w:rPr>
          <w:rFonts w:ascii="Arial" w:hAnsi="Arial" w:cs="Arial"/>
          <w:sz w:val="20"/>
          <w:szCs w:val="20"/>
        </w:rPr>
        <w:t>.</w:t>
      </w:r>
    </w:p>
    <w:p w14:paraId="70E5C3B6" w14:textId="77777777" w:rsidR="005B4BE0" w:rsidRPr="005B4BE0" w:rsidRDefault="005B4BE0" w:rsidP="005B4BE0">
      <w:pPr>
        <w:rPr>
          <w:rFonts w:ascii="Arial" w:hAnsi="Arial" w:cs="Arial"/>
          <w:sz w:val="20"/>
          <w:szCs w:val="20"/>
        </w:rPr>
      </w:pPr>
    </w:p>
    <w:p w14:paraId="39921C7F"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Beggs, L., K. Puettmann, and G. Tucker. 2005. Vegetation Response to Alternative Thinning Treatments in Young Douglas-fir Forests. In C. E. Peterson, D. A. Maguire (Eds.), Balancing ecosystem values: Innovative experiments for sustainable forestry (pp. 243-248). General Technical Report PNW-635, </w:t>
      </w:r>
      <w:smartTag w:uri="urn:schemas-microsoft-com:office:smarttags" w:element="place">
        <w:smartTag w:uri="urn:schemas-microsoft-com:office:smarttags" w:element="PlaceName">
          <w:r w:rsidRPr="005B4BE0">
            <w:rPr>
              <w:rFonts w:ascii="Arial" w:hAnsi="Arial" w:cs="Arial"/>
              <w:sz w:val="20"/>
              <w:szCs w:val="20"/>
            </w:rPr>
            <w:t>USDA</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Forest</w:t>
          </w:r>
        </w:smartTag>
      </w:smartTag>
      <w:r w:rsidRPr="005B4BE0">
        <w:rPr>
          <w:rFonts w:ascii="Arial" w:hAnsi="Arial" w:cs="Arial"/>
          <w:sz w:val="20"/>
          <w:szCs w:val="20"/>
        </w:rPr>
        <w:t xml:space="preserve"> Service, </w:t>
      </w:r>
      <w:smartTag w:uri="urn:schemas-microsoft-com:office:smarttags" w:element="place">
        <w:smartTag w:uri="urn:schemas-microsoft-com:office:smarttags" w:element="City">
          <w:r w:rsidRPr="005B4BE0">
            <w:rPr>
              <w:rFonts w:ascii="Arial" w:hAnsi="Arial" w:cs="Arial"/>
              <w:sz w:val="20"/>
              <w:szCs w:val="20"/>
            </w:rPr>
            <w:t>Portland</w:t>
          </w:r>
        </w:smartTag>
        <w:r w:rsidRPr="005B4BE0">
          <w:rPr>
            <w:rFonts w:ascii="Arial" w:hAnsi="Arial" w:cs="Arial"/>
            <w:sz w:val="20"/>
            <w:szCs w:val="20"/>
          </w:rPr>
          <w:t xml:space="preserve">, </w:t>
        </w:r>
        <w:smartTag w:uri="urn:schemas-microsoft-com:office:smarttags" w:element="State">
          <w:r w:rsidRPr="005B4BE0">
            <w:rPr>
              <w:rFonts w:ascii="Arial" w:hAnsi="Arial" w:cs="Arial"/>
              <w:sz w:val="20"/>
              <w:szCs w:val="20"/>
            </w:rPr>
            <w:t>OR</w:t>
          </w:r>
        </w:smartTag>
      </w:smartTag>
      <w:r w:rsidRPr="005B4BE0">
        <w:rPr>
          <w:rFonts w:ascii="Arial" w:hAnsi="Arial" w:cs="Arial"/>
          <w:sz w:val="20"/>
          <w:szCs w:val="20"/>
        </w:rPr>
        <w:t>.</w:t>
      </w:r>
    </w:p>
    <w:p w14:paraId="355C05E2" w14:textId="77777777" w:rsidR="005B4BE0" w:rsidRPr="005B4BE0" w:rsidRDefault="005B4BE0" w:rsidP="005B4BE0">
      <w:pPr>
        <w:rPr>
          <w:rFonts w:ascii="Arial" w:hAnsi="Arial" w:cs="Arial"/>
          <w:sz w:val="20"/>
          <w:szCs w:val="20"/>
        </w:rPr>
      </w:pPr>
    </w:p>
    <w:p w14:paraId="265A8F76"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Blue River Ranger District. 2000. Young Stand Study Snag Creation Research, </w:t>
      </w:r>
      <w:smartTag w:uri="urn:schemas-microsoft-com:office:smarttags" w:element="date">
        <w:smartTagPr>
          <w:attr w:name="Year" w:val="2000"/>
          <w:attr w:name="Day" w:val="12"/>
          <w:attr w:name="Month" w:val="12"/>
        </w:smartTagPr>
        <w:r w:rsidRPr="005B4BE0">
          <w:rPr>
            <w:rFonts w:ascii="Arial" w:hAnsi="Arial" w:cs="Arial"/>
            <w:sz w:val="20"/>
            <w:szCs w:val="20"/>
          </w:rPr>
          <w:t>12/12/00</w:t>
        </w:r>
      </w:smartTag>
      <w:r w:rsidRPr="005B4BE0">
        <w:rPr>
          <w:rFonts w:ascii="Arial" w:hAnsi="Arial" w:cs="Arial"/>
          <w:sz w:val="20"/>
          <w:szCs w:val="20"/>
        </w:rPr>
        <w:t>. Unpublished meeting minutes, 2 pages.</w:t>
      </w:r>
    </w:p>
    <w:p w14:paraId="7B3E6BF8" w14:textId="77777777" w:rsidR="005B4BE0" w:rsidRPr="005B4BE0" w:rsidRDefault="005B4BE0" w:rsidP="005B4BE0">
      <w:pPr>
        <w:rPr>
          <w:rFonts w:ascii="Arial" w:hAnsi="Arial" w:cs="Arial"/>
          <w:sz w:val="20"/>
          <w:szCs w:val="20"/>
        </w:rPr>
      </w:pPr>
    </w:p>
    <w:p w14:paraId="24C0FB96" w14:textId="77777777" w:rsidR="005B4BE0" w:rsidRPr="005B4BE0" w:rsidRDefault="005B4BE0" w:rsidP="005B4BE0">
      <w:pPr>
        <w:rPr>
          <w:rFonts w:ascii="Arial" w:hAnsi="Arial" w:cs="Arial"/>
          <w:sz w:val="20"/>
          <w:szCs w:val="20"/>
        </w:rPr>
      </w:pPr>
      <w:r w:rsidRPr="005B4BE0">
        <w:rPr>
          <w:rFonts w:ascii="Arial" w:hAnsi="Arial" w:cs="Arial"/>
          <w:sz w:val="20"/>
          <w:szCs w:val="20"/>
        </w:rPr>
        <w:t>Bohac, S., M. Lattig, and G. Tucker. 1997. Initial Vegetative Response to Alternative Thinning Treatments in Second Growth Douglas-fir Stands of the Central Oregon Cascades. Unpublished report.</w:t>
      </w:r>
    </w:p>
    <w:p w14:paraId="1A8071F3" w14:textId="77777777" w:rsidR="005B4BE0" w:rsidRPr="005B4BE0" w:rsidRDefault="005B4BE0" w:rsidP="005B4BE0">
      <w:pPr>
        <w:rPr>
          <w:rFonts w:ascii="Arial" w:hAnsi="Arial" w:cs="Arial"/>
          <w:sz w:val="20"/>
          <w:szCs w:val="20"/>
        </w:rPr>
      </w:pPr>
    </w:p>
    <w:p w14:paraId="4CA0438E"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Buford, T. and J. Boyle. 1998. Young Stand Thinning and Diversity Study (YSTDS) Post-thinning Woody Detritus Inventory Summary Report. 1 pg. </w:t>
      </w:r>
    </w:p>
    <w:p w14:paraId="3B4C74FB" w14:textId="77777777" w:rsidR="005B4BE0" w:rsidRPr="005B4BE0" w:rsidRDefault="005B4BE0" w:rsidP="005B4BE0">
      <w:pPr>
        <w:rPr>
          <w:rFonts w:ascii="Arial" w:hAnsi="Arial" w:cs="Arial"/>
          <w:sz w:val="20"/>
          <w:szCs w:val="20"/>
        </w:rPr>
      </w:pPr>
    </w:p>
    <w:p w14:paraId="7F308537" w14:textId="77777777" w:rsidR="005B4BE0" w:rsidRPr="005B4BE0" w:rsidRDefault="005B4BE0" w:rsidP="005B4BE0">
      <w:pPr>
        <w:rPr>
          <w:rFonts w:ascii="Arial" w:hAnsi="Arial" w:cs="Arial"/>
          <w:sz w:val="20"/>
          <w:szCs w:val="20"/>
        </w:rPr>
      </w:pPr>
      <w:r w:rsidRPr="005B4BE0">
        <w:rPr>
          <w:rFonts w:ascii="Arial" w:hAnsi="Arial" w:cs="Arial"/>
          <w:sz w:val="20"/>
          <w:szCs w:val="20"/>
        </w:rPr>
        <w:t>Buford, T. and J. Boyle. 1999. Young Stand Thinning and Diversity Study (YSTDS) Post-treatment Woody Detritus Inventory Final Report. 9 pp.</w:t>
      </w:r>
    </w:p>
    <w:p w14:paraId="03738C7D" w14:textId="77777777" w:rsidR="005B4BE0" w:rsidRPr="005B4BE0" w:rsidRDefault="005B4BE0" w:rsidP="005B4BE0">
      <w:pPr>
        <w:rPr>
          <w:rFonts w:ascii="Arial" w:hAnsi="Arial" w:cs="Arial"/>
          <w:sz w:val="20"/>
          <w:szCs w:val="20"/>
        </w:rPr>
      </w:pPr>
    </w:p>
    <w:p w14:paraId="02E1547B" w14:textId="77777777" w:rsidR="005B4BE0" w:rsidRPr="005B4BE0" w:rsidRDefault="005B4BE0" w:rsidP="005B4BE0">
      <w:pPr>
        <w:rPr>
          <w:rFonts w:ascii="Arial" w:hAnsi="Arial" w:cs="Arial"/>
          <w:sz w:val="20"/>
          <w:szCs w:val="20"/>
        </w:rPr>
      </w:pPr>
      <w:r w:rsidRPr="005B4BE0">
        <w:rPr>
          <w:rFonts w:ascii="Arial" w:hAnsi="Arial" w:cs="Arial"/>
          <w:sz w:val="20"/>
          <w:szCs w:val="20"/>
        </w:rPr>
        <w:lastRenderedPageBreak/>
        <w:t>Davis, L., and K. Puettmann. 2009. Initial response of understory vegetation to three alternative thinning treatments.  Journal of Sustainable Forestry 28(8):904-934.</w:t>
      </w:r>
    </w:p>
    <w:p w14:paraId="1972A796" w14:textId="77777777" w:rsidR="005B4BE0" w:rsidRPr="005B4BE0" w:rsidRDefault="005B4BE0" w:rsidP="005B4BE0">
      <w:pPr>
        <w:rPr>
          <w:rFonts w:ascii="Arial" w:hAnsi="Arial" w:cs="Arial"/>
          <w:sz w:val="20"/>
          <w:szCs w:val="20"/>
        </w:rPr>
      </w:pPr>
    </w:p>
    <w:p w14:paraId="5E93E21C"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Davis, L., K. Puettmann, and G. Tucker. 2007. Overstory Response to Alternative Thinning Treatments in Young Douglas-fir Forests of </w:t>
      </w:r>
      <w:smartTag w:uri="urn:schemas-microsoft-com:office:smarttags" w:element="place">
        <w:r w:rsidRPr="005B4BE0">
          <w:rPr>
            <w:rFonts w:ascii="Arial" w:hAnsi="Arial" w:cs="Arial"/>
            <w:sz w:val="20"/>
            <w:szCs w:val="20"/>
          </w:rPr>
          <w:t>Western Oregon</w:t>
        </w:r>
      </w:smartTag>
      <w:r w:rsidRPr="005B4BE0">
        <w:rPr>
          <w:rFonts w:ascii="Arial" w:hAnsi="Arial" w:cs="Arial"/>
          <w:sz w:val="20"/>
          <w:szCs w:val="20"/>
        </w:rPr>
        <w:t>. Northwest Science 81:1-14.</w:t>
      </w:r>
    </w:p>
    <w:p w14:paraId="6A563AFD" w14:textId="77777777" w:rsidR="005B4BE0" w:rsidRPr="005B4BE0" w:rsidRDefault="005B4BE0" w:rsidP="005B4BE0">
      <w:pPr>
        <w:rPr>
          <w:rFonts w:ascii="Arial" w:hAnsi="Arial" w:cs="Arial"/>
          <w:color w:val="0000FF"/>
          <w:sz w:val="20"/>
          <w:szCs w:val="20"/>
          <w:u w:val="single"/>
        </w:rPr>
      </w:pPr>
    </w:p>
    <w:p w14:paraId="0921EE8E"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Dunham, S. 2003. Population genetics, systematics, and habitat associations of chanterelles in the </w:t>
      </w:r>
      <w:smartTag w:uri="urn:schemas-microsoft-com:office:smarttags" w:element="place">
        <w:r w:rsidRPr="005B4BE0">
          <w:rPr>
            <w:rFonts w:ascii="Arial" w:hAnsi="Arial" w:cs="Arial"/>
            <w:sz w:val="20"/>
            <w:szCs w:val="20"/>
          </w:rPr>
          <w:t>Pacific Northwest</w:t>
        </w:r>
      </w:smartTag>
      <w:r w:rsidRPr="005B4BE0">
        <w:rPr>
          <w:rFonts w:ascii="Arial" w:hAnsi="Arial" w:cs="Arial"/>
          <w:sz w:val="20"/>
          <w:szCs w:val="20"/>
        </w:rPr>
        <w:t xml:space="preserve">. PhD. Dissertation, Department of Forest Science,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w:t>
      </w:r>
      <w:smartTag w:uri="urn:schemas-microsoft-com:office:smarttags" w:element="place">
        <w:smartTag w:uri="urn:schemas-microsoft-com:office:smarttags" w:element="City">
          <w:r w:rsidRPr="005B4BE0">
            <w:rPr>
              <w:rFonts w:ascii="Arial" w:hAnsi="Arial" w:cs="Arial"/>
              <w:sz w:val="20"/>
              <w:szCs w:val="20"/>
            </w:rPr>
            <w:t>Corvallis</w:t>
          </w:r>
        </w:smartTag>
        <w:r w:rsidRPr="005B4BE0">
          <w:rPr>
            <w:rFonts w:ascii="Arial" w:hAnsi="Arial" w:cs="Arial"/>
            <w:sz w:val="20"/>
            <w:szCs w:val="20"/>
          </w:rPr>
          <w:t xml:space="preserve">, </w:t>
        </w:r>
        <w:smartTag w:uri="urn:schemas-microsoft-com:office:smarttags" w:element="State">
          <w:r w:rsidRPr="005B4BE0">
            <w:rPr>
              <w:rFonts w:ascii="Arial" w:hAnsi="Arial" w:cs="Arial"/>
              <w:sz w:val="20"/>
              <w:szCs w:val="20"/>
            </w:rPr>
            <w:t>OR</w:t>
          </w:r>
        </w:smartTag>
      </w:smartTag>
      <w:r w:rsidRPr="005B4BE0">
        <w:rPr>
          <w:rFonts w:ascii="Arial" w:hAnsi="Arial" w:cs="Arial"/>
          <w:sz w:val="20"/>
          <w:szCs w:val="20"/>
        </w:rPr>
        <w:t>.</w:t>
      </w:r>
    </w:p>
    <w:p w14:paraId="75C96D9D" w14:textId="77777777" w:rsidR="005B4BE0" w:rsidRPr="005B4BE0" w:rsidRDefault="005B4BE0" w:rsidP="005B4BE0">
      <w:pPr>
        <w:rPr>
          <w:rFonts w:ascii="Arial" w:hAnsi="Arial" w:cs="Arial"/>
          <w:sz w:val="20"/>
          <w:szCs w:val="20"/>
        </w:rPr>
      </w:pPr>
    </w:p>
    <w:p w14:paraId="4B7F0A6F" w14:textId="77777777" w:rsidR="005B4BE0" w:rsidRPr="005B4BE0" w:rsidRDefault="005B4BE0" w:rsidP="005B4BE0">
      <w:pPr>
        <w:rPr>
          <w:rFonts w:ascii="Arial" w:hAnsi="Arial" w:cs="Arial"/>
          <w:sz w:val="20"/>
          <w:szCs w:val="20"/>
        </w:rPr>
      </w:pPr>
      <w:r w:rsidRPr="005B4BE0">
        <w:rPr>
          <w:rFonts w:ascii="Arial" w:hAnsi="Arial" w:cs="Arial"/>
          <w:sz w:val="20"/>
          <w:szCs w:val="20"/>
        </w:rPr>
        <w:t>Dunham, S., A. Kretzer, and M. Pfrender. 2003. Characterization of Pacific golden chanterelle (</w:t>
      </w:r>
      <w:r w:rsidRPr="005B4BE0">
        <w:rPr>
          <w:rFonts w:ascii="Arial" w:hAnsi="Arial" w:cs="Arial"/>
          <w:i/>
          <w:iCs/>
          <w:sz w:val="20"/>
          <w:szCs w:val="20"/>
        </w:rPr>
        <w:t>Cantharellus formosus</w:t>
      </w:r>
      <w:r w:rsidRPr="005B4BE0">
        <w:rPr>
          <w:rFonts w:ascii="Arial" w:hAnsi="Arial" w:cs="Arial"/>
          <w:sz w:val="20"/>
          <w:szCs w:val="20"/>
        </w:rPr>
        <w:t>) genet size using co-dominant microsatellite markers. Molecular Ecology 12: 1607-1618.</w:t>
      </w:r>
    </w:p>
    <w:p w14:paraId="63C01B77" w14:textId="77777777" w:rsidR="005B4BE0" w:rsidRPr="005B4BE0" w:rsidRDefault="005B4BE0" w:rsidP="005B4BE0">
      <w:pPr>
        <w:rPr>
          <w:rFonts w:ascii="Arial" w:hAnsi="Arial" w:cs="Arial"/>
          <w:sz w:val="20"/>
          <w:szCs w:val="20"/>
        </w:rPr>
      </w:pPr>
    </w:p>
    <w:p w14:paraId="5BEA8796"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Dunham, S., T. O’Dell, and R. Molina.  2003. Analysis of nrDNA sequences and microsatellite allele frequencies reveals a cryptic chanterelle species </w:t>
      </w:r>
      <w:r w:rsidRPr="005B4BE0">
        <w:rPr>
          <w:rFonts w:ascii="Arial" w:hAnsi="Arial" w:cs="Arial"/>
          <w:i/>
          <w:iCs/>
          <w:sz w:val="20"/>
          <w:szCs w:val="20"/>
        </w:rPr>
        <w:t>Cantharellus cascadensis</w:t>
      </w:r>
      <w:r w:rsidRPr="005B4BE0">
        <w:rPr>
          <w:rFonts w:ascii="Arial" w:hAnsi="Arial" w:cs="Arial"/>
          <w:sz w:val="20"/>
          <w:szCs w:val="20"/>
        </w:rPr>
        <w:t xml:space="preserve"> sp. nov. from the American </w:t>
      </w:r>
      <w:smartTag w:uri="urn:schemas-microsoft-com:office:smarttags" w:element="place">
        <w:r w:rsidRPr="005B4BE0">
          <w:rPr>
            <w:rFonts w:ascii="Arial" w:hAnsi="Arial" w:cs="Arial"/>
            <w:sz w:val="20"/>
            <w:szCs w:val="20"/>
          </w:rPr>
          <w:t>Pacific Northwest</w:t>
        </w:r>
      </w:smartTag>
      <w:r w:rsidRPr="005B4BE0">
        <w:rPr>
          <w:rFonts w:ascii="Arial" w:hAnsi="Arial" w:cs="Arial"/>
          <w:sz w:val="20"/>
          <w:szCs w:val="20"/>
        </w:rPr>
        <w:t>. Mycological Research 107(10):1163-1177.</w:t>
      </w:r>
    </w:p>
    <w:p w14:paraId="4F6059C9" w14:textId="77777777" w:rsidR="005B4BE0" w:rsidRPr="005B4BE0" w:rsidRDefault="005B4BE0" w:rsidP="005B4BE0">
      <w:pPr>
        <w:rPr>
          <w:rFonts w:ascii="Arial" w:hAnsi="Arial" w:cs="Arial"/>
          <w:sz w:val="20"/>
          <w:szCs w:val="20"/>
        </w:rPr>
      </w:pPr>
    </w:p>
    <w:p w14:paraId="3E615B1F"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Dunham, S., T. O’Dell, and R. Molina.  2006.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stand age and the occurrence of chanterelle (</w:t>
      </w:r>
      <w:r w:rsidRPr="005B4BE0">
        <w:rPr>
          <w:rFonts w:ascii="Arial" w:hAnsi="Arial" w:cs="Arial"/>
          <w:i/>
          <w:iCs/>
          <w:sz w:val="20"/>
          <w:szCs w:val="20"/>
        </w:rPr>
        <w:t>Cantharellus</w:t>
      </w:r>
      <w:r w:rsidRPr="005B4BE0">
        <w:rPr>
          <w:rFonts w:ascii="Arial" w:hAnsi="Arial" w:cs="Arial"/>
          <w:sz w:val="20"/>
          <w:szCs w:val="20"/>
        </w:rPr>
        <w:t xml:space="preserve">) species in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’s central </w:t>
      </w:r>
      <w:smartTag w:uri="urn:schemas-microsoft-com:office:smarttags" w:element="place">
        <w:r w:rsidRPr="005B4BE0">
          <w:rPr>
            <w:rFonts w:ascii="Arial" w:hAnsi="Arial" w:cs="Arial"/>
            <w:sz w:val="20"/>
            <w:szCs w:val="20"/>
          </w:rPr>
          <w:t>Cascade Mountains</w:t>
        </w:r>
      </w:smartTag>
      <w:r w:rsidRPr="005B4BE0">
        <w:rPr>
          <w:rFonts w:ascii="Arial" w:hAnsi="Arial" w:cs="Arial"/>
          <w:sz w:val="20"/>
          <w:szCs w:val="20"/>
        </w:rPr>
        <w:t>. Mycological Research 110:1433–1440.</w:t>
      </w:r>
    </w:p>
    <w:p w14:paraId="37F18BB4" w14:textId="77777777" w:rsidR="005B4BE0" w:rsidRPr="005B4BE0" w:rsidRDefault="005B4BE0" w:rsidP="005B4BE0">
      <w:pPr>
        <w:rPr>
          <w:rFonts w:ascii="Arial" w:hAnsi="Arial" w:cs="Arial"/>
          <w:sz w:val="20"/>
          <w:szCs w:val="20"/>
        </w:rPr>
      </w:pPr>
    </w:p>
    <w:p w14:paraId="48895141" w14:textId="77777777" w:rsidR="005B4BE0" w:rsidRPr="005B4BE0" w:rsidRDefault="005B4BE0" w:rsidP="005B4BE0">
      <w:pPr>
        <w:rPr>
          <w:rFonts w:ascii="Arial" w:hAnsi="Arial" w:cs="Arial"/>
          <w:sz w:val="20"/>
          <w:szCs w:val="20"/>
        </w:rPr>
      </w:pPr>
      <w:r w:rsidRPr="005B4BE0">
        <w:rPr>
          <w:rFonts w:ascii="Arial" w:hAnsi="Arial" w:cs="Arial"/>
          <w:sz w:val="20"/>
          <w:szCs w:val="20"/>
        </w:rPr>
        <w:t>Dunham, S., T. O’Dell, and R. Molina.  2006. Spatial analysis of within-population microsatellite variability reveals restricted gene flow in the Pacific golden chanterelle (</w:t>
      </w:r>
      <w:r w:rsidRPr="005B4BE0">
        <w:rPr>
          <w:rFonts w:ascii="Arial" w:hAnsi="Arial" w:cs="Arial"/>
          <w:i/>
          <w:iCs/>
          <w:sz w:val="20"/>
          <w:szCs w:val="20"/>
        </w:rPr>
        <w:t>Cantharellus formosus</w:t>
      </w:r>
      <w:r w:rsidRPr="005B4BE0">
        <w:rPr>
          <w:rFonts w:ascii="Arial" w:hAnsi="Arial" w:cs="Arial"/>
          <w:sz w:val="20"/>
          <w:szCs w:val="20"/>
        </w:rPr>
        <w:t>). Mycologia 98(2):250-259.</w:t>
      </w:r>
    </w:p>
    <w:p w14:paraId="56FF14C9" w14:textId="77777777" w:rsidR="005B4BE0" w:rsidRPr="005B4BE0" w:rsidRDefault="005B4BE0" w:rsidP="005B4BE0">
      <w:pPr>
        <w:rPr>
          <w:rFonts w:ascii="Arial" w:hAnsi="Arial" w:cs="Arial"/>
          <w:sz w:val="20"/>
          <w:szCs w:val="20"/>
        </w:rPr>
      </w:pPr>
    </w:p>
    <w:p w14:paraId="12CD4B9F"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Fiala, A. 2003.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canopy structure in western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characterization, methods for estimation, prediction, and importance to avian species. M.S. thesis,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362 pp.</w:t>
      </w:r>
    </w:p>
    <w:p w14:paraId="68DADC1D" w14:textId="77777777" w:rsidR="005B4BE0" w:rsidRPr="005B4BE0" w:rsidRDefault="005B4BE0" w:rsidP="005B4BE0">
      <w:pPr>
        <w:rPr>
          <w:rFonts w:ascii="Arial" w:hAnsi="Arial" w:cs="Arial"/>
          <w:sz w:val="20"/>
          <w:szCs w:val="20"/>
        </w:rPr>
      </w:pPr>
    </w:p>
    <w:p w14:paraId="2F3B3E12"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Fiala, A., S. Garman, and A. Gray. 2006. Comparison of five canopy cover estimation techniques in the western Oregon Cascades.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Ecology and Management 232:188-197. </w:t>
      </w:r>
    </w:p>
    <w:p w14:paraId="0EC903D8" w14:textId="77777777" w:rsidR="005B4BE0" w:rsidRPr="005B4BE0" w:rsidRDefault="005B4BE0" w:rsidP="005B4BE0">
      <w:pPr>
        <w:rPr>
          <w:rFonts w:ascii="Arial" w:hAnsi="Arial" w:cs="Arial"/>
          <w:sz w:val="20"/>
          <w:szCs w:val="20"/>
        </w:rPr>
      </w:pPr>
    </w:p>
    <w:p w14:paraId="50A53E00" w14:textId="77777777" w:rsidR="005B4BE0" w:rsidRPr="005B4BE0" w:rsidRDefault="005B4BE0" w:rsidP="005B4BE0">
      <w:pPr>
        <w:rPr>
          <w:rFonts w:ascii="Arial" w:hAnsi="Arial" w:cs="Arial"/>
          <w:sz w:val="20"/>
          <w:szCs w:val="20"/>
        </w:rPr>
      </w:pPr>
      <w:r w:rsidRPr="005B4BE0">
        <w:rPr>
          <w:rFonts w:ascii="Arial" w:hAnsi="Arial" w:cs="Arial"/>
          <w:sz w:val="20"/>
          <w:szCs w:val="20"/>
        </w:rPr>
        <w:t>Garman, S.L. 1998. Young Stand Thinning and Diversity Study: Post-treatment assessment of ground-dwelling vertebrates. Unpublished report.</w:t>
      </w:r>
    </w:p>
    <w:p w14:paraId="6E48593E" w14:textId="77777777" w:rsidR="005B4BE0" w:rsidRPr="005B4BE0" w:rsidRDefault="005B4BE0" w:rsidP="005B4BE0">
      <w:pPr>
        <w:rPr>
          <w:rFonts w:ascii="Arial" w:hAnsi="Arial" w:cs="Arial"/>
          <w:sz w:val="20"/>
          <w:szCs w:val="20"/>
        </w:rPr>
      </w:pPr>
    </w:p>
    <w:p w14:paraId="68949828"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Garman, S. 1999. Assessing potential development of snags: Young Stand Thinning and Diversity Study. Unpublished report.  </w:t>
      </w:r>
    </w:p>
    <w:p w14:paraId="279E2175" w14:textId="77777777" w:rsidR="005B4BE0" w:rsidRPr="005B4BE0" w:rsidRDefault="005B4BE0" w:rsidP="005B4BE0">
      <w:pPr>
        <w:rPr>
          <w:rFonts w:ascii="Arial" w:hAnsi="Arial" w:cs="Arial"/>
          <w:sz w:val="20"/>
          <w:szCs w:val="20"/>
        </w:rPr>
      </w:pPr>
    </w:p>
    <w:p w14:paraId="787640B2"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Garman, S. 2001. Response of ground-dwelling vertebrates to thinning young stands: The Young Stand Thinning and Diversity Study. Unpublished report. 27 pp. </w:t>
      </w:r>
    </w:p>
    <w:p w14:paraId="6B9CD988" w14:textId="77777777" w:rsidR="005B4BE0" w:rsidRPr="005B4BE0" w:rsidRDefault="005B4BE0" w:rsidP="005B4BE0">
      <w:pPr>
        <w:rPr>
          <w:rFonts w:ascii="Arial" w:hAnsi="Arial" w:cs="Arial"/>
          <w:sz w:val="20"/>
          <w:szCs w:val="20"/>
        </w:rPr>
      </w:pPr>
    </w:p>
    <w:p w14:paraId="7B5233C2" w14:textId="77777777" w:rsidR="005B4BE0" w:rsidRPr="005B4BE0" w:rsidRDefault="005B4BE0" w:rsidP="005B4BE0">
      <w:pPr>
        <w:rPr>
          <w:rFonts w:ascii="Arial" w:hAnsi="Arial" w:cs="Arial"/>
          <w:sz w:val="20"/>
          <w:szCs w:val="20"/>
        </w:rPr>
      </w:pPr>
      <w:r w:rsidRPr="005B4BE0">
        <w:rPr>
          <w:rFonts w:ascii="Arial" w:hAnsi="Arial" w:cs="Arial"/>
          <w:sz w:val="20"/>
          <w:szCs w:val="20"/>
        </w:rPr>
        <w:t>Hagar, J. 1996. Pre-treatment analysis of wildlife-habitat relationships in young managed stands in the Oregon Cascade Range. Report prepared for USDA Forest Service, Willamette N.F. Unpublished report.  35 pp.</w:t>
      </w:r>
    </w:p>
    <w:p w14:paraId="1B989556" w14:textId="77777777" w:rsidR="005B4BE0" w:rsidRPr="005B4BE0" w:rsidRDefault="005B4BE0" w:rsidP="005B4BE0">
      <w:pPr>
        <w:rPr>
          <w:rFonts w:ascii="Arial" w:hAnsi="Arial" w:cs="Arial"/>
          <w:sz w:val="20"/>
          <w:szCs w:val="20"/>
        </w:rPr>
      </w:pPr>
    </w:p>
    <w:p w14:paraId="47A5C175" w14:textId="77777777" w:rsidR="005B4BE0" w:rsidRPr="005B4BE0" w:rsidRDefault="005B4BE0" w:rsidP="005B4BE0">
      <w:pPr>
        <w:rPr>
          <w:rFonts w:ascii="Arial" w:hAnsi="Arial" w:cs="Arial"/>
          <w:sz w:val="20"/>
          <w:szCs w:val="20"/>
        </w:rPr>
      </w:pPr>
      <w:r w:rsidRPr="005B4BE0">
        <w:rPr>
          <w:rFonts w:ascii="Arial" w:hAnsi="Arial" w:cs="Arial"/>
          <w:sz w:val="20"/>
          <w:szCs w:val="20"/>
        </w:rPr>
        <w:t>Hagar, J. 1999. Songbird community response to thinning of young Douglas-fir stands in the Oregon Cascades - second year post-treatment results for the Willamette N.F. Young Stand Study. Unpublished report. 7 pp.</w:t>
      </w:r>
    </w:p>
    <w:p w14:paraId="3CFB8EB4" w14:textId="77777777" w:rsidR="005B4BE0" w:rsidRPr="005B4BE0" w:rsidRDefault="005B4BE0" w:rsidP="005B4BE0">
      <w:pPr>
        <w:rPr>
          <w:rFonts w:ascii="Arial" w:hAnsi="Arial" w:cs="Arial"/>
          <w:sz w:val="20"/>
          <w:szCs w:val="20"/>
        </w:rPr>
      </w:pPr>
    </w:p>
    <w:p w14:paraId="199E6A22" w14:textId="77777777" w:rsidR="005B4BE0" w:rsidRPr="005B4BE0" w:rsidRDefault="005B4BE0" w:rsidP="005B4BE0">
      <w:pPr>
        <w:rPr>
          <w:rFonts w:ascii="Arial" w:hAnsi="Arial" w:cs="Arial"/>
          <w:sz w:val="20"/>
          <w:szCs w:val="20"/>
        </w:rPr>
      </w:pPr>
      <w:r w:rsidRPr="005B4BE0">
        <w:rPr>
          <w:rFonts w:ascii="Arial" w:hAnsi="Arial" w:cs="Arial"/>
          <w:sz w:val="20"/>
          <w:szCs w:val="20"/>
        </w:rPr>
        <w:t>Hagar, J. 2000. Young Stand Study Post-Thinning Snag Creation Study Plan. 2pp.</w:t>
      </w:r>
    </w:p>
    <w:p w14:paraId="6D5A4C8D" w14:textId="77777777" w:rsidR="005B4BE0" w:rsidRPr="005B4BE0" w:rsidRDefault="005B4BE0" w:rsidP="005B4BE0">
      <w:pPr>
        <w:rPr>
          <w:rFonts w:ascii="Arial" w:hAnsi="Arial" w:cs="Arial"/>
          <w:sz w:val="20"/>
          <w:szCs w:val="20"/>
        </w:rPr>
      </w:pPr>
    </w:p>
    <w:p w14:paraId="3C37B1E3" w14:textId="77777777" w:rsidR="005B4BE0" w:rsidRPr="005B4BE0" w:rsidRDefault="005B4BE0" w:rsidP="005B4BE0">
      <w:pPr>
        <w:rPr>
          <w:rFonts w:ascii="Arial" w:hAnsi="Arial" w:cs="Arial"/>
          <w:sz w:val="20"/>
          <w:szCs w:val="20"/>
        </w:rPr>
      </w:pPr>
      <w:r w:rsidRPr="005B4BE0">
        <w:rPr>
          <w:rFonts w:ascii="Arial" w:hAnsi="Arial" w:cs="Arial"/>
          <w:sz w:val="20"/>
          <w:szCs w:val="20"/>
        </w:rPr>
        <w:t>Hagar, J. 2008.  Wildlife Use of Created Snags in Young Conifer Stands. Draft manuscript. 10 pp.</w:t>
      </w:r>
    </w:p>
    <w:p w14:paraId="3FB02443" w14:textId="77777777" w:rsidR="005B4BE0" w:rsidRPr="005B4BE0" w:rsidRDefault="005B4BE0" w:rsidP="005B4BE0">
      <w:pPr>
        <w:rPr>
          <w:rFonts w:ascii="Arial" w:hAnsi="Arial" w:cs="Arial"/>
          <w:sz w:val="20"/>
          <w:szCs w:val="20"/>
        </w:rPr>
      </w:pPr>
    </w:p>
    <w:p w14:paraId="636BED2A" w14:textId="77777777" w:rsidR="005B4BE0" w:rsidRPr="005B4BE0" w:rsidRDefault="005B4BE0" w:rsidP="005B4BE0">
      <w:pPr>
        <w:rPr>
          <w:rFonts w:ascii="Arial" w:hAnsi="Arial" w:cs="Arial"/>
          <w:sz w:val="20"/>
          <w:szCs w:val="20"/>
        </w:rPr>
      </w:pPr>
      <w:r w:rsidRPr="005B4BE0">
        <w:rPr>
          <w:rFonts w:ascii="Arial" w:hAnsi="Arial" w:cs="Arial"/>
          <w:sz w:val="20"/>
          <w:szCs w:val="20"/>
        </w:rPr>
        <w:t>Hagar, J. and S. Howlin. 2001. Songbird community response to thinning of young Douglas-fir stands in the Oregon Cascades. Third year post-treatment results for the Willamette NF Young Stand Thinning and Diversity Study. Unpublished report. 7 pp.</w:t>
      </w:r>
      <w:r w:rsidRPr="005B4BE0">
        <w:t xml:space="preserve"> </w:t>
      </w:r>
    </w:p>
    <w:p w14:paraId="3E764165" w14:textId="77777777" w:rsidR="005B4BE0" w:rsidRPr="005B4BE0" w:rsidRDefault="005B4BE0" w:rsidP="005B4BE0">
      <w:pPr>
        <w:rPr>
          <w:rFonts w:ascii="Arial" w:hAnsi="Arial" w:cs="Arial"/>
          <w:sz w:val="20"/>
          <w:szCs w:val="20"/>
        </w:rPr>
      </w:pPr>
    </w:p>
    <w:p w14:paraId="59B79110" w14:textId="77777777" w:rsidR="005B4BE0" w:rsidRPr="005B4BE0" w:rsidRDefault="005B4BE0" w:rsidP="005B4BE0">
      <w:r w:rsidRPr="005B4BE0">
        <w:rPr>
          <w:rFonts w:ascii="Arial" w:hAnsi="Arial" w:cs="Arial"/>
          <w:sz w:val="20"/>
          <w:szCs w:val="20"/>
        </w:rPr>
        <w:lastRenderedPageBreak/>
        <w:t xml:space="preserve">Hagar, J., S. Howlin, and L. Ganio. 2004. Short-term response of songbirds to experimental thinning of young Douglas-fir forests in the Oregon Cascades.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Ecology and Management 199: 333-347.</w:t>
      </w:r>
      <w:r w:rsidRPr="005B4BE0">
        <w:t xml:space="preserve"> </w:t>
      </w:r>
    </w:p>
    <w:p w14:paraId="7244F6B0" w14:textId="77777777" w:rsidR="005B4BE0" w:rsidRPr="005B4BE0" w:rsidRDefault="005B4BE0" w:rsidP="005B4BE0">
      <w:pPr>
        <w:rPr>
          <w:rFonts w:ascii="Arial" w:hAnsi="Arial" w:cs="Arial"/>
          <w:color w:val="FF0000"/>
          <w:sz w:val="20"/>
          <w:szCs w:val="20"/>
        </w:rPr>
      </w:pPr>
    </w:p>
    <w:p w14:paraId="5AB8C302" w14:textId="77777777" w:rsidR="005B4BE0" w:rsidRPr="005B4BE0" w:rsidRDefault="005B4BE0" w:rsidP="005B4BE0">
      <w:pPr>
        <w:rPr>
          <w:rFonts w:ascii="Arial" w:hAnsi="Arial" w:cs="Arial"/>
          <w:color w:val="0000FF"/>
          <w:sz w:val="20"/>
          <w:szCs w:val="20"/>
          <w:u w:val="single"/>
        </w:rPr>
      </w:pPr>
      <w:r w:rsidRPr="005B4BE0">
        <w:rPr>
          <w:rFonts w:ascii="Arial" w:hAnsi="Arial" w:cs="Arial"/>
          <w:sz w:val="20"/>
          <w:szCs w:val="20"/>
        </w:rPr>
        <w:t xml:space="preserve">Hagar, J. and C. Friesen. 2009.  Young stand thinning and diversity study--Response of songbird community one decade post-treatment.  </w:t>
      </w:r>
      <w:smartTag w:uri="urn:schemas-microsoft-com:office:smarttags" w:element="place">
        <w:smartTag w:uri="urn:schemas-microsoft-com:office:smarttags" w:element="country-region">
          <w:r w:rsidRPr="005B4BE0">
            <w:rPr>
              <w:rFonts w:ascii="Arial" w:hAnsi="Arial" w:cs="Arial"/>
              <w:sz w:val="20"/>
              <w:szCs w:val="20"/>
            </w:rPr>
            <w:t>U.S.</w:t>
          </w:r>
        </w:smartTag>
      </w:smartTag>
      <w:r w:rsidRPr="005B4BE0">
        <w:rPr>
          <w:rFonts w:ascii="Arial" w:hAnsi="Arial" w:cs="Arial"/>
          <w:sz w:val="20"/>
          <w:szCs w:val="20"/>
        </w:rPr>
        <w:t xml:space="preserve"> Geological Survey Open-File Report 2009-1253.  20 pp. </w:t>
      </w:r>
    </w:p>
    <w:p w14:paraId="7D1E1457" w14:textId="77777777" w:rsidR="005B4BE0" w:rsidRPr="005B4BE0" w:rsidRDefault="005B4BE0" w:rsidP="005B4BE0">
      <w:pPr>
        <w:rPr>
          <w:rFonts w:ascii="Arial" w:hAnsi="Arial" w:cs="Arial"/>
          <w:sz w:val="20"/>
          <w:szCs w:val="20"/>
        </w:rPr>
      </w:pPr>
    </w:p>
    <w:p w14:paraId="05FF4E09" w14:textId="77777777" w:rsidR="005B4BE0" w:rsidRPr="005B4BE0" w:rsidRDefault="005B4BE0" w:rsidP="005B4BE0">
      <w:pPr>
        <w:rPr>
          <w:rFonts w:ascii="Arial" w:hAnsi="Arial" w:cs="Arial"/>
          <w:b/>
          <w:bCs/>
        </w:rPr>
      </w:pPr>
      <w:r w:rsidRPr="005B4BE0">
        <w:rPr>
          <w:rFonts w:ascii="Arial" w:hAnsi="Arial" w:cs="Arial"/>
          <w:sz w:val="20"/>
          <w:szCs w:val="20"/>
        </w:rPr>
        <w:t xml:space="preserve">Han, H. 1997. Damage to Young Douglas-fir Stands from Commercial Thinning with Various Timber Harvesting Systems and Silvicultural Prescriptions: Characteristics, Sampling Strategy for Assessment and Future Value Loss. Ph.D. dissertation,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w:t>
      </w:r>
    </w:p>
    <w:p w14:paraId="2E616FA2" w14:textId="77777777" w:rsidR="005B4BE0" w:rsidRPr="005B4BE0" w:rsidRDefault="005B4BE0" w:rsidP="005B4BE0">
      <w:pPr>
        <w:rPr>
          <w:rFonts w:ascii="Arial" w:hAnsi="Arial" w:cs="Arial"/>
          <w:b/>
          <w:bCs/>
        </w:rPr>
      </w:pPr>
    </w:p>
    <w:p w14:paraId="6B0474D0"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Han, H. and L. Kellogg. 2000. A comparison of sampling methods for measuring residual stand damage from commercial thinning. Journal of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Engineering 11(1): 63-71. </w:t>
      </w:r>
    </w:p>
    <w:p w14:paraId="25023D09" w14:textId="77777777" w:rsidR="005B4BE0" w:rsidRPr="005B4BE0" w:rsidRDefault="005B4BE0" w:rsidP="005B4BE0">
      <w:pPr>
        <w:rPr>
          <w:rFonts w:ascii="Arial" w:hAnsi="Arial" w:cs="Arial"/>
          <w:sz w:val="20"/>
          <w:szCs w:val="20"/>
        </w:rPr>
      </w:pPr>
      <w:hyperlink r:id="rId38" w:history="1"/>
    </w:p>
    <w:p w14:paraId="61EC4448"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Han, H. and L. Kellogg. 2000. Damage characteristics in young Douglas-fir stands from commercial thinning with four timber harvesting systems. Western Journal of Applied Forestry 15(1): 27-33. </w:t>
      </w:r>
    </w:p>
    <w:p w14:paraId="400458F8" w14:textId="77777777" w:rsidR="005B4BE0" w:rsidRPr="005B4BE0" w:rsidRDefault="005B4BE0" w:rsidP="005B4BE0">
      <w:pPr>
        <w:rPr>
          <w:rFonts w:ascii="Arial" w:hAnsi="Arial" w:cs="Arial"/>
          <w:sz w:val="20"/>
          <w:szCs w:val="20"/>
        </w:rPr>
      </w:pPr>
    </w:p>
    <w:p w14:paraId="01D601A2" w14:textId="77777777" w:rsidR="005B4BE0" w:rsidRPr="005B4BE0" w:rsidRDefault="005B4BE0" w:rsidP="005B4BE0">
      <w:pPr>
        <w:rPr>
          <w:rFonts w:ascii="Arial" w:hAnsi="Arial" w:cs="Arial"/>
          <w:sz w:val="20"/>
          <w:szCs w:val="20"/>
        </w:rPr>
      </w:pPr>
      <w:r w:rsidRPr="005B4BE0">
        <w:rPr>
          <w:rFonts w:ascii="Arial" w:hAnsi="Arial" w:cs="Arial"/>
          <w:sz w:val="20"/>
          <w:szCs w:val="20"/>
        </w:rPr>
        <w:t>Hansen, A.J., W.C. McComb, R. Vega, M.G. Raphael, and M.G. Hunter. 1995. Bird habitat relationships in natural and managed forests in the west Cascades of Oregon. Ecological Applications 5(3):555-569.</w:t>
      </w:r>
    </w:p>
    <w:p w14:paraId="0A0947AC" w14:textId="77777777" w:rsidR="005B4BE0" w:rsidRPr="005B4BE0" w:rsidRDefault="005B4BE0" w:rsidP="005B4BE0">
      <w:pPr>
        <w:rPr>
          <w:rFonts w:ascii="Arial" w:hAnsi="Arial" w:cs="Arial"/>
          <w:sz w:val="20"/>
          <w:szCs w:val="20"/>
        </w:rPr>
      </w:pPr>
    </w:p>
    <w:p w14:paraId="210F3E39"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Hossain, M. 1998. Young stand thinning in western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cost comparison of harvesting alternatives and comparison of time study techniques. Ph.D. dissertation,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w:t>
      </w:r>
    </w:p>
    <w:p w14:paraId="60D2C5AC" w14:textId="77777777" w:rsidR="005B4BE0" w:rsidRPr="005B4BE0" w:rsidRDefault="005B4BE0" w:rsidP="005B4BE0">
      <w:pPr>
        <w:rPr>
          <w:rFonts w:ascii="Arial" w:hAnsi="Arial" w:cs="Arial"/>
          <w:sz w:val="20"/>
          <w:szCs w:val="20"/>
        </w:rPr>
      </w:pPr>
    </w:p>
    <w:p w14:paraId="10F63230" w14:textId="77777777" w:rsidR="005B4BE0" w:rsidRPr="005B4BE0" w:rsidRDefault="005B4BE0" w:rsidP="005B4BE0">
      <w:pPr>
        <w:rPr>
          <w:rFonts w:ascii="Arial" w:hAnsi="Arial" w:cs="Arial"/>
          <w:color w:val="0000FF"/>
          <w:sz w:val="20"/>
          <w:szCs w:val="20"/>
          <w:u w:val="single"/>
        </w:rPr>
      </w:pPr>
      <w:r w:rsidRPr="005B4BE0">
        <w:rPr>
          <w:rFonts w:ascii="Arial" w:hAnsi="Arial" w:cs="Arial"/>
          <w:sz w:val="20"/>
          <w:szCs w:val="20"/>
        </w:rPr>
        <w:t xml:space="preserve">Kellogg, L., and C. Davis. 2006. Tractor thinning productivity and costs: experience from the Willamette Young Stand Project. Research Contribution 48,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Research Laboratory,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w:t>
      </w:r>
    </w:p>
    <w:p w14:paraId="4FF01D60" w14:textId="77777777" w:rsidR="005B4BE0" w:rsidRPr="005B4BE0" w:rsidRDefault="005B4BE0" w:rsidP="005B4BE0">
      <w:pPr>
        <w:rPr>
          <w:rFonts w:ascii="Arial" w:hAnsi="Arial" w:cs="Arial"/>
          <w:color w:val="0000FF"/>
          <w:sz w:val="20"/>
          <w:szCs w:val="20"/>
          <w:u w:val="single"/>
        </w:rPr>
      </w:pPr>
    </w:p>
    <w:p w14:paraId="49A3BFB8" w14:textId="77777777" w:rsidR="005B4BE0" w:rsidRPr="005B4BE0" w:rsidRDefault="005B4BE0" w:rsidP="005B4BE0">
      <w:pPr>
        <w:rPr>
          <w:rFonts w:ascii="Arial" w:hAnsi="Arial" w:cs="Arial"/>
          <w:color w:val="0000FF"/>
          <w:sz w:val="20"/>
          <w:szCs w:val="20"/>
          <w:u w:val="single"/>
        </w:rPr>
      </w:pPr>
      <w:r w:rsidRPr="005B4BE0">
        <w:rPr>
          <w:rFonts w:ascii="Arial" w:hAnsi="Arial" w:cs="Arial"/>
          <w:sz w:val="20"/>
          <w:szCs w:val="20"/>
        </w:rPr>
        <w:t xml:space="preserve">Kellogg, L., and H. Han. 1999. Residual stand damage from thinning: Young Stand Thinning &amp; Diversity Study.  </w:t>
      </w:r>
      <w:smartTag w:uri="urn:schemas-microsoft-com:office:smarttags" w:element="place">
        <w:smartTag w:uri="urn:schemas-microsoft-com:office:smarttags" w:element="PlaceName">
          <w:r w:rsidRPr="005B4BE0">
            <w:rPr>
              <w:rFonts w:ascii="Arial" w:hAnsi="Arial" w:cs="Arial"/>
              <w:sz w:val="20"/>
              <w:szCs w:val="20"/>
            </w:rPr>
            <w:t>Cascade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Center</w:t>
          </w:r>
        </w:smartTag>
      </w:smartTag>
      <w:r w:rsidRPr="005B4BE0">
        <w:rPr>
          <w:rFonts w:ascii="Arial" w:hAnsi="Arial" w:cs="Arial"/>
          <w:sz w:val="20"/>
          <w:szCs w:val="20"/>
        </w:rPr>
        <w:t xml:space="preserve"> for Ecosystem Management pamphlet. 2 pp. </w:t>
      </w:r>
    </w:p>
    <w:p w14:paraId="29FED980" w14:textId="77777777" w:rsidR="005B4BE0" w:rsidRPr="005B4BE0" w:rsidRDefault="005B4BE0" w:rsidP="005B4BE0">
      <w:pPr>
        <w:rPr>
          <w:rFonts w:ascii="Arial" w:hAnsi="Arial" w:cs="Arial"/>
          <w:sz w:val="20"/>
          <w:szCs w:val="20"/>
        </w:rPr>
      </w:pPr>
    </w:p>
    <w:p w14:paraId="30EACD4E"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Kellogg, L., M. Miller, Jr., and E. Olsen. 1999. Skyline thinning production and costs: experience from the Willamette Young Stand Project. Research Contribution 21,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Research Laboratory,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w:t>
      </w:r>
    </w:p>
    <w:p w14:paraId="3AD2FFF4" w14:textId="77777777" w:rsidR="005B4BE0" w:rsidRPr="005B4BE0" w:rsidRDefault="005B4BE0" w:rsidP="005B4BE0">
      <w:pPr>
        <w:rPr>
          <w:rFonts w:ascii="Arial" w:hAnsi="Arial" w:cs="Arial"/>
          <w:sz w:val="20"/>
          <w:szCs w:val="20"/>
        </w:rPr>
      </w:pPr>
    </w:p>
    <w:p w14:paraId="4BB20C95"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Kellogg, L., G. Milota, and B. Stringham.  1998. Logging planning and layout costs for thinning: experience from the Willamette Young Stand Project. Research Contribution 20,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Research Laboratory,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w:t>
      </w:r>
    </w:p>
    <w:p w14:paraId="08997AE9" w14:textId="77777777" w:rsidR="005B4BE0" w:rsidRPr="005B4BE0" w:rsidRDefault="005B4BE0" w:rsidP="005B4BE0">
      <w:pPr>
        <w:rPr>
          <w:rFonts w:ascii="Arial" w:hAnsi="Arial" w:cs="Arial"/>
          <w:sz w:val="20"/>
          <w:szCs w:val="20"/>
        </w:rPr>
      </w:pPr>
    </w:p>
    <w:p w14:paraId="030CFAC4"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Kellogg, L., and M. Reed. 1998. Thinning young stands. 31-minute VHS video available at </w:t>
      </w:r>
      <w:smartTag w:uri="urn:schemas-microsoft-com:office:smarttags" w:element="place">
        <w:smartTag w:uri="urn:schemas-microsoft-com:office:smarttags" w:element="PlaceName">
          <w:r w:rsidRPr="005B4BE0">
            <w:rPr>
              <w:rFonts w:ascii="Arial" w:hAnsi="Arial" w:cs="Arial"/>
              <w:sz w:val="20"/>
              <w:szCs w:val="20"/>
            </w:rPr>
            <w:t>Forestry</w:t>
          </w:r>
        </w:smartTag>
        <w:r w:rsidRPr="005B4BE0">
          <w:rPr>
            <w:rFonts w:ascii="Arial" w:hAnsi="Arial" w:cs="Arial"/>
            <w:sz w:val="20"/>
            <w:szCs w:val="20"/>
          </w:rPr>
          <w:t xml:space="preserve"> </w:t>
        </w:r>
        <w:smartTag w:uri="urn:schemas-microsoft-com:office:smarttags" w:element="PlaceName">
          <w:r w:rsidRPr="005B4BE0">
            <w:rPr>
              <w:rFonts w:ascii="Arial" w:hAnsi="Arial" w:cs="Arial"/>
              <w:sz w:val="20"/>
              <w:szCs w:val="20"/>
            </w:rPr>
            <w:t>Media</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Center</w:t>
          </w:r>
        </w:smartTag>
      </w:smartTag>
      <w:r w:rsidRPr="005B4BE0">
        <w:rPr>
          <w:rFonts w:ascii="Arial" w:hAnsi="Arial" w:cs="Arial"/>
          <w:sz w:val="20"/>
          <w:szCs w:val="20"/>
        </w:rPr>
        <w:t xml:space="preserve">, Catalog # 1089. </w:t>
      </w:r>
      <w:smartTag w:uri="urn:schemas-microsoft-com:office:smarttags" w:element="place">
        <w:smartTag w:uri="urn:schemas-microsoft-com:office:smarttags" w:element="City">
          <w:r w:rsidRPr="005B4BE0">
            <w:rPr>
              <w:rFonts w:ascii="Arial" w:hAnsi="Arial" w:cs="Arial"/>
              <w:sz w:val="20"/>
              <w:szCs w:val="20"/>
            </w:rPr>
            <w:t>College of Forestry</w:t>
          </w:r>
        </w:smartTag>
        <w:r w:rsidRPr="005B4BE0">
          <w:rPr>
            <w:rFonts w:ascii="Arial" w:hAnsi="Arial" w:cs="Arial"/>
            <w:sz w:val="20"/>
            <w:szCs w:val="20"/>
          </w:rPr>
          <w:t xml:space="preserve">, </w:t>
        </w:r>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State University.</w:t>
      </w:r>
    </w:p>
    <w:p w14:paraId="23FCD492" w14:textId="77777777" w:rsidR="005B4BE0" w:rsidRPr="005B4BE0" w:rsidRDefault="005B4BE0" w:rsidP="005B4BE0">
      <w:pPr>
        <w:rPr>
          <w:rFonts w:ascii="Arial" w:hAnsi="Arial" w:cs="Arial"/>
          <w:sz w:val="20"/>
          <w:szCs w:val="20"/>
        </w:rPr>
      </w:pPr>
    </w:p>
    <w:p w14:paraId="3573B4B1"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Kellogg, L., and B. Spong. 2004. Production and costs of cut-to-length thinning: experience from the Willamette Young Stand Project. Research Contribution 47,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Research Laboratory,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w:t>
      </w:r>
    </w:p>
    <w:p w14:paraId="32E7B801" w14:textId="77777777" w:rsidR="005B4BE0" w:rsidRPr="005B4BE0" w:rsidRDefault="005B4BE0" w:rsidP="005B4BE0">
      <w:pPr>
        <w:rPr>
          <w:rFonts w:ascii="Arial" w:hAnsi="Arial" w:cs="Arial"/>
          <w:sz w:val="20"/>
          <w:szCs w:val="20"/>
        </w:rPr>
      </w:pPr>
    </w:p>
    <w:p w14:paraId="7E8ABFB2" w14:textId="77777777" w:rsidR="005B4BE0" w:rsidRPr="005B4BE0" w:rsidRDefault="005B4BE0" w:rsidP="005B4BE0">
      <w:r w:rsidRPr="005B4BE0">
        <w:rPr>
          <w:rFonts w:ascii="Arial" w:hAnsi="Arial" w:cs="Arial"/>
          <w:sz w:val="20"/>
          <w:szCs w:val="20"/>
        </w:rPr>
        <w:t xml:space="preserve">Kuehne, C. and K. Puettmann. 2008. Natural regeneration in thinned Douglas-fir stands in western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Journal of Sustainable Forestry 27(3):246-274. </w:t>
      </w:r>
    </w:p>
    <w:p w14:paraId="2BE91EDB" w14:textId="77777777" w:rsidR="005B4BE0" w:rsidRPr="005B4BE0" w:rsidRDefault="005B4BE0" w:rsidP="005B4BE0">
      <w:pPr>
        <w:rPr>
          <w:rFonts w:ascii="Arial" w:hAnsi="Arial" w:cs="Arial"/>
          <w:sz w:val="20"/>
          <w:szCs w:val="20"/>
        </w:rPr>
      </w:pPr>
    </w:p>
    <w:p w14:paraId="29516F88" w14:textId="77777777" w:rsidR="005B4BE0" w:rsidRPr="005B4BE0" w:rsidRDefault="005B4BE0" w:rsidP="005B4BE0">
      <w:pPr>
        <w:rPr>
          <w:rFonts w:ascii="Arial" w:hAnsi="Arial" w:cs="Arial"/>
          <w:sz w:val="20"/>
          <w:szCs w:val="20"/>
        </w:rPr>
      </w:pPr>
      <w:r w:rsidRPr="005B4BE0">
        <w:rPr>
          <w:rFonts w:ascii="Arial" w:hAnsi="Arial" w:cs="Arial"/>
          <w:sz w:val="20"/>
          <w:szCs w:val="20"/>
        </w:rPr>
        <w:t>Manning, T. 2009. Snag data memo, Aug-Oct 2009. 1 pg.</w:t>
      </w:r>
    </w:p>
    <w:p w14:paraId="3430822F" w14:textId="77777777" w:rsidR="005B4BE0" w:rsidRPr="005B4BE0" w:rsidRDefault="005B4BE0" w:rsidP="005B4BE0">
      <w:pPr>
        <w:rPr>
          <w:rFonts w:ascii="Arial" w:hAnsi="Arial" w:cs="Arial"/>
          <w:sz w:val="20"/>
          <w:szCs w:val="20"/>
        </w:rPr>
      </w:pPr>
    </w:p>
    <w:p w14:paraId="43FF0D61" w14:textId="77777777" w:rsidR="005B4BE0" w:rsidRPr="005B4BE0" w:rsidRDefault="005B4BE0" w:rsidP="005B4BE0">
      <w:pPr>
        <w:rPr>
          <w:rFonts w:ascii="Arial" w:hAnsi="Arial" w:cs="Arial"/>
          <w:sz w:val="20"/>
          <w:szCs w:val="20"/>
        </w:rPr>
      </w:pPr>
      <w:r w:rsidRPr="005B4BE0">
        <w:rPr>
          <w:rFonts w:ascii="Arial" w:hAnsi="Arial" w:cs="Arial"/>
          <w:sz w:val="20"/>
          <w:szCs w:val="20"/>
        </w:rPr>
        <w:t>Manning, T. 2010. Cavity-Nesting Bird Activity in the YSTDS Stands, Spring 2010.  Unpublished report.  16 pp.</w:t>
      </w:r>
    </w:p>
    <w:p w14:paraId="2AB126F2" w14:textId="77777777" w:rsidR="005B4BE0" w:rsidRPr="005B4BE0" w:rsidRDefault="005B4BE0" w:rsidP="005B4BE0">
      <w:pPr>
        <w:rPr>
          <w:rFonts w:ascii="Arial" w:hAnsi="Arial" w:cs="Arial"/>
          <w:b/>
          <w:bCs/>
          <w:sz w:val="20"/>
          <w:szCs w:val="20"/>
        </w:rPr>
      </w:pPr>
    </w:p>
    <w:p w14:paraId="692FCA2F" w14:textId="77777777" w:rsidR="005B4BE0" w:rsidRPr="005B4BE0" w:rsidRDefault="005B4BE0" w:rsidP="005B4BE0">
      <w:pPr>
        <w:rPr>
          <w:rFonts w:ascii="Arial" w:hAnsi="Arial" w:cs="Arial"/>
          <w:sz w:val="20"/>
          <w:szCs w:val="20"/>
        </w:rPr>
      </w:pPr>
      <w:r w:rsidRPr="005B4BE0">
        <w:rPr>
          <w:rFonts w:ascii="Arial" w:hAnsi="Arial" w:cs="Arial"/>
          <w:sz w:val="20"/>
          <w:szCs w:val="20"/>
        </w:rPr>
        <w:lastRenderedPageBreak/>
        <w:t>Manning, T. 2013. Salamander captures in artificial cover objects, spring 2009-spring 2013. Unpublished report. 8 pp.</w:t>
      </w:r>
    </w:p>
    <w:p w14:paraId="696C56B9" w14:textId="77777777" w:rsidR="005B4BE0" w:rsidRPr="005B4BE0" w:rsidRDefault="005B4BE0" w:rsidP="005B4BE0">
      <w:pPr>
        <w:rPr>
          <w:rFonts w:ascii="Arial" w:hAnsi="Arial" w:cs="Arial"/>
          <w:sz w:val="20"/>
          <w:szCs w:val="20"/>
        </w:rPr>
      </w:pPr>
    </w:p>
    <w:p w14:paraId="7C47D563"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Manning, T., J. Hagar, B. McComb. 2012. Thinning of young Douglas-fir forests decreases density of northern flying squirrels in the Oregon Cascades. </w:t>
      </w:r>
      <w:smartTag w:uri="urn:schemas-microsoft-com:office:smarttags" w:element="place">
        <w:r w:rsidRPr="005B4BE0">
          <w:rPr>
            <w:rFonts w:ascii="Arial" w:hAnsi="Arial" w:cs="Arial"/>
            <w:sz w:val="20"/>
            <w:szCs w:val="20"/>
          </w:rPr>
          <w:t>Forest</w:t>
        </w:r>
      </w:smartTag>
      <w:r w:rsidRPr="005B4BE0">
        <w:rPr>
          <w:rFonts w:ascii="Arial" w:hAnsi="Arial" w:cs="Arial"/>
          <w:sz w:val="20"/>
          <w:szCs w:val="20"/>
        </w:rPr>
        <w:t xml:space="preserve"> Ecology and Management 264:115-124.</w:t>
      </w:r>
    </w:p>
    <w:p w14:paraId="6AD24387" w14:textId="77777777" w:rsidR="005B4BE0" w:rsidRPr="005B4BE0" w:rsidRDefault="005B4BE0" w:rsidP="005B4BE0">
      <w:pPr>
        <w:rPr>
          <w:rFonts w:ascii="Arial" w:hAnsi="Arial" w:cs="Arial"/>
          <w:sz w:val="20"/>
          <w:szCs w:val="20"/>
        </w:rPr>
      </w:pPr>
    </w:p>
    <w:p w14:paraId="1F7588F5" w14:textId="77777777" w:rsidR="005B4BE0" w:rsidRPr="005B4BE0" w:rsidRDefault="005B4BE0" w:rsidP="005B4BE0">
      <w:pPr>
        <w:rPr>
          <w:rFonts w:ascii="Arial" w:hAnsi="Arial" w:cs="Arial"/>
          <w:sz w:val="20"/>
          <w:szCs w:val="20"/>
        </w:rPr>
      </w:pPr>
      <w:r w:rsidRPr="005B4BE0">
        <w:rPr>
          <w:rFonts w:ascii="Arial" w:hAnsi="Arial" w:cs="Arial"/>
          <w:sz w:val="20"/>
          <w:szCs w:val="20"/>
        </w:rPr>
        <w:t>McComb, B. 2007. Initial responses of forest floor vertebrates to thinning in the Oregon Cascades. Unpublished report. 13 pp.</w:t>
      </w:r>
    </w:p>
    <w:p w14:paraId="7B13DCAB" w14:textId="77777777" w:rsidR="005B4BE0" w:rsidRPr="005B4BE0" w:rsidRDefault="005B4BE0" w:rsidP="005B4BE0">
      <w:pPr>
        <w:rPr>
          <w:rFonts w:ascii="Arial" w:hAnsi="Arial" w:cs="Arial"/>
          <w:sz w:val="20"/>
          <w:szCs w:val="20"/>
        </w:rPr>
      </w:pPr>
    </w:p>
    <w:p w14:paraId="440578C4" w14:textId="77777777" w:rsidR="005B4BE0" w:rsidRPr="005B4BE0" w:rsidRDefault="005B4BE0" w:rsidP="005B4BE0">
      <w:pPr>
        <w:rPr>
          <w:rFonts w:ascii="Arial" w:hAnsi="Arial" w:cs="Arial"/>
          <w:sz w:val="20"/>
          <w:szCs w:val="20"/>
        </w:rPr>
      </w:pPr>
      <w:r w:rsidRPr="005B4BE0">
        <w:rPr>
          <w:rFonts w:ascii="Arial" w:hAnsi="Arial" w:cs="Arial"/>
          <w:sz w:val="20"/>
          <w:szCs w:val="20"/>
        </w:rPr>
        <w:t>McComb, B., R. Pabst, T. Manning, and C. Jordan.  2009. Dead Wood and Small Mammal Reponses to Three Alternative Thinning Strategies in Young Douglas-fir Forests. Unpublished draft report. 58 pp.</w:t>
      </w:r>
    </w:p>
    <w:p w14:paraId="20F6DFBB" w14:textId="77777777" w:rsidR="005B4BE0" w:rsidRPr="005B4BE0" w:rsidRDefault="005B4BE0" w:rsidP="005B4BE0">
      <w:pPr>
        <w:rPr>
          <w:rFonts w:ascii="Arial" w:hAnsi="Arial" w:cs="Arial"/>
          <w:sz w:val="20"/>
          <w:szCs w:val="20"/>
        </w:rPr>
      </w:pPr>
    </w:p>
    <w:p w14:paraId="39F1CB52"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Neill, A.R. 2012. Overstory density and disturbance impacts on the resilience of coniferous forests of western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M.S. thesis,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 xml:space="preserve">. </w:t>
      </w:r>
    </w:p>
    <w:p w14:paraId="0C11E016" w14:textId="77777777" w:rsidR="005B4BE0" w:rsidRPr="005B4BE0" w:rsidRDefault="005B4BE0" w:rsidP="005B4BE0">
      <w:pPr>
        <w:rPr>
          <w:rFonts w:ascii="Arial" w:hAnsi="Arial" w:cs="Arial"/>
          <w:sz w:val="20"/>
          <w:szCs w:val="20"/>
        </w:rPr>
      </w:pPr>
    </w:p>
    <w:p w14:paraId="24CE508F"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Pilz, D. 1998. Chanterelle mushroom productivity: response to young stand thinning. </w:t>
      </w:r>
      <w:smartTag w:uri="urn:schemas-microsoft-com:office:smarttags" w:element="place">
        <w:smartTag w:uri="urn:schemas-microsoft-com:office:smarttags" w:element="PlaceName">
          <w:r w:rsidRPr="005B4BE0">
            <w:rPr>
              <w:rFonts w:ascii="Arial" w:hAnsi="Arial" w:cs="Arial"/>
              <w:sz w:val="20"/>
              <w:szCs w:val="20"/>
            </w:rPr>
            <w:t>Cascade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Center</w:t>
          </w:r>
        </w:smartTag>
      </w:smartTag>
      <w:r w:rsidRPr="005B4BE0">
        <w:rPr>
          <w:rFonts w:ascii="Arial" w:hAnsi="Arial" w:cs="Arial"/>
          <w:sz w:val="20"/>
          <w:szCs w:val="20"/>
        </w:rPr>
        <w:t xml:space="preserve"> for Ecosystem Management pamphlet. 2 pp. </w:t>
      </w:r>
    </w:p>
    <w:p w14:paraId="19F54A01" w14:textId="77777777" w:rsidR="005B4BE0" w:rsidRPr="005B4BE0" w:rsidRDefault="005B4BE0" w:rsidP="005B4BE0">
      <w:pPr>
        <w:rPr>
          <w:rFonts w:ascii="Arial" w:hAnsi="Arial" w:cs="Arial"/>
          <w:sz w:val="20"/>
          <w:szCs w:val="20"/>
        </w:rPr>
      </w:pPr>
    </w:p>
    <w:p w14:paraId="7224C9D9" w14:textId="77777777" w:rsidR="005B4BE0" w:rsidRPr="005B4BE0" w:rsidRDefault="005B4BE0" w:rsidP="005B4BE0">
      <w:pPr>
        <w:rPr>
          <w:rFonts w:ascii="Arial" w:hAnsi="Arial" w:cs="Arial"/>
          <w:sz w:val="20"/>
          <w:szCs w:val="20"/>
        </w:rPr>
      </w:pPr>
      <w:r w:rsidRPr="005B4BE0">
        <w:rPr>
          <w:rFonts w:ascii="Arial" w:hAnsi="Arial" w:cs="Arial"/>
          <w:sz w:val="20"/>
          <w:szCs w:val="20"/>
        </w:rPr>
        <w:t>Pilz, D., R. Molina and J. Mayo. 2006. Effects of thinning young forests on chanterelle mushroom production. Journal of Forestry 104(1): 9-14.</w:t>
      </w:r>
    </w:p>
    <w:p w14:paraId="08608099" w14:textId="77777777" w:rsidR="005B4BE0" w:rsidRPr="005B4BE0" w:rsidRDefault="005B4BE0" w:rsidP="005B4BE0">
      <w:pPr>
        <w:rPr>
          <w:rFonts w:ascii="Arial" w:hAnsi="Arial" w:cs="Arial"/>
          <w:sz w:val="20"/>
          <w:szCs w:val="20"/>
        </w:rPr>
      </w:pPr>
    </w:p>
    <w:p w14:paraId="79321D4F"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Puettmann, K., E. Dodson, A. Ares, and C. Berger. (in press) . Short-term responses of overstory and understory vegetation to thinning treatments: a tale of two studies? Pp 41-55 in Gen. Tech. Rep. PNW-GTR-880. Portland, OR: U.S. Department of Agriculture, Forest Service, Pacific Northwest Research Station. </w:t>
      </w:r>
    </w:p>
    <w:p w14:paraId="129B5497" w14:textId="77777777" w:rsidR="005B4BE0" w:rsidRPr="005B4BE0" w:rsidRDefault="005B4BE0" w:rsidP="005B4BE0">
      <w:pPr>
        <w:rPr>
          <w:rFonts w:ascii="Arial" w:hAnsi="Arial" w:cs="Arial"/>
          <w:sz w:val="20"/>
          <w:szCs w:val="20"/>
        </w:rPr>
      </w:pPr>
    </w:p>
    <w:p w14:paraId="6C08E61E"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Ribe, R. 2001. Public perceptions of alternative forest management practices: testing alternative stand treatments. </w:t>
      </w:r>
      <w:smartTag w:uri="urn:schemas-microsoft-com:office:smarttags" w:element="place">
        <w:smartTag w:uri="urn:schemas-microsoft-com:office:smarttags" w:element="PlaceName">
          <w:r w:rsidRPr="005B4BE0">
            <w:rPr>
              <w:rFonts w:ascii="Arial" w:hAnsi="Arial" w:cs="Arial"/>
              <w:sz w:val="20"/>
              <w:szCs w:val="20"/>
            </w:rPr>
            <w:t>Cascade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Center</w:t>
          </w:r>
        </w:smartTag>
      </w:smartTag>
      <w:r w:rsidRPr="005B4BE0">
        <w:rPr>
          <w:rFonts w:ascii="Arial" w:hAnsi="Arial" w:cs="Arial"/>
          <w:sz w:val="20"/>
          <w:szCs w:val="20"/>
        </w:rPr>
        <w:t xml:space="preserve"> for Ecosystem Management pamphlet. 2 pp. </w:t>
      </w:r>
    </w:p>
    <w:p w14:paraId="2C70EEC2" w14:textId="77777777" w:rsidR="005B4BE0" w:rsidRPr="005B4BE0" w:rsidRDefault="005B4BE0" w:rsidP="005B4BE0">
      <w:pPr>
        <w:rPr>
          <w:rFonts w:ascii="Arial" w:hAnsi="Arial" w:cs="Arial"/>
          <w:sz w:val="20"/>
          <w:szCs w:val="20"/>
        </w:rPr>
      </w:pPr>
    </w:p>
    <w:p w14:paraId="038444A6"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Ribe, R. 2005. Comparing changes in scenic beauty produced by green-tree retention harvests, thinnings and clearcuts: Evidence from three </w:t>
      </w:r>
      <w:smartTag w:uri="urn:schemas-microsoft-com:office:smarttags" w:element="place">
        <w:r w:rsidRPr="005B4BE0">
          <w:rPr>
            <w:rFonts w:ascii="Arial" w:hAnsi="Arial" w:cs="Arial"/>
            <w:sz w:val="20"/>
            <w:szCs w:val="20"/>
          </w:rPr>
          <w:t>Pacific Northwest</w:t>
        </w:r>
      </w:smartTag>
      <w:r w:rsidRPr="005B4BE0">
        <w:rPr>
          <w:rFonts w:ascii="Arial" w:hAnsi="Arial" w:cs="Arial"/>
          <w:sz w:val="20"/>
          <w:szCs w:val="20"/>
        </w:rPr>
        <w:t xml:space="preserve"> experiments. </w:t>
      </w:r>
      <w:r w:rsidRPr="005B4BE0">
        <w:rPr>
          <w:rFonts w:ascii="Arial" w:hAnsi="Arial" w:cs="Arial"/>
          <w:i/>
          <w:iCs/>
          <w:sz w:val="20"/>
          <w:szCs w:val="20"/>
        </w:rPr>
        <w:t>In</w:t>
      </w:r>
      <w:r w:rsidRPr="005B4BE0">
        <w:rPr>
          <w:rFonts w:ascii="Arial" w:hAnsi="Arial" w:cs="Arial"/>
          <w:sz w:val="20"/>
          <w:szCs w:val="20"/>
        </w:rPr>
        <w:t xml:space="preserve"> C. E. Peterson, D. A. Maguire (Eds.), Balancing ecosystem values: Innovative experiments for sustainable forestry (pp. 137–145). General Technical Report PNW-635, </w:t>
      </w:r>
      <w:smartTag w:uri="urn:schemas-microsoft-com:office:smarttags" w:element="place">
        <w:smartTag w:uri="urn:schemas-microsoft-com:office:smarttags" w:element="PlaceName">
          <w:r w:rsidRPr="005B4BE0">
            <w:rPr>
              <w:rFonts w:ascii="Arial" w:hAnsi="Arial" w:cs="Arial"/>
              <w:sz w:val="20"/>
              <w:szCs w:val="20"/>
            </w:rPr>
            <w:t>USDA</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Forest</w:t>
          </w:r>
        </w:smartTag>
      </w:smartTag>
      <w:r w:rsidRPr="005B4BE0">
        <w:rPr>
          <w:rFonts w:ascii="Arial" w:hAnsi="Arial" w:cs="Arial"/>
          <w:sz w:val="20"/>
          <w:szCs w:val="20"/>
        </w:rPr>
        <w:t xml:space="preserve"> Service, </w:t>
      </w:r>
      <w:smartTag w:uri="urn:schemas-microsoft-com:office:smarttags" w:element="place">
        <w:smartTag w:uri="urn:schemas-microsoft-com:office:smarttags" w:element="City">
          <w:r w:rsidRPr="005B4BE0">
            <w:rPr>
              <w:rFonts w:ascii="Arial" w:hAnsi="Arial" w:cs="Arial"/>
              <w:sz w:val="20"/>
              <w:szCs w:val="20"/>
            </w:rPr>
            <w:t>Portland</w:t>
          </w:r>
        </w:smartTag>
        <w:r w:rsidRPr="005B4BE0">
          <w:rPr>
            <w:rFonts w:ascii="Arial" w:hAnsi="Arial" w:cs="Arial"/>
            <w:sz w:val="20"/>
            <w:szCs w:val="20"/>
          </w:rPr>
          <w:t xml:space="preserve">, </w:t>
        </w:r>
        <w:smartTag w:uri="urn:schemas-microsoft-com:office:smarttags" w:element="State">
          <w:r w:rsidRPr="005B4BE0">
            <w:rPr>
              <w:rFonts w:ascii="Arial" w:hAnsi="Arial" w:cs="Arial"/>
              <w:sz w:val="20"/>
              <w:szCs w:val="20"/>
            </w:rPr>
            <w:t>OR</w:t>
          </w:r>
        </w:smartTag>
      </w:smartTag>
      <w:r w:rsidRPr="005B4BE0">
        <w:rPr>
          <w:rFonts w:ascii="Arial" w:hAnsi="Arial" w:cs="Arial"/>
          <w:sz w:val="20"/>
          <w:szCs w:val="20"/>
        </w:rPr>
        <w:t>.</w:t>
      </w:r>
    </w:p>
    <w:p w14:paraId="044A4251" w14:textId="77777777" w:rsidR="005B4BE0" w:rsidRPr="005B4BE0" w:rsidRDefault="005B4BE0" w:rsidP="005B4BE0">
      <w:pPr>
        <w:rPr>
          <w:rFonts w:ascii="Arial" w:hAnsi="Arial" w:cs="Arial"/>
          <w:b/>
          <w:bCs/>
          <w:sz w:val="20"/>
          <w:szCs w:val="20"/>
        </w:rPr>
      </w:pPr>
    </w:p>
    <w:p w14:paraId="2FDEBEC5" w14:textId="77777777" w:rsidR="005B4BE0" w:rsidRPr="005B4BE0" w:rsidRDefault="005B4BE0" w:rsidP="005B4BE0">
      <w:pPr>
        <w:rPr>
          <w:rFonts w:ascii="Arial" w:hAnsi="Arial" w:cs="Arial"/>
          <w:sz w:val="20"/>
          <w:szCs w:val="20"/>
        </w:rPr>
      </w:pPr>
      <w:r w:rsidRPr="005B4BE0">
        <w:rPr>
          <w:rFonts w:ascii="Arial" w:hAnsi="Arial" w:cs="Arial"/>
          <w:sz w:val="20"/>
          <w:szCs w:val="20"/>
        </w:rPr>
        <w:t>Ribe, R. 2006. Perceptions of forestry alternatives in the US Pacific Northwest: Information effects and acceptability distribution analysis. Journal of Environmental Psychology 26:100-115.</w:t>
      </w:r>
    </w:p>
    <w:p w14:paraId="0F495EE4" w14:textId="77777777" w:rsidR="005B4BE0" w:rsidRPr="005B4BE0" w:rsidRDefault="005B4BE0" w:rsidP="005B4BE0">
      <w:pPr>
        <w:rPr>
          <w:rFonts w:ascii="Arial" w:hAnsi="Arial" w:cs="Arial"/>
          <w:sz w:val="20"/>
          <w:szCs w:val="20"/>
        </w:rPr>
      </w:pPr>
    </w:p>
    <w:p w14:paraId="0CCA03B5" w14:textId="77777777" w:rsidR="005B4BE0" w:rsidRPr="005B4BE0" w:rsidRDefault="005B4BE0" w:rsidP="005B4BE0">
      <w:pPr>
        <w:rPr>
          <w:rFonts w:ascii="Arial" w:hAnsi="Arial" w:cs="Arial"/>
          <w:sz w:val="20"/>
          <w:szCs w:val="20"/>
        </w:rPr>
      </w:pPr>
      <w:smartTag w:uri="urn:schemas-microsoft-com:office:smarttags" w:element="place">
        <w:smartTag w:uri="urn:schemas-microsoft-com:office:smarttags" w:element="City">
          <w:r w:rsidRPr="005B4BE0">
            <w:rPr>
              <w:rFonts w:ascii="Arial" w:hAnsi="Arial" w:cs="Arial"/>
              <w:sz w:val="20"/>
              <w:szCs w:val="20"/>
            </w:rPr>
            <w:t>Wilson</w:t>
          </w:r>
        </w:smartTag>
      </w:smartTag>
      <w:r w:rsidRPr="005B4BE0">
        <w:rPr>
          <w:rFonts w:ascii="Arial" w:hAnsi="Arial" w:cs="Arial"/>
          <w:sz w:val="20"/>
          <w:szCs w:val="20"/>
        </w:rPr>
        <w:t xml:space="preserve">, D.S., </w:t>
      </w:r>
      <w:smartTag w:uri="urn:schemas-microsoft-com:office:smarttags" w:element="place">
        <w:smartTag w:uri="urn:schemas-microsoft-com:office:smarttags" w:element="City">
          <w:r w:rsidRPr="005B4BE0">
            <w:rPr>
              <w:rFonts w:ascii="Arial" w:hAnsi="Arial" w:cs="Arial"/>
              <w:sz w:val="20"/>
              <w:szCs w:val="20"/>
            </w:rPr>
            <w:t>Anderson</w:t>
          </w:r>
        </w:smartTag>
      </w:smartTag>
      <w:r w:rsidRPr="005B4BE0">
        <w:rPr>
          <w:rFonts w:ascii="Arial" w:hAnsi="Arial" w:cs="Arial"/>
          <w:sz w:val="20"/>
          <w:szCs w:val="20"/>
        </w:rPr>
        <w:t xml:space="preserve"> P.D., and K.J. Puettmann. 2009. Evaluating the consistency of understory vegetation response to forest thinning through synthetic analysis of operational-scale experiments. Forestry 82: 583-596.</w:t>
      </w:r>
    </w:p>
    <w:p w14:paraId="3CFCF70B" w14:textId="77777777" w:rsidR="005B4BE0" w:rsidRPr="005B4BE0" w:rsidRDefault="005B4BE0" w:rsidP="005B4BE0">
      <w:pPr>
        <w:rPr>
          <w:rFonts w:ascii="Arial" w:hAnsi="Arial" w:cs="Arial"/>
          <w:sz w:val="20"/>
          <w:szCs w:val="20"/>
        </w:rPr>
      </w:pPr>
    </w:p>
    <w:p w14:paraId="4F9E34FD" w14:textId="77777777" w:rsidR="005B4BE0" w:rsidRPr="005B4BE0" w:rsidRDefault="005B4BE0" w:rsidP="005B4BE0">
      <w:pPr>
        <w:rPr>
          <w:rFonts w:ascii="Arial" w:hAnsi="Arial" w:cs="Arial"/>
          <w:b/>
          <w:bCs/>
        </w:rPr>
      </w:pPr>
      <w:r w:rsidRPr="005B4BE0">
        <w:rPr>
          <w:rFonts w:ascii="Arial" w:hAnsi="Arial" w:cs="Arial"/>
          <w:sz w:val="20"/>
          <w:szCs w:val="20"/>
        </w:rPr>
        <w:t xml:space="preserve">Wilson, D. and K. J. Puettmann. 2007. </w:t>
      </w:r>
      <w:hyperlink r:id="rId39" w:history="1">
        <w:r w:rsidRPr="00A33B9F">
          <w:rPr>
            <w:rFonts w:ascii="Arial" w:hAnsi="Arial" w:cs="Arial"/>
            <w:sz w:val="20"/>
            <w:szCs w:val="20"/>
          </w:rPr>
          <w:t>Density management and biodiversity in young Douglas-fir forests: Challenges of managing across scales.</w:t>
        </w:r>
      </w:hyperlink>
      <w:r w:rsidRPr="005B4BE0">
        <w:rPr>
          <w:rFonts w:ascii="Arial" w:hAnsi="Arial" w:cs="Arial"/>
          <w:sz w:val="20"/>
          <w:szCs w:val="20"/>
        </w:rPr>
        <w:t xml:space="preserve"> Forest Ecology and Management. 246:123-134. </w:t>
      </w:r>
    </w:p>
    <w:p w14:paraId="0363BF81" w14:textId="77777777" w:rsidR="005B4BE0" w:rsidRPr="005B4BE0" w:rsidRDefault="005B4BE0" w:rsidP="005B4BE0">
      <w:pPr>
        <w:rPr>
          <w:rFonts w:ascii="Arial" w:hAnsi="Arial" w:cs="Arial"/>
          <w:sz w:val="20"/>
          <w:szCs w:val="20"/>
        </w:rPr>
      </w:pPr>
    </w:p>
    <w:p w14:paraId="24B6796D"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Yegorova, S., M. Betts, J. Hagar, and K. Puettmann. 2011. If you build it will they come? </w:t>
      </w:r>
      <w:r w:rsidRPr="005B4BE0">
        <w:rPr>
          <w:rFonts w:ascii="Arial" w:hAnsi="Arial" w:cs="Arial"/>
          <w:sz w:val="20"/>
          <w:szCs w:val="20"/>
        </w:rPr>
        <w:br/>
        <w:t xml:space="preserve">Associations between birds and vegetation structure during ten years after thinning. Poster presented at North American Forest Ecology Workshop, </w:t>
      </w:r>
      <w:smartTag w:uri="urn:schemas-microsoft-com:office:smarttags" w:element="place">
        <w:smartTag w:uri="urn:schemas-microsoft-com:office:smarttags" w:element="City">
          <w:r w:rsidRPr="005B4BE0">
            <w:rPr>
              <w:rFonts w:ascii="Arial" w:hAnsi="Arial" w:cs="Arial"/>
              <w:sz w:val="20"/>
              <w:szCs w:val="20"/>
            </w:rPr>
            <w:t>Roanoke</w:t>
          </w:r>
        </w:smartTag>
        <w:r w:rsidRPr="005B4BE0">
          <w:rPr>
            <w:rFonts w:ascii="Arial" w:hAnsi="Arial" w:cs="Arial"/>
            <w:sz w:val="20"/>
            <w:szCs w:val="20"/>
          </w:rPr>
          <w:t xml:space="preserve">, </w:t>
        </w:r>
        <w:smartTag w:uri="urn:schemas-microsoft-com:office:smarttags" w:element="State">
          <w:r w:rsidRPr="005B4BE0">
            <w:rPr>
              <w:rFonts w:ascii="Arial" w:hAnsi="Arial" w:cs="Arial"/>
              <w:sz w:val="20"/>
              <w:szCs w:val="20"/>
            </w:rPr>
            <w:t>Virginia</w:t>
          </w:r>
        </w:smartTag>
        <w:r w:rsidRPr="005B4BE0">
          <w:rPr>
            <w:rFonts w:ascii="Arial" w:hAnsi="Arial" w:cs="Arial"/>
            <w:sz w:val="20"/>
            <w:szCs w:val="20"/>
          </w:rPr>
          <w:t xml:space="preserve">, </w:t>
        </w:r>
        <w:smartTag w:uri="urn:schemas-microsoft-com:office:smarttags" w:element="country-region">
          <w:r w:rsidRPr="005B4BE0">
            <w:rPr>
              <w:rFonts w:ascii="Arial" w:hAnsi="Arial" w:cs="Arial"/>
              <w:sz w:val="20"/>
              <w:szCs w:val="20"/>
            </w:rPr>
            <w:t>USA</w:t>
          </w:r>
        </w:smartTag>
      </w:smartTag>
      <w:r w:rsidRPr="005B4BE0">
        <w:rPr>
          <w:rFonts w:ascii="Arial" w:hAnsi="Arial" w:cs="Arial"/>
          <w:sz w:val="20"/>
          <w:szCs w:val="20"/>
        </w:rPr>
        <w:t>.</w:t>
      </w:r>
    </w:p>
    <w:p w14:paraId="075D21F8" w14:textId="77777777" w:rsidR="005B4BE0" w:rsidRPr="005B4BE0" w:rsidRDefault="005B4BE0" w:rsidP="005B4BE0">
      <w:pPr>
        <w:rPr>
          <w:rFonts w:ascii="Arial" w:hAnsi="Arial" w:cs="Arial"/>
          <w:sz w:val="20"/>
          <w:szCs w:val="20"/>
        </w:rPr>
      </w:pPr>
    </w:p>
    <w:p w14:paraId="1AECD2A1"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Yegorova, S. 2012. Bird-vegetation relationships ten years after thinning in young thinned and unthinned Douglas-fir forests. Master’s thesis,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w:t>
      </w:r>
    </w:p>
    <w:p w14:paraId="0A59326C" w14:textId="77777777" w:rsidR="005B4BE0" w:rsidRPr="005B4BE0" w:rsidRDefault="005B4BE0" w:rsidP="005B4BE0">
      <w:pPr>
        <w:rPr>
          <w:rFonts w:ascii="Arial" w:hAnsi="Arial" w:cs="Arial"/>
          <w:b/>
          <w:bCs/>
          <w:sz w:val="20"/>
          <w:szCs w:val="20"/>
        </w:rPr>
      </w:pPr>
    </w:p>
    <w:p w14:paraId="1AF01B19" w14:textId="77777777" w:rsidR="00F3477C" w:rsidRDefault="00F3477C" w:rsidP="00F3477C">
      <w:r>
        <w:t xml:space="preserve">Yegorova, S., Betts, M.G., Hagar, J.C., and </w:t>
      </w:r>
      <w:r w:rsidRPr="00F3477C">
        <w:rPr>
          <w:bCs/>
        </w:rPr>
        <w:t>K.J. Puettmann.</w:t>
      </w:r>
      <w:r>
        <w:t xml:space="preserve">  Bird-vegetation associations in thinned and unthinned young Douglas-fir forests ten years after thinning. Forest Ecology and Management. In press. </w:t>
      </w:r>
    </w:p>
    <w:p w14:paraId="084C5AF6" w14:textId="77777777" w:rsidR="00F3477C" w:rsidRPr="007B6F2E" w:rsidRDefault="00F3477C" w:rsidP="00F3477C">
      <w:pPr>
        <w:rPr>
          <w:rFonts w:ascii="Arial" w:hAnsi="Arial" w:cs="Arial"/>
          <w:sz w:val="20"/>
          <w:szCs w:val="20"/>
        </w:rPr>
      </w:pPr>
    </w:p>
    <w:p w14:paraId="744A50C7" w14:textId="77777777" w:rsidR="005B4BE0" w:rsidRPr="005B4BE0" w:rsidRDefault="005B4BE0" w:rsidP="005B4BE0">
      <w:pPr>
        <w:rPr>
          <w:rFonts w:ascii="Arial" w:hAnsi="Arial" w:cs="Arial"/>
          <w:sz w:val="20"/>
          <w:szCs w:val="20"/>
        </w:rPr>
      </w:pPr>
      <w:r w:rsidRPr="005B4BE0">
        <w:rPr>
          <w:rFonts w:ascii="Arial" w:hAnsi="Arial" w:cs="Arial"/>
          <w:sz w:val="20"/>
          <w:szCs w:val="20"/>
        </w:rPr>
        <w:lastRenderedPageBreak/>
        <w:t xml:space="preserve">Yi, H. 2003. Response of Arthropods to Different Intensities of Thinning in </w:t>
      </w:r>
      <w:smartTag w:uri="urn:schemas-microsoft-com:office:smarttags" w:element="place">
        <w:smartTag w:uri="urn:schemas-microsoft-com:office:smarttags" w:element="State">
          <w:r w:rsidRPr="005B4BE0">
            <w:rPr>
              <w:rFonts w:ascii="Arial" w:hAnsi="Arial" w:cs="Arial"/>
              <w:sz w:val="20"/>
              <w:szCs w:val="20"/>
            </w:rPr>
            <w:t>Oregon</w:t>
          </w:r>
        </w:smartTag>
      </w:smartTag>
      <w:r w:rsidRPr="005B4BE0">
        <w:rPr>
          <w:rFonts w:ascii="Arial" w:hAnsi="Arial" w:cs="Arial"/>
          <w:sz w:val="20"/>
          <w:szCs w:val="20"/>
        </w:rPr>
        <w:t xml:space="preserve">. PhD. Dissertation. </w:t>
      </w:r>
      <w:smartTag w:uri="urn:schemas-microsoft-com:office:smarttags" w:element="place">
        <w:smartTag w:uri="urn:schemas-microsoft-com:office:smarttags" w:element="PlaceName">
          <w:r w:rsidRPr="005B4BE0">
            <w:rPr>
              <w:rFonts w:ascii="Arial" w:hAnsi="Arial" w:cs="Arial"/>
              <w:sz w:val="20"/>
              <w:szCs w:val="20"/>
            </w:rPr>
            <w:t>Oregon</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State</w:t>
          </w:r>
        </w:smartTag>
        <w:r w:rsidRPr="005B4BE0">
          <w:rPr>
            <w:rFonts w:ascii="Arial" w:hAnsi="Arial" w:cs="Arial"/>
            <w:sz w:val="20"/>
            <w:szCs w:val="20"/>
          </w:rPr>
          <w:t xml:space="preserve"> </w:t>
        </w:r>
        <w:smartTag w:uri="urn:schemas-microsoft-com:office:smarttags" w:element="PlaceType">
          <w:r w:rsidRPr="005B4BE0">
            <w:rPr>
              <w:rFonts w:ascii="Arial" w:hAnsi="Arial" w:cs="Arial"/>
              <w:sz w:val="20"/>
              <w:szCs w:val="20"/>
            </w:rPr>
            <w:t>University</w:t>
          </w:r>
        </w:smartTag>
      </w:smartTag>
      <w:r w:rsidRPr="005B4BE0">
        <w:rPr>
          <w:rFonts w:ascii="Arial" w:hAnsi="Arial" w:cs="Arial"/>
          <w:sz w:val="20"/>
          <w:szCs w:val="20"/>
        </w:rPr>
        <w:t>.</w:t>
      </w:r>
    </w:p>
    <w:p w14:paraId="6209D216" w14:textId="77777777" w:rsidR="005B4BE0" w:rsidRPr="005B4BE0" w:rsidRDefault="005B4BE0" w:rsidP="005B4BE0">
      <w:pPr>
        <w:rPr>
          <w:rFonts w:ascii="Arial" w:hAnsi="Arial" w:cs="Arial"/>
          <w:sz w:val="20"/>
          <w:szCs w:val="20"/>
        </w:rPr>
      </w:pPr>
    </w:p>
    <w:p w14:paraId="2DCD7022" w14:textId="77777777" w:rsidR="005B4BE0" w:rsidRPr="005B4BE0" w:rsidRDefault="005B4BE0" w:rsidP="005B4BE0">
      <w:pPr>
        <w:rPr>
          <w:rFonts w:ascii="Arial" w:hAnsi="Arial" w:cs="Arial"/>
          <w:sz w:val="20"/>
          <w:szCs w:val="20"/>
        </w:rPr>
      </w:pPr>
      <w:r w:rsidRPr="005B4BE0">
        <w:rPr>
          <w:rFonts w:ascii="Arial" w:hAnsi="Arial" w:cs="Arial"/>
          <w:sz w:val="20"/>
          <w:szCs w:val="20"/>
        </w:rPr>
        <w:t xml:space="preserve">Yi, H., and A. Moldenke. 2008. Responses of litter-dwelling arthropods to four different thinning densities in Douglas-fir forests of the </w:t>
      </w:r>
      <w:smartTag w:uri="urn:schemas-microsoft-com:office:smarttags" w:element="place">
        <w:r w:rsidRPr="005B4BE0">
          <w:rPr>
            <w:rFonts w:ascii="Arial" w:hAnsi="Arial" w:cs="Arial"/>
            <w:sz w:val="20"/>
            <w:szCs w:val="20"/>
          </w:rPr>
          <w:t>Pacific Northwest</w:t>
        </w:r>
      </w:smartTag>
      <w:r w:rsidRPr="005B4BE0">
        <w:rPr>
          <w:rFonts w:ascii="Arial" w:hAnsi="Arial" w:cs="Arial"/>
          <w:sz w:val="20"/>
          <w:szCs w:val="20"/>
        </w:rPr>
        <w:t xml:space="preserve">, </w:t>
      </w:r>
      <w:smartTag w:uri="urn:schemas-microsoft-com:office:smarttags" w:element="place">
        <w:smartTag w:uri="urn:schemas-microsoft-com:office:smarttags" w:element="country-region">
          <w:r w:rsidRPr="005B4BE0">
            <w:rPr>
              <w:rFonts w:ascii="Arial" w:hAnsi="Arial" w:cs="Arial"/>
              <w:sz w:val="20"/>
              <w:szCs w:val="20"/>
            </w:rPr>
            <w:t>USA</w:t>
          </w:r>
        </w:smartTag>
      </w:smartTag>
      <w:r w:rsidRPr="005B4BE0">
        <w:rPr>
          <w:rFonts w:ascii="Arial" w:hAnsi="Arial" w:cs="Arial"/>
          <w:sz w:val="20"/>
          <w:szCs w:val="20"/>
        </w:rPr>
        <w:t xml:space="preserve">. Ann.Zool.Fennici 45:229-240. </w:t>
      </w:r>
    </w:p>
    <w:p w14:paraId="3D538F89" w14:textId="77777777" w:rsidR="005B4BE0" w:rsidRPr="005B4BE0" w:rsidRDefault="005B4BE0" w:rsidP="005B4BE0">
      <w:pPr>
        <w:rPr>
          <w:rFonts w:ascii="Arial" w:hAnsi="Arial" w:cs="Arial"/>
          <w:sz w:val="20"/>
          <w:szCs w:val="20"/>
        </w:rPr>
      </w:pPr>
    </w:p>
    <w:p w14:paraId="49B643AD" w14:textId="77777777" w:rsidR="005B4BE0" w:rsidRPr="005B4BE0" w:rsidRDefault="005B4BE0" w:rsidP="005B4BE0">
      <w:pPr>
        <w:rPr>
          <w:rFonts w:ascii="Arial" w:hAnsi="Arial" w:cs="Arial"/>
          <w:sz w:val="20"/>
          <w:szCs w:val="20"/>
        </w:rPr>
      </w:pPr>
      <w:r w:rsidRPr="005B4BE0">
        <w:rPr>
          <w:rFonts w:ascii="Arial" w:hAnsi="Arial" w:cs="Arial"/>
          <w:sz w:val="20"/>
          <w:szCs w:val="20"/>
        </w:rPr>
        <w:t>Yi, H. 2007. Effect of thinning on flying insect communities using window traps in young Douglas-fir (</w:t>
      </w:r>
      <w:r w:rsidRPr="005B4BE0">
        <w:rPr>
          <w:rFonts w:ascii="Arial" w:hAnsi="Arial" w:cs="Arial"/>
          <w:i/>
          <w:iCs/>
          <w:sz w:val="20"/>
          <w:szCs w:val="20"/>
        </w:rPr>
        <w:t>Pseudotsuga menziesii</w:t>
      </w:r>
      <w:r w:rsidRPr="005B4BE0">
        <w:rPr>
          <w:rFonts w:ascii="Arial" w:hAnsi="Arial" w:cs="Arial"/>
          <w:sz w:val="20"/>
          <w:szCs w:val="20"/>
        </w:rPr>
        <w:t xml:space="preserve"> (Mirb.) Franco) forests in the Pacific Northwestern America. Journal of Plant Biology 50(2):190-197. </w:t>
      </w:r>
    </w:p>
    <w:p w14:paraId="704F1392" w14:textId="77777777" w:rsidR="005B4BE0" w:rsidRPr="005B4BE0" w:rsidRDefault="005B4BE0" w:rsidP="005B4BE0">
      <w:pPr>
        <w:rPr>
          <w:rFonts w:ascii="Arial" w:hAnsi="Arial" w:cs="Arial"/>
          <w:b/>
          <w:bCs/>
          <w:sz w:val="20"/>
          <w:szCs w:val="20"/>
        </w:rPr>
      </w:pPr>
    </w:p>
    <w:p w14:paraId="24AEAC12" w14:textId="77777777" w:rsidR="008E0CB9" w:rsidRPr="000C5C38" w:rsidRDefault="008E0CB9" w:rsidP="00904841">
      <w:pPr>
        <w:rPr>
          <w:rFonts w:ascii="Arial" w:hAnsi="Arial" w:cs="Arial"/>
          <w:b/>
          <w:bCs/>
          <w:sz w:val="20"/>
          <w:szCs w:val="20"/>
        </w:rPr>
      </w:pPr>
    </w:p>
    <w:sectPr w:rsidR="008E0CB9" w:rsidRPr="000C5C38" w:rsidSect="007509B2">
      <w:pgSz w:w="12240" w:h="15840"/>
      <w:pgMar w:top="1296" w:right="180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5EF57" w14:textId="77777777" w:rsidR="00A03A60" w:rsidRDefault="00A03A60">
      <w:r>
        <w:separator/>
      </w:r>
    </w:p>
  </w:endnote>
  <w:endnote w:type="continuationSeparator" w:id="0">
    <w:p w14:paraId="7F3E5AF4" w14:textId="77777777" w:rsidR="00A03A60" w:rsidRDefault="00A0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Univers 57 Condensed">
    <w:altName w:val="Calibri"/>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StoneSans">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AF955" w14:textId="77777777" w:rsidR="00665ADE" w:rsidRDefault="00665ADE" w:rsidP="00B769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5C0FD7" w14:textId="77777777" w:rsidR="00665ADE" w:rsidRDefault="00665ADE" w:rsidP="006E35B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95854" w14:textId="77777777" w:rsidR="00665ADE" w:rsidRDefault="00665ADE" w:rsidP="00B769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73BA7">
      <w:rPr>
        <w:rStyle w:val="PageNumber"/>
        <w:noProof/>
      </w:rPr>
      <w:t>68</w:t>
    </w:r>
    <w:r>
      <w:rPr>
        <w:rStyle w:val="PageNumber"/>
      </w:rPr>
      <w:fldChar w:fldCharType="end"/>
    </w:r>
  </w:p>
  <w:p w14:paraId="522E7158" w14:textId="77777777" w:rsidR="00665ADE" w:rsidRDefault="00665ADE" w:rsidP="006E35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D08EF" w14:textId="77777777" w:rsidR="00A03A60" w:rsidRDefault="00A03A60">
      <w:r>
        <w:separator/>
      </w:r>
    </w:p>
  </w:footnote>
  <w:footnote w:type="continuationSeparator" w:id="0">
    <w:p w14:paraId="31A2FA29" w14:textId="77777777" w:rsidR="00A03A60" w:rsidRDefault="00A03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619C"/>
    <w:multiLevelType w:val="hybridMultilevel"/>
    <w:tmpl w:val="A90C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217C2"/>
    <w:multiLevelType w:val="hybridMultilevel"/>
    <w:tmpl w:val="5F28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C4B8F"/>
    <w:multiLevelType w:val="hybridMultilevel"/>
    <w:tmpl w:val="FC04D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E24CB"/>
    <w:multiLevelType w:val="hybridMultilevel"/>
    <w:tmpl w:val="F2E26032"/>
    <w:lvl w:ilvl="0" w:tplc="C368F106">
      <w:start w:val="1"/>
      <w:numFmt w:val="upperLetter"/>
      <w:lvlText w:val="%1."/>
      <w:lvlJc w:val="left"/>
      <w:pPr>
        <w:ind w:left="720" w:hanging="360"/>
      </w:pPr>
      <w:rPr>
        <w:rFonts w:ascii="Arial" w:hAnsi="Arial" w:cs="Times New Roman" w:hint="default"/>
        <w:b/>
        <w:bCs/>
        <w:i/>
        <w:sz w:val="28"/>
        <w:szCs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5B70026"/>
    <w:multiLevelType w:val="hybridMultilevel"/>
    <w:tmpl w:val="9B9C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E7785"/>
    <w:multiLevelType w:val="hybridMultilevel"/>
    <w:tmpl w:val="D92C0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9A699D"/>
    <w:multiLevelType w:val="hybridMultilevel"/>
    <w:tmpl w:val="E17AA6F2"/>
    <w:lvl w:ilvl="0" w:tplc="3D8CB366">
      <w:start w:val="1"/>
      <w:numFmt w:val="upperLetter"/>
      <w:lvlText w:val="%1."/>
      <w:lvlJc w:val="left"/>
      <w:pPr>
        <w:ind w:left="720" w:hanging="360"/>
      </w:pPr>
      <w:rPr>
        <w:rFonts w:cs="Times New Roman" w:hint="default"/>
        <w:b/>
        <w:bCs/>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C584D1E"/>
    <w:multiLevelType w:val="hybridMultilevel"/>
    <w:tmpl w:val="8EDE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A304CB"/>
    <w:multiLevelType w:val="hybridMultilevel"/>
    <w:tmpl w:val="BB263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45128"/>
    <w:multiLevelType w:val="hybridMultilevel"/>
    <w:tmpl w:val="4A46C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641F2E"/>
    <w:multiLevelType w:val="hybridMultilevel"/>
    <w:tmpl w:val="A3DA6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4A68E0"/>
    <w:multiLevelType w:val="hybridMultilevel"/>
    <w:tmpl w:val="45FE9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31AA9"/>
    <w:multiLevelType w:val="hybridMultilevel"/>
    <w:tmpl w:val="98AA173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26FD0452"/>
    <w:multiLevelType w:val="hybridMultilevel"/>
    <w:tmpl w:val="D9A8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F33D46"/>
    <w:multiLevelType w:val="hybridMultilevel"/>
    <w:tmpl w:val="CA18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376E2"/>
    <w:multiLevelType w:val="hybridMultilevel"/>
    <w:tmpl w:val="0584F01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E27458D"/>
    <w:multiLevelType w:val="hybridMultilevel"/>
    <w:tmpl w:val="F8AA12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E01313"/>
    <w:multiLevelType w:val="hybridMultilevel"/>
    <w:tmpl w:val="F13AD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BF4DE5"/>
    <w:multiLevelType w:val="hybridMultilevel"/>
    <w:tmpl w:val="16200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4055E3"/>
    <w:multiLevelType w:val="hybridMultilevel"/>
    <w:tmpl w:val="65D8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16356"/>
    <w:multiLevelType w:val="multilevel"/>
    <w:tmpl w:val="A412F02C"/>
    <w:lvl w:ilvl="0">
      <w:start w:val="1"/>
      <w:numFmt w:val="upperLetter"/>
      <w:lvlText w:val="%1."/>
      <w:lvlJc w:val="left"/>
      <w:pPr>
        <w:ind w:left="720" w:hanging="360"/>
      </w:pPr>
      <w:rPr>
        <w:rFonts w:cs="Times New Roman" w:hint="default"/>
        <w:b/>
        <w:bCs/>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15:restartNumberingAfterBreak="0">
    <w:nsid w:val="35512608"/>
    <w:multiLevelType w:val="hybridMultilevel"/>
    <w:tmpl w:val="709E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A03FF"/>
    <w:multiLevelType w:val="multilevel"/>
    <w:tmpl w:val="B37C12A0"/>
    <w:lvl w:ilvl="0">
      <w:start w:val="1"/>
      <w:numFmt w:val="upperLetter"/>
      <w:lvlText w:val="%1."/>
      <w:lvlJc w:val="left"/>
      <w:pPr>
        <w:ind w:left="720" w:hanging="360"/>
      </w:pPr>
      <w:rPr>
        <w:rFonts w:ascii="Arial" w:hAnsi="Arial" w:cs="Times New Roman" w:hint="default"/>
        <w:b/>
        <w:bCs/>
        <w:sz w:val="28"/>
        <w:szCs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15:restartNumberingAfterBreak="0">
    <w:nsid w:val="3B060C8B"/>
    <w:multiLevelType w:val="hybridMultilevel"/>
    <w:tmpl w:val="B174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D07798"/>
    <w:multiLevelType w:val="hybridMultilevel"/>
    <w:tmpl w:val="9A2C215E"/>
    <w:lvl w:ilvl="0" w:tplc="9CBE95E2">
      <w:start w:val="1"/>
      <w:numFmt w:val="upperLetter"/>
      <w:lvlText w:val="%1."/>
      <w:lvlJc w:val="left"/>
      <w:pPr>
        <w:ind w:left="720" w:hanging="360"/>
      </w:pPr>
      <w:rPr>
        <w:rFonts w:cs="Times New Roman" w:hint="default"/>
        <w:b/>
        <w:bCs/>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580756A"/>
    <w:multiLevelType w:val="hybridMultilevel"/>
    <w:tmpl w:val="52B8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F92A47"/>
    <w:multiLevelType w:val="hybridMultilevel"/>
    <w:tmpl w:val="606812AC"/>
    <w:lvl w:ilvl="0" w:tplc="FB7C480C">
      <w:start w:val="1"/>
      <w:numFmt w:val="upperLetter"/>
      <w:lvlText w:val="%1."/>
      <w:lvlJc w:val="left"/>
      <w:pPr>
        <w:ind w:left="645" w:hanging="360"/>
      </w:pPr>
      <w:rPr>
        <w:rFonts w:cs="Times New Roman" w:hint="default"/>
      </w:rPr>
    </w:lvl>
    <w:lvl w:ilvl="1" w:tplc="04090019" w:tentative="1">
      <w:start w:val="1"/>
      <w:numFmt w:val="lowerLetter"/>
      <w:lvlText w:val="%2."/>
      <w:lvlJc w:val="left"/>
      <w:pPr>
        <w:ind w:left="1365" w:hanging="360"/>
      </w:pPr>
      <w:rPr>
        <w:rFonts w:cs="Times New Roman"/>
      </w:rPr>
    </w:lvl>
    <w:lvl w:ilvl="2" w:tplc="0409001B" w:tentative="1">
      <w:start w:val="1"/>
      <w:numFmt w:val="lowerRoman"/>
      <w:lvlText w:val="%3."/>
      <w:lvlJc w:val="right"/>
      <w:pPr>
        <w:ind w:left="2085" w:hanging="180"/>
      </w:pPr>
      <w:rPr>
        <w:rFonts w:cs="Times New Roman"/>
      </w:rPr>
    </w:lvl>
    <w:lvl w:ilvl="3" w:tplc="0409000F" w:tentative="1">
      <w:start w:val="1"/>
      <w:numFmt w:val="decimal"/>
      <w:lvlText w:val="%4."/>
      <w:lvlJc w:val="left"/>
      <w:pPr>
        <w:ind w:left="2805" w:hanging="360"/>
      </w:pPr>
      <w:rPr>
        <w:rFonts w:cs="Times New Roman"/>
      </w:rPr>
    </w:lvl>
    <w:lvl w:ilvl="4" w:tplc="04090019" w:tentative="1">
      <w:start w:val="1"/>
      <w:numFmt w:val="lowerLetter"/>
      <w:lvlText w:val="%5."/>
      <w:lvlJc w:val="left"/>
      <w:pPr>
        <w:ind w:left="3525" w:hanging="360"/>
      </w:pPr>
      <w:rPr>
        <w:rFonts w:cs="Times New Roman"/>
      </w:rPr>
    </w:lvl>
    <w:lvl w:ilvl="5" w:tplc="0409001B" w:tentative="1">
      <w:start w:val="1"/>
      <w:numFmt w:val="lowerRoman"/>
      <w:lvlText w:val="%6."/>
      <w:lvlJc w:val="right"/>
      <w:pPr>
        <w:ind w:left="4245" w:hanging="180"/>
      </w:pPr>
      <w:rPr>
        <w:rFonts w:cs="Times New Roman"/>
      </w:rPr>
    </w:lvl>
    <w:lvl w:ilvl="6" w:tplc="0409000F" w:tentative="1">
      <w:start w:val="1"/>
      <w:numFmt w:val="decimal"/>
      <w:lvlText w:val="%7."/>
      <w:lvlJc w:val="left"/>
      <w:pPr>
        <w:ind w:left="4965" w:hanging="360"/>
      </w:pPr>
      <w:rPr>
        <w:rFonts w:cs="Times New Roman"/>
      </w:rPr>
    </w:lvl>
    <w:lvl w:ilvl="7" w:tplc="04090019" w:tentative="1">
      <w:start w:val="1"/>
      <w:numFmt w:val="lowerLetter"/>
      <w:lvlText w:val="%8."/>
      <w:lvlJc w:val="left"/>
      <w:pPr>
        <w:ind w:left="5685" w:hanging="360"/>
      </w:pPr>
      <w:rPr>
        <w:rFonts w:cs="Times New Roman"/>
      </w:rPr>
    </w:lvl>
    <w:lvl w:ilvl="8" w:tplc="0409001B" w:tentative="1">
      <w:start w:val="1"/>
      <w:numFmt w:val="lowerRoman"/>
      <w:lvlText w:val="%9."/>
      <w:lvlJc w:val="right"/>
      <w:pPr>
        <w:ind w:left="6405" w:hanging="180"/>
      </w:pPr>
      <w:rPr>
        <w:rFonts w:cs="Times New Roman"/>
      </w:rPr>
    </w:lvl>
  </w:abstractNum>
  <w:abstractNum w:abstractNumId="27" w15:restartNumberingAfterBreak="0">
    <w:nsid w:val="486A43D2"/>
    <w:multiLevelType w:val="hybridMultilevel"/>
    <w:tmpl w:val="16FC2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EA7763"/>
    <w:multiLevelType w:val="hybridMultilevel"/>
    <w:tmpl w:val="E43ED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766F59"/>
    <w:multiLevelType w:val="multilevel"/>
    <w:tmpl w:val="0409001D"/>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52FC5DB5"/>
    <w:multiLevelType w:val="hybridMultilevel"/>
    <w:tmpl w:val="43CC4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AD0BE1"/>
    <w:multiLevelType w:val="hybridMultilevel"/>
    <w:tmpl w:val="4C467316"/>
    <w:lvl w:ilvl="0" w:tplc="F28C8D3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CBA0A8F"/>
    <w:multiLevelType w:val="hybridMultilevel"/>
    <w:tmpl w:val="6F50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0676C2"/>
    <w:multiLevelType w:val="hybridMultilevel"/>
    <w:tmpl w:val="6B0629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E23E61"/>
    <w:multiLevelType w:val="hybridMultilevel"/>
    <w:tmpl w:val="B296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AB4185"/>
    <w:multiLevelType w:val="hybridMultilevel"/>
    <w:tmpl w:val="85DCC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D77A53"/>
    <w:multiLevelType w:val="hybridMultilevel"/>
    <w:tmpl w:val="1E700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136747"/>
    <w:multiLevelType w:val="hybridMultilevel"/>
    <w:tmpl w:val="991EBFE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82D4AE3"/>
    <w:multiLevelType w:val="hybridMultilevel"/>
    <w:tmpl w:val="52B6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722D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ED647C6"/>
    <w:multiLevelType w:val="hybridMultilevel"/>
    <w:tmpl w:val="54906950"/>
    <w:lvl w:ilvl="0" w:tplc="AD88B0FC">
      <w:start w:val="1"/>
      <w:numFmt w:val="upperLetter"/>
      <w:lvlText w:val="%1."/>
      <w:lvlJc w:val="left"/>
      <w:pPr>
        <w:ind w:left="720" w:hanging="360"/>
      </w:pPr>
      <w:rPr>
        <w:rFonts w:cs="Times New Roman" w:hint="default"/>
        <w:b/>
        <w:bCs/>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6FDA5258"/>
    <w:multiLevelType w:val="hybridMultilevel"/>
    <w:tmpl w:val="A4D61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8A70E9"/>
    <w:multiLevelType w:val="hybridMultilevel"/>
    <w:tmpl w:val="E60AB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3E86C63"/>
    <w:multiLevelType w:val="hybridMultilevel"/>
    <w:tmpl w:val="D1BEEC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024397"/>
    <w:multiLevelType w:val="hybridMultilevel"/>
    <w:tmpl w:val="7904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423904"/>
    <w:multiLevelType w:val="hybridMultilevel"/>
    <w:tmpl w:val="16E2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C6230"/>
    <w:multiLevelType w:val="hybridMultilevel"/>
    <w:tmpl w:val="0C3CC1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46781961">
    <w:abstractNumId w:val="29"/>
  </w:num>
  <w:num w:numId="2" w16cid:durableId="844903150">
    <w:abstractNumId w:val="16"/>
  </w:num>
  <w:num w:numId="3" w16cid:durableId="496385590">
    <w:abstractNumId w:val="35"/>
  </w:num>
  <w:num w:numId="4" w16cid:durableId="1400059877">
    <w:abstractNumId w:val="37"/>
  </w:num>
  <w:num w:numId="5" w16cid:durableId="196936147">
    <w:abstractNumId w:val="39"/>
  </w:num>
  <w:num w:numId="6" w16cid:durableId="904560248">
    <w:abstractNumId w:val="36"/>
  </w:num>
  <w:num w:numId="7" w16cid:durableId="51657078">
    <w:abstractNumId w:val="32"/>
  </w:num>
  <w:num w:numId="8" w16cid:durableId="901258447">
    <w:abstractNumId w:val="24"/>
  </w:num>
  <w:num w:numId="9" w16cid:durableId="1937981919">
    <w:abstractNumId w:val="10"/>
  </w:num>
  <w:num w:numId="10" w16cid:durableId="1285885728">
    <w:abstractNumId w:val="31"/>
  </w:num>
  <w:num w:numId="11" w16cid:durableId="24403662">
    <w:abstractNumId w:val="41"/>
  </w:num>
  <w:num w:numId="12" w16cid:durableId="1400444054">
    <w:abstractNumId w:val="38"/>
  </w:num>
  <w:num w:numId="13" w16cid:durableId="1809782612">
    <w:abstractNumId w:val="23"/>
  </w:num>
  <w:num w:numId="14" w16cid:durableId="600996023">
    <w:abstractNumId w:val="28"/>
  </w:num>
  <w:num w:numId="15" w16cid:durableId="1768574609">
    <w:abstractNumId w:val="5"/>
  </w:num>
  <w:num w:numId="16" w16cid:durableId="1478644670">
    <w:abstractNumId w:val="15"/>
  </w:num>
  <w:num w:numId="17" w16cid:durableId="1511139928">
    <w:abstractNumId w:val="13"/>
  </w:num>
  <w:num w:numId="18" w16cid:durableId="727731210">
    <w:abstractNumId w:val="14"/>
  </w:num>
  <w:num w:numId="19" w16cid:durableId="1823815710">
    <w:abstractNumId w:val="0"/>
  </w:num>
  <w:num w:numId="20" w16cid:durableId="108013266">
    <w:abstractNumId w:val="9"/>
  </w:num>
  <w:num w:numId="21" w16cid:durableId="12613858">
    <w:abstractNumId w:val="44"/>
  </w:num>
  <w:num w:numId="22" w16cid:durableId="1285817880">
    <w:abstractNumId w:val="21"/>
  </w:num>
  <w:num w:numId="23" w16cid:durableId="1833444675">
    <w:abstractNumId w:val="40"/>
  </w:num>
  <w:num w:numId="24" w16cid:durableId="840589020">
    <w:abstractNumId w:val="3"/>
  </w:num>
  <w:num w:numId="25" w16cid:durableId="1629048662">
    <w:abstractNumId w:val="25"/>
  </w:num>
  <w:num w:numId="26" w16cid:durableId="1734574033">
    <w:abstractNumId w:val="11"/>
  </w:num>
  <w:num w:numId="27" w16cid:durableId="1502895675">
    <w:abstractNumId w:val="45"/>
  </w:num>
  <w:num w:numId="28" w16cid:durableId="900680397">
    <w:abstractNumId w:val="6"/>
  </w:num>
  <w:num w:numId="29" w16cid:durableId="1400203501">
    <w:abstractNumId w:val="18"/>
  </w:num>
  <w:num w:numId="30" w16cid:durableId="271205837">
    <w:abstractNumId w:val="1"/>
  </w:num>
  <w:num w:numId="31" w16cid:durableId="79571273">
    <w:abstractNumId w:val="34"/>
  </w:num>
  <w:num w:numId="32" w16cid:durableId="213663120">
    <w:abstractNumId w:val="12"/>
  </w:num>
  <w:num w:numId="33" w16cid:durableId="224490308">
    <w:abstractNumId w:val="4"/>
  </w:num>
  <w:num w:numId="34" w16cid:durableId="1306080722">
    <w:abstractNumId w:val="7"/>
  </w:num>
  <w:num w:numId="35" w16cid:durableId="122618462">
    <w:abstractNumId w:val="17"/>
  </w:num>
  <w:num w:numId="36" w16cid:durableId="1926063461">
    <w:abstractNumId w:val="8"/>
  </w:num>
  <w:num w:numId="37" w16cid:durableId="615985216">
    <w:abstractNumId w:val="2"/>
  </w:num>
  <w:num w:numId="38" w16cid:durableId="1446385151">
    <w:abstractNumId w:val="26"/>
  </w:num>
  <w:num w:numId="39" w16cid:durableId="215287522">
    <w:abstractNumId w:val="11"/>
  </w:num>
  <w:num w:numId="40" w16cid:durableId="744424467">
    <w:abstractNumId w:val="19"/>
  </w:num>
  <w:num w:numId="41" w16cid:durableId="2066099035">
    <w:abstractNumId w:val="43"/>
  </w:num>
  <w:num w:numId="42" w16cid:durableId="2002736100">
    <w:abstractNumId w:val="30"/>
  </w:num>
  <w:num w:numId="43" w16cid:durableId="520362866">
    <w:abstractNumId w:val="33"/>
  </w:num>
  <w:num w:numId="44" w16cid:durableId="535390983">
    <w:abstractNumId w:val="42"/>
  </w:num>
  <w:num w:numId="45" w16cid:durableId="1205292859">
    <w:abstractNumId w:val="46"/>
  </w:num>
  <w:num w:numId="46" w16cid:durableId="1662002299">
    <w:abstractNumId w:val="27"/>
  </w:num>
  <w:num w:numId="47" w16cid:durableId="910891604">
    <w:abstractNumId w:val="20"/>
  </w:num>
  <w:num w:numId="48" w16cid:durableId="126225318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1C43"/>
    <w:rsid w:val="000005D9"/>
    <w:rsid w:val="00000D93"/>
    <w:rsid w:val="00001666"/>
    <w:rsid w:val="00001A80"/>
    <w:rsid w:val="000023E6"/>
    <w:rsid w:val="000030B5"/>
    <w:rsid w:val="000033B3"/>
    <w:rsid w:val="00005A1F"/>
    <w:rsid w:val="00005F1C"/>
    <w:rsid w:val="00012817"/>
    <w:rsid w:val="00015921"/>
    <w:rsid w:val="00016136"/>
    <w:rsid w:val="000166BA"/>
    <w:rsid w:val="000169D8"/>
    <w:rsid w:val="00016AB1"/>
    <w:rsid w:val="0001769B"/>
    <w:rsid w:val="00022AB2"/>
    <w:rsid w:val="00024D8A"/>
    <w:rsid w:val="000260D9"/>
    <w:rsid w:val="000264FB"/>
    <w:rsid w:val="00027AA9"/>
    <w:rsid w:val="000306A3"/>
    <w:rsid w:val="00030D79"/>
    <w:rsid w:val="00033EAB"/>
    <w:rsid w:val="00035D37"/>
    <w:rsid w:val="00037B72"/>
    <w:rsid w:val="00040BB9"/>
    <w:rsid w:val="00041DE3"/>
    <w:rsid w:val="00043C00"/>
    <w:rsid w:val="00045053"/>
    <w:rsid w:val="000452DB"/>
    <w:rsid w:val="00050BC8"/>
    <w:rsid w:val="00052477"/>
    <w:rsid w:val="00052551"/>
    <w:rsid w:val="00052B4E"/>
    <w:rsid w:val="00052C9D"/>
    <w:rsid w:val="00054B13"/>
    <w:rsid w:val="00054D60"/>
    <w:rsid w:val="000560B7"/>
    <w:rsid w:val="00056A43"/>
    <w:rsid w:val="00056B48"/>
    <w:rsid w:val="00056E54"/>
    <w:rsid w:val="000639AF"/>
    <w:rsid w:val="000645FA"/>
    <w:rsid w:val="00066110"/>
    <w:rsid w:val="00066EC3"/>
    <w:rsid w:val="0006718E"/>
    <w:rsid w:val="0006799F"/>
    <w:rsid w:val="000707DA"/>
    <w:rsid w:val="00072FF4"/>
    <w:rsid w:val="00075214"/>
    <w:rsid w:val="00075868"/>
    <w:rsid w:val="000760AC"/>
    <w:rsid w:val="00077B05"/>
    <w:rsid w:val="0008310F"/>
    <w:rsid w:val="00084BAA"/>
    <w:rsid w:val="00084D92"/>
    <w:rsid w:val="00086D9C"/>
    <w:rsid w:val="000877D1"/>
    <w:rsid w:val="0008783D"/>
    <w:rsid w:val="00087892"/>
    <w:rsid w:val="00090018"/>
    <w:rsid w:val="000907AD"/>
    <w:rsid w:val="00092C94"/>
    <w:rsid w:val="000A134A"/>
    <w:rsid w:val="000A1D6C"/>
    <w:rsid w:val="000A2056"/>
    <w:rsid w:val="000A42CB"/>
    <w:rsid w:val="000A6D5A"/>
    <w:rsid w:val="000A6F4B"/>
    <w:rsid w:val="000A73DC"/>
    <w:rsid w:val="000B01A3"/>
    <w:rsid w:val="000B2820"/>
    <w:rsid w:val="000B4010"/>
    <w:rsid w:val="000B5B25"/>
    <w:rsid w:val="000B6F10"/>
    <w:rsid w:val="000B7738"/>
    <w:rsid w:val="000C27D0"/>
    <w:rsid w:val="000C38DA"/>
    <w:rsid w:val="000C4C84"/>
    <w:rsid w:val="000C5C38"/>
    <w:rsid w:val="000C5D99"/>
    <w:rsid w:val="000C634B"/>
    <w:rsid w:val="000D00FB"/>
    <w:rsid w:val="000D0AF9"/>
    <w:rsid w:val="000D0C07"/>
    <w:rsid w:val="000D1AB4"/>
    <w:rsid w:val="000D1AFB"/>
    <w:rsid w:val="000D2E23"/>
    <w:rsid w:val="000D2EC1"/>
    <w:rsid w:val="000D56BA"/>
    <w:rsid w:val="000D7159"/>
    <w:rsid w:val="000D7724"/>
    <w:rsid w:val="000D7B46"/>
    <w:rsid w:val="000E05D1"/>
    <w:rsid w:val="000E3A39"/>
    <w:rsid w:val="000E404C"/>
    <w:rsid w:val="000E6342"/>
    <w:rsid w:val="000E6E7D"/>
    <w:rsid w:val="000E7150"/>
    <w:rsid w:val="000E7D49"/>
    <w:rsid w:val="000F067F"/>
    <w:rsid w:val="000F0851"/>
    <w:rsid w:val="000F2E6E"/>
    <w:rsid w:val="000F3A0A"/>
    <w:rsid w:val="000F657B"/>
    <w:rsid w:val="000F6EA6"/>
    <w:rsid w:val="000F7CC7"/>
    <w:rsid w:val="00100941"/>
    <w:rsid w:val="001010E4"/>
    <w:rsid w:val="001012CE"/>
    <w:rsid w:val="001025F8"/>
    <w:rsid w:val="0010463E"/>
    <w:rsid w:val="001074BD"/>
    <w:rsid w:val="00110539"/>
    <w:rsid w:val="00111FD0"/>
    <w:rsid w:val="0011292B"/>
    <w:rsid w:val="00113D25"/>
    <w:rsid w:val="00113EED"/>
    <w:rsid w:val="001147A4"/>
    <w:rsid w:val="00116141"/>
    <w:rsid w:val="001162DC"/>
    <w:rsid w:val="00116381"/>
    <w:rsid w:val="00116BB2"/>
    <w:rsid w:val="00120986"/>
    <w:rsid w:val="001209F0"/>
    <w:rsid w:val="00122BC8"/>
    <w:rsid w:val="00123816"/>
    <w:rsid w:val="0012466D"/>
    <w:rsid w:val="00124D38"/>
    <w:rsid w:val="001250E3"/>
    <w:rsid w:val="001252B8"/>
    <w:rsid w:val="00125A17"/>
    <w:rsid w:val="00126B1F"/>
    <w:rsid w:val="0013022F"/>
    <w:rsid w:val="0013176D"/>
    <w:rsid w:val="001322B9"/>
    <w:rsid w:val="001349BC"/>
    <w:rsid w:val="00134ADB"/>
    <w:rsid w:val="00135719"/>
    <w:rsid w:val="00135E6A"/>
    <w:rsid w:val="001424B4"/>
    <w:rsid w:val="00143C97"/>
    <w:rsid w:val="00143D48"/>
    <w:rsid w:val="001447AA"/>
    <w:rsid w:val="00144DC8"/>
    <w:rsid w:val="00146338"/>
    <w:rsid w:val="00146DED"/>
    <w:rsid w:val="001475E7"/>
    <w:rsid w:val="00151DA2"/>
    <w:rsid w:val="00151F4D"/>
    <w:rsid w:val="0015433B"/>
    <w:rsid w:val="00154E5B"/>
    <w:rsid w:val="0015676D"/>
    <w:rsid w:val="001600E1"/>
    <w:rsid w:val="00160B3A"/>
    <w:rsid w:val="00160BBF"/>
    <w:rsid w:val="00160F76"/>
    <w:rsid w:val="001620BF"/>
    <w:rsid w:val="00163748"/>
    <w:rsid w:val="001643B8"/>
    <w:rsid w:val="00164EA0"/>
    <w:rsid w:val="0016527F"/>
    <w:rsid w:val="001666A3"/>
    <w:rsid w:val="0017088A"/>
    <w:rsid w:val="00170AD7"/>
    <w:rsid w:val="00170F86"/>
    <w:rsid w:val="00171E38"/>
    <w:rsid w:val="00172A3A"/>
    <w:rsid w:val="001747DE"/>
    <w:rsid w:val="0017542B"/>
    <w:rsid w:val="00177568"/>
    <w:rsid w:val="00177A27"/>
    <w:rsid w:val="001802CD"/>
    <w:rsid w:val="00182146"/>
    <w:rsid w:val="001821F7"/>
    <w:rsid w:val="001830F6"/>
    <w:rsid w:val="00185F34"/>
    <w:rsid w:val="001864DF"/>
    <w:rsid w:val="00193980"/>
    <w:rsid w:val="001961F6"/>
    <w:rsid w:val="0019744C"/>
    <w:rsid w:val="001977B0"/>
    <w:rsid w:val="001A00EB"/>
    <w:rsid w:val="001A168C"/>
    <w:rsid w:val="001A1DD0"/>
    <w:rsid w:val="001A2EA3"/>
    <w:rsid w:val="001A4486"/>
    <w:rsid w:val="001A4904"/>
    <w:rsid w:val="001A5779"/>
    <w:rsid w:val="001B0308"/>
    <w:rsid w:val="001B1744"/>
    <w:rsid w:val="001B1A11"/>
    <w:rsid w:val="001B1A7E"/>
    <w:rsid w:val="001B3B01"/>
    <w:rsid w:val="001B3B50"/>
    <w:rsid w:val="001B3DB5"/>
    <w:rsid w:val="001B3DBA"/>
    <w:rsid w:val="001B4A19"/>
    <w:rsid w:val="001B517E"/>
    <w:rsid w:val="001B5509"/>
    <w:rsid w:val="001B5E7C"/>
    <w:rsid w:val="001B6E2E"/>
    <w:rsid w:val="001B73C5"/>
    <w:rsid w:val="001C05DC"/>
    <w:rsid w:val="001C3081"/>
    <w:rsid w:val="001C3B3D"/>
    <w:rsid w:val="001C5388"/>
    <w:rsid w:val="001C60FF"/>
    <w:rsid w:val="001C743A"/>
    <w:rsid w:val="001C7B99"/>
    <w:rsid w:val="001D0C34"/>
    <w:rsid w:val="001D1276"/>
    <w:rsid w:val="001D1801"/>
    <w:rsid w:val="001D51AE"/>
    <w:rsid w:val="001D5215"/>
    <w:rsid w:val="001D6005"/>
    <w:rsid w:val="001D6CF8"/>
    <w:rsid w:val="001D73D4"/>
    <w:rsid w:val="001E30E6"/>
    <w:rsid w:val="001E4805"/>
    <w:rsid w:val="001E4D00"/>
    <w:rsid w:val="001E500F"/>
    <w:rsid w:val="001E6151"/>
    <w:rsid w:val="001E79B5"/>
    <w:rsid w:val="001F0665"/>
    <w:rsid w:val="001F0FD7"/>
    <w:rsid w:val="001F22E1"/>
    <w:rsid w:val="001F30AF"/>
    <w:rsid w:val="001F39DD"/>
    <w:rsid w:val="001F4752"/>
    <w:rsid w:val="001F5296"/>
    <w:rsid w:val="001F647A"/>
    <w:rsid w:val="001F6592"/>
    <w:rsid w:val="001F73B8"/>
    <w:rsid w:val="00200906"/>
    <w:rsid w:val="0020328F"/>
    <w:rsid w:val="00203FCA"/>
    <w:rsid w:val="00204202"/>
    <w:rsid w:val="002063E6"/>
    <w:rsid w:val="00206C76"/>
    <w:rsid w:val="002072B7"/>
    <w:rsid w:val="00207365"/>
    <w:rsid w:val="00207D7F"/>
    <w:rsid w:val="0021042D"/>
    <w:rsid w:val="00210872"/>
    <w:rsid w:val="00210DF8"/>
    <w:rsid w:val="00211645"/>
    <w:rsid w:val="00211A6E"/>
    <w:rsid w:val="00212112"/>
    <w:rsid w:val="0021279F"/>
    <w:rsid w:val="00212C68"/>
    <w:rsid w:val="0021552C"/>
    <w:rsid w:val="002158FE"/>
    <w:rsid w:val="00216F77"/>
    <w:rsid w:val="00217342"/>
    <w:rsid w:val="00217832"/>
    <w:rsid w:val="0022047C"/>
    <w:rsid w:val="002205BE"/>
    <w:rsid w:val="00224B91"/>
    <w:rsid w:val="00224BFB"/>
    <w:rsid w:val="0022510D"/>
    <w:rsid w:val="0022591C"/>
    <w:rsid w:val="00225A44"/>
    <w:rsid w:val="00226848"/>
    <w:rsid w:val="00227FFD"/>
    <w:rsid w:val="00231ECB"/>
    <w:rsid w:val="002324DD"/>
    <w:rsid w:val="002338B1"/>
    <w:rsid w:val="0023683B"/>
    <w:rsid w:val="00237F42"/>
    <w:rsid w:val="00241D95"/>
    <w:rsid w:val="00242D16"/>
    <w:rsid w:val="002441BA"/>
    <w:rsid w:val="0024700A"/>
    <w:rsid w:val="00253866"/>
    <w:rsid w:val="002542C6"/>
    <w:rsid w:val="00254CC8"/>
    <w:rsid w:val="002562E1"/>
    <w:rsid w:val="00262D0F"/>
    <w:rsid w:val="00264F8D"/>
    <w:rsid w:val="0026780B"/>
    <w:rsid w:val="0026793C"/>
    <w:rsid w:val="00270E63"/>
    <w:rsid w:val="002715CC"/>
    <w:rsid w:val="002721D1"/>
    <w:rsid w:val="00272813"/>
    <w:rsid w:val="00273B99"/>
    <w:rsid w:val="00274384"/>
    <w:rsid w:val="00274C3A"/>
    <w:rsid w:val="00275431"/>
    <w:rsid w:val="002766B0"/>
    <w:rsid w:val="002768CC"/>
    <w:rsid w:val="00280072"/>
    <w:rsid w:val="002807C9"/>
    <w:rsid w:val="0028225A"/>
    <w:rsid w:val="00282931"/>
    <w:rsid w:val="00283363"/>
    <w:rsid w:val="0028398A"/>
    <w:rsid w:val="00290917"/>
    <w:rsid w:val="00296F40"/>
    <w:rsid w:val="002A0500"/>
    <w:rsid w:val="002A1B55"/>
    <w:rsid w:val="002A2B0B"/>
    <w:rsid w:val="002A2BE8"/>
    <w:rsid w:val="002A65EE"/>
    <w:rsid w:val="002B122C"/>
    <w:rsid w:val="002B27D2"/>
    <w:rsid w:val="002B50E4"/>
    <w:rsid w:val="002C0124"/>
    <w:rsid w:val="002C0490"/>
    <w:rsid w:val="002C1711"/>
    <w:rsid w:val="002C1D76"/>
    <w:rsid w:val="002C1DB0"/>
    <w:rsid w:val="002C3376"/>
    <w:rsid w:val="002C33E1"/>
    <w:rsid w:val="002C35F9"/>
    <w:rsid w:val="002C3F2B"/>
    <w:rsid w:val="002C5BB5"/>
    <w:rsid w:val="002D0AE5"/>
    <w:rsid w:val="002D0C66"/>
    <w:rsid w:val="002D1C48"/>
    <w:rsid w:val="002D52D0"/>
    <w:rsid w:val="002D640C"/>
    <w:rsid w:val="002E2BF6"/>
    <w:rsid w:val="002E5157"/>
    <w:rsid w:val="002E522B"/>
    <w:rsid w:val="002E54E0"/>
    <w:rsid w:val="002E6EA3"/>
    <w:rsid w:val="002E75A8"/>
    <w:rsid w:val="002E7D84"/>
    <w:rsid w:val="002F3596"/>
    <w:rsid w:val="002F367A"/>
    <w:rsid w:val="002F446F"/>
    <w:rsid w:val="002F6878"/>
    <w:rsid w:val="002F6F15"/>
    <w:rsid w:val="002F71C6"/>
    <w:rsid w:val="0030099D"/>
    <w:rsid w:val="003025B7"/>
    <w:rsid w:val="003027BD"/>
    <w:rsid w:val="00302A1F"/>
    <w:rsid w:val="00302E8B"/>
    <w:rsid w:val="00302EF5"/>
    <w:rsid w:val="00303892"/>
    <w:rsid w:val="0030390E"/>
    <w:rsid w:val="00304E17"/>
    <w:rsid w:val="00305307"/>
    <w:rsid w:val="00305674"/>
    <w:rsid w:val="0030659F"/>
    <w:rsid w:val="0030796E"/>
    <w:rsid w:val="003104E9"/>
    <w:rsid w:val="00310F3B"/>
    <w:rsid w:val="0031184B"/>
    <w:rsid w:val="00314A8C"/>
    <w:rsid w:val="0031546F"/>
    <w:rsid w:val="003178BB"/>
    <w:rsid w:val="00320BED"/>
    <w:rsid w:val="00321D66"/>
    <w:rsid w:val="00322539"/>
    <w:rsid w:val="00322EEE"/>
    <w:rsid w:val="00323C86"/>
    <w:rsid w:val="0032725B"/>
    <w:rsid w:val="003322A6"/>
    <w:rsid w:val="00332F5F"/>
    <w:rsid w:val="0033432D"/>
    <w:rsid w:val="00334CA0"/>
    <w:rsid w:val="00335ADB"/>
    <w:rsid w:val="00342960"/>
    <w:rsid w:val="00342ECE"/>
    <w:rsid w:val="003441F8"/>
    <w:rsid w:val="003445FC"/>
    <w:rsid w:val="003454DC"/>
    <w:rsid w:val="00345594"/>
    <w:rsid w:val="00345B43"/>
    <w:rsid w:val="003520F3"/>
    <w:rsid w:val="003531B9"/>
    <w:rsid w:val="003535BA"/>
    <w:rsid w:val="00354EC2"/>
    <w:rsid w:val="0035530D"/>
    <w:rsid w:val="00357D4C"/>
    <w:rsid w:val="00363D14"/>
    <w:rsid w:val="003653BB"/>
    <w:rsid w:val="0036546D"/>
    <w:rsid w:val="0036612C"/>
    <w:rsid w:val="00367ABC"/>
    <w:rsid w:val="00370C5E"/>
    <w:rsid w:val="00374707"/>
    <w:rsid w:val="00374BF5"/>
    <w:rsid w:val="00376534"/>
    <w:rsid w:val="00376C1A"/>
    <w:rsid w:val="0038012B"/>
    <w:rsid w:val="0038048D"/>
    <w:rsid w:val="0038195E"/>
    <w:rsid w:val="00381C87"/>
    <w:rsid w:val="003822BA"/>
    <w:rsid w:val="00382426"/>
    <w:rsid w:val="0038349B"/>
    <w:rsid w:val="003845DC"/>
    <w:rsid w:val="00386808"/>
    <w:rsid w:val="00386976"/>
    <w:rsid w:val="00387021"/>
    <w:rsid w:val="003870F4"/>
    <w:rsid w:val="00387401"/>
    <w:rsid w:val="00387604"/>
    <w:rsid w:val="003926D8"/>
    <w:rsid w:val="003946A1"/>
    <w:rsid w:val="00395540"/>
    <w:rsid w:val="00396207"/>
    <w:rsid w:val="0039765F"/>
    <w:rsid w:val="00397811"/>
    <w:rsid w:val="00397EC9"/>
    <w:rsid w:val="003A2E89"/>
    <w:rsid w:val="003A3D33"/>
    <w:rsid w:val="003A3E5E"/>
    <w:rsid w:val="003A4C0A"/>
    <w:rsid w:val="003A5513"/>
    <w:rsid w:val="003A5C90"/>
    <w:rsid w:val="003A7586"/>
    <w:rsid w:val="003B284A"/>
    <w:rsid w:val="003B2F76"/>
    <w:rsid w:val="003B405A"/>
    <w:rsid w:val="003B4B5D"/>
    <w:rsid w:val="003B4E51"/>
    <w:rsid w:val="003B7EF5"/>
    <w:rsid w:val="003C14C7"/>
    <w:rsid w:val="003C4CD6"/>
    <w:rsid w:val="003C6D3F"/>
    <w:rsid w:val="003C7C57"/>
    <w:rsid w:val="003D1233"/>
    <w:rsid w:val="003D30E2"/>
    <w:rsid w:val="003D34DF"/>
    <w:rsid w:val="003D3F24"/>
    <w:rsid w:val="003D7D2F"/>
    <w:rsid w:val="003E0AC8"/>
    <w:rsid w:val="003E0F97"/>
    <w:rsid w:val="003E29CB"/>
    <w:rsid w:val="003E45E5"/>
    <w:rsid w:val="003E5C3C"/>
    <w:rsid w:val="003E5D85"/>
    <w:rsid w:val="003E6D88"/>
    <w:rsid w:val="003E72D2"/>
    <w:rsid w:val="003E7D13"/>
    <w:rsid w:val="003E7F9C"/>
    <w:rsid w:val="003F0EB4"/>
    <w:rsid w:val="003F237A"/>
    <w:rsid w:val="003F28E3"/>
    <w:rsid w:val="003F6287"/>
    <w:rsid w:val="003F6909"/>
    <w:rsid w:val="003F7C60"/>
    <w:rsid w:val="003F7D5E"/>
    <w:rsid w:val="003F7E39"/>
    <w:rsid w:val="003F7E56"/>
    <w:rsid w:val="004014D7"/>
    <w:rsid w:val="00403F4A"/>
    <w:rsid w:val="0040530B"/>
    <w:rsid w:val="00407FF9"/>
    <w:rsid w:val="00413D38"/>
    <w:rsid w:val="0041437F"/>
    <w:rsid w:val="004155E6"/>
    <w:rsid w:val="00416721"/>
    <w:rsid w:val="00416F7C"/>
    <w:rsid w:val="00420323"/>
    <w:rsid w:val="004206FF"/>
    <w:rsid w:val="0042106A"/>
    <w:rsid w:val="00424126"/>
    <w:rsid w:val="00424ABE"/>
    <w:rsid w:val="00427F29"/>
    <w:rsid w:val="00431447"/>
    <w:rsid w:val="00433ACC"/>
    <w:rsid w:val="00434899"/>
    <w:rsid w:val="0043495C"/>
    <w:rsid w:val="00435CBC"/>
    <w:rsid w:val="0043630C"/>
    <w:rsid w:val="004409B8"/>
    <w:rsid w:val="00440C66"/>
    <w:rsid w:val="0044150A"/>
    <w:rsid w:val="00441826"/>
    <w:rsid w:val="00442572"/>
    <w:rsid w:val="004433C6"/>
    <w:rsid w:val="00445039"/>
    <w:rsid w:val="0044653D"/>
    <w:rsid w:val="004471D9"/>
    <w:rsid w:val="00447722"/>
    <w:rsid w:val="00447CA2"/>
    <w:rsid w:val="00450258"/>
    <w:rsid w:val="00450808"/>
    <w:rsid w:val="00451D20"/>
    <w:rsid w:val="00452616"/>
    <w:rsid w:val="004529FB"/>
    <w:rsid w:val="00453CBB"/>
    <w:rsid w:val="004567C5"/>
    <w:rsid w:val="004604B4"/>
    <w:rsid w:val="00461868"/>
    <w:rsid w:val="0046220F"/>
    <w:rsid w:val="0046269B"/>
    <w:rsid w:val="00464BCE"/>
    <w:rsid w:val="004714E5"/>
    <w:rsid w:val="0047219F"/>
    <w:rsid w:val="004732A8"/>
    <w:rsid w:val="00473949"/>
    <w:rsid w:val="004746FD"/>
    <w:rsid w:val="0047690C"/>
    <w:rsid w:val="00476FD7"/>
    <w:rsid w:val="0047704D"/>
    <w:rsid w:val="00480B46"/>
    <w:rsid w:val="00484A15"/>
    <w:rsid w:val="00487F92"/>
    <w:rsid w:val="00490B31"/>
    <w:rsid w:val="00492552"/>
    <w:rsid w:val="004958F5"/>
    <w:rsid w:val="004A3747"/>
    <w:rsid w:val="004A6098"/>
    <w:rsid w:val="004A7218"/>
    <w:rsid w:val="004B08A5"/>
    <w:rsid w:val="004B6254"/>
    <w:rsid w:val="004B725B"/>
    <w:rsid w:val="004C17F5"/>
    <w:rsid w:val="004C1B23"/>
    <w:rsid w:val="004C244A"/>
    <w:rsid w:val="004C3FF7"/>
    <w:rsid w:val="004C4074"/>
    <w:rsid w:val="004C5437"/>
    <w:rsid w:val="004C5747"/>
    <w:rsid w:val="004D0587"/>
    <w:rsid w:val="004D0B0C"/>
    <w:rsid w:val="004D0E18"/>
    <w:rsid w:val="004D2B2E"/>
    <w:rsid w:val="004D71D1"/>
    <w:rsid w:val="004E09FD"/>
    <w:rsid w:val="004E1CD8"/>
    <w:rsid w:val="004E2015"/>
    <w:rsid w:val="004E48F0"/>
    <w:rsid w:val="004E4B78"/>
    <w:rsid w:val="004E5EF5"/>
    <w:rsid w:val="004E679D"/>
    <w:rsid w:val="004E710D"/>
    <w:rsid w:val="004F32AE"/>
    <w:rsid w:val="004F47D9"/>
    <w:rsid w:val="004F5205"/>
    <w:rsid w:val="00501086"/>
    <w:rsid w:val="005011B9"/>
    <w:rsid w:val="00503BD9"/>
    <w:rsid w:val="00504395"/>
    <w:rsid w:val="005057AA"/>
    <w:rsid w:val="00505E58"/>
    <w:rsid w:val="00506EB3"/>
    <w:rsid w:val="00510E8D"/>
    <w:rsid w:val="00511489"/>
    <w:rsid w:val="0051420C"/>
    <w:rsid w:val="005165A9"/>
    <w:rsid w:val="005170E7"/>
    <w:rsid w:val="005239C9"/>
    <w:rsid w:val="00525929"/>
    <w:rsid w:val="00525B45"/>
    <w:rsid w:val="00532074"/>
    <w:rsid w:val="00532350"/>
    <w:rsid w:val="0053478E"/>
    <w:rsid w:val="005361B3"/>
    <w:rsid w:val="005372E8"/>
    <w:rsid w:val="00541960"/>
    <w:rsid w:val="00541C20"/>
    <w:rsid w:val="00541DF4"/>
    <w:rsid w:val="0054278B"/>
    <w:rsid w:val="005429E3"/>
    <w:rsid w:val="00543FA6"/>
    <w:rsid w:val="00544239"/>
    <w:rsid w:val="005503B9"/>
    <w:rsid w:val="00554185"/>
    <w:rsid w:val="005561A3"/>
    <w:rsid w:val="005601B3"/>
    <w:rsid w:val="00563848"/>
    <w:rsid w:val="00563EF3"/>
    <w:rsid w:val="00565422"/>
    <w:rsid w:val="00570F30"/>
    <w:rsid w:val="00573ED6"/>
    <w:rsid w:val="00574581"/>
    <w:rsid w:val="00574849"/>
    <w:rsid w:val="00576303"/>
    <w:rsid w:val="00577E0A"/>
    <w:rsid w:val="005822F5"/>
    <w:rsid w:val="00590DF0"/>
    <w:rsid w:val="00590EB4"/>
    <w:rsid w:val="00591A68"/>
    <w:rsid w:val="005923F2"/>
    <w:rsid w:val="00593A85"/>
    <w:rsid w:val="00594FF8"/>
    <w:rsid w:val="00595856"/>
    <w:rsid w:val="00595B88"/>
    <w:rsid w:val="00596553"/>
    <w:rsid w:val="005965FF"/>
    <w:rsid w:val="00597565"/>
    <w:rsid w:val="00597D35"/>
    <w:rsid w:val="005A182C"/>
    <w:rsid w:val="005A2D4D"/>
    <w:rsid w:val="005A5ADE"/>
    <w:rsid w:val="005A5C06"/>
    <w:rsid w:val="005A7DE0"/>
    <w:rsid w:val="005B2407"/>
    <w:rsid w:val="005B2734"/>
    <w:rsid w:val="005B47CB"/>
    <w:rsid w:val="005B4BE0"/>
    <w:rsid w:val="005B573A"/>
    <w:rsid w:val="005B7EEA"/>
    <w:rsid w:val="005C08A8"/>
    <w:rsid w:val="005C0FD9"/>
    <w:rsid w:val="005C467D"/>
    <w:rsid w:val="005C4B7F"/>
    <w:rsid w:val="005C5F06"/>
    <w:rsid w:val="005C6125"/>
    <w:rsid w:val="005C6469"/>
    <w:rsid w:val="005C66DD"/>
    <w:rsid w:val="005C7B79"/>
    <w:rsid w:val="005D0815"/>
    <w:rsid w:val="005D2433"/>
    <w:rsid w:val="005D39FC"/>
    <w:rsid w:val="005D5A94"/>
    <w:rsid w:val="005E4D2B"/>
    <w:rsid w:val="005E6C7F"/>
    <w:rsid w:val="005E713B"/>
    <w:rsid w:val="005E7EAD"/>
    <w:rsid w:val="005F232A"/>
    <w:rsid w:val="005F2A18"/>
    <w:rsid w:val="005F5DA1"/>
    <w:rsid w:val="005F5EDB"/>
    <w:rsid w:val="006000B1"/>
    <w:rsid w:val="00603C12"/>
    <w:rsid w:val="006044DD"/>
    <w:rsid w:val="00605102"/>
    <w:rsid w:val="00605404"/>
    <w:rsid w:val="006062B4"/>
    <w:rsid w:val="006063C2"/>
    <w:rsid w:val="00606E31"/>
    <w:rsid w:val="00607903"/>
    <w:rsid w:val="0061115B"/>
    <w:rsid w:val="00621C06"/>
    <w:rsid w:val="00625B76"/>
    <w:rsid w:val="00626DDC"/>
    <w:rsid w:val="00627B18"/>
    <w:rsid w:val="00627C4F"/>
    <w:rsid w:val="0063089B"/>
    <w:rsid w:val="00632305"/>
    <w:rsid w:val="00633A44"/>
    <w:rsid w:val="00635349"/>
    <w:rsid w:val="006355C0"/>
    <w:rsid w:val="006364B9"/>
    <w:rsid w:val="00640BF9"/>
    <w:rsid w:val="00641F46"/>
    <w:rsid w:val="006449B7"/>
    <w:rsid w:val="00646A29"/>
    <w:rsid w:val="0065409D"/>
    <w:rsid w:val="006563DA"/>
    <w:rsid w:val="00661ACE"/>
    <w:rsid w:val="006624CC"/>
    <w:rsid w:val="00663A72"/>
    <w:rsid w:val="00664720"/>
    <w:rsid w:val="0066508A"/>
    <w:rsid w:val="00665ADE"/>
    <w:rsid w:val="00666D88"/>
    <w:rsid w:val="00667CD4"/>
    <w:rsid w:val="006703B1"/>
    <w:rsid w:val="006707F8"/>
    <w:rsid w:val="00673406"/>
    <w:rsid w:val="00674ACC"/>
    <w:rsid w:val="00676085"/>
    <w:rsid w:val="00676860"/>
    <w:rsid w:val="00680EEB"/>
    <w:rsid w:val="00684383"/>
    <w:rsid w:val="00684DA4"/>
    <w:rsid w:val="00687A8B"/>
    <w:rsid w:val="006904E7"/>
    <w:rsid w:val="00690B92"/>
    <w:rsid w:val="00692402"/>
    <w:rsid w:val="00694BA0"/>
    <w:rsid w:val="00695AA5"/>
    <w:rsid w:val="00695D2A"/>
    <w:rsid w:val="0069745E"/>
    <w:rsid w:val="00697ACD"/>
    <w:rsid w:val="006A081B"/>
    <w:rsid w:val="006A5753"/>
    <w:rsid w:val="006A5C4B"/>
    <w:rsid w:val="006A691C"/>
    <w:rsid w:val="006A74F0"/>
    <w:rsid w:val="006A79CA"/>
    <w:rsid w:val="006B0264"/>
    <w:rsid w:val="006B06E8"/>
    <w:rsid w:val="006B0973"/>
    <w:rsid w:val="006B1529"/>
    <w:rsid w:val="006B2772"/>
    <w:rsid w:val="006B3CB3"/>
    <w:rsid w:val="006B55E8"/>
    <w:rsid w:val="006B625D"/>
    <w:rsid w:val="006B685A"/>
    <w:rsid w:val="006B7D43"/>
    <w:rsid w:val="006C1715"/>
    <w:rsid w:val="006C5A04"/>
    <w:rsid w:val="006C630A"/>
    <w:rsid w:val="006C6CEB"/>
    <w:rsid w:val="006C740F"/>
    <w:rsid w:val="006D33DF"/>
    <w:rsid w:val="006D3C6F"/>
    <w:rsid w:val="006D4617"/>
    <w:rsid w:val="006D4744"/>
    <w:rsid w:val="006D6A0A"/>
    <w:rsid w:val="006D6D6B"/>
    <w:rsid w:val="006E17C4"/>
    <w:rsid w:val="006E264D"/>
    <w:rsid w:val="006E2C6B"/>
    <w:rsid w:val="006E351F"/>
    <w:rsid w:val="006E35B4"/>
    <w:rsid w:val="006E36D0"/>
    <w:rsid w:val="006E5710"/>
    <w:rsid w:val="006E5D06"/>
    <w:rsid w:val="006E7F24"/>
    <w:rsid w:val="006F0C67"/>
    <w:rsid w:val="006F16DA"/>
    <w:rsid w:val="006F500B"/>
    <w:rsid w:val="006F50CE"/>
    <w:rsid w:val="006F5914"/>
    <w:rsid w:val="006F785F"/>
    <w:rsid w:val="006F7A6D"/>
    <w:rsid w:val="00700F43"/>
    <w:rsid w:val="007010C2"/>
    <w:rsid w:val="007044AB"/>
    <w:rsid w:val="00704D4C"/>
    <w:rsid w:val="007055C6"/>
    <w:rsid w:val="00705EFE"/>
    <w:rsid w:val="00706600"/>
    <w:rsid w:val="00707E2F"/>
    <w:rsid w:val="0071044F"/>
    <w:rsid w:val="00711086"/>
    <w:rsid w:val="00713327"/>
    <w:rsid w:val="00713721"/>
    <w:rsid w:val="0071536A"/>
    <w:rsid w:val="00715DD7"/>
    <w:rsid w:val="0072074F"/>
    <w:rsid w:val="00720D07"/>
    <w:rsid w:val="00721970"/>
    <w:rsid w:val="00723F35"/>
    <w:rsid w:val="00725118"/>
    <w:rsid w:val="00727120"/>
    <w:rsid w:val="0073127B"/>
    <w:rsid w:val="00732A7F"/>
    <w:rsid w:val="00735EA3"/>
    <w:rsid w:val="007371FE"/>
    <w:rsid w:val="007406BA"/>
    <w:rsid w:val="00741D5C"/>
    <w:rsid w:val="00742D60"/>
    <w:rsid w:val="00743BB3"/>
    <w:rsid w:val="007459E5"/>
    <w:rsid w:val="00747500"/>
    <w:rsid w:val="007509B2"/>
    <w:rsid w:val="00751579"/>
    <w:rsid w:val="007518C2"/>
    <w:rsid w:val="00753A3F"/>
    <w:rsid w:val="007546C2"/>
    <w:rsid w:val="00756C5F"/>
    <w:rsid w:val="00760A35"/>
    <w:rsid w:val="00760AED"/>
    <w:rsid w:val="00761C43"/>
    <w:rsid w:val="00762E47"/>
    <w:rsid w:val="007641E2"/>
    <w:rsid w:val="00765CB7"/>
    <w:rsid w:val="007668C1"/>
    <w:rsid w:val="00767802"/>
    <w:rsid w:val="007707D6"/>
    <w:rsid w:val="00771413"/>
    <w:rsid w:val="0077164F"/>
    <w:rsid w:val="007769B3"/>
    <w:rsid w:val="00776B3F"/>
    <w:rsid w:val="00780007"/>
    <w:rsid w:val="0078093A"/>
    <w:rsid w:val="00781925"/>
    <w:rsid w:val="00782148"/>
    <w:rsid w:val="00783491"/>
    <w:rsid w:val="00784474"/>
    <w:rsid w:val="00785466"/>
    <w:rsid w:val="00786B95"/>
    <w:rsid w:val="0078703D"/>
    <w:rsid w:val="0078766A"/>
    <w:rsid w:val="007877D1"/>
    <w:rsid w:val="00787FB9"/>
    <w:rsid w:val="00790EC9"/>
    <w:rsid w:val="00791B3A"/>
    <w:rsid w:val="007922B6"/>
    <w:rsid w:val="00792E0B"/>
    <w:rsid w:val="00792FDC"/>
    <w:rsid w:val="007944A7"/>
    <w:rsid w:val="00796B76"/>
    <w:rsid w:val="007A064D"/>
    <w:rsid w:val="007A076F"/>
    <w:rsid w:val="007A1443"/>
    <w:rsid w:val="007A2370"/>
    <w:rsid w:val="007A340D"/>
    <w:rsid w:val="007A6B50"/>
    <w:rsid w:val="007A7290"/>
    <w:rsid w:val="007B267F"/>
    <w:rsid w:val="007B292F"/>
    <w:rsid w:val="007B58F3"/>
    <w:rsid w:val="007B6AE7"/>
    <w:rsid w:val="007B6F2E"/>
    <w:rsid w:val="007B7DA8"/>
    <w:rsid w:val="007C0A58"/>
    <w:rsid w:val="007C0CBF"/>
    <w:rsid w:val="007C36A6"/>
    <w:rsid w:val="007C5E6E"/>
    <w:rsid w:val="007C64D7"/>
    <w:rsid w:val="007C76CA"/>
    <w:rsid w:val="007D0042"/>
    <w:rsid w:val="007D0B4F"/>
    <w:rsid w:val="007D4DF0"/>
    <w:rsid w:val="007D56F9"/>
    <w:rsid w:val="007D7014"/>
    <w:rsid w:val="007D74E9"/>
    <w:rsid w:val="007E3108"/>
    <w:rsid w:val="007E34CF"/>
    <w:rsid w:val="007E66FD"/>
    <w:rsid w:val="007E71B8"/>
    <w:rsid w:val="007E7605"/>
    <w:rsid w:val="007F2D9C"/>
    <w:rsid w:val="007F36DF"/>
    <w:rsid w:val="007F3F4E"/>
    <w:rsid w:val="007F4884"/>
    <w:rsid w:val="007F4D02"/>
    <w:rsid w:val="007F547E"/>
    <w:rsid w:val="007F6B85"/>
    <w:rsid w:val="007F6DA7"/>
    <w:rsid w:val="00800E04"/>
    <w:rsid w:val="00804596"/>
    <w:rsid w:val="0080484E"/>
    <w:rsid w:val="008050D6"/>
    <w:rsid w:val="008052A1"/>
    <w:rsid w:val="00805A07"/>
    <w:rsid w:val="00806354"/>
    <w:rsid w:val="00806A17"/>
    <w:rsid w:val="00813977"/>
    <w:rsid w:val="00813A6A"/>
    <w:rsid w:val="008163B5"/>
    <w:rsid w:val="00817A8F"/>
    <w:rsid w:val="008213EE"/>
    <w:rsid w:val="00821962"/>
    <w:rsid w:val="0082349D"/>
    <w:rsid w:val="00823658"/>
    <w:rsid w:val="00823BF6"/>
    <w:rsid w:val="00823C20"/>
    <w:rsid w:val="0082580D"/>
    <w:rsid w:val="008262D1"/>
    <w:rsid w:val="00826BE4"/>
    <w:rsid w:val="0083020D"/>
    <w:rsid w:val="008302CD"/>
    <w:rsid w:val="00830A24"/>
    <w:rsid w:val="00832D43"/>
    <w:rsid w:val="00834B2A"/>
    <w:rsid w:val="00834FF7"/>
    <w:rsid w:val="0083561A"/>
    <w:rsid w:val="0083763C"/>
    <w:rsid w:val="00837A2B"/>
    <w:rsid w:val="00837D27"/>
    <w:rsid w:val="00840E27"/>
    <w:rsid w:val="00842C36"/>
    <w:rsid w:val="00842E44"/>
    <w:rsid w:val="00843D5A"/>
    <w:rsid w:val="0084407B"/>
    <w:rsid w:val="0084426E"/>
    <w:rsid w:val="00844587"/>
    <w:rsid w:val="008464F0"/>
    <w:rsid w:val="008465E1"/>
    <w:rsid w:val="00846793"/>
    <w:rsid w:val="00847580"/>
    <w:rsid w:val="00850A63"/>
    <w:rsid w:val="00850C73"/>
    <w:rsid w:val="008512C6"/>
    <w:rsid w:val="00852098"/>
    <w:rsid w:val="00852E68"/>
    <w:rsid w:val="00852ED6"/>
    <w:rsid w:val="008537AE"/>
    <w:rsid w:val="00854826"/>
    <w:rsid w:val="00855F97"/>
    <w:rsid w:val="008565B7"/>
    <w:rsid w:val="00857666"/>
    <w:rsid w:val="00857BC8"/>
    <w:rsid w:val="00862FA5"/>
    <w:rsid w:val="0086334C"/>
    <w:rsid w:val="008655D2"/>
    <w:rsid w:val="00865CAC"/>
    <w:rsid w:val="0087045B"/>
    <w:rsid w:val="008705E3"/>
    <w:rsid w:val="00872080"/>
    <w:rsid w:val="008735D3"/>
    <w:rsid w:val="008739B7"/>
    <w:rsid w:val="00874316"/>
    <w:rsid w:val="00874B1D"/>
    <w:rsid w:val="00876200"/>
    <w:rsid w:val="00876837"/>
    <w:rsid w:val="00877605"/>
    <w:rsid w:val="00877E9C"/>
    <w:rsid w:val="00881CC2"/>
    <w:rsid w:val="00881FED"/>
    <w:rsid w:val="00882BAC"/>
    <w:rsid w:val="0088372F"/>
    <w:rsid w:val="008846D2"/>
    <w:rsid w:val="00885712"/>
    <w:rsid w:val="00885E5C"/>
    <w:rsid w:val="00887433"/>
    <w:rsid w:val="00887F04"/>
    <w:rsid w:val="008908BD"/>
    <w:rsid w:val="00891001"/>
    <w:rsid w:val="008928FE"/>
    <w:rsid w:val="0089749F"/>
    <w:rsid w:val="008976C3"/>
    <w:rsid w:val="008A0BCA"/>
    <w:rsid w:val="008A1931"/>
    <w:rsid w:val="008A2521"/>
    <w:rsid w:val="008A2AB9"/>
    <w:rsid w:val="008A3E0E"/>
    <w:rsid w:val="008A417D"/>
    <w:rsid w:val="008A4570"/>
    <w:rsid w:val="008A514D"/>
    <w:rsid w:val="008A6613"/>
    <w:rsid w:val="008B7C39"/>
    <w:rsid w:val="008C0F1A"/>
    <w:rsid w:val="008C2A03"/>
    <w:rsid w:val="008C3F58"/>
    <w:rsid w:val="008C6971"/>
    <w:rsid w:val="008D0E9D"/>
    <w:rsid w:val="008D2083"/>
    <w:rsid w:val="008D5798"/>
    <w:rsid w:val="008D624C"/>
    <w:rsid w:val="008E0AA9"/>
    <w:rsid w:val="008E0CB9"/>
    <w:rsid w:val="008E5723"/>
    <w:rsid w:val="008E5D14"/>
    <w:rsid w:val="008E759A"/>
    <w:rsid w:val="008F1E24"/>
    <w:rsid w:val="008F442E"/>
    <w:rsid w:val="008F4E6E"/>
    <w:rsid w:val="008F4F21"/>
    <w:rsid w:val="008F6355"/>
    <w:rsid w:val="008F7363"/>
    <w:rsid w:val="008F7E89"/>
    <w:rsid w:val="009017F4"/>
    <w:rsid w:val="00902908"/>
    <w:rsid w:val="00904841"/>
    <w:rsid w:val="00906128"/>
    <w:rsid w:val="00907187"/>
    <w:rsid w:val="00907466"/>
    <w:rsid w:val="0091047C"/>
    <w:rsid w:val="009112B5"/>
    <w:rsid w:val="009134F2"/>
    <w:rsid w:val="0091393C"/>
    <w:rsid w:val="00913D26"/>
    <w:rsid w:val="0091596A"/>
    <w:rsid w:val="00915987"/>
    <w:rsid w:val="00917035"/>
    <w:rsid w:val="009210CB"/>
    <w:rsid w:val="0092204B"/>
    <w:rsid w:val="00922D12"/>
    <w:rsid w:val="009256E5"/>
    <w:rsid w:val="00925D4C"/>
    <w:rsid w:val="0092635C"/>
    <w:rsid w:val="00933E51"/>
    <w:rsid w:val="00934693"/>
    <w:rsid w:val="00936E94"/>
    <w:rsid w:val="009404D6"/>
    <w:rsid w:val="00940E2D"/>
    <w:rsid w:val="009425E4"/>
    <w:rsid w:val="00942725"/>
    <w:rsid w:val="00942D61"/>
    <w:rsid w:val="0094387D"/>
    <w:rsid w:val="009470E0"/>
    <w:rsid w:val="00947272"/>
    <w:rsid w:val="00950179"/>
    <w:rsid w:val="00950F0D"/>
    <w:rsid w:val="009573F5"/>
    <w:rsid w:val="00963C9C"/>
    <w:rsid w:val="00964742"/>
    <w:rsid w:val="00965641"/>
    <w:rsid w:val="0097129A"/>
    <w:rsid w:val="00973CD0"/>
    <w:rsid w:val="00975015"/>
    <w:rsid w:val="00975505"/>
    <w:rsid w:val="00975AA3"/>
    <w:rsid w:val="0098126E"/>
    <w:rsid w:val="00982571"/>
    <w:rsid w:val="00983687"/>
    <w:rsid w:val="00983A9B"/>
    <w:rsid w:val="0098407A"/>
    <w:rsid w:val="00984624"/>
    <w:rsid w:val="00985F83"/>
    <w:rsid w:val="00986A1F"/>
    <w:rsid w:val="00990647"/>
    <w:rsid w:val="009925AE"/>
    <w:rsid w:val="009A1344"/>
    <w:rsid w:val="009A4170"/>
    <w:rsid w:val="009A4C5C"/>
    <w:rsid w:val="009A5E9E"/>
    <w:rsid w:val="009A6C91"/>
    <w:rsid w:val="009A7A09"/>
    <w:rsid w:val="009B0B0C"/>
    <w:rsid w:val="009B22AC"/>
    <w:rsid w:val="009B6910"/>
    <w:rsid w:val="009B789D"/>
    <w:rsid w:val="009B7A40"/>
    <w:rsid w:val="009C1C46"/>
    <w:rsid w:val="009C2E75"/>
    <w:rsid w:val="009C3B72"/>
    <w:rsid w:val="009C4C48"/>
    <w:rsid w:val="009C57B6"/>
    <w:rsid w:val="009C5D36"/>
    <w:rsid w:val="009C733B"/>
    <w:rsid w:val="009D0E5C"/>
    <w:rsid w:val="009D1478"/>
    <w:rsid w:val="009D1D08"/>
    <w:rsid w:val="009D1DEB"/>
    <w:rsid w:val="009D594B"/>
    <w:rsid w:val="009D5D84"/>
    <w:rsid w:val="009D6B87"/>
    <w:rsid w:val="009D79E5"/>
    <w:rsid w:val="009E1197"/>
    <w:rsid w:val="009E263A"/>
    <w:rsid w:val="009E3475"/>
    <w:rsid w:val="009E3C8F"/>
    <w:rsid w:val="009E48F5"/>
    <w:rsid w:val="009E735D"/>
    <w:rsid w:val="009F03A2"/>
    <w:rsid w:val="009F544D"/>
    <w:rsid w:val="009F57BF"/>
    <w:rsid w:val="00A00668"/>
    <w:rsid w:val="00A01BA7"/>
    <w:rsid w:val="00A01BB5"/>
    <w:rsid w:val="00A037A8"/>
    <w:rsid w:val="00A03A60"/>
    <w:rsid w:val="00A04DBD"/>
    <w:rsid w:val="00A05C55"/>
    <w:rsid w:val="00A05D8C"/>
    <w:rsid w:val="00A1014E"/>
    <w:rsid w:val="00A10D64"/>
    <w:rsid w:val="00A11ABA"/>
    <w:rsid w:val="00A155DC"/>
    <w:rsid w:val="00A16EDC"/>
    <w:rsid w:val="00A200EE"/>
    <w:rsid w:val="00A20724"/>
    <w:rsid w:val="00A20735"/>
    <w:rsid w:val="00A20CE1"/>
    <w:rsid w:val="00A20FA9"/>
    <w:rsid w:val="00A21B57"/>
    <w:rsid w:val="00A23636"/>
    <w:rsid w:val="00A23D46"/>
    <w:rsid w:val="00A25A7F"/>
    <w:rsid w:val="00A27F8F"/>
    <w:rsid w:val="00A306D9"/>
    <w:rsid w:val="00A30BF8"/>
    <w:rsid w:val="00A3105A"/>
    <w:rsid w:val="00A3112E"/>
    <w:rsid w:val="00A32043"/>
    <w:rsid w:val="00A33B9F"/>
    <w:rsid w:val="00A34127"/>
    <w:rsid w:val="00A34A1C"/>
    <w:rsid w:val="00A35950"/>
    <w:rsid w:val="00A3612F"/>
    <w:rsid w:val="00A40E74"/>
    <w:rsid w:val="00A4105E"/>
    <w:rsid w:val="00A41D9E"/>
    <w:rsid w:val="00A44040"/>
    <w:rsid w:val="00A455FF"/>
    <w:rsid w:val="00A45CFB"/>
    <w:rsid w:val="00A467A0"/>
    <w:rsid w:val="00A477D7"/>
    <w:rsid w:val="00A47D22"/>
    <w:rsid w:val="00A51ECD"/>
    <w:rsid w:val="00A627D7"/>
    <w:rsid w:val="00A64BF5"/>
    <w:rsid w:val="00A65C9D"/>
    <w:rsid w:val="00A668D5"/>
    <w:rsid w:val="00A66AFB"/>
    <w:rsid w:val="00A66CDD"/>
    <w:rsid w:val="00A70146"/>
    <w:rsid w:val="00A72637"/>
    <w:rsid w:val="00A731E2"/>
    <w:rsid w:val="00A803C7"/>
    <w:rsid w:val="00A80F80"/>
    <w:rsid w:val="00A81864"/>
    <w:rsid w:val="00A82136"/>
    <w:rsid w:val="00A82E68"/>
    <w:rsid w:val="00A83C21"/>
    <w:rsid w:val="00A85BC5"/>
    <w:rsid w:val="00A86B17"/>
    <w:rsid w:val="00A86B1A"/>
    <w:rsid w:val="00A874B4"/>
    <w:rsid w:val="00A90B0A"/>
    <w:rsid w:val="00A929DF"/>
    <w:rsid w:val="00A92D26"/>
    <w:rsid w:val="00A939E8"/>
    <w:rsid w:val="00A93F6A"/>
    <w:rsid w:val="00A96152"/>
    <w:rsid w:val="00AA0381"/>
    <w:rsid w:val="00AA1721"/>
    <w:rsid w:val="00AA1C00"/>
    <w:rsid w:val="00AA2A31"/>
    <w:rsid w:val="00AA3D4B"/>
    <w:rsid w:val="00AA59B4"/>
    <w:rsid w:val="00AB00F8"/>
    <w:rsid w:val="00AB06E9"/>
    <w:rsid w:val="00AB0931"/>
    <w:rsid w:val="00AB131F"/>
    <w:rsid w:val="00AB166C"/>
    <w:rsid w:val="00AB2E04"/>
    <w:rsid w:val="00AB2EDB"/>
    <w:rsid w:val="00AB320A"/>
    <w:rsid w:val="00AB3890"/>
    <w:rsid w:val="00AB4744"/>
    <w:rsid w:val="00AB5A42"/>
    <w:rsid w:val="00AB5B79"/>
    <w:rsid w:val="00AB6DE3"/>
    <w:rsid w:val="00AC2380"/>
    <w:rsid w:val="00AC2B7B"/>
    <w:rsid w:val="00AC32C3"/>
    <w:rsid w:val="00AC60F6"/>
    <w:rsid w:val="00AC72C8"/>
    <w:rsid w:val="00AD1C07"/>
    <w:rsid w:val="00AD1EF7"/>
    <w:rsid w:val="00AD22B2"/>
    <w:rsid w:val="00AD54FC"/>
    <w:rsid w:val="00AD7980"/>
    <w:rsid w:val="00AD7E57"/>
    <w:rsid w:val="00AE0854"/>
    <w:rsid w:val="00AE2B84"/>
    <w:rsid w:val="00AE5628"/>
    <w:rsid w:val="00AE6A03"/>
    <w:rsid w:val="00AF3C46"/>
    <w:rsid w:val="00AF3DBA"/>
    <w:rsid w:val="00AF45F1"/>
    <w:rsid w:val="00B00F74"/>
    <w:rsid w:val="00B02650"/>
    <w:rsid w:val="00B05A4E"/>
    <w:rsid w:val="00B07F21"/>
    <w:rsid w:val="00B114E6"/>
    <w:rsid w:val="00B11802"/>
    <w:rsid w:val="00B118BE"/>
    <w:rsid w:val="00B12CA5"/>
    <w:rsid w:val="00B1350E"/>
    <w:rsid w:val="00B139E9"/>
    <w:rsid w:val="00B204AB"/>
    <w:rsid w:val="00B20521"/>
    <w:rsid w:val="00B206EB"/>
    <w:rsid w:val="00B214FC"/>
    <w:rsid w:val="00B2173E"/>
    <w:rsid w:val="00B21E74"/>
    <w:rsid w:val="00B221C3"/>
    <w:rsid w:val="00B23A0F"/>
    <w:rsid w:val="00B270DA"/>
    <w:rsid w:val="00B306D1"/>
    <w:rsid w:val="00B32140"/>
    <w:rsid w:val="00B340A8"/>
    <w:rsid w:val="00B3673C"/>
    <w:rsid w:val="00B41517"/>
    <w:rsid w:val="00B418A5"/>
    <w:rsid w:val="00B42705"/>
    <w:rsid w:val="00B4401C"/>
    <w:rsid w:val="00B448E0"/>
    <w:rsid w:val="00B450C6"/>
    <w:rsid w:val="00B460A8"/>
    <w:rsid w:val="00B46E62"/>
    <w:rsid w:val="00B46FF7"/>
    <w:rsid w:val="00B47060"/>
    <w:rsid w:val="00B50295"/>
    <w:rsid w:val="00B5076B"/>
    <w:rsid w:val="00B51CF0"/>
    <w:rsid w:val="00B534EB"/>
    <w:rsid w:val="00B57AC8"/>
    <w:rsid w:val="00B60B8B"/>
    <w:rsid w:val="00B63E2B"/>
    <w:rsid w:val="00B657D5"/>
    <w:rsid w:val="00B67235"/>
    <w:rsid w:val="00B7092E"/>
    <w:rsid w:val="00B72C90"/>
    <w:rsid w:val="00B76902"/>
    <w:rsid w:val="00B8029C"/>
    <w:rsid w:val="00B8079B"/>
    <w:rsid w:val="00B80DAF"/>
    <w:rsid w:val="00B82B39"/>
    <w:rsid w:val="00B82F65"/>
    <w:rsid w:val="00B84109"/>
    <w:rsid w:val="00B870C9"/>
    <w:rsid w:val="00B87351"/>
    <w:rsid w:val="00B90EF5"/>
    <w:rsid w:val="00B90F46"/>
    <w:rsid w:val="00B93436"/>
    <w:rsid w:val="00B9392E"/>
    <w:rsid w:val="00B940D9"/>
    <w:rsid w:val="00B94E74"/>
    <w:rsid w:val="00B96599"/>
    <w:rsid w:val="00B97224"/>
    <w:rsid w:val="00B9785D"/>
    <w:rsid w:val="00BA1F26"/>
    <w:rsid w:val="00BA2BCD"/>
    <w:rsid w:val="00BA4F19"/>
    <w:rsid w:val="00BA5D44"/>
    <w:rsid w:val="00BB4572"/>
    <w:rsid w:val="00BB56D4"/>
    <w:rsid w:val="00BB5C15"/>
    <w:rsid w:val="00BB63A4"/>
    <w:rsid w:val="00BB68B3"/>
    <w:rsid w:val="00BB760D"/>
    <w:rsid w:val="00BC09BB"/>
    <w:rsid w:val="00BC3ABB"/>
    <w:rsid w:val="00BC5FEE"/>
    <w:rsid w:val="00BC64C0"/>
    <w:rsid w:val="00BD14B1"/>
    <w:rsid w:val="00BD21A1"/>
    <w:rsid w:val="00BD2653"/>
    <w:rsid w:val="00BD4271"/>
    <w:rsid w:val="00BD5E35"/>
    <w:rsid w:val="00BD76BA"/>
    <w:rsid w:val="00BE0035"/>
    <w:rsid w:val="00BE0F54"/>
    <w:rsid w:val="00BE2199"/>
    <w:rsid w:val="00BE3237"/>
    <w:rsid w:val="00BE61D8"/>
    <w:rsid w:val="00BE622D"/>
    <w:rsid w:val="00BF1A7A"/>
    <w:rsid w:val="00BF227F"/>
    <w:rsid w:val="00BF53F1"/>
    <w:rsid w:val="00BF6EEC"/>
    <w:rsid w:val="00C02DDD"/>
    <w:rsid w:val="00C03762"/>
    <w:rsid w:val="00C05129"/>
    <w:rsid w:val="00C05D14"/>
    <w:rsid w:val="00C07635"/>
    <w:rsid w:val="00C1189E"/>
    <w:rsid w:val="00C13E77"/>
    <w:rsid w:val="00C167AD"/>
    <w:rsid w:val="00C21833"/>
    <w:rsid w:val="00C226D5"/>
    <w:rsid w:val="00C23822"/>
    <w:rsid w:val="00C24353"/>
    <w:rsid w:val="00C2480B"/>
    <w:rsid w:val="00C25264"/>
    <w:rsid w:val="00C25522"/>
    <w:rsid w:val="00C25761"/>
    <w:rsid w:val="00C30B37"/>
    <w:rsid w:val="00C32B89"/>
    <w:rsid w:val="00C32BAA"/>
    <w:rsid w:val="00C33844"/>
    <w:rsid w:val="00C3504A"/>
    <w:rsid w:val="00C35FED"/>
    <w:rsid w:val="00C43A3E"/>
    <w:rsid w:val="00C447A0"/>
    <w:rsid w:val="00C4600A"/>
    <w:rsid w:val="00C471B2"/>
    <w:rsid w:val="00C55441"/>
    <w:rsid w:val="00C60470"/>
    <w:rsid w:val="00C62AFD"/>
    <w:rsid w:val="00C64F08"/>
    <w:rsid w:val="00C65B11"/>
    <w:rsid w:val="00C66B65"/>
    <w:rsid w:val="00C67A93"/>
    <w:rsid w:val="00C73BA7"/>
    <w:rsid w:val="00C73C70"/>
    <w:rsid w:val="00C7494F"/>
    <w:rsid w:val="00C74970"/>
    <w:rsid w:val="00C769F3"/>
    <w:rsid w:val="00C7724C"/>
    <w:rsid w:val="00C77A80"/>
    <w:rsid w:val="00C808F8"/>
    <w:rsid w:val="00C83614"/>
    <w:rsid w:val="00C83A02"/>
    <w:rsid w:val="00C83BBE"/>
    <w:rsid w:val="00C84F8C"/>
    <w:rsid w:val="00C860C6"/>
    <w:rsid w:val="00C90E0C"/>
    <w:rsid w:val="00C910A4"/>
    <w:rsid w:val="00C94D1C"/>
    <w:rsid w:val="00C9595D"/>
    <w:rsid w:val="00C96032"/>
    <w:rsid w:val="00CA07B6"/>
    <w:rsid w:val="00CA2169"/>
    <w:rsid w:val="00CA34F5"/>
    <w:rsid w:val="00CA7A7F"/>
    <w:rsid w:val="00CB0BA3"/>
    <w:rsid w:val="00CB11AC"/>
    <w:rsid w:val="00CB3BFF"/>
    <w:rsid w:val="00CB46F4"/>
    <w:rsid w:val="00CB5C23"/>
    <w:rsid w:val="00CB77EB"/>
    <w:rsid w:val="00CC605B"/>
    <w:rsid w:val="00CC6074"/>
    <w:rsid w:val="00CC6A90"/>
    <w:rsid w:val="00CD09CC"/>
    <w:rsid w:val="00CD3FB5"/>
    <w:rsid w:val="00CD4C9B"/>
    <w:rsid w:val="00CD6353"/>
    <w:rsid w:val="00CD7DA0"/>
    <w:rsid w:val="00CD7DA5"/>
    <w:rsid w:val="00CE2029"/>
    <w:rsid w:val="00CE2E8B"/>
    <w:rsid w:val="00CE3F6D"/>
    <w:rsid w:val="00CE4DD2"/>
    <w:rsid w:val="00CE5C87"/>
    <w:rsid w:val="00CE74CA"/>
    <w:rsid w:val="00CF1378"/>
    <w:rsid w:val="00CF25DD"/>
    <w:rsid w:val="00CF28A9"/>
    <w:rsid w:val="00CF6271"/>
    <w:rsid w:val="00CF7689"/>
    <w:rsid w:val="00CF7B7B"/>
    <w:rsid w:val="00D02A87"/>
    <w:rsid w:val="00D036C4"/>
    <w:rsid w:val="00D10361"/>
    <w:rsid w:val="00D14C67"/>
    <w:rsid w:val="00D15B5F"/>
    <w:rsid w:val="00D16D7E"/>
    <w:rsid w:val="00D176EC"/>
    <w:rsid w:val="00D17C82"/>
    <w:rsid w:val="00D21E97"/>
    <w:rsid w:val="00D2342B"/>
    <w:rsid w:val="00D23B3A"/>
    <w:rsid w:val="00D246C6"/>
    <w:rsid w:val="00D24D92"/>
    <w:rsid w:val="00D26FF0"/>
    <w:rsid w:val="00D30B77"/>
    <w:rsid w:val="00D30C20"/>
    <w:rsid w:val="00D31013"/>
    <w:rsid w:val="00D3426A"/>
    <w:rsid w:val="00D34FB1"/>
    <w:rsid w:val="00D352E6"/>
    <w:rsid w:val="00D36725"/>
    <w:rsid w:val="00D40447"/>
    <w:rsid w:val="00D42ACA"/>
    <w:rsid w:val="00D431B4"/>
    <w:rsid w:val="00D50293"/>
    <w:rsid w:val="00D502F4"/>
    <w:rsid w:val="00D507EC"/>
    <w:rsid w:val="00D53A64"/>
    <w:rsid w:val="00D55353"/>
    <w:rsid w:val="00D63C97"/>
    <w:rsid w:val="00D64A48"/>
    <w:rsid w:val="00D64F1F"/>
    <w:rsid w:val="00D715C9"/>
    <w:rsid w:val="00D71BDB"/>
    <w:rsid w:val="00D726BA"/>
    <w:rsid w:val="00D728AC"/>
    <w:rsid w:val="00D73A5D"/>
    <w:rsid w:val="00D73B80"/>
    <w:rsid w:val="00D766FC"/>
    <w:rsid w:val="00D769C8"/>
    <w:rsid w:val="00D80E89"/>
    <w:rsid w:val="00D8190C"/>
    <w:rsid w:val="00D81959"/>
    <w:rsid w:val="00D82815"/>
    <w:rsid w:val="00D86CAC"/>
    <w:rsid w:val="00D91FE7"/>
    <w:rsid w:val="00D9296E"/>
    <w:rsid w:val="00D92A69"/>
    <w:rsid w:val="00D93070"/>
    <w:rsid w:val="00D93BC9"/>
    <w:rsid w:val="00D944E5"/>
    <w:rsid w:val="00D9450F"/>
    <w:rsid w:val="00D954F7"/>
    <w:rsid w:val="00DA049D"/>
    <w:rsid w:val="00DA2788"/>
    <w:rsid w:val="00DB0738"/>
    <w:rsid w:val="00DB1594"/>
    <w:rsid w:val="00DB2505"/>
    <w:rsid w:val="00DB29D3"/>
    <w:rsid w:val="00DB41F0"/>
    <w:rsid w:val="00DB4D98"/>
    <w:rsid w:val="00DB6DFD"/>
    <w:rsid w:val="00DC0A7A"/>
    <w:rsid w:val="00DC1659"/>
    <w:rsid w:val="00DC368C"/>
    <w:rsid w:val="00DC4C65"/>
    <w:rsid w:val="00DC51F4"/>
    <w:rsid w:val="00DC5DCD"/>
    <w:rsid w:val="00DD0EF6"/>
    <w:rsid w:val="00DD2EFD"/>
    <w:rsid w:val="00DD4674"/>
    <w:rsid w:val="00DD75D7"/>
    <w:rsid w:val="00DD7C37"/>
    <w:rsid w:val="00DE061E"/>
    <w:rsid w:val="00DE1047"/>
    <w:rsid w:val="00DE16C2"/>
    <w:rsid w:val="00DE1FF9"/>
    <w:rsid w:val="00DE277A"/>
    <w:rsid w:val="00DE2D94"/>
    <w:rsid w:val="00DE58DC"/>
    <w:rsid w:val="00DE5A94"/>
    <w:rsid w:val="00DE6613"/>
    <w:rsid w:val="00DF1019"/>
    <w:rsid w:val="00DF141E"/>
    <w:rsid w:val="00DF18DA"/>
    <w:rsid w:val="00DF4196"/>
    <w:rsid w:val="00DF43D1"/>
    <w:rsid w:val="00DF4AE3"/>
    <w:rsid w:val="00DF4D79"/>
    <w:rsid w:val="00DF551B"/>
    <w:rsid w:val="00DF5ECE"/>
    <w:rsid w:val="00DF63FD"/>
    <w:rsid w:val="00DF6466"/>
    <w:rsid w:val="00DF6B5E"/>
    <w:rsid w:val="00E028A2"/>
    <w:rsid w:val="00E04193"/>
    <w:rsid w:val="00E045AC"/>
    <w:rsid w:val="00E046D6"/>
    <w:rsid w:val="00E109E2"/>
    <w:rsid w:val="00E11660"/>
    <w:rsid w:val="00E13361"/>
    <w:rsid w:val="00E139A5"/>
    <w:rsid w:val="00E13DF1"/>
    <w:rsid w:val="00E1477D"/>
    <w:rsid w:val="00E14849"/>
    <w:rsid w:val="00E14E21"/>
    <w:rsid w:val="00E17A03"/>
    <w:rsid w:val="00E22596"/>
    <w:rsid w:val="00E23177"/>
    <w:rsid w:val="00E24182"/>
    <w:rsid w:val="00E243B3"/>
    <w:rsid w:val="00E25257"/>
    <w:rsid w:val="00E2563A"/>
    <w:rsid w:val="00E27858"/>
    <w:rsid w:val="00E27D91"/>
    <w:rsid w:val="00E310E0"/>
    <w:rsid w:val="00E32B6E"/>
    <w:rsid w:val="00E32E1A"/>
    <w:rsid w:val="00E33178"/>
    <w:rsid w:val="00E3322D"/>
    <w:rsid w:val="00E33BFF"/>
    <w:rsid w:val="00E36D1E"/>
    <w:rsid w:val="00E376A0"/>
    <w:rsid w:val="00E37EA2"/>
    <w:rsid w:val="00E37FFC"/>
    <w:rsid w:val="00E409A1"/>
    <w:rsid w:val="00E41726"/>
    <w:rsid w:val="00E41A5B"/>
    <w:rsid w:val="00E435D1"/>
    <w:rsid w:val="00E439E6"/>
    <w:rsid w:val="00E447E5"/>
    <w:rsid w:val="00E457E2"/>
    <w:rsid w:val="00E45C22"/>
    <w:rsid w:val="00E47356"/>
    <w:rsid w:val="00E51522"/>
    <w:rsid w:val="00E52553"/>
    <w:rsid w:val="00E540F8"/>
    <w:rsid w:val="00E54565"/>
    <w:rsid w:val="00E556FE"/>
    <w:rsid w:val="00E558C0"/>
    <w:rsid w:val="00E57580"/>
    <w:rsid w:val="00E57950"/>
    <w:rsid w:val="00E57DED"/>
    <w:rsid w:val="00E60F29"/>
    <w:rsid w:val="00E6114F"/>
    <w:rsid w:val="00E625FA"/>
    <w:rsid w:val="00E63D81"/>
    <w:rsid w:val="00E647FE"/>
    <w:rsid w:val="00E65117"/>
    <w:rsid w:val="00E6575F"/>
    <w:rsid w:val="00E67F90"/>
    <w:rsid w:val="00E75D0A"/>
    <w:rsid w:val="00E77564"/>
    <w:rsid w:val="00E81043"/>
    <w:rsid w:val="00E82BBC"/>
    <w:rsid w:val="00E837CE"/>
    <w:rsid w:val="00E83AA1"/>
    <w:rsid w:val="00E85750"/>
    <w:rsid w:val="00E87B99"/>
    <w:rsid w:val="00E90CD1"/>
    <w:rsid w:val="00E92B4A"/>
    <w:rsid w:val="00E93375"/>
    <w:rsid w:val="00E95124"/>
    <w:rsid w:val="00E95BA1"/>
    <w:rsid w:val="00E970CE"/>
    <w:rsid w:val="00E975C1"/>
    <w:rsid w:val="00EA1B2F"/>
    <w:rsid w:val="00EA3A1B"/>
    <w:rsid w:val="00EA402D"/>
    <w:rsid w:val="00EA4622"/>
    <w:rsid w:val="00EA72C5"/>
    <w:rsid w:val="00EB25A7"/>
    <w:rsid w:val="00EB57B0"/>
    <w:rsid w:val="00EB5AD0"/>
    <w:rsid w:val="00EB6573"/>
    <w:rsid w:val="00EB6C2E"/>
    <w:rsid w:val="00EB7227"/>
    <w:rsid w:val="00EC3D10"/>
    <w:rsid w:val="00EC6E5F"/>
    <w:rsid w:val="00ED0EF6"/>
    <w:rsid w:val="00ED4CDF"/>
    <w:rsid w:val="00ED5A25"/>
    <w:rsid w:val="00ED6337"/>
    <w:rsid w:val="00ED73A9"/>
    <w:rsid w:val="00ED76CF"/>
    <w:rsid w:val="00EE0D44"/>
    <w:rsid w:val="00EE1DAC"/>
    <w:rsid w:val="00EE2943"/>
    <w:rsid w:val="00EE2DD4"/>
    <w:rsid w:val="00EE3951"/>
    <w:rsid w:val="00EE5F2A"/>
    <w:rsid w:val="00EE6EF6"/>
    <w:rsid w:val="00EE71F3"/>
    <w:rsid w:val="00EE7A17"/>
    <w:rsid w:val="00EF016E"/>
    <w:rsid w:val="00EF0CAE"/>
    <w:rsid w:val="00EF1838"/>
    <w:rsid w:val="00EF2406"/>
    <w:rsid w:val="00EF2A6E"/>
    <w:rsid w:val="00EF38CB"/>
    <w:rsid w:val="00EF453B"/>
    <w:rsid w:val="00EF5E6C"/>
    <w:rsid w:val="00EF6862"/>
    <w:rsid w:val="00EF6A40"/>
    <w:rsid w:val="00F013C2"/>
    <w:rsid w:val="00F01ECD"/>
    <w:rsid w:val="00F02ADD"/>
    <w:rsid w:val="00F04BD1"/>
    <w:rsid w:val="00F1154E"/>
    <w:rsid w:val="00F14749"/>
    <w:rsid w:val="00F168F4"/>
    <w:rsid w:val="00F16A73"/>
    <w:rsid w:val="00F16C63"/>
    <w:rsid w:val="00F16D5B"/>
    <w:rsid w:val="00F17F3F"/>
    <w:rsid w:val="00F200F2"/>
    <w:rsid w:val="00F2137E"/>
    <w:rsid w:val="00F23185"/>
    <w:rsid w:val="00F24115"/>
    <w:rsid w:val="00F2427A"/>
    <w:rsid w:val="00F26A0D"/>
    <w:rsid w:val="00F30713"/>
    <w:rsid w:val="00F30D57"/>
    <w:rsid w:val="00F31C46"/>
    <w:rsid w:val="00F327EF"/>
    <w:rsid w:val="00F33270"/>
    <w:rsid w:val="00F333EB"/>
    <w:rsid w:val="00F3360F"/>
    <w:rsid w:val="00F3477C"/>
    <w:rsid w:val="00F36A73"/>
    <w:rsid w:val="00F37055"/>
    <w:rsid w:val="00F373F1"/>
    <w:rsid w:val="00F402C4"/>
    <w:rsid w:val="00F43327"/>
    <w:rsid w:val="00F443DD"/>
    <w:rsid w:val="00F478EB"/>
    <w:rsid w:val="00F47D11"/>
    <w:rsid w:val="00F539F5"/>
    <w:rsid w:val="00F53DE5"/>
    <w:rsid w:val="00F56D44"/>
    <w:rsid w:val="00F57DC9"/>
    <w:rsid w:val="00F6420C"/>
    <w:rsid w:val="00F665EE"/>
    <w:rsid w:val="00F6719D"/>
    <w:rsid w:val="00F70A22"/>
    <w:rsid w:val="00F71018"/>
    <w:rsid w:val="00F71D32"/>
    <w:rsid w:val="00F72061"/>
    <w:rsid w:val="00F7435D"/>
    <w:rsid w:val="00F806A6"/>
    <w:rsid w:val="00F81CEC"/>
    <w:rsid w:val="00F84BE7"/>
    <w:rsid w:val="00F85374"/>
    <w:rsid w:val="00F85745"/>
    <w:rsid w:val="00F86136"/>
    <w:rsid w:val="00F8668A"/>
    <w:rsid w:val="00F86DCD"/>
    <w:rsid w:val="00F8708A"/>
    <w:rsid w:val="00F87C14"/>
    <w:rsid w:val="00F9124B"/>
    <w:rsid w:val="00F91831"/>
    <w:rsid w:val="00F919F6"/>
    <w:rsid w:val="00F94669"/>
    <w:rsid w:val="00F95561"/>
    <w:rsid w:val="00F975D6"/>
    <w:rsid w:val="00FA14EA"/>
    <w:rsid w:val="00FA24E8"/>
    <w:rsid w:val="00FA264B"/>
    <w:rsid w:val="00FA30E9"/>
    <w:rsid w:val="00FA48ED"/>
    <w:rsid w:val="00FA5551"/>
    <w:rsid w:val="00FB0A08"/>
    <w:rsid w:val="00FB2F6B"/>
    <w:rsid w:val="00FB30E5"/>
    <w:rsid w:val="00FB31D7"/>
    <w:rsid w:val="00FB4B04"/>
    <w:rsid w:val="00FC064C"/>
    <w:rsid w:val="00FC2EEE"/>
    <w:rsid w:val="00FC347B"/>
    <w:rsid w:val="00FC7AC3"/>
    <w:rsid w:val="00FD01E4"/>
    <w:rsid w:val="00FD06F6"/>
    <w:rsid w:val="00FD38DC"/>
    <w:rsid w:val="00FD3DB3"/>
    <w:rsid w:val="00FD4D7A"/>
    <w:rsid w:val="00FD7680"/>
    <w:rsid w:val="00FE2D32"/>
    <w:rsid w:val="00FE35ED"/>
    <w:rsid w:val="00FE60FB"/>
    <w:rsid w:val="00FE61B0"/>
    <w:rsid w:val="00FE70F1"/>
    <w:rsid w:val="00FF128C"/>
    <w:rsid w:val="00FF2644"/>
    <w:rsid w:val="00FF38AB"/>
    <w:rsid w:val="00FF3DE5"/>
    <w:rsid w:val="00FF3F92"/>
    <w:rsid w:val="00FF56C4"/>
    <w:rsid w:val="00FF61FD"/>
    <w:rsid w:val="00FF6708"/>
    <w:rsid w:val="00FF7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date"/>
  <w:smartTagType w:namespaceuri="urn:schemas-microsoft-com:office:smarttags" w:name="address"/>
  <w:smartTagType w:namespaceuri="urn:schemas-microsoft-com:office:smarttags" w:name="Street"/>
  <w:smartTagType w:namespaceuri="urn:schemas-microsoft-com:office:smarttags" w:name="PostalCode"/>
  <w:shapeDefaults>
    <o:shapedefaults v:ext="edit" spidmax="1046"/>
    <o:shapelayout v:ext="edit">
      <o:idmap v:ext="edit" data="1"/>
    </o:shapelayout>
  </w:shapeDefaults>
  <w:decimalSymbol w:val="."/>
  <w:listSeparator w:val=","/>
  <w14:docId w14:val="7144D9E0"/>
  <w15:chartTrackingRefBased/>
  <w15:docId w15:val="{0070BD50-D1BD-4679-ACA5-F70CA0B8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DC"/>
    <w:rPr>
      <w:sz w:val="24"/>
      <w:szCs w:val="24"/>
    </w:rPr>
  </w:style>
  <w:style w:type="paragraph" w:styleId="Heading1">
    <w:name w:val="heading 1"/>
    <w:basedOn w:val="Normal"/>
    <w:next w:val="Normal"/>
    <w:link w:val="Heading1Char"/>
    <w:uiPriority w:val="99"/>
    <w:qFormat/>
    <w:rsid w:val="00212C68"/>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64EA0"/>
    <w:rPr>
      <w:rFonts w:ascii="Cambria" w:hAnsi="Cambria" w:cs="Cambria"/>
      <w:b/>
      <w:bCs/>
      <w:kern w:val="32"/>
      <w:sz w:val="32"/>
      <w:szCs w:val="32"/>
    </w:rPr>
  </w:style>
  <w:style w:type="character" w:styleId="Hyperlink">
    <w:name w:val="Hyperlink"/>
    <w:uiPriority w:val="99"/>
    <w:rsid w:val="005C7B79"/>
    <w:rPr>
      <w:rFonts w:cs="Times New Roman"/>
      <w:color w:val="0000FF"/>
      <w:u w:val="single"/>
    </w:rPr>
  </w:style>
  <w:style w:type="character" w:styleId="FollowedHyperlink">
    <w:name w:val="FollowedHyperlink"/>
    <w:uiPriority w:val="99"/>
    <w:rsid w:val="00725118"/>
    <w:rPr>
      <w:rFonts w:cs="Times New Roman"/>
      <w:color w:val="800080"/>
      <w:u w:val="single"/>
    </w:rPr>
  </w:style>
  <w:style w:type="paragraph" w:styleId="Footer">
    <w:name w:val="footer"/>
    <w:basedOn w:val="Normal"/>
    <w:link w:val="FooterChar"/>
    <w:uiPriority w:val="99"/>
    <w:rsid w:val="006E35B4"/>
    <w:pPr>
      <w:tabs>
        <w:tab w:val="center" w:pos="4320"/>
        <w:tab w:val="right" w:pos="8640"/>
      </w:tabs>
    </w:pPr>
  </w:style>
  <w:style w:type="character" w:customStyle="1" w:styleId="FooterChar">
    <w:name w:val="Footer Char"/>
    <w:link w:val="Footer"/>
    <w:uiPriority w:val="99"/>
    <w:locked/>
    <w:rsid w:val="00525B45"/>
    <w:rPr>
      <w:rFonts w:cs="Times New Roman"/>
      <w:sz w:val="24"/>
      <w:szCs w:val="24"/>
    </w:rPr>
  </w:style>
  <w:style w:type="character" w:styleId="PageNumber">
    <w:name w:val="page number"/>
    <w:uiPriority w:val="99"/>
    <w:rsid w:val="006E35B4"/>
    <w:rPr>
      <w:rFonts w:cs="Times New Roman"/>
    </w:rPr>
  </w:style>
  <w:style w:type="paragraph" w:styleId="PlainText">
    <w:name w:val="Plain Text"/>
    <w:basedOn w:val="Normal"/>
    <w:link w:val="PlainTextChar"/>
    <w:uiPriority w:val="99"/>
    <w:rsid w:val="00212C68"/>
    <w:rPr>
      <w:rFonts w:ascii="Courier New" w:hAnsi="Courier New" w:cs="Courier New"/>
      <w:sz w:val="20"/>
      <w:szCs w:val="20"/>
    </w:rPr>
  </w:style>
  <w:style w:type="character" w:customStyle="1" w:styleId="PlainTextChar">
    <w:name w:val="Plain Text Char"/>
    <w:link w:val="PlainText"/>
    <w:uiPriority w:val="99"/>
    <w:semiHidden/>
    <w:locked/>
    <w:rsid w:val="00164EA0"/>
    <w:rPr>
      <w:rFonts w:ascii="Courier New" w:hAnsi="Courier New" w:cs="Courier New"/>
      <w:sz w:val="20"/>
      <w:szCs w:val="20"/>
    </w:rPr>
  </w:style>
  <w:style w:type="paragraph" w:styleId="BodyText">
    <w:name w:val="Body Text"/>
    <w:basedOn w:val="Normal"/>
    <w:link w:val="BodyTextChar"/>
    <w:uiPriority w:val="99"/>
    <w:rsid w:val="00CB3BFF"/>
    <w:pPr>
      <w:spacing w:line="360" w:lineRule="auto"/>
    </w:pPr>
    <w:rPr>
      <w:sz w:val="20"/>
      <w:szCs w:val="20"/>
    </w:rPr>
  </w:style>
  <w:style w:type="character" w:customStyle="1" w:styleId="BodyTextChar">
    <w:name w:val="Body Text Char"/>
    <w:link w:val="BodyText"/>
    <w:uiPriority w:val="99"/>
    <w:locked/>
    <w:rsid w:val="00CB3BFF"/>
    <w:rPr>
      <w:rFonts w:cs="Times New Roman"/>
      <w:sz w:val="24"/>
      <w:szCs w:val="24"/>
      <w:lang w:val="en-US" w:eastAsia="en-US"/>
    </w:rPr>
  </w:style>
  <w:style w:type="paragraph" w:customStyle="1" w:styleId="Default">
    <w:name w:val="Default"/>
    <w:uiPriority w:val="99"/>
    <w:rsid w:val="00DF43D1"/>
    <w:pPr>
      <w:autoSpaceDE w:val="0"/>
      <w:autoSpaceDN w:val="0"/>
      <w:adjustRightInd w:val="0"/>
    </w:pPr>
    <w:rPr>
      <w:rFonts w:ascii="Univers 47 CondensedLight" w:hAnsi="Univers 47 CondensedLight" w:cs="Univers 47 CondensedLight"/>
      <w:color w:val="000000"/>
      <w:sz w:val="24"/>
      <w:szCs w:val="24"/>
    </w:rPr>
  </w:style>
  <w:style w:type="paragraph" w:customStyle="1" w:styleId="Pa12">
    <w:name w:val="Pa12"/>
    <w:basedOn w:val="Default"/>
    <w:next w:val="Default"/>
    <w:uiPriority w:val="99"/>
    <w:rsid w:val="00DF43D1"/>
    <w:pPr>
      <w:spacing w:line="221" w:lineRule="atLeast"/>
    </w:pPr>
    <w:rPr>
      <w:color w:val="auto"/>
    </w:rPr>
  </w:style>
  <w:style w:type="paragraph" w:styleId="Header">
    <w:name w:val="header"/>
    <w:basedOn w:val="Normal"/>
    <w:link w:val="HeaderChar"/>
    <w:uiPriority w:val="99"/>
    <w:rsid w:val="001012CE"/>
    <w:pPr>
      <w:tabs>
        <w:tab w:val="center" w:pos="4320"/>
        <w:tab w:val="right" w:pos="8640"/>
      </w:tabs>
    </w:pPr>
  </w:style>
  <w:style w:type="character" w:customStyle="1" w:styleId="HeaderChar">
    <w:name w:val="Header Char"/>
    <w:link w:val="Header"/>
    <w:uiPriority w:val="99"/>
    <w:semiHidden/>
    <w:locked/>
    <w:rsid w:val="00164EA0"/>
    <w:rPr>
      <w:rFonts w:cs="Times New Roman"/>
      <w:sz w:val="24"/>
      <w:szCs w:val="24"/>
    </w:rPr>
  </w:style>
  <w:style w:type="paragraph" w:customStyle="1" w:styleId="Pa13">
    <w:name w:val="Pa13"/>
    <w:basedOn w:val="Default"/>
    <w:next w:val="Default"/>
    <w:uiPriority w:val="99"/>
    <w:rsid w:val="00FC2EEE"/>
    <w:pPr>
      <w:spacing w:line="201" w:lineRule="atLeast"/>
    </w:pPr>
    <w:rPr>
      <w:rFonts w:ascii="Univers 57 Condensed" w:hAnsi="Univers 57 Condensed" w:cs="Univers 57 Condensed"/>
      <w:color w:val="auto"/>
    </w:rPr>
  </w:style>
  <w:style w:type="paragraph" w:customStyle="1" w:styleId="Pa8">
    <w:name w:val="Pa8"/>
    <w:basedOn w:val="Default"/>
    <w:next w:val="Default"/>
    <w:uiPriority w:val="99"/>
    <w:rsid w:val="00FC2EEE"/>
    <w:pPr>
      <w:spacing w:line="181" w:lineRule="atLeast"/>
    </w:pPr>
    <w:rPr>
      <w:rFonts w:ascii="Univers 57 Condensed" w:hAnsi="Univers 57 Condensed" w:cs="Univers 57 Condensed"/>
      <w:color w:val="auto"/>
    </w:rPr>
  </w:style>
  <w:style w:type="paragraph" w:customStyle="1" w:styleId="Pa23">
    <w:name w:val="Pa23"/>
    <w:basedOn w:val="Default"/>
    <w:next w:val="Default"/>
    <w:uiPriority w:val="99"/>
    <w:rsid w:val="00FC2EEE"/>
    <w:pPr>
      <w:spacing w:line="181" w:lineRule="atLeast"/>
    </w:pPr>
    <w:rPr>
      <w:rFonts w:ascii="Univers 57 Condensed" w:hAnsi="Univers 57 Condensed" w:cs="Univers 57 Condensed"/>
      <w:color w:val="auto"/>
    </w:rPr>
  </w:style>
  <w:style w:type="character" w:customStyle="1" w:styleId="A8">
    <w:name w:val="A8"/>
    <w:uiPriority w:val="99"/>
    <w:rsid w:val="00FC2EEE"/>
    <w:rPr>
      <w:rFonts w:ascii="Times" w:hAnsi="Times"/>
      <w:color w:val="000000"/>
      <w:sz w:val="10"/>
    </w:rPr>
  </w:style>
  <w:style w:type="character" w:customStyle="1" w:styleId="A9">
    <w:name w:val="A9"/>
    <w:uiPriority w:val="99"/>
    <w:rsid w:val="00FC2EEE"/>
    <w:rPr>
      <w:rFonts w:ascii="Times" w:hAnsi="Times"/>
      <w:color w:val="000000"/>
      <w:sz w:val="9"/>
    </w:rPr>
  </w:style>
  <w:style w:type="paragraph" w:customStyle="1" w:styleId="Pa3">
    <w:name w:val="Pa3"/>
    <w:basedOn w:val="Default"/>
    <w:next w:val="Default"/>
    <w:uiPriority w:val="99"/>
    <w:rsid w:val="00D55353"/>
    <w:pPr>
      <w:spacing w:line="241" w:lineRule="atLeast"/>
    </w:pPr>
    <w:rPr>
      <w:rFonts w:ascii="Univers 57 Condensed" w:hAnsi="Univers 57 Condensed" w:cs="Univers 57 Condensed"/>
      <w:color w:val="auto"/>
    </w:rPr>
  </w:style>
  <w:style w:type="character" w:customStyle="1" w:styleId="A4">
    <w:name w:val="A4"/>
    <w:uiPriority w:val="99"/>
    <w:rsid w:val="00D55353"/>
    <w:rPr>
      <w:rFonts w:ascii="Times" w:hAnsi="Times"/>
      <w:color w:val="000000"/>
      <w:sz w:val="18"/>
    </w:rPr>
  </w:style>
  <w:style w:type="paragraph" w:customStyle="1" w:styleId="Pa26">
    <w:name w:val="Pa26"/>
    <w:basedOn w:val="Default"/>
    <w:next w:val="Default"/>
    <w:uiPriority w:val="99"/>
    <w:rsid w:val="00151DA2"/>
    <w:pPr>
      <w:spacing w:line="201" w:lineRule="atLeast"/>
    </w:pPr>
    <w:rPr>
      <w:rFonts w:ascii="Times" w:hAnsi="Times" w:cs="Times"/>
      <w:color w:val="auto"/>
    </w:rPr>
  </w:style>
  <w:style w:type="character" w:styleId="CommentReference">
    <w:name w:val="annotation reference"/>
    <w:uiPriority w:val="99"/>
    <w:semiHidden/>
    <w:rsid w:val="00767802"/>
    <w:rPr>
      <w:rFonts w:cs="Times New Roman"/>
      <w:sz w:val="16"/>
      <w:szCs w:val="16"/>
    </w:rPr>
  </w:style>
  <w:style w:type="paragraph" w:styleId="CommentText">
    <w:name w:val="annotation text"/>
    <w:basedOn w:val="Normal"/>
    <w:link w:val="CommentTextChar"/>
    <w:uiPriority w:val="99"/>
    <w:semiHidden/>
    <w:rsid w:val="00767802"/>
    <w:rPr>
      <w:sz w:val="20"/>
      <w:szCs w:val="20"/>
    </w:rPr>
  </w:style>
  <w:style w:type="character" w:customStyle="1" w:styleId="CommentTextChar">
    <w:name w:val="Comment Text Char"/>
    <w:link w:val="CommentText"/>
    <w:uiPriority w:val="99"/>
    <w:semiHidden/>
    <w:locked/>
    <w:rsid w:val="00164EA0"/>
    <w:rPr>
      <w:rFonts w:cs="Times New Roman"/>
      <w:sz w:val="20"/>
      <w:szCs w:val="20"/>
    </w:rPr>
  </w:style>
  <w:style w:type="paragraph" w:styleId="CommentSubject">
    <w:name w:val="annotation subject"/>
    <w:basedOn w:val="CommentText"/>
    <w:next w:val="CommentText"/>
    <w:link w:val="CommentSubjectChar"/>
    <w:uiPriority w:val="99"/>
    <w:semiHidden/>
    <w:rsid w:val="00767802"/>
    <w:rPr>
      <w:b/>
      <w:bCs/>
    </w:rPr>
  </w:style>
  <w:style w:type="character" w:customStyle="1" w:styleId="CommentSubjectChar">
    <w:name w:val="Comment Subject Char"/>
    <w:link w:val="CommentSubject"/>
    <w:uiPriority w:val="99"/>
    <w:semiHidden/>
    <w:locked/>
    <w:rsid w:val="00164EA0"/>
    <w:rPr>
      <w:rFonts w:cs="Times New Roman"/>
      <w:b/>
      <w:bCs/>
      <w:sz w:val="20"/>
      <w:szCs w:val="20"/>
    </w:rPr>
  </w:style>
  <w:style w:type="paragraph" w:styleId="BalloonText">
    <w:name w:val="Balloon Text"/>
    <w:basedOn w:val="Normal"/>
    <w:link w:val="BalloonTextChar"/>
    <w:uiPriority w:val="99"/>
    <w:semiHidden/>
    <w:rsid w:val="00767802"/>
    <w:rPr>
      <w:rFonts w:ascii="Tahoma" w:hAnsi="Tahoma" w:cs="Tahoma"/>
      <w:sz w:val="16"/>
      <w:szCs w:val="16"/>
    </w:rPr>
  </w:style>
  <w:style w:type="character" w:customStyle="1" w:styleId="BalloonTextChar">
    <w:name w:val="Balloon Text Char"/>
    <w:link w:val="BalloonText"/>
    <w:uiPriority w:val="99"/>
    <w:semiHidden/>
    <w:locked/>
    <w:rsid w:val="00164EA0"/>
    <w:rPr>
      <w:rFonts w:cs="Times New Roman"/>
      <w:sz w:val="2"/>
      <w:szCs w:val="2"/>
    </w:rPr>
  </w:style>
  <w:style w:type="paragraph" w:styleId="Revision">
    <w:name w:val="Revision"/>
    <w:hidden/>
    <w:uiPriority w:val="99"/>
    <w:semiHidden/>
    <w:rsid w:val="00EF5E6C"/>
    <w:rPr>
      <w:sz w:val="24"/>
      <w:szCs w:val="24"/>
    </w:rPr>
  </w:style>
  <w:style w:type="paragraph" w:styleId="ListParagraph">
    <w:name w:val="List Paragraph"/>
    <w:basedOn w:val="Normal"/>
    <w:uiPriority w:val="99"/>
    <w:qFormat/>
    <w:rsid w:val="001E4D00"/>
    <w:pPr>
      <w:ind w:left="720"/>
    </w:pPr>
  </w:style>
  <w:style w:type="table" w:styleId="TableGrid">
    <w:name w:val="Table Grid"/>
    <w:basedOn w:val="TableNormal"/>
    <w:uiPriority w:val="99"/>
    <w:rsid w:val="00164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4958F5"/>
    <w:rPr>
      <w:b/>
      <w:bCs/>
      <w:sz w:val="20"/>
      <w:szCs w:val="20"/>
    </w:rPr>
  </w:style>
  <w:style w:type="paragraph" w:styleId="Title">
    <w:name w:val="Title"/>
    <w:basedOn w:val="Normal"/>
    <w:next w:val="Normal"/>
    <w:link w:val="TitleChar"/>
    <w:uiPriority w:val="99"/>
    <w:qFormat/>
    <w:rsid w:val="008A1931"/>
    <w:pPr>
      <w:pBdr>
        <w:bottom w:val="single" w:sz="8" w:space="4" w:color="4F81BD"/>
      </w:pBdr>
      <w:spacing w:after="300"/>
      <w:contextualSpacing/>
    </w:pPr>
    <w:rPr>
      <w:rFonts w:ascii="Cambria" w:eastAsia="MS Gothic" w:hAnsi="Cambria" w:cs="Cambria"/>
      <w:color w:val="17365D"/>
      <w:spacing w:val="5"/>
      <w:kern w:val="28"/>
      <w:sz w:val="52"/>
      <w:szCs w:val="52"/>
      <w:lang w:eastAsia="ja-JP"/>
    </w:rPr>
  </w:style>
  <w:style w:type="character" w:customStyle="1" w:styleId="TitleChar">
    <w:name w:val="Title Char"/>
    <w:link w:val="Title"/>
    <w:uiPriority w:val="99"/>
    <w:locked/>
    <w:rsid w:val="008A1931"/>
    <w:rPr>
      <w:rFonts w:ascii="Cambria" w:eastAsia="MS Gothic" w:hAnsi="Cambria" w:cs="Cambria"/>
      <w:color w:val="17365D"/>
      <w:spacing w:val="5"/>
      <w:kern w:val="28"/>
      <w:sz w:val="52"/>
      <w:szCs w:val="52"/>
      <w:lang w:val="x-none" w:eastAsia="ja-JP"/>
    </w:rPr>
  </w:style>
  <w:style w:type="paragraph" w:styleId="Subtitle">
    <w:name w:val="Subtitle"/>
    <w:basedOn w:val="Normal"/>
    <w:next w:val="Normal"/>
    <w:link w:val="SubtitleChar"/>
    <w:uiPriority w:val="99"/>
    <w:qFormat/>
    <w:rsid w:val="008A1931"/>
    <w:pPr>
      <w:numPr>
        <w:ilvl w:val="1"/>
      </w:numPr>
      <w:spacing w:after="200" w:line="276" w:lineRule="auto"/>
    </w:pPr>
    <w:rPr>
      <w:rFonts w:ascii="Cambria" w:eastAsia="MS Gothic" w:hAnsi="Cambria" w:cs="Cambria"/>
      <w:i/>
      <w:iCs/>
      <w:color w:val="4F81BD"/>
      <w:spacing w:val="15"/>
      <w:lang w:eastAsia="ja-JP"/>
    </w:rPr>
  </w:style>
  <w:style w:type="character" w:customStyle="1" w:styleId="SubtitleChar">
    <w:name w:val="Subtitle Char"/>
    <w:link w:val="Subtitle"/>
    <w:uiPriority w:val="99"/>
    <w:locked/>
    <w:rsid w:val="008A1931"/>
    <w:rPr>
      <w:rFonts w:ascii="Cambria" w:eastAsia="MS Gothic" w:hAnsi="Cambria" w:cs="Cambria"/>
      <w:i/>
      <w:iCs/>
      <w:color w:val="4F81BD"/>
      <w:spacing w:val="15"/>
      <w:sz w:val="24"/>
      <w:szCs w:val="24"/>
      <w:lang w:val="x-none" w:eastAsia="ja-JP"/>
    </w:rPr>
  </w:style>
  <w:style w:type="table" w:customStyle="1" w:styleId="TableGrid1">
    <w:name w:val="Table Grid1"/>
    <w:uiPriority w:val="99"/>
    <w:rsid w:val="00EF2406"/>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CF7B7B"/>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99"/>
    <w:qFormat/>
    <w:rsid w:val="000900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399932">
      <w:marLeft w:val="0"/>
      <w:marRight w:val="0"/>
      <w:marTop w:val="0"/>
      <w:marBottom w:val="0"/>
      <w:divBdr>
        <w:top w:val="none" w:sz="0" w:space="0" w:color="auto"/>
        <w:left w:val="none" w:sz="0" w:space="0" w:color="auto"/>
        <w:bottom w:val="none" w:sz="0" w:space="0" w:color="auto"/>
        <w:right w:val="none" w:sz="0" w:space="0" w:color="auto"/>
      </w:divBdr>
    </w:div>
    <w:div w:id="881399933">
      <w:marLeft w:val="0"/>
      <w:marRight w:val="0"/>
      <w:marTop w:val="0"/>
      <w:marBottom w:val="0"/>
      <w:divBdr>
        <w:top w:val="none" w:sz="0" w:space="0" w:color="auto"/>
        <w:left w:val="none" w:sz="0" w:space="0" w:color="auto"/>
        <w:bottom w:val="none" w:sz="0" w:space="0" w:color="auto"/>
        <w:right w:val="none" w:sz="0" w:space="0" w:color="auto"/>
      </w:divBdr>
    </w:div>
    <w:div w:id="881399934">
      <w:marLeft w:val="0"/>
      <w:marRight w:val="0"/>
      <w:marTop w:val="0"/>
      <w:marBottom w:val="0"/>
      <w:divBdr>
        <w:top w:val="none" w:sz="0" w:space="0" w:color="auto"/>
        <w:left w:val="none" w:sz="0" w:space="0" w:color="auto"/>
        <w:bottom w:val="none" w:sz="0" w:space="0" w:color="auto"/>
        <w:right w:val="none" w:sz="0" w:space="0" w:color="auto"/>
      </w:divBdr>
    </w:div>
    <w:div w:id="881399935">
      <w:marLeft w:val="0"/>
      <w:marRight w:val="0"/>
      <w:marTop w:val="0"/>
      <w:marBottom w:val="0"/>
      <w:divBdr>
        <w:top w:val="none" w:sz="0" w:space="0" w:color="auto"/>
        <w:left w:val="none" w:sz="0" w:space="0" w:color="auto"/>
        <w:bottom w:val="none" w:sz="0" w:space="0" w:color="auto"/>
        <w:right w:val="none" w:sz="0" w:space="0" w:color="auto"/>
      </w:divBdr>
    </w:div>
    <w:div w:id="881399936">
      <w:marLeft w:val="0"/>
      <w:marRight w:val="0"/>
      <w:marTop w:val="0"/>
      <w:marBottom w:val="0"/>
      <w:divBdr>
        <w:top w:val="none" w:sz="0" w:space="0" w:color="auto"/>
        <w:left w:val="none" w:sz="0" w:space="0" w:color="auto"/>
        <w:bottom w:val="none" w:sz="0" w:space="0" w:color="auto"/>
        <w:right w:val="none" w:sz="0" w:space="0" w:color="auto"/>
      </w:divBdr>
    </w:div>
    <w:div w:id="881399937">
      <w:marLeft w:val="0"/>
      <w:marRight w:val="0"/>
      <w:marTop w:val="0"/>
      <w:marBottom w:val="0"/>
      <w:divBdr>
        <w:top w:val="none" w:sz="0" w:space="0" w:color="auto"/>
        <w:left w:val="none" w:sz="0" w:space="0" w:color="auto"/>
        <w:bottom w:val="none" w:sz="0" w:space="0" w:color="auto"/>
        <w:right w:val="none" w:sz="0" w:space="0" w:color="auto"/>
      </w:divBdr>
    </w:div>
    <w:div w:id="881399938">
      <w:marLeft w:val="0"/>
      <w:marRight w:val="0"/>
      <w:marTop w:val="0"/>
      <w:marBottom w:val="0"/>
      <w:divBdr>
        <w:top w:val="none" w:sz="0" w:space="0" w:color="auto"/>
        <w:left w:val="none" w:sz="0" w:space="0" w:color="auto"/>
        <w:bottom w:val="none" w:sz="0" w:space="0" w:color="auto"/>
        <w:right w:val="none" w:sz="0" w:space="0" w:color="auto"/>
      </w:divBdr>
    </w:div>
    <w:div w:id="881399939">
      <w:marLeft w:val="0"/>
      <w:marRight w:val="0"/>
      <w:marTop w:val="0"/>
      <w:marBottom w:val="0"/>
      <w:divBdr>
        <w:top w:val="none" w:sz="0" w:space="0" w:color="auto"/>
        <w:left w:val="none" w:sz="0" w:space="0" w:color="auto"/>
        <w:bottom w:val="none" w:sz="0" w:space="0" w:color="auto"/>
        <w:right w:val="none" w:sz="0" w:space="0" w:color="auto"/>
      </w:divBdr>
    </w:div>
    <w:div w:id="881399940">
      <w:marLeft w:val="0"/>
      <w:marRight w:val="0"/>
      <w:marTop w:val="0"/>
      <w:marBottom w:val="0"/>
      <w:divBdr>
        <w:top w:val="none" w:sz="0" w:space="0" w:color="auto"/>
        <w:left w:val="none" w:sz="0" w:space="0" w:color="auto"/>
        <w:bottom w:val="none" w:sz="0" w:space="0" w:color="auto"/>
        <w:right w:val="none" w:sz="0" w:space="0" w:color="auto"/>
      </w:divBdr>
    </w:div>
    <w:div w:id="881399941">
      <w:marLeft w:val="0"/>
      <w:marRight w:val="0"/>
      <w:marTop w:val="0"/>
      <w:marBottom w:val="0"/>
      <w:divBdr>
        <w:top w:val="none" w:sz="0" w:space="0" w:color="auto"/>
        <w:left w:val="none" w:sz="0" w:space="0" w:color="auto"/>
        <w:bottom w:val="none" w:sz="0" w:space="0" w:color="auto"/>
        <w:right w:val="none" w:sz="0" w:space="0" w:color="auto"/>
      </w:divBdr>
    </w:div>
    <w:div w:id="881399942">
      <w:marLeft w:val="0"/>
      <w:marRight w:val="0"/>
      <w:marTop w:val="0"/>
      <w:marBottom w:val="0"/>
      <w:divBdr>
        <w:top w:val="none" w:sz="0" w:space="0" w:color="auto"/>
        <w:left w:val="none" w:sz="0" w:space="0" w:color="auto"/>
        <w:bottom w:val="none" w:sz="0" w:space="0" w:color="auto"/>
        <w:right w:val="none" w:sz="0" w:space="0" w:color="auto"/>
      </w:divBdr>
    </w:div>
    <w:div w:id="881399943">
      <w:marLeft w:val="0"/>
      <w:marRight w:val="0"/>
      <w:marTop w:val="0"/>
      <w:marBottom w:val="0"/>
      <w:divBdr>
        <w:top w:val="none" w:sz="0" w:space="0" w:color="auto"/>
        <w:left w:val="none" w:sz="0" w:space="0" w:color="auto"/>
        <w:bottom w:val="none" w:sz="0" w:space="0" w:color="auto"/>
        <w:right w:val="none" w:sz="0" w:space="0" w:color="auto"/>
      </w:divBdr>
    </w:div>
    <w:div w:id="881399944">
      <w:marLeft w:val="0"/>
      <w:marRight w:val="0"/>
      <w:marTop w:val="0"/>
      <w:marBottom w:val="0"/>
      <w:divBdr>
        <w:top w:val="none" w:sz="0" w:space="0" w:color="auto"/>
        <w:left w:val="none" w:sz="0" w:space="0" w:color="auto"/>
        <w:bottom w:val="none" w:sz="0" w:space="0" w:color="auto"/>
        <w:right w:val="none" w:sz="0" w:space="0" w:color="auto"/>
      </w:divBdr>
    </w:div>
    <w:div w:id="881399945">
      <w:marLeft w:val="0"/>
      <w:marRight w:val="0"/>
      <w:marTop w:val="0"/>
      <w:marBottom w:val="0"/>
      <w:divBdr>
        <w:top w:val="none" w:sz="0" w:space="0" w:color="auto"/>
        <w:left w:val="none" w:sz="0" w:space="0" w:color="auto"/>
        <w:bottom w:val="none" w:sz="0" w:space="0" w:color="auto"/>
        <w:right w:val="none" w:sz="0" w:space="0" w:color="auto"/>
      </w:divBdr>
    </w:div>
    <w:div w:id="881399946">
      <w:marLeft w:val="0"/>
      <w:marRight w:val="0"/>
      <w:marTop w:val="0"/>
      <w:marBottom w:val="0"/>
      <w:divBdr>
        <w:top w:val="none" w:sz="0" w:space="0" w:color="auto"/>
        <w:left w:val="none" w:sz="0" w:space="0" w:color="auto"/>
        <w:bottom w:val="none" w:sz="0" w:space="0" w:color="auto"/>
        <w:right w:val="none" w:sz="0" w:space="0" w:color="auto"/>
      </w:divBdr>
    </w:div>
    <w:div w:id="881399947">
      <w:marLeft w:val="0"/>
      <w:marRight w:val="0"/>
      <w:marTop w:val="0"/>
      <w:marBottom w:val="0"/>
      <w:divBdr>
        <w:top w:val="none" w:sz="0" w:space="0" w:color="auto"/>
        <w:left w:val="none" w:sz="0" w:space="0" w:color="auto"/>
        <w:bottom w:val="none" w:sz="0" w:space="0" w:color="auto"/>
        <w:right w:val="none" w:sz="0" w:space="0" w:color="auto"/>
      </w:divBdr>
    </w:div>
    <w:div w:id="881399948">
      <w:marLeft w:val="0"/>
      <w:marRight w:val="0"/>
      <w:marTop w:val="0"/>
      <w:marBottom w:val="0"/>
      <w:divBdr>
        <w:top w:val="none" w:sz="0" w:space="0" w:color="auto"/>
        <w:left w:val="none" w:sz="0" w:space="0" w:color="auto"/>
        <w:bottom w:val="none" w:sz="0" w:space="0" w:color="auto"/>
        <w:right w:val="none" w:sz="0" w:space="0" w:color="auto"/>
      </w:divBdr>
    </w:div>
    <w:div w:id="881399949">
      <w:marLeft w:val="0"/>
      <w:marRight w:val="0"/>
      <w:marTop w:val="0"/>
      <w:marBottom w:val="0"/>
      <w:divBdr>
        <w:top w:val="none" w:sz="0" w:space="0" w:color="auto"/>
        <w:left w:val="none" w:sz="0" w:space="0" w:color="auto"/>
        <w:bottom w:val="none" w:sz="0" w:space="0" w:color="auto"/>
        <w:right w:val="none" w:sz="0" w:space="0" w:color="auto"/>
      </w:divBdr>
    </w:div>
    <w:div w:id="881399950">
      <w:marLeft w:val="0"/>
      <w:marRight w:val="0"/>
      <w:marTop w:val="0"/>
      <w:marBottom w:val="0"/>
      <w:divBdr>
        <w:top w:val="none" w:sz="0" w:space="0" w:color="auto"/>
        <w:left w:val="none" w:sz="0" w:space="0" w:color="auto"/>
        <w:bottom w:val="none" w:sz="0" w:space="0" w:color="auto"/>
        <w:right w:val="none" w:sz="0" w:space="0" w:color="auto"/>
      </w:divBdr>
    </w:div>
    <w:div w:id="881399951">
      <w:marLeft w:val="0"/>
      <w:marRight w:val="0"/>
      <w:marTop w:val="0"/>
      <w:marBottom w:val="0"/>
      <w:divBdr>
        <w:top w:val="none" w:sz="0" w:space="0" w:color="auto"/>
        <w:left w:val="none" w:sz="0" w:space="0" w:color="auto"/>
        <w:bottom w:val="none" w:sz="0" w:space="0" w:color="auto"/>
        <w:right w:val="none" w:sz="0" w:space="0" w:color="auto"/>
      </w:divBdr>
    </w:div>
    <w:div w:id="881399952">
      <w:marLeft w:val="0"/>
      <w:marRight w:val="0"/>
      <w:marTop w:val="0"/>
      <w:marBottom w:val="0"/>
      <w:divBdr>
        <w:top w:val="none" w:sz="0" w:space="0" w:color="auto"/>
        <w:left w:val="none" w:sz="0" w:space="0" w:color="auto"/>
        <w:bottom w:val="none" w:sz="0" w:space="0" w:color="auto"/>
        <w:right w:val="none" w:sz="0" w:space="0" w:color="auto"/>
      </w:divBdr>
    </w:div>
    <w:div w:id="881399953">
      <w:marLeft w:val="0"/>
      <w:marRight w:val="0"/>
      <w:marTop w:val="0"/>
      <w:marBottom w:val="0"/>
      <w:divBdr>
        <w:top w:val="none" w:sz="0" w:space="0" w:color="auto"/>
        <w:left w:val="none" w:sz="0" w:space="0" w:color="auto"/>
        <w:bottom w:val="none" w:sz="0" w:space="0" w:color="auto"/>
        <w:right w:val="none" w:sz="0" w:space="0" w:color="auto"/>
      </w:divBdr>
    </w:div>
    <w:div w:id="881399954">
      <w:marLeft w:val="0"/>
      <w:marRight w:val="0"/>
      <w:marTop w:val="0"/>
      <w:marBottom w:val="0"/>
      <w:divBdr>
        <w:top w:val="none" w:sz="0" w:space="0" w:color="auto"/>
        <w:left w:val="none" w:sz="0" w:space="0" w:color="auto"/>
        <w:bottom w:val="none" w:sz="0" w:space="0" w:color="auto"/>
        <w:right w:val="none" w:sz="0" w:space="0" w:color="auto"/>
      </w:divBdr>
    </w:div>
    <w:div w:id="881399955">
      <w:marLeft w:val="0"/>
      <w:marRight w:val="0"/>
      <w:marTop w:val="0"/>
      <w:marBottom w:val="0"/>
      <w:divBdr>
        <w:top w:val="none" w:sz="0" w:space="0" w:color="auto"/>
        <w:left w:val="none" w:sz="0" w:space="0" w:color="auto"/>
        <w:bottom w:val="none" w:sz="0" w:space="0" w:color="auto"/>
        <w:right w:val="none" w:sz="0" w:space="0" w:color="auto"/>
      </w:divBdr>
    </w:div>
    <w:div w:id="881399956">
      <w:marLeft w:val="0"/>
      <w:marRight w:val="0"/>
      <w:marTop w:val="0"/>
      <w:marBottom w:val="0"/>
      <w:divBdr>
        <w:top w:val="none" w:sz="0" w:space="0" w:color="auto"/>
        <w:left w:val="none" w:sz="0" w:space="0" w:color="auto"/>
        <w:bottom w:val="none" w:sz="0" w:space="0" w:color="auto"/>
        <w:right w:val="none" w:sz="0" w:space="0" w:color="auto"/>
      </w:divBdr>
    </w:div>
    <w:div w:id="881399957">
      <w:marLeft w:val="0"/>
      <w:marRight w:val="0"/>
      <w:marTop w:val="0"/>
      <w:marBottom w:val="0"/>
      <w:divBdr>
        <w:top w:val="none" w:sz="0" w:space="0" w:color="auto"/>
        <w:left w:val="none" w:sz="0" w:space="0" w:color="auto"/>
        <w:bottom w:val="none" w:sz="0" w:space="0" w:color="auto"/>
        <w:right w:val="none" w:sz="0" w:space="0" w:color="auto"/>
      </w:divBdr>
    </w:div>
    <w:div w:id="881399958">
      <w:marLeft w:val="0"/>
      <w:marRight w:val="0"/>
      <w:marTop w:val="0"/>
      <w:marBottom w:val="0"/>
      <w:divBdr>
        <w:top w:val="none" w:sz="0" w:space="0" w:color="auto"/>
        <w:left w:val="none" w:sz="0" w:space="0" w:color="auto"/>
        <w:bottom w:val="none" w:sz="0" w:space="0" w:color="auto"/>
        <w:right w:val="none" w:sz="0" w:space="0" w:color="auto"/>
      </w:divBdr>
    </w:div>
    <w:div w:id="881399959">
      <w:marLeft w:val="0"/>
      <w:marRight w:val="0"/>
      <w:marTop w:val="0"/>
      <w:marBottom w:val="0"/>
      <w:divBdr>
        <w:top w:val="none" w:sz="0" w:space="0" w:color="auto"/>
        <w:left w:val="none" w:sz="0" w:space="0" w:color="auto"/>
        <w:bottom w:val="none" w:sz="0" w:space="0" w:color="auto"/>
        <w:right w:val="none" w:sz="0" w:space="0" w:color="auto"/>
      </w:divBdr>
    </w:div>
    <w:div w:id="881399960">
      <w:marLeft w:val="0"/>
      <w:marRight w:val="0"/>
      <w:marTop w:val="0"/>
      <w:marBottom w:val="0"/>
      <w:divBdr>
        <w:top w:val="none" w:sz="0" w:space="0" w:color="auto"/>
        <w:left w:val="none" w:sz="0" w:space="0" w:color="auto"/>
        <w:bottom w:val="none" w:sz="0" w:space="0" w:color="auto"/>
        <w:right w:val="none" w:sz="0" w:space="0" w:color="auto"/>
      </w:divBdr>
    </w:div>
    <w:div w:id="881399961">
      <w:marLeft w:val="0"/>
      <w:marRight w:val="0"/>
      <w:marTop w:val="0"/>
      <w:marBottom w:val="0"/>
      <w:divBdr>
        <w:top w:val="none" w:sz="0" w:space="0" w:color="auto"/>
        <w:left w:val="none" w:sz="0" w:space="0" w:color="auto"/>
        <w:bottom w:val="none" w:sz="0" w:space="0" w:color="auto"/>
        <w:right w:val="none" w:sz="0" w:space="0" w:color="auto"/>
      </w:divBdr>
    </w:div>
    <w:div w:id="881399962">
      <w:marLeft w:val="0"/>
      <w:marRight w:val="0"/>
      <w:marTop w:val="0"/>
      <w:marBottom w:val="0"/>
      <w:divBdr>
        <w:top w:val="none" w:sz="0" w:space="0" w:color="auto"/>
        <w:left w:val="none" w:sz="0" w:space="0" w:color="auto"/>
        <w:bottom w:val="none" w:sz="0" w:space="0" w:color="auto"/>
        <w:right w:val="none" w:sz="0" w:space="0" w:color="auto"/>
      </w:divBdr>
    </w:div>
    <w:div w:id="881399963">
      <w:marLeft w:val="0"/>
      <w:marRight w:val="0"/>
      <w:marTop w:val="0"/>
      <w:marBottom w:val="0"/>
      <w:divBdr>
        <w:top w:val="none" w:sz="0" w:space="0" w:color="auto"/>
        <w:left w:val="none" w:sz="0" w:space="0" w:color="auto"/>
        <w:bottom w:val="none" w:sz="0" w:space="0" w:color="auto"/>
        <w:right w:val="none" w:sz="0" w:space="0" w:color="auto"/>
      </w:divBdr>
    </w:div>
    <w:div w:id="182134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emf"/><Relationship Id="rId26" Type="http://schemas.openxmlformats.org/officeDocument/2006/relationships/image" Target="media/image13.png"/><Relationship Id="rId39" Type="http://schemas.openxmlformats.org/officeDocument/2006/relationships/hyperlink" Target="http://www.cof.orst.edu/cof/fs/kpuettmann/FEM%20246%202007.pdf" TargetMode="External"/><Relationship Id="rId21" Type="http://schemas.openxmlformats.org/officeDocument/2006/relationships/hyperlink" Target="http://www.cof.orst.edu/cof/fs/kpuettmann/FEM%20246%202007.pdf" TargetMode="External"/><Relationship Id="rId34" Type="http://schemas.openxmlformats.org/officeDocument/2006/relationships/image" Target="media/image1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ir.library.oregonstate.edu/jspui/bitstream/1957/10510/1/Fiala_Anne_C_S_2003.pdf" TargetMode="Externa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oleObject" Target="embeddings/Microsoft_Excel_97-2003_Worksheet1.xls"/><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andrewsforest.oregonstate.edu/data/" TargetMode="External"/><Relationship Id="rId10" Type="http://schemas.openxmlformats.org/officeDocument/2006/relationships/image" Target="media/image4.png"/><Relationship Id="rId19" Type="http://schemas.openxmlformats.org/officeDocument/2006/relationships/hyperlink" Target="http://andrewsforest.oregonstate.edu/research/related/ccem/yst/veg03/ystdsveg03.htm"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andrewsforest.oregonstate.edu/data/mastercatalog.cfm?topnav=97" TargetMode="Externa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oleObject" Target="embeddings/Microsoft_Excel_97-2003_Worksheet.xls"/><Relationship Id="rId33" Type="http://schemas.openxmlformats.org/officeDocument/2006/relationships/hyperlink" Target="mailto:dpilz@fs.fed.us" TargetMode="External"/><Relationship Id="rId38" Type="http://schemas.openxmlformats.org/officeDocument/2006/relationships/hyperlink" Target="http://andrewsforest.oregonstate.edu/research/related/ccem/pdf/JO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21983</Words>
  <Characters>125305</Characters>
  <Application>Microsoft Office Word</Application>
  <DocSecurity>0</DocSecurity>
  <Lines>1044</Lines>
  <Paragraphs>293</Paragraphs>
  <ScaleCrop>false</ScaleCrop>
  <HeadingPairs>
    <vt:vector size="2" baseType="variant">
      <vt:variant>
        <vt:lpstr>Title</vt:lpstr>
      </vt:variant>
      <vt:variant>
        <vt:i4>1</vt:i4>
      </vt:variant>
    </vt:vector>
  </HeadingPairs>
  <TitlesOfParts>
    <vt:vector size="1" baseType="lpstr">
      <vt:lpstr>Draft Establishment Report for the Young Stand Thinning &amp; Diversity Study</vt:lpstr>
    </vt:vector>
  </TitlesOfParts>
  <Company>OSU College of Forestry</Company>
  <LinksUpToDate>false</LinksUpToDate>
  <CharactersWithSpaces>146995</CharactersWithSpaces>
  <SharedDoc>false</SharedDoc>
  <HLinks>
    <vt:vector size="66" baseType="variant">
      <vt:variant>
        <vt:i4>6422626</vt:i4>
      </vt:variant>
      <vt:variant>
        <vt:i4>42</vt:i4>
      </vt:variant>
      <vt:variant>
        <vt:i4>0</vt:i4>
      </vt:variant>
      <vt:variant>
        <vt:i4>5</vt:i4>
      </vt:variant>
      <vt:variant>
        <vt:lpwstr>http://www.cof.orst.edu/cof/fs/kpuettmann/FEM 246 2007.pdf</vt:lpwstr>
      </vt:variant>
      <vt:variant>
        <vt:lpwstr/>
      </vt:variant>
      <vt:variant>
        <vt:i4>2359398</vt:i4>
      </vt:variant>
      <vt:variant>
        <vt:i4>39</vt:i4>
      </vt:variant>
      <vt:variant>
        <vt:i4>0</vt:i4>
      </vt:variant>
      <vt:variant>
        <vt:i4>5</vt:i4>
      </vt:variant>
      <vt:variant>
        <vt:lpwstr>http://andrewsforest.oregonstate.edu/research/related/ccem/pdf/JOF.pdf</vt:lpwstr>
      </vt:variant>
      <vt:variant>
        <vt:lpwstr/>
      </vt:variant>
      <vt:variant>
        <vt:i4>8060981</vt:i4>
      </vt:variant>
      <vt:variant>
        <vt:i4>36</vt:i4>
      </vt:variant>
      <vt:variant>
        <vt:i4>0</vt:i4>
      </vt:variant>
      <vt:variant>
        <vt:i4>5</vt:i4>
      </vt:variant>
      <vt:variant>
        <vt:lpwstr>http://andrewsforest.oregonstate.edu/data/</vt:lpwstr>
      </vt:variant>
      <vt:variant>
        <vt:lpwstr/>
      </vt:variant>
      <vt:variant>
        <vt:i4>6619154</vt:i4>
      </vt:variant>
      <vt:variant>
        <vt:i4>33</vt:i4>
      </vt:variant>
      <vt:variant>
        <vt:i4>0</vt:i4>
      </vt:variant>
      <vt:variant>
        <vt:i4>5</vt:i4>
      </vt:variant>
      <vt:variant>
        <vt:lpwstr>mailto:dpilz@fs.fed.us</vt:lpwstr>
      </vt:variant>
      <vt:variant>
        <vt:lpwstr/>
      </vt:variant>
      <vt:variant>
        <vt:i4>4849668</vt:i4>
      </vt:variant>
      <vt:variant>
        <vt:i4>24</vt:i4>
      </vt:variant>
      <vt:variant>
        <vt:i4>0</vt:i4>
      </vt:variant>
      <vt:variant>
        <vt:i4>5</vt:i4>
      </vt:variant>
      <vt:variant>
        <vt:lpwstr>http://andrewsforest.oregonstate.edu/data/mastercatalog.cfm?topnav=97</vt:lpwstr>
      </vt:variant>
      <vt:variant>
        <vt:lpwstr/>
      </vt:variant>
      <vt:variant>
        <vt:i4>6422626</vt:i4>
      </vt:variant>
      <vt:variant>
        <vt:i4>21</vt:i4>
      </vt:variant>
      <vt:variant>
        <vt:i4>0</vt:i4>
      </vt:variant>
      <vt:variant>
        <vt:i4>5</vt:i4>
      </vt:variant>
      <vt:variant>
        <vt:lpwstr>http://www.cof.orst.edu/cof/fs/kpuettmann/FEM 246 2007.pdf</vt:lpwstr>
      </vt:variant>
      <vt:variant>
        <vt:lpwstr/>
      </vt:variant>
      <vt:variant>
        <vt:i4>1179733</vt:i4>
      </vt:variant>
      <vt:variant>
        <vt:i4>18</vt:i4>
      </vt:variant>
      <vt:variant>
        <vt:i4>0</vt:i4>
      </vt:variant>
      <vt:variant>
        <vt:i4>5</vt:i4>
      </vt:variant>
      <vt:variant>
        <vt:lpwstr>http://ir.library.oregonstate.edu/jspui/bitstream/1957/10510/1/Fiala_Anne_C_S_2003.pdf</vt:lpwstr>
      </vt:variant>
      <vt:variant>
        <vt:lpwstr/>
      </vt:variant>
      <vt:variant>
        <vt:i4>7733363</vt:i4>
      </vt:variant>
      <vt:variant>
        <vt:i4>15</vt:i4>
      </vt:variant>
      <vt:variant>
        <vt:i4>0</vt:i4>
      </vt:variant>
      <vt:variant>
        <vt:i4>5</vt:i4>
      </vt:variant>
      <vt:variant>
        <vt:lpwstr>http://andrewsforest.oregonstate.edu/research/related/ccem/yst/veg03/ystdsveg03.htm</vt:lpwstr>
      </vt:variant>
      <vt:variant>
        <vt:lpwstr/>
      </vt:variant>
      <vt:variant>
        <vt:i4>4390923</vt:i4>
      </vt:variant>
      <vt:variant>
        <vt:i4>11</vt:i4>
      </vt:variant>
      <vt:variant>
        <vt:i4>0</vt:i4>
      </vt:variant>
      <vt:variant>
        <vt:i4>5</vt:i4>
      </vt:variant>
      <vt:variant>
        <vt:lpwstr/>
      </vt:variant>
      <vt:variant>
        <vt:lpwstr>_ENREF_20</vt:lpwstr>
      </vt:variant>
      <vt:variant>
        <vt:i4>4390923</vt:i4>
      </vt:variant>
      <vt:variant>
        <vt:i4>5</vt:i4>
      </vt:variant>
      <vt:variant>
        <vt:i4>0</vt:i4>
      </vt:variant>
      <vt:variant>
        <vt:i4>5</vt:i4>
      </vt:variant>
      <vt:variant>
        <vt:lpwstr/>
      </vt:variant>
      <vt:variant>
        <vt:lpwstr>_ENREF_20</vt:lpwstr>
      </vt:variant>
      <vt:variant>
        <vt:i4>4194315</vt:i4>
      </vt:variant>
      <vt:variant>
        <vt:i4>2</vt:i4>
      </vt:variant>
      <vt:variant>
        <vt:i4>0</vt:i4>
      </vt:variant>
      <vt:variant>
        <vt:i4>5</vt:i4>
      </vt:variant>
      <vt:variant>
        <vt:lpwstr/>
      </vt:variant>
      <vt:variant>
        <vt:lpwstr>_ENREF_19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Establishment Report for the Young Stand Thinning &amp; Diversity Study</dc:title>
  <dc:subject/>
  <dc:creator>Tom Manning</dc:creator>
  <cp:keywords/>
  <dc:description/>
  <cp:lastModifiedBy>Lum-Naihe, Christof Jurh duk - FS, AZ</cp:lastModifiedBy>
  <cp:revision>3</cp:revision>
  <cp:lastPrinted>2013-07-24T17:25:00Z</cp:lastPrinted>
  <dcterms:created xsi:type="dcterms:W3CDTF">2025-08-05T17:55:00Z</dcterms:created>
  <dcterms:modified xsi:type="dcterms:W3CDTF">2025-08-05T17:55:00Z</dcterms:modified>
</cp:coreProperties>
</file>