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BF3F" w14:textId="77777777" w:rsidR="008F7754" w:rsidRPr="0003375C" w:rsidRDefault="008F7754" w:rsidP="008F7754">
      <w:pPr>
        <w:spacing w:after="0"/>
        <w:jc w:val="center"/>
        <w:rPr>
          <w:rFonts w:ascii="Times New Roman" w:hAnsi="Times New Roman"/>
          <w:b/>
          <w:i/>
          <w:sz w:val="60"/>
          <w:u w:val="single"/>
        </w:rPr>
      </w:pPr>
      <w:r w:rsidRPr="0003375C">
        <w:rPr>
          <w:rFonts w:ascii="Times New Roman" w:hAnsi="Times New Roman"/>
          <w:b/>
          <w:i/>
          <w:sz w:val="60"/>
          <w:u w:val="single"/>
        </w:rPr>
        <w:t xml:space="preserve">The ‘Lost’ Gardens: </w:t>
      </w:r>
      <w:r w:rsidR="00A86131">
        <w:rPr>
          <w:rFonts w:ascii="Times New Roman" w:hAnsi="Times New Roman"/>
          <w:b/>
          <w:i/>
          <w:sz w:val="60"/>
          <w:u w:val="single"/>
        </w:rPr>
        <w:t>First Nations’</w:t>
      </w:r>
      <w:r w:rsidRPr="0003375C">
        <w:rPr>
          <w:rFonts w:ascii="Times New Roman" w:hAnsi="Times New Roman"/>
          <w:b/>
          <w:i/>
          <w:sz w:val="60"/>
          <w:u w:val="single"/>
        </w:rPr>
        <w:t xml:space="preserve"> </w:t>
      </w:r>
      <w:r w:rsidR="00A86131">
        <w:rPr>
          <w:rFonts w:ascii="Times New Roman" w:hAnsi="Times New Roman"/>
          <w:b/>
          <w:i/>
          <w:sz w:val="60"/>
          <w:u w:val="single"/>
        </w:rPr>
        <w:t>berry cultivation</w:t>
      </w:r>
      <w:r w:rsidRPr="0003375C">
        <w:rPr>
          <w:rFonts w:ascii="Times New Roman" w:hAnsi="Times New Roman"/>
          <w:b/>
          <w:i/>
          <w:sz w:val="60"/>
          <w:u w:val="single"/>
        </w:rPr>
        <w:t xml:space="preserve"> on British Columbia’s Central Coast</w:t>
      </w:r>
    </w:p>
    <w:p w14:paraId="6863A57B" w14:textId="77777777" w:rsidR="008F7754" w:rsidRPr="0003375C" w:rsidRDefault="008F7754" w:rsidP="008F7754">
      <w:pPr>
        <w:spacing w:after="0"/>
        <w:jc w:val="center"/>
        <w:rPr>
          <w:rFonts w:ascii="Times New Roman" w:hAnsi="Times New Roman"/>
          <w:b/>
          <w:i/>
          <w:sz w:val="44"/>
          <w:u w:val="single"/>
        </w:rPr>
      </w:pPr>
    </w:p>
    <w:p w14:paraId="51D05878" w14:textId="77777777" w:rsidR="008F7754" w:rsidRDefault="008F7754" w:rsidP="008F7754">
      <w:pPr>
        <w:spacing w:after="0"/>
        <w:rPr>
          <w:rFonts w:ascii="Times New Roman" w:hAnsi="Times New Roman"/>
        </w:rPr>
      </w:pPr>
    </w:p>
    <w:p w14:paraId="40DEC5F1" w14:textId="77777777" w:rsidR="008F7754" w:rsidRPr="00483C00" w:rsidRDefault="008F7754" w:rsidP="008F7754">
      <w:pPr>
        <w:spacing w:after="0"/>
        <w:rPr>
          <w:rFonts w:ascii="Times New Roman" w:hAnsi="Times New Roman"/>
        </w:rPr>
      </w:pPr>
      <w:r w:rsidRPr="00483C00">
        <w:rPr>
          <w:rFonts w:ascii="Times New Roman" w:hAnsi="Times New Roman"/>
          <w:noProof/>
        </w:rPr>
        <w:pict w14:anchorId="749D8809">
          <v:shapetype id="_x0000_t202" coordsize="21600,21600" o:spt="202" path="m,l,21600r21600,l21600,xe">
            <v:stroke joinstyle="miter"/>
            <v:path gradientshapeok="t" o:connecttype="rect"/>
          </v:shapetype>
          <v:shape id="_x0000_s2052" type="#_x0000_t202" style="position:absolute;margin-left:126pt;margin-top:10.95pt;width:239.2pt;height:321.1pt;z-index:1;mso-wrap-edited:f" wrapcoords="0 0 21600 0 21600 21600 0 21600 0 0" filled="f" stroked="f">
            <v:fill o:detectmouseclick="t"/>
            <v:textbox style="mso-next-textbox:#_x0000_s2052" inset=",7.2pt,,7.2pt">
              <w:txbxContent>
                <w:p w14:paraId="39B60B4E" w14:textId="77777777" w:rsidR="00A86131" w:rsidRDefault="00A86131">
                  <w:r w:rsidRPr="0036612A">
                    <w:rPr>
                      <w:rFonts w:ascii="Times New Roman" w:hAnsi="Times New Roman"/>
                    </w:rPr>
                    <w:pict w14:anchorId="394A2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307.5pt">
                        <v:imagedata r:id="rId7" o:title="P7230176"/>
                      </v:shape>
                    </w:pict>
                  </w:r>
                </w:p>
              </w:txbxContent>
            </v:textbox>
            <w10:wrap type="tight"/>
          </v:shape>
        </w:pict>
      </w:r>
    </w:p>
    <w:p w14:paraId="3D5C79EE" w14:textId="77777777" w:rsidR="008F7754" w:rsidRPr="00483C00" w:rsidRDefault="008F7754" w:rsidP="008F7754">
      <w:pPr>
        <w:spacing w:after="0"/>
        <w:rPr>
          <w:rFonts w:ascii="Times New Roman" w:hAnsi="Times New Roman"/>
        </w:rPr>
      </w:pPr>
    </w:p>
    <w:p w14:paraId="1FBE6EF6" w14:textId="77777777" w:rsidR="008F7754" w:rsidRPr="00483C00" w:rsidRDefault="008F7754" w:rsidP="008F7754">
      <w:pPr>
        <w:spacing w:after="0"/>
        <w:rPr>
          <w:rFonts w:ascii="Times New Roman" w:hAnsi="Times New Roman"/>
        </w:rPr>
      </w:pPr>
    </w:p>
    <w:p w14:paraId="67B3A27D" w14:textId="77777777" w:rsidR="008F7754" w:rsidRPr="00483C00" w:rsidRDefault="008F7754" w:rsidP="008F7754">
      <w:pPr>
        <w:spacing w:after="0"/>
        <w:rPr>
          <w:rFonts w:ascii="Times New Roman" w:hAnsi="Times New Roman"/>
        </w:rPr>
      </w:pPr>
    </w:p>
    <w:p w14:paraId="716D8E6B" w14:textId="77777777" w:rsidR="008F7754" w:rsidRPr="00483C00" w:rsidRDefault="008F7754" w:rsidP="008F7754">
      <w:pPr>
        <w:spacing w:after="0"/>
        <w:rPr>
          <w:rFonts w:ascii="Times New Roman" w:hAnsi="Times New Roman"/>
        </w:rPr>
      </w:pPr>
    </w:p>
    <w:p w14:paraId="12FD8620" w14:textId="77777777" w:rsidR="008F7754" w:rsidRPr="00483C00" w:rsidRDefault="008F7754" w:rsidP="008F7754">
      <w:pPr>
        <w:spacing w:after="0"/>
        <w:rPr>
          <w:rFonts w:ascii="Times New Roman" w:hAnsi="Times New Roman"/>
        </w:rPr>
      </w:pPr>
    </w:p>
    <w:p w14:paraId="230F38CB" w14:textId="77777777" w:rsidR="008F7754" w:rsidRPr="00483C00" w:rsidRDefault="008F7754" w:rsidP="008F7754">
      <w:pPr>
        <w:spacing w:after="0"/>
        <w:rPr>
          <w:rFonts w:ascii="Times New Roman" w:hAnsi="Times New Roman"/>
        </w:rPr>
      </w:pPr>
    </w:p>
    <w:p w14:paraId="1A027BF2" w14:textId="77777777" w:rsidR="008F7754" w:rsidRPr="00483C00" w:rsidRDefault="008F7754" w:rsidP="008F7754">
      <w:pPr>
        <w:spacing w:after="0"/>
        <w:rPr>
          <w:rFonts w:ascii="Times New Roman" w:hAnsi="Times New Roman"/>
        </w:rPr>
      </w:pPr>
    </w:p>
    <w:p w14:paraId="6C59AF3B" w14:textId="77777777" w:rsidR="008F7754" w:rsidRPr="00483C00" w:rsidRDefault="008F7754" w:rsidP="008F7754">
      <w:pPr>
        <w:spacing w:after="0"/>
        <w:rPr>
          <w:rFonts w:ascii="Times New Roman" w:hAnsi="Times New Roman"/>
        </w:rPr>
      </w:pPr>
    </w:p>
    <w:p w14:paraId="47A44CBD" w14:textId="77777777" w:rsidR="008F7754" w:rsidRPr="00483C00" w:rsidRDefault="008F7754" w:rsidP="008F7754">
      <w:pPr>
        <w:spacing w:after="0"/>
        <w:rPr>
          <w:rFonts w:ascii="Times New Roman" w:hAnsi="Times New Roman"/>
        </w:rPr>
      </w:pPr>
    </w:p>
    <w:p w14:paraId="0520D47E" w14:textId="77777777" w:rsidR="008F7754" w:rsidRPr="00483C00" w:rsidRDefault="008F7754" w:rsidP="008F7754">
      <w:pPr>
        <w:spacing w:after="0"/>
        <w:rPr>
          <w:rFonts w:ascii="Times New Roman" w:hAnsi="Times New Roman"/>
        </w:rPr>
      </w:pPr>
    </w:p>
    <w:p w14:paraId="5784937B" w14:textId="77777777" w:rsidR="008F7754" w:rsidRDefault="008F7754" w:rsidP="008F7754">
      <w:pPr>
        <w:spacing w:after="0"/>
        <w:rPr>
          <w:rFonts w:ascii="Times New Roman" w:hAnsi="Times New Roman"/>
        </w:rPr>
      </w:pPr>
    </w:p>
    <w:p w14:paraId="141AA7E2" w14:textId="77777777" w:rsidR="008F7754" w:rsidRDefault="008F7754" w:rsidP="008F7754">
      <w:pPr>
        <w:spacing w:after="0"/>
        <w:rPr>
          <w:rFonts w:ascii="Times New Roman" w:hAnsi="Times New Roman"/>
        </w:rPr>
      </w:pPr>
    </w:p>
    <w:p w14:paraId="5DA7468B" w14:textId="77777777" w:rsidR="008F7754" w:rsidRDefault="008F7754" w:rsidP="008F7754">
      <w:pPr>
        <w:spacing w:after="0"/>
        <w:rPr>
          <w:rFonts w:ascii="Times New Roman" w:hAnsi="Times New Roman"/>
        </w:rPr>
      </w:pPr>
    </w:p>
    <w:p w14:paraId="754A1A3C" w14:textId="77777777" w:rsidR="008F7754" w:rsidRDefault="008F7754" w:rsidP="008F7754">
      <w:pPr>
        <w:spacing w:after="0"/>
        <w:rPr>
          <w:rFonts w:ascii="Times New Roman" w:hAnsi="Times New Roman"/>
        </w:rPr>
      </w:pPr>
    </w:p>
    <w:p w14:paraId="36DD6489" w14:textId="77777777" w:rsidR="008F7754" w:rsidRDefault="008F7754" w:rsidP="008F7754">
      <w:pPr>
        <w:spacing w:after="0"/>
        <w:rPr>
          <w:rFonts w:ascii="Times New Roman" w:hAnsi="Times New Roman"/>
        </w:rPr>
      </w:pPr>
      <w:r>
        <w:rPr>
          <w:rFonts w:ascii="Times New Roman" w:hAnsi="Times New Roman"/>
          <w:noProof/>
        </w:rPr>
        <w:pict w14:anchorId="5A78ACF1">
          <v:shape id="_x0000_s2053" type="#_x0000_t202" style="position:absolute;margin-left:5in;margin-top:10.45pt;width:182.7pt;height:2in;z-index:2;mso-wrap-edited:f" wrapcoords="0 0 21600 0 21600 21600 0 21600 0 0" filled="f" stroked="f">
            <v:fill o:detectmouseclick="t"/>
            <v:textbox style="mso-next-textbox:#_x0000_s2053" inset=",7.2pt,,7.2pt">
              <w:txbxContent>
                <w:p w14:paraId="00C6F4AA" w14:textId="77777777" w:rsidR="00A86131" w:rsidRPr="00C632F1" w:rsidRDefault="00A86131">
                  <w:pPr>
                    <w:rPr>
                      <w:sz w:val="20"/>
                    </w:rPr>
                  </w:pPr>
                  <w:r>
                    <w:rPr>
                      <w:sz w:val="20"/>
                    </w:rPr>
                    <w:t>Alaska blueberries, p</w:t>
                  </w:r>
                  <w:r w:rsidRPr="00C632F1">
                    <w:rPr>
                      <w:sz w:val="20"/>
                    </w:rPr>
                    <w:t xml:space="preserve">ossibly </w:t>
                  </w:r>
                  <w:r>
                    <w:rPr>
                      <w:sz w:val="20"/>
                    </w:rPr>
                    <w:t xml:space="preserve">from </w:t>
                  </w:r>
                  <w:r w:rsidRPr="00C632F1">
                    <w:rPr>
                      <w:sz w:val="20"/>
                    </w:rPr>
                    <w:t>Bessie Br</w:t>
                  </w:r>
                  <w:r>
                    <w:rPr>
                      <w:sz w:val="20"/>
                    </w:rPr>
                    <w:t>own’s ‘berry garden’, as described</w:t>
                  </w:r>
                  <w:r w:rsidRPr="00C632F1">
                    <w:rPr>
                      <w:sz w:val="20"/>
                    </w:rPr>
                    <w:t xml:space="preserve"> by her</w:t>
                  </w:r>
                  <w:r>
                    <w:rPr>
                      <w:sz w:val="20"/>
                    </w:rPr>
                    <w:t xml:space="preserve"> grandson Cyril Carpenter. The patch where these were picked was located alongside a waterfall in Ripley</w:t>
                  </w:r>
                  <w:r w:rsidRPr="00C632F1">
                    <w:rPr>
                      <w:sz w:val="20"/>
                    </w:rPr>
                    <w:t xml:space="preserve"> Bay, </w:t>
                  </w:r>
                  <w:r>
                    <w:rPr>
                      <w:sz w:val="20"/>
                    </w:rPr>
                    <w:t xml:space="preserve">Heiltsuk territory, on </w:t>
                  </w:r>
                  <w:r w:rsidRPr="00C632F1">
                    <w:rPr>
                      <w:sz w:val="20"/>
                    </w:rPr>
                    <w:t>British Columbia</w:t>
                  </w:r>
                  <w:r>
                    <w:rPr>
                      <w:sz w:val="20"/>
                    </w:rPr>
                    <w:t>’s Central Coast.</w:t>
                  </w:r>
                </w:p>
              </w:txbxContent>
            </v:textbox>
            <w10:wrap type="tight"/>
          </v:shape>
        </w:pict>
      </w:r>
    </w:p>
    <w:p w14:paraId="6666B59B" w14:textId="77777777" w:rsidR="008F7754" w:rsidRDefault="008F7754" w:rsidP="008F7754">
      <w:pPr>
        <w:spacing w:after="0"/>
        <w:rPr>
          <w:rFonts w:ascii="Times New Roman" w:hAnsi="Times New Roman"/>
        </w:rPr>
      </w:pPr>
    </w:p>
    <w:p w14:paraId="0D51F359" w14:textId="77777777" w:rsidR="008F7754" w:rsidRDefault="008F7754" w:rsidP="008F7754">
      <w:pPr>
        <w:spacing w:after="0"/>
        <w:rPr>
          <w:rFonts w:ascii="Times New Roman" w:hAnsi="Times New Roman"/>
        </w:rPr>
      </w:pPr>
    </w:p>
    <w:p w14:paraId="1BF1505C" w14:textId="77777777" w:rsidR="008F7754" w:rsidRDefault="008F7754" w:rsidP="008F7754">
      <w:pPr>
        <w:spacing w:after="0"/>
        <w:rPr>
          <w:rFonts w:ascii="Times New Roman" w:hAnsi="Times New Roman"/>
        </w:rPr>
      </w:pPr>
    </w:p>
    <w:p w14:paraId="13A4A7A6" w14:textId="77777777" w:rsidR="008F7754" w:rsidRDefault="008F7754" w:rsidP="008F7754">
      <w:pPr>
        <w:spacing w:after="0"/>
        <w:rPr>
          <w:rFonts w:ascii="Times New Roman" w:hAnsi="Times New Roman"/>
        </w:rPr>
      </w:pPr>
    </w:p>
    <w:p w14:paraId="2EC0570F" w14:textId="77777777" w:rsidR="008F7754" w:rsidRDefault="008F7754" w:rsidP="008F7754">
      <w:pPr>
        <w:spacing w:after="0"/>
        <w:rPr>
          <w:rFonts w:ascii="Times New Roman" w:hAnsi="Times New Roman"/>
        </w:rPr>
      </w:pPr>
    </w:p>
    <w:p w14:paraId="23D8A66E" w14:textId="77777777" w:rsidR="008F7754" w:rsidRDefault="008F7754" w:rsidP="008F7754">
      <w:pPr>
        <w:spacing w:after="0"/>
        <w:rPr>
          <w:rFonts w:ascii="Times New Roman" w:hAnsi="Times New Roman"/>
        </w:rPr>
      </w:pPr>
    </w:p>
    <w:p w14:paraId="4975847B" w14:textId="77777777" w:rsidR="008F7754" w:rsidRDefault="008F7754" w:rsidP="008F7754">
      <w:pPr>
        <w:spacing w:after="0"/>
        <w:rPr>
          <w:rFonts w:ascii="Times New Roman" w:hAnsi="Times New Roman"/>
        </w:rPr>
      </w:pPr>
    </w:p>
    <w:p w14:paraId="3C683734" w14:textId="77777777" w:rsidR="008F7754" w:rsidRDefault="008F7754" w:rsidP="008F7754">
      <w:pPr>
        <w:spacing w:after="0"/>
        <w:rPr>
          <w:rFonts w:ascii="Times New Roman" w:hAnsi="Times New Roman"/>
        </w:rPr>
      </w:pPr>
    </w:p>
    <w:p w14:paraId="051A9B8A" w14:textId="77777777" w:rsidR="008F7754" w:rsidRDefault="008F7754" w:rsidP="008F7754">
      <w:pPr>
        <w:spacing w:after="0"/>
        <w:rPr>
          <w:rFonts w:ascii="Times New Roman" w:hAnsi="Times New Roman"/>
        </w:rPr>
      </w:pPr>
    </w:p>
    <w:p w14:paraId="68CDA1D8" w14:textId="77777777" w:rsidR="008F7754" w:rsidRDefault="008F7754" w:rsidP="008F7754">
      <w:pPr>
        <w:spacing w:after="0"/>
        <w:rPr>
          <w:rFonts w:ascii="Times New Roman" w:hAnsi="Times New Roman"/>
        </w:rPr>
      </w:pPr>
    </w:p>
    <w:p w14:paraId="33C6DBD2" w14:textId="77777777" w:rsidR="008F7754" w:rsidRDefault="008F7754" w:rsidP="008F7754">
      <w:pPr>
        <w:spacing w:after="0"/>
        <w:rPr>
          <w:rFonts w:ascii="Times New Roman" w:hAnsi="Times New Roman"/>
        </w:rPr>
      </w:pPr>
    </w:p>
    <w:p w14:paraId="6EEBE6E5" w14:textId="77777777" w:rsidR="008F7754" w:rsidRDefault="008F7754" w:rsidP="008F7754">
      <w:pPr>
        <w:spacing w:after="0"/>
        <w:rPr>
          <w:rFonts w:ascii="Times New Roman" w:hAnsi="Times New Roman"/>
        </w:rPr>
      </w:pPr>
    </w:p>
    <w:p w14:paraId="6B05D6B3" w14:textId="77777777" w:rsidR="008F7754" w:rsidRDefault="008F7754" w:rsidP="008F7754">
      <w:pPr>
        <w:spacing w:after="0"/>
        <w:rPr>
          <w:rFonts w:ascii="Times New Roman" w:hAnsi="Times New Roman"/>
        </w:rPr>
      </w:pPr>
    </w:p>
    <w:p w14:paraId="5A0A8670" w14:textId="77777777" w:rsidR="008F7754" w:rsidRDefault="008F7754" w:rsidP="008F7754">
      <w:pPr>
        <w:spacing w:after="0"/>
        <w:rPr>
          <w:rFonts w:ascii="Times New Roman" w:hAnsi="Times New Roman"/>
        </w:rPr>
      </w:pPr>
    </w:p>
    <w:p w14:paraId="60D468CD" w14:textId="77777777" w:rsidR="008F7754" w:rsidRDefault="008F7754" w:rsidP="008F7754">
      <w:pPr>
        <w:spacing w:after="0"/>
        <w:rPr>
          <w:rFonts w:ascii="Times New Roman" w:hAnsi="Times New Roman"/>
        </w:rPr>
      </w:pPr>
    </w:p>
    <w:p w14:paraId="4FC572D0" w14:textId="77777777" w:rsidR="008F7754" w:rsidRDefault="008F7754" w:rsidP="008F7754">
      <w:pPr>
        <w:spacing w:after="0"/>
        <w:rPr>
          <w:rFonts w:ascii="Times New Roman" w:hAnsi="Times New Roman"/>
        </w:rPr>
      </w:pPr>
    </w:p>
    <w:p w14:paraId="64D27671" w14:textId="77777777" w:rsidR="008F7754" w:rsidRDefault="008F7754" w:rsidP="008F7754">
      <w:pPr>
        <w:spacing w:after="0"/>
        <w:jc w:val="center"/>
        <w:rPr>
          <w:rFonts w:ascii="Times New Roman" w:hAnsi="Times New Roman"/>
          <w:b/>
        </w:rPr>
      </w:pPr>
      <w:r w:rsidRPr="002A56C1">
        <w:rPr>
          <w:rFonts w:ascii="Times New Roman" w:hAnsi="Times New Roman"/>
          <w:b/>
        </w:rPr>
        <w:t xml:space="preserve">“A lot of people think we never touched the wild…berries. But we did. We cultivated it. We pruned it…. Especially that </w:t>
      </w:r>
      <w:r w:rsidRPr="002A56C1">
        <w:rPr>
          <w:rFonts w:ascii="Times New Roman" w:hAnsi="Times New Roman"/>
          <w:b/>
          <w:i/>
        </w:rPr>
        <w:t>gwadems</w:t>
      </w:r>
      <w:r w:rsidRPr="002A56C1">
        <w:rPr>
          <w:rFonts w:ascii="Times New Roman" w:hAnsi="Times New Roman"/>
          <w:b/>
        </w:rPr>
        <w:t xml:space="preserve"> (</w:t>
      </w:r>
      <w:r w:rsidRPr="002A56C1">
        <w:rPr>
          <w:rFonts w:ascii="Times New Roman" w:hAnsi="Times New Roman"/>
          <w:b/>
          <w:i/>
        </w:rPr>
        <w:t>Vaccinium parvifolium</w:t>
      </w:r>
      <w:r w:rsidRPr="002A56C1">
        <w:rPr>
          <w:rFonts w:ascii="Times New Roman" w:hAnsi="Times New Roman"/>
          <w:b/>
        </w:rPr>
        <w:t xml:space="preserve">, red huckleberry), when they finished picking the </w:t>
      </w:r>
      <w:r w:rsidRPr="002A56C1">
        <w:rPr>
          <w:rFonts w:ascii="Times New Roman" w:hAnsi="Times New Roman"/>
          <w:b/>
          <w:i/>
        </w:rPr>
        <w:t>gwadems</w:t>
      </w:r>
      <w:r w:rsidRPr="002A56C1">
        <w:rPr>
          <w:rFonts w:ascii="Times New Roman" w:hAnsi="Times New Roman"/>
          <w:b/>
        </w:rPr>
        <w:t>, they pruned them. They break the tops off. Salmonberries (</w:t>
      </w:r>
      <w:r w:rsidRPr="002A56C1">
        <w:rPr>
          <w:rFonts w:ascii="Times New Roman" w:hAnsi="Times New Roman"/>
          <w:b/>
          <w:i/>
        </w:rPr>
        <w:t>Rubus spectabilis</w:t>
      </w:r>
      <w:r w:rsidRPr="002A56C1">
        <w:rPr>
          <w:rFonts w:ascii="Times New Roman" w:hAnsi="Times New Roman"/>
          <w:b/>
        </w:rPr>
        <w:t>) too….”</w:t>
      </w:r>
    </w:p>
    <w:p w14:paraId="7916C7EE" w14:textId="77777777" w:rsidR="008F7754" w:rsidRPr="002A56C1" w:rsidRDefault="008F7754" w:rsidP="008F7754">
      <w:pPr>
        <w:spacing w:after="0"/>
        <w:rPr>
          <w:rFonts w:ascii="Times New Roman" w:hAnsi="Times New Roman"/>
          <w:b/>
        </w:rPr>
      </w:pPr>
    </w:p>
    <w:p w14:paraId="7A00F177" w14:textId="77777777" w:rsidR="008F7754" w:rsidRPr="00A00D3D" w:rsidRDefault="008F7754" w:rsidP="008F7754">
      <w:pPr>
        <w:spacing w:after="0"/>
        <w:jc w:val="center"/>
        <w:rPr>
          <w:rFonts w:ascii="Times New Roman" w:hAnsi="Times New Roman"/>
          <w:sz w:val="20"/>
        </w:rPr>
      </w:pPr>
      <w:r w:rsidRPr="002A56C1">
        <w:rPr>
          <w:rFonts w:ascii="Times New Roman" w:hAnsi="Times New Roman"/>
          <w:sz w:val="20"/>
        </w:rPr>
        <w:t>(C</w:t>
      </w:r>
      <w:r>
        <w:rPr>
          <w:rFonts w:ascii="Times New Roman" w:hAnsi="Times New Roman"/>
          <w:sz w:val="20"/>
        </w:rPr>
        <w:t>lan C</w:t>
      </w:r>
      <w:r w:rsidRPr="002A56C1">
        <w:rPr>
          <w:rFonts w:ascii="Times New Roman" w:hAnsi="Times New Roman"/>
          <w:sz w:val="20"/>
        </w:rPr>
        <w:t>hief Adam Dick,</w:t>
      </w:r>
      <w:r>
        <w:rPr>
          <w:rFonts w:ascii="Times New Roman" w:hAnsi="Times New Roman"/>
          <w:sz w:val="20"/>
        </w:rPr>
        <w:t xml:space="preserve"> ‘Kwaxsistalla’, quoted</w:t>
      </w:r>
      <w:r w:rsidRPr="002A56C1">
        <w:rPr>
          <w:rFonts w:ascii="Times New Roman" w:hAnsi="Times New Roman"/>
          <w:sz w:val="20"/>
        </w:rPr>
        <w:t xml:space="preserve"> in </w:t>
      </w:r>
      <w:r w:rsidRPr="002A56C1">
        <w:rPr>
          <w:rFonts w:ascii="Times New Roman" w:hAnsi="Times New Roman"/>
          <w:sz w:val="20"/>
          <w:u w:val="single"/>
        </w:rPr>
        <w:t>The Earth’s Blanket</w:t>
      </w:r>
      <w:r w:rsidRPr="002A56C1">
        <w:rPr>
          <w:rFonts w:ascii="Times New Roman" w:hAnsi="Times New Roman"/>
          <w:sz w:val="20"/>
        </w:rPr>
        <w:t>, p.165)</w:t>
      </w:r>
    </w:p>
    <w:p w14:paraId="113C53C0" w14:textId="77777777" w:rsidR="008F7754" w:rsidRDefault="008F7754" w:rsidP="008F7754">
      <w:pPr>
        <w:spacing w:after="0"/>
        <w:rPr>
          <w:rFonts w:ascii="Times New Roman" w:hAnsi="Times New Roman"/>
          <w:b/>
          <w:u w:val="single"/>
        </w:rPr>
      </w:pPr>
      <w:r>
        <w:rPr>
          <w:rFonts w:ascii="Times New Roman" w:hAnsi="Times New Roman"/>
          <w:b/>
          <w:u w:val="single"/>
        </w:rPr>
        <w:br w:type="page"/>
        <w:t>Summary</w:t>
      </w:r>
    </w:p>
    <w:p w14:paraId="5265A76B" w14:textId="77777777" w:rsidR="008F7754" w:rsidRDefault="008F7754" w:rsidP="008F7754">
      <w:pPr>
        <w:spacing w:after="0"/>
        <w:rPr>
          <w:rFonts w:ascii="Times New Roman" w:hAnsi="Times New Roman"/>
        </w:rPr>
      </w:pPr>
      <w:r>
        <w:rPr>
          <w:rFonts w:ascii="Times New Roman" w:hAnsi="Times New Roman"/>
        </w:rPr>
        <w:t xml:space="preserve">Recent research has highlighted how First Peoples on British Columbia’s Northwest coast managed their territories to enhance productivity of key resources such as estuary root crops, crabapple orchards and clam gardens. Today, however, few of these </w:t>
      </w:r>
      <w:r w:rsidR="009822AC">
        <w:rPr>
          <w:rFonts w:ascii="Times New Roman" w:hAnsi="Times New Roman"/>
        </w:rPr>
        <w:t xml:space="preserve">traditional </w:t>
      </w:r>
      <w:r>
        <w:rPr>
          <w:rFonts w:ascii="Times New Roman" w:hAnsi="Times New Roman"/>
        </w:rPr>
        <w:t xml:space="preserve">management practices are followed, </w:t>
      </w:r>
      <w:r w:rsidR="009822AC">
        <w:rPr>
          <w:rFonts w:ascii="Times New Roman" w:hAnsi="Times New Roman"/>
        </w:rPr>
        <w:t>and First Peoples are continuing</w:t>
      </w:r>
      <w:r>
        <w:rPr>
          <w:rFonts w:ascii="Times New Roman" w:hAnsi="Times New Roman"/>
        </w:rPr>
        <w:t xml:space="preserve"> a nutrition transition as they move away from nutrient dense traditional foods to a modern diet high in processed foods, saturated fats and sugars. Concerns arising from this trend include a lack of community food security/sovereignty, epidemic rates of chronic diseases such as diabetes and stroke, and the loss of biological </w:t>
      </w:r>
      <w:r w:rsidR="006F4DFD">
        <w:rPr>
          <w:rFonts w:ascii="Times New Roman" w:hAnsi="Times New Roman"/>
        </w:rPr>
        <w:t xml:space="preserve">and cultural </w:t>
      </w:r>
      <w:r>
        <w:rPr>
          <w:rFonts w:ascii="Times New Roman" w:hAnsi="Times New Roman"/>
        </w:rPr>
        <w:t>diversity as traditional management practices decline</w:t>
      </w:r>
      <w:r w:rsidR="009822AC">
        <w:rPr>
          <w:rFonts w:ascii="Times New Roman" w:hAnsi="Times New Roman"/>
        </w:rPr>
        <w:t xml:space="preserve"> and traditionally managed plant communities are replaced with later successional stages of vegetation</w:t>
      </w:r>
      <w:r>
        <w:rPr>
          <w:rFonts w:ascii="Times New Roman" w:hAnsi="Times New Roman"/>
        </w:rPr>
        <w:t>. This proposed research will study ‘berry gardens’, areas where key species such as red huckleberry (</w:t>
      </w:r>
      <w:r>
        <w:rPr>
          <w:rFonts w:ascii="Times New Roman" w:hAnsi="Times New Roman"/>
          <w:i/>
        </w:rPr>
        <w:t>Vaccinium parvifolium</w:t>
      </w:r>
      <w:r>
        <w:rPr>
          <w:rFonts w:ascii="Times New Roman" w:hAnsi="Times New Roman"/>
        </w:rPr>
        <w:t xml:space="preserve">) </w:t>
      </w:r>
      <w:r w:rsidRPr="009822AC">
        <w:rPr>
          <w:rFonts w:ascii="Times New Roman" w:hAnsi="Times New Roman"/>
        </w:rPr>
        <w:t>were</w:t>
      </w:r>
      <w:r>
        <w:rPr>
          <w:rFonts w:ascii="Times New Roman" w:hAnsi="Times New Roman"/>
        </w:rPr>
        <w:t xml:space="preserve"> </w:t>
      </w:r>
      <w:r w:rsidR="009822AC">
        <w:rPr>
          <w:rFonts w:ascii="Times New Roman" w:hAnsi="Times New Roman"/>
        </w:rPr>
        <w:t xml:space="preserve">likely </w:t>
      </w:r>
      <w:r>
        <w:rPr>
          <w:rFonts w:ascii="Times New Roman" w:hAnsi="Times New Roman"/>
        </w:rPr>
        <w:t>cultivated, and that remain relatively unknown and unstudied today. Working with the Heiltsuk First Nation,</w:t>
      </w:r>
      <w:r w:rsidR="009822AC">
        <w:rPr>
          <w:rFonts w:ascii="Times New Roman" w:hAnsi="Times New Roman"/>
        </w:rPr>
        <w:t xml:space="preserve"> this research seeks to understand to</w:t>
      </w:r>
      <w:r>
        <w:rPr>
          <w:rFonts w:ascii="Times New Roman" w:hAnsi="Times New Roman"/>
        </w:rPr>
        <w:t xml:space="preserve"> what extent and in what ways berries were managed in the past and</w:t>
      </w:r>
      <w:r w:rsidR="009822AC">
        <w:rPr>
          <w:rFonts w:ascii="Times New Roman" w:hAnsi="Times New Roman"/>
        </w:rPr>
        <w:t xml:space="preserve"> to</w:t>
      </w:r>
      <w:r>
        <w:rPr>
          <w:rFonts w:ascii="Times New Roman" w:hAnsi="Times New Roman"/>
        </w:rPr>
        <w:t xml:space="preserve"> </w:t>
      </w:r>
      <w:r w:rsidR="009822AC">
        <w:rPr>
          <w:rFonts w:ascii="Times New Roman" w:hAnsi="Times New Roman"/>
        </w:rPr>
        <w:t xml:space="preserve">describe the spectrum of </w:t>
      </w:r>
      <w:r>
        <w:rPr>
          <w:rFonts w:ascii="Times New Roman" w:hAnsi="Times New Roman"/>
        </w:rPr>
        <w:t xml:space="preserve">how a ‘cultivated’ garden differs from a ‘wild’ berry patch. A survey of ethnographic and published literature will be </w:t>
      </w:r>
      <w:r w:rsidR="009822AC">
        <w:rPr>
          <w:rFonts w:ascii="Times New Roman" w:hAnsi="Times New Roman"/>
        </w:rPr>
        <w:t>followed by key knowledge holder interviews</w:t>
      </w:r>
      <w:r>
        <w:rPr>
          <w:rFonts w:ascii="Times New Roman" w:hAnsi="Times New Roman"/>
        </w:rPr>
        <w:t xml:space="preserve"> as </w:t>
      </w:r>
      <w:r w:rsidR="00A86131">
        <w:rPr>
          <w:rFonts w:ascii="Times New Roman" w:hAnsi="Times New Roman"/>
        </w:rPr>
        <w:t xml:space="preserve">well as scientific testing of the </w:t>
      </w:r>
      <w:r>
        <w:rPr>
          <w:rFonts w:ascii="Times New Roman" w:hAnsi="Times New Roman"/>
        </w:rPr>
        <w:t>traditional fertilizing metho</w:t>
      </w:r>
      <w:r w:rsidR="00A86131">
        <w:rPr>
          <w:rFonts w:ascii="Times New Roman" w:hAnsi="Times New Roman"/>
        </w:rPr>
        <w:t>ds of salmon remains and wood ashes on red huckleberry (</w:t>
      </w:r>
      <w:r w:rsidR="00A86131">
        <w:rPr>
          <w:rFonts w:ascii="Times New Roman" w:hAnsi="Times New Roman"/>
          <w:i/>
        </w:rPr>
        <w:t>Vaccinium parvifolium)</w:t>
      </w:r>
      <w:r w:rsidR="00A86131">
        <w:rPr>
          <w:rFonts w:ascii="Times New Roman" w:hAnsi="Times New Roman"/>
        </w:rPr>
        <w:t xml:space="preserve"> in a controlled experiment</w:t>
      </w:r>
      <w:r w:rsidR="009822AC">
        <w:rPr>
          <w:rFonts w:ascii="Times New Roman" w:hAnsi="Times New Roman"/>
        </w:rPr>
        <w:t>. T</w:t>
      </w:r>
      <w:r>
        <w:rPr>
          <w:rFonts w:ascii="Times New Roman" w:hAnsi="Times New Roman"/>
        </w:rPr>
        <w:t xml:space="preserve">he results </w:t>
      </w:r>
      <w:r w:rsidR="009822AC">
        <w:rPr>
          <w:rFonts w:ascii="Times New Roman" w:hAnsi="Times New Roman"/>
        </w:rPr>
        <w:t xml:space="preserve">will be </w:t>
      </w:r>
      <w:r>
        <w:rPr>
          <w:rFonts w:ascii="Times New Roman" w:hAnsi="Times New Roman"/>
        </w:rPr>
        <w:t>appli</w:t>
      </w:r>
      <w:r w:rsidR="009822AC">
        <w:rPr>
          <w:rFonts w:ascii="Times New Roman" w:hAnsi="Times New Roman"/>
        </w:rPr>
        <w:t>ed collaboratively with the Heiltsuk community</w:t>
      </w:r>
      <w:r>
        <w:rPr>
          <w:rFonts w:ascii="Times New Roman" w:hAnsi="Times New Roman"/>
        </w:rPr>
        <w:t xml:space="preserve"> to address issues of food security/sovereignty, Elder/youth knowledge transfer an</w:t>
      </w:r>
      <w:r w:rsidR="009822AC">
        <w:rPr>
          <w:rFonts w:ascii="Times New Roman" w:hAnsi="Times New Roman"/>
        </w:rPr>
        <w:t>d ethnoecological restoration. A number of potential h</w:t>
      </w:r>
      <w:r>
        <w:rPr>
          <w:rFonts w:ascii="Times New Roman" w:hAnsi="Times New Roman"/>
        </w:rPr>
        <w:t xml:space="preserve">istoric berry gardens </w:t>
      </w:r>
      <w:r w:rsidR="009822AC">
        <w:rPr>
          <w:rFonts w:ascii="Times New Roman" w:hAnsi="Times New Roman"/>
        </w:rPr>
        <w:t xml:space="preserve">within Heiltsuk territory </w:t>
      </w:r>
      <w:r>
        <w:rPr>
          <w:rFonts w:ascii="Times New Roman" w:hAnsi="Times New Roman"/>
        </w:rPr>
        <w:t xml:space="preserve">will be identified and described. A participatory research and decolonizing methodology will be followed in a mixed methods approach. Key qualitative methods include semi-structured and open-ended interviews, snowball sampling, </w:t>
      </w:r>
      <w:r w:rsidR="009822AC">
        <w:rPr>
          <w:rFonts w:ascii="Times New Roman" w:hAnsi="Times New Roman"/>
        </w:rPr>
        <w:t>elicitation and a focus group</w:t>
      </w:r>
      <w:r>
        <w:rPr>
          <w:rFonts w:ascii="Times New Roman" w:hAnsi="Times New Roman"/>
        </w:rPr>
        <w:t xml:space="preserve">. Quantitative methods </w:t>
      </w:r>
      <w:r w:rsidR="009822AC">
        <w:rPr>
          <w:rFonts w:ascii="Times New Roman" w:hAnsi="Times New Roman"/>
        </w:rPr>
        <w:t xml:space="preserve">used </w:t>
      </w:r>
      <w:r>
        <w:rPr>
          <w:rFonts w:ascii="Times New Roman" w:hAnsi="Times New Roman"/>
        </w:rPr>
        <w:t>include soil sampling, random block design, and</w:t>
      </w:r>
      <w:r w:rsidR="00A86131">
        <w:rPr>
          <w:rFonts w:ascii="Times New Roman" w:hAnsi="Times New Roman"/>
        </w:rPr>
        <w:t xml:space="preserve"> measurement of red huckleberry</w:t>
      </w:r>
      <w:r w:rsidR="009822AC">
        <w:rPr>
          <w:rFonts w:ascii="Times New Roman" w:hAnsi="Times New Roman"/>
        </w:rPr>
        <w:t xml:space="preserve"> </w:t>
      </w:r>
      <w:r>
        <w:rPr>
          <w:rFonts w:ascii="Times New Roman" w:hAnsi="Times New Roman"/>
        </w:rPr>
        <w:t>growth rate and fruit quality. It is anticipated that this research will contribute to the evolving understanding of how Northwest Coast First Nations enhanced plant productivity through cultivation</w:t>
      </w:r>
      <w:r w:rsidR="009822AC">
        <w:rPr>
          <w:rFonts w:ascii="Times New Roman" w:hAnsi="Times New Roman"/>
        </w:rPr>
        <w:t xml:space="preserve"> methods</w:t>
      </w:r>
      <w:r>
        <w:rPr>
          <w:rFonts w:ascii="Times New Roman" w:hAnsi="Times New Roman"/>
        </w:rPr>
        <w:t xml:space="preserve">. Berry gardens and their associated management and cultural practices may help communities to address food security/sovereignty as well as contribute to the national and global discussion of the nutrition transition. </w:t>
      </w:r>
    </w:p>
    <w:p w14:paraId="20D49654" w14:textId="77777777" w:rsidR="008F7754" w:rsidRPr="00D76594" w:rsidRDefault="008F7754" w:rsidP="008F7754">
      <w:pPr>
        <w:spacing w:after="0"/>
        <w:rPr>
          <w:rFonts w:ascii="Times New Roman" w:hAnsi="Times New Roman"/>
        </w:rPr>
      </w:pPr>
    </w:p>
    <w:p w14:paraId="1697E1EB" w14:textId="77777777" w:rsidR="008F7754" w:rsidRDefault="008F7754" w:rsidP="008F7754">
      <w:pPr>
        <w:spacing w:after="0"/>
        <w:rPr>
          <w:rFonts w:ascii="Times New Roman" w:hAnsi="Times New Roman"/>
          <w:b/>
          <w:u w:val="single"/>
        </w:rPr>
      </w:pPr>
      <w:r w:rsidRPr="00483C00">
        <w:rPr>
          <w:rFonts w:ascii="Times New Roman" w:hAnsi="Times New Roman"/>
          <w:b/>
          <w:u w:val="single"/>
        </w:rPr>
        <w:t>Introduction</w:t>
      </w:r>
    </w:p>
    <w:p w14:paraId="5BC2C032" w14:textId="77777777" w:rsidR="008F7754" w:rsidRPr="00483C00" w:rsidRDefault="008F7754" w:rsidP="008F7754">
      <w:pPr>
        <w:spacing w:after="0"/>
        <w:rPr>
          <w:rFonts w:ascii="Times New Roman" w:hAnsi="Times New Roman"/>
        </w:rPr>
      </w:pPr>
      <w:r w:rsidRPr="00483C00">
        <w:rPr>
          <w:rFonts w:ascii="Times New Roman" w:hAnsi="Times New Roman"/>
        </w:rPr>
        <w:t>The past decade has seen a dramatic shi</w:t>
      </w:r>
      <w:r w:rsidR="009822AC">
        <w:rPr>
          <w:rFonts w:ascii="Times New Roman" w:hAnsi="Times New Roman"/>
        </w:rPr>
        <w:t>ft in the</w:t>
      </w:r>
      <w:r w:rsidRPr="00483C00">
        <w:rPr>
          <w:rFonts w:ascii="Times New Roman" w:hAnsi="Times New Roman"/>
        </w:rPr>
        <w:t xml:space="preserve"> understanding of how British Columbia (BC) First </w:t>
      </w:r>
      <w:r>
        <w:rPr>
          <w:rFonts w:ascii="Times New Roman" w:hAnsi="Times New Roman"/>
        </w:rPr>
        <w:t>Nations</w:t>
      </w:r>
      <w:r w:rsidRPr="00483C00">
        <w:rPr>
          <w:rFonts w:ascii="Times New Roman" w:hAnsi="Times New Roman"/>
        </w:rPr>
        <w:t xml:space="preserve"> </w:t>
      </w:r>
      <w:r>
        <w:rPr>
          <w:rFonts w:ascii="Times New Roman" w:hAnsi="Times New Roman"/>
        </w:rPr>
        <w:t xml:space="preserve">historically </w:t>
      </w:r>
      <w:r w:rsidRPr="00483C00">
        <w:rPr>
          <w:rFonts w:ascii="Times New Roman" w:hAnsi="Times New Roman"/>
        </w:rPr>
        <w:t xml:space="preserve">managed landscapes and </w:t>
      </w:r>
      <w:r>
        <w:rPr>
          <w:rFonts w:ascii="Times New Roman" w:hAnsi="Times New Roman"/>
        </w:rPr>
        <w:t xml:space="preserve">key </w:t>
      </w:r>
      <w:r w:rsidRPr="00483C00">
        <w:rPr>
          <w:rFonts w:ascii="Times New Roman" w:hAnsi="Times New Roman"/>
        </w:rPr>
        <w:t xml:space="preserve">resources.  </w:t>
      </w:r>
      <w:r>
        <w:rPr>
          <w:rFonts w:ascii="Times New Roman" w:hAnsi="Times New Roman"/>
        </w:rPr>
        <w:t>No longer are these First Peoples portrayed as passive hunter-gatherers</w:t>
      </w:r>
      <w:r w:rsidRPr="00483C00">
        <w:rPr>
          <w:rFonts w:ascii="Times New Roman" w:hAnsi="Times New Roman"/>
        </w:rPr>
        <w:t xml:space="preserve"> surviving in </w:t>
      </w:r>
      <w:r w:rsidR="009822AC">
        <w:rPr>
          <w:rFonts w:ascii="Times New Roman" w:hAnsi="Times New Roman"/>
        </w:rPr>
        <w:t>‘</w:t>
      </w:r>
      <w:r w:rsidRPr="00483C00">
        <w:rPr>
          <w:rFonts w:ascii="Times New Roman" w:hAnsi="Times New Roman"/>
        </w:rPr>
        <w:t>pristine</w:t>
      </w:r>
      <w:r w:rsidR="009822AC">
        <w:rPr>
          <w:rFonts w:ascii="Times New Roman" w:hAnsi="Times New Roman"/>
        </w:rPr>
        <w:t>’</w:t>
      </w:r>
      <w:r w:rsidRPr="00483C00">
        <w:rPr>
          <w:rFonts w:ascii="Times New Roman" w:hAnsi="Times New Roman"/>
        </w:rPr>
        <w:t xml:space="preserve"> n</w:t>
      </w:r>
      <w:r>
        <w:rPr>
          <w:rFonts w:ascii="Times New Roman" w:hAnsi="Times New Roman"/>
        </w:rPr>
        <w:t>atural environments</w:t>
      </w:r>
      <w:r w:rsidR="009822AC">
        <w:rPr>
          <w:rFonts w:ascii="Times New Roman" w:hAnsi="Times New Roman"/>
        </w:rPr>
        <w:t xml:space="preserve"> and opportunistically foraging that nature provided</w:t>
      </w:r>
      <w:r w:rsidRPr="00483C00">
        <w:rPr>
          <w:rFonts w:ascii="Times New Roman" w:hAnsi="Times New Roman"/>
        </w:rPr>
        <w:t xml:space="preserve">. Rather, they are increasingly recognized as active </w:t>
      </w:r>
      <w:r w:rsidR="006A37ED">
        <w:rPr>
          <w:rFonts w:ascii="Times New Roman" w:hAnsi="Times New Roman"/>
        </w:rPr>
        <w:t xml:space="preserve">and sophisticated </w:t>
      </w:r>
      <w:r w:rsidRPr="00483C00">
        <w:rPr>
          <w:rFonts w:ascii="Times New Roman" w:hAnsi="Times New Roman"/>
        </w:rPr>
        <w:t xml:space="preserve">agents, responsible for creating and managing </w:t>
      </w:r>
      <w:r>
        <w:rPr>
          <w:rFonts w:ascii="Times New Roman" w:hAnsi="Times New Roman"/>
        </w:rPr>
        <w:t>broad</w:t>
      </w:r>
      <w:r w:rsidRPr="00483C00">
        <w:rPr>
          <w:rFonts w:ascii="Times New Roman" w:hAnsi="Times New Roman"/>
        </w:rPr>
        <w:t>-scale complex eco</w:t>
      </w:r>
      <w:r>
        <w:rPr>
          <w:rFonts w:ascii="Times New Roman" w:hAnsi="Times New Roman"/>
        </w:rPr>
        <w:t>logical systems and prac</w:t>
      </w:r>
      <w:r w:rsidR="00A86131">
        <w:rPr>
          <w:rFonts w:ascii="Times New Roman" w:hAnsi="Times New Roman"/>
        </w:rPr>
        <w:t>ticing cultivation of plants as well as enhancement of</w:t>
      </w:r>
      <w:r>
        <w:rPr>
          <w:rFonts w:ascii="Times New Roman" w:hAnsi="Times New Roman"/>
        </w:rPr>
        <w:t xml:space="preserve"> shellfish</w:t>
      </w:r>
      <w:r w:rsidR="00A86131">
        <w:rPr>
          <w:rFonts w:ascii="Times New Roman" w:hAnsi="Times New Roman"/>
        </w:rPr>
        <w:t>, salmon</w:t>
      </w:r>
      <w:r>
        <w:rPr>
          <w:rFonts w:ascii="Times New Roman" w:hAnsi="Times New Roman"/>
        </w:rPr>
        <w:t xml:space="preserve"> and </w:t>
      </w:r>
      <w:r w:rsidR="00A86131">
        <w:rPr>
          <w:rFonts w:ascii="Times New Roman" w:hAnsi="Times New Roman"/>
        </w:rPr>
        <w:t xml:space="preserve">active </w:t>
      </w:r>
      <w:r>
        <w:rPr>
          <w:rFonts w:ascii="Times New Roman" w:hAnsi="Times New Roman"/>
        </w:rPr>
        <w:t>management of animals</w:t>
      </w:r>
      <w:r w:rsidRPr="00483C00">
        <w:rPr>
          <w:rFonts w:ascii="Times New Roman" w:hAnsi="Times New Roman"/>
        </w:rPr>
        <w:t xml:space="preserve"> (Berkes, 2012; Lepofsky et al., 2005; Lightfoot, 2013; Turner et al., 2013).</w:t>
      </w:r>
    </w:p>
    <w:p w14:paraId="59543779" w14:textId="77777777" w:rsidR="008F7754" w:rsidRPr="00483C00" w:rsidRDefault="008F7754" w:rsidP="008F7754">
      <w:pPr>
        <w:spacing w:after="0"/>
        <w:rPr>
          <w:rFonts w:ascii="Times New Roman" w:hAnsi="Times New Roman"/>
        </w:rPr>
      </w:pPr>
    </w:p>
    <w:p w14:paraId="0EE0F9B9" w14:textId="77777777" w:rsidR="008F7754" w:rsidRDefault="008F7754" w:rsidP="008F7754">
      <w:pPr>
        <w:spacing w:after="0"/>
        <w:rPr>
          <w:rFonts w:ascii="Times New Roman" w:hAnsi="Times New Roman"/>
        </w:rPr>
      </w:pPr>
      <w:r>
        <w:rPr>
          <w:rFonts w:ascii="Times New Roman" w:hAnsi="Times New Roman"/>
        </w:rPr>
        <w:t>Recent decades have also witnessed</w:t>
      </w:r>
      <w:r w:rsidRPr="00483C00">
        <w:rPr>
          <w:rFonts w:ascii="Times New Roman" w:hAnsi="Times New Roman"/>
        </w:rPr>
        <w:t xml:space="preserve"> a radical </w:t>
      </w:r>
      <w:r>
        <w:rPr>
          <w:rFonts w:ascii="Times New Roman" w:hAnsi="Times New Roman"/>
        </w:rPr>
        <w:t xml:space="preserve">‘nutrition transition’ in Indigenous </w:t>
      </w:r>
      <w:r w:rsidRPr="00483C00">
        <w:rPr>
          <w:rFonts w:ascii="Times New Roman" w:hAnsi="Times New Roman"/>
        </w:rPr>
        <w:t>food systems around the world (Kuhnlein et al. 2006), notably and al</w:t>
      </w:r>
      <w:r>
        <w:rPr>
          <w:rFonts w:ascii="Times New Roman" w:hAnsi="Times New Roman"/>
        </w:rPr>
        <w:t>armingly here in Canada, as diets</w:t>
      </w:r>
      <w:r w:rsidRPr="00483C00">
        <w:rPr>
          <w:rFonts w:ascii="Times New Roman" w:hAnsi="Times New Roman"/>
        </w:rPr>
        <w:t xml:space="preserve"> </w:t>
      </w:r>
      <w:r>
        <w:rPr>
          <w:rFonts w:ascii="Times New Roman" w:hAnsi="Times New Roman"/>
        </w:rPr>
        <w:t xml:space="preserve">of Indigenous Peoples and </w:t>
      </w:r>
      <w:r w:rsidR="006A37ED">
        <w:rPr>
          <w:rFonts w:ascii="Times New Roman" w:hAnsi="Times New Roman"/>
        </w:rPr>
        <w:t xml:space="preserve">indeed </w:t>
      </w:r>
      <w:r>
        <w:rPr>
          <w:rFonts w:ascii="Times New Roman" w:hAnsi="Times New Roman"/>
        </w:rPr>
        <w:t>the broader Canadian population, move</w:t>
      </w:r>
      <w:r w:rsidRPr="00483C00">
        <w:rPr>
          <w:rFonts w:ascii="Times New Roman" w:hAnsi="Times New Roman"/>
        </w:rPr>
        <w:t xml:space="preserve"> away from </w:t>
      </w:r>
      <w:r>
        <w:rPr>
          <w:rFonts w:ascii="Times New Roman" w:hAnsi="Times New Roman"/>
        </w:rPr>
        <w:t>traditional foods to</w:t>
      </w:r>
      <w:r w:rsidRPr="00483C00">
        <w:rPr>
          <w:rFonts w:ascii="Times New Roman" w:hAnsi="Times New Roman"/>
        </w:rPr>
        <w:t xml:space="preserve"> </w:t>
      </w:r>
      <w:r>
        <w:rPr>
          <w:rFonts w:ascii="Times New Roman" w:hAnsi="Times New Roman"/>
        </w:rPr>
        <w:t xml:space="preserve">an </w:t>
      </w:r>
      <w:r w:rsidRPr="00483C00">
        <w:rPr>
          <w:rFonts w:ascii="Times New Roman" w:hAnsi="Times New Roman"/>
        </w:rPr>
        <w:t>oft</w:t>
      </w:r>
      <w:r>
        <w:rPr>
          <w:rFonts w:ascii="Times New Roman" w:hAnsi="Times New Roman"/>
        </w:rPr>
        <w:t>en poor-quality modern diet high</w:t>
      </w:r>
      <w:r w:rsidRPr="00483C00">
        <w:rPr>
          <w:rFonts w:ascii="Times New Roman" w:hAnsi="Times New Roman"/>
        </w:rPr>
        <w:t xml:space="preserve"> in saturated fats and </w:t>
      </w:r>
      <w:r>
        <w:rPr>
          <w:rFonts w:ascii="Times New Roman" w:hAnsi="Times New Roman"/>
        </w:rPr>
        <w:t xml:space="preserve">refined </w:t>
      </w:r>
      <w:r w:rsidRPr="00483C00">
        <w:rPr>
          <w:rFonts w:ascii="Times New Roman" w:hAnsi="Times New Roman"/>
        </w:rPr>
        <w:t xml:space="preserve">sugars (Turner et al. 2013). </w:t>
      </w:r>
      <w:r>
        <w:rPr>
          <w:rFonts w:ascii="Times New Roman" w:hAnsi="Times New Roman"/>
        </w:rPr>
        <w:t xml:space="preserve">In contrast to these modern foods, traditional plant foods are </w:t>
      </w:r>
      <w:r w:rsidRPr="00483C00">
        <w:rPr>
          <w:rFonts w:ascii="Times New Roman" w:hAnsi="Times New Roman"/>
        </w:rPr>
        <w:t>nutrie</w:t>
      </w:r>
      <w:r>
        <w:rPr>
          <w:rFonts w:ascii="Times New Roman" w:hAnsi="Times New Roman"/>
        </w:rPr>
        <w:t xml:space="preserve">nt-dense, </w:t>
      </w:r>
      <w:r w:rsidR="00A86131">
        <w:rPr>
          <w:rFonts w:ascii="Times New Roman" w:hAnsi="Times New Roman"/>
        </w:rPr>
        <w:t>and contain</w:t>
      </w:r>
      <w:r>
        <w:rPr>
          <w:rFonts w:ascii="Times New Roman" w:hAnsi="Times New Roman"/>
        </w:rPr>
        <w:t xml:space="preserve"> important and high-quality vitamins, minerals, fats and other </w:t>
      </w:r>
      <w:r w:rsidR="006A37ED">
        <w:rPr>
          <w:rFonts w:ascii="Times New Roman" w:hAnsi="Times New Roman"/>
        </w:rPr>
        <w:t xml:space="preserve">beneficial </w:t>
      </w:r>
      <w:r>
        <w:rPr>
          <w:rFonts w:ascii="Times New Roman" w:hAnsi="Times New Roman"/>
        </w:rPr>
        <w:t>phytochemicals (Kuhnlein and Turner, 1991). Native berries, for example, contain significant levels of Vitamin C, healthy sugars</w:t>
      </w:r>
      <w:r w:rsidR="006A37ED">
        <w:rPr>
          <w:rFonts w:ascii="Times New Roman" w:hAnsi="Times New Roman"/>
        </w:rPr>
        <w:t>, minerals</w:t>
      </w:r>
      <w:r>
        <w:rPr>
          <w:rFonts w:ascii="Times New Roman" w:hAnsi="Times New Roman"/>
        </w:rPr>
        <w:t xml:space="preserve"> and anitoxidants (ibid.). </w:t>
      </w:r>
      <w:r w:rsidRPr="00483C00">
        <w:rPr>
          <w:rFonts w:ascii="Times New Roman" w:hAnsi="Times New Roman"/>
        </w:rPr>
        <w:t xml:space="preserve">Beginning </w:t>
      </w:r>
      <w:r>
        <w:rPr>
          <w:rFonts w:ascii="Times New Roman" w:hAnsi="Times New Roman"/>
        </w:rPr>
        <w:t>in the mid-1800s</w:t>
      </w:r>
      <w:r w:rsidRPr="00483C00">
        <w:rPr>
          <w:rFonts w:ascii="Times New Roman" w:hAnsi="Times New Roman"/>
        </w:rPr>
        <w:t xml:space="preserve">, with a dramatic shift evident a century later in the 1940s, the use of traditional foods in Canadian First Nations communities </w:t>
      </w:r>
      <w:r>
        <w:rPr>
          <w:rFonts w:ascii="Times New Roman" w:hAnsi="Times New Roman"/>
        </w:rPr>
        <w:t xml:space="preserve">has </w:t>
      </w:r>
      <w:r w:rsidRPr="00483C00">
        <w:rPr>
          <w:rFonts w:ascii="Times New Roman" w:hAnsi="Times New Roman"/>
        </w:rPr>
        <w:t>s</w:t>
      </w:r>
      <w:r>
        <w:rPr>
          <w:rFonts w:ascii="Times New Roman" w:hAnsi="Times New Roman"/>
        </w:rPr>
        <w:t>harply decreased. This dietary change</w:t>
      </w:r>
      <w:r w:rsidRPr="00483C00">
        <w:rPr>
          <w:rFonts w:ascii="Times New Roman" w:hAnsi="Times New Roman"/>
        </w:rPr>
        <w:t xml:space="preserve"> </w:t>
      </w:r>
      <w:r>
        <w:rPr>
          <w:rFonts w:ascii="Times New Roman" w:hAnsi="Times New Roman"/>
        </w:rPr>
        <w:t>is attributed to a complex mix of factors, including the impacts of Indian residential schools, the introduction of new foods such as flour and rice, land degradation and change, barriers to intergenerational knowledge transfer and</w:t>
      </w:r>
      <w:r w:rsidRPr="00483C00">
        <w:rPr>
          <w:rFonts w:ascii="Times New Roman" w:hAnsi="Times New Roman"/>
        </w:rPr>
        <w:t xml:space="preserve"> </w:t>
      </w:r>
      <w:r>
        <w:rPr>
          <w:rFonts w:ascii="Times New Roman" w:hAnsi="Times New Roman"/>
        </w:rPr>
        <w:t xml:space="preserve">the </w:t>
      </w:r>
      <w:r w:rsidRPr="00483C00">
        <w:rPr>
          <w:rFonts w:ascii="Times New Roman" w:hAnsi="Times New Roman"/>
        </w:rPr>
        <w:t xml:space="preserve">restriction of access to traditional territories and </w:t>
      </w:r>
      <w:r>
        <w:rPr>
          <w:rFonts w:ascii="Times New Roman" w:hAnsi="Times New Roman"/>
        </w:rPr>
        <w:t>associated resources (Turner and Turner, 2007; 2008).</w:t>
      </w:r>
      <w:r w:rsidRPr="00483C00">
        <w:rPr>
          <w:rFonts w:ascii="Times New Roman" w:hAnsi="Times New Roman"/>
        </w:rPr>
        <w:t xml:space="preserve"> </w:t>
      </w:r>
      <w:r>
        <w:rPr>
          <w:rFonts w:ascii="Times New Roman" w:hAnsi="Times New Roman"/>
        </w:rPr>
        <w:t xml:space="preserve">Of </w:t>
      </w:r>
      <w:r w:rsidRPr="00483C00">
        <w:rPr>
          <w:rFonts w:ascii="Times New Roman" w:hAnsi="Times New Roman"/>
        </w:rPr>
        <w:t>the approximately 100 species of plant foods that were formerly commonly</w:t>
      </w:r>
      <w:r>
        <w:rPr>
          <w:rFonts w:ascii="Times New Roman" w:hAnsi="Times New Roman"/>
        </w:rPr>
        <w:t xml:space="preserve"> harvested by First Nations</w:t>
      </w:r>
      <w:r w:rsidRPr="00483C00">
        <w:rPr>
          <w:rFonts w:ascii="Times New Roman" w:hAnsi="Times New Roman"/>
        </w:rPr>
        <w:t xml:space="preserve"> on the BC coast,</w:t>
      </w:r>
      <w:r>
        <w:rPr>
          <w:rFonts w:ascii="Times New Roman" w:hAnsi="Times New Roman"/>
        </w:rPr>
        <w:t xml:space="preserve"> for example,</w:t>
      </w:r>
      <w:r w:rsidRPr="00483C00">
        <w:rPr>
          <w:rFonts w:ascii="Times New Roman" w:hAnsi="Times New Roman"/>
        </w:rPr>
        <w:t xml:space="preserve"> most are no longer used, and many are not even known to younger gene</w:t>
      </w:r>
      <w:r>
        <w:rPr>
          <w:rFonts w:ascii="Times New Roman" w:hAnsi="Times New Roman"/>
        </w:rPr>
        <w:t>rations (ibid.)</w:t>
      </w:r>
      <w:r w:rsidRPr="00483C00">
        <w:rPr>
          <w:rFonts w:ascii="Times New Roman" w:hAnsi="Times New Roman"/>
        </w:rPr>
        <w:t xml:space="preserve">. </w:t>
      </w:r>
    </w:p>
    <w:p w14:paraId="67D8DCBC" w14:textId="77777777" w:rsidR="008F7754" w:rsidRDefault="008F7754" w:rsidP="008F7754">
      <w:pPr>
        <w:spacing w:after="0"/>
        <w:rPr>
          <w:rFonts w:ascii="Times New Roman" w:hAnsi="Times New Roman"/>
        </w:rPr>
      </w:pPr>
    </w:p>
    <w:p w14:paraId="059910C9" w14:textId="77777777" w:rsidR="008F7754" w:rsidRPr="00483C00" w:rsidRDefault="008F7754" w:rsidP="008F7754">
      <w:pPr>
        <w:spacing w:after="0"/>
        <w:rPr>
          <w:rFonts w:ascii="Times New Roman" w:hAnsi="Times New Roman"/>
        </w:rPr>
      </w:pPr>
      <w:r w:rsidRPr="00483C00">
        <w:rPr>
          <w:rFonts w:ascii="Times New Roman" w:hAnsi="Times New Roman"/>
        </w:rPr>
        <w:t>During this same period, incidences of chronic diseases such as stroke, diabetes</w:t>
      </w:r>
      <w:r>
        <w:rPr>
          <w:rFonts w:ascii="Times New Roman" w:hAnsi="Times New Roman"/>
        </w:rPr>
        <w:t xml:space="preserve">, heart </w:t>
      </w:r>
      <w:r w:rsidRPr="00483C00">
        <w:rPr>
          <w:rFonts w:ascii="Times New Roman" w:hAnsi="Times New Roman"/>
        </w:rPr>
        <w:t>d</w:t>
      </w:r>
      <w:r>
        <w:rPr>
          <w:rFonts w:ascii="Times New Roman" w:hAnsi="Times New Roman"/>
        </w:rPr>
        <w:t>isease and obesity in Canadian First Nations</w:t>
      </w:r>
      <w:r w:rsidRPr="00483C00">
        <w:rPr>
          <w:rFonts w:ascii="Times New Roman" w:hAnsi="Times New Roman"/>
        </w:rPr>
        <w:t xml:space="preserve"> populations have risen to epidemic proportions in comparison to national averages</w:t>
      </w:r>
      <w:r>
        <w:rPr>
          <w:rFonts w:ascii="Times New Roman" w:hAnsi="Times New Roman"/>
        </w:rPr>
        <w:t>, a change which is partially attributed to this rapid shift in traditional diet and associated lifestyle</w:t>
      </w:r>
      <w:r w:rsidRPr="00483C00">
        <w:rPr>
          <w:rFonts w:ascii="Times New Roman" w:hAnsi="Times New Roman"/>
        </w:rPr>
        <w:t xml:space="preserve"> (</w:t>
      </w:r>
      <w:r>
        <w:rPr>
          <w:rFonts w:ascii="Times New Roman" w:hAnsi="Times New Roman"/>
        </w:rPr>
        <w:t xml:space="preserve">Royal Commission Report on Aboriginal Peoples, 1996). Today, many Canadian First Nations communities are food insecure and suffer from a lack of food sovereignty (Food Secure Canada, 2015), defined as “the right of peoples to healthy and culturally appropriate food produced through ecologically sound and sustainable methods, and their right to define their own food and agricultural systems” (Via Campesina, 2015). </w:t>
      </w:r>
    </w:p>
    <w:p w14:paraId="5C25A57E" w14:textId="77777777" w:rsidR="008F7754" w:rsidRPr="00483C00" w:rsidRDefault="008F7754" w:rsidP="008F7754">
      <w:pPr>
        <w:spacing w:after="0"/>
        <w:rPr>
          <w:rFonts w:ascii="Times New Roman" w:hAnsi="Times New Roman"/>
        </w:rPr>
      </w:pPr>
    </w:p>
    <w:p w14:paraId="2B4AAEA3" w14:textId="77777777" w:rsidR="008F7754" w:rsidRPr="00483C00" w:rsidRDefault="008F7754" w:rsidP="008F7754">
      <w:pPr>
        <w:spacing w:after="0"/>
        <w:rPr>
          <w:rFonts w:ascii="Times New Roman" w:hAnsi="Times New Roman"/>
        </w:rPr>
      </w:pPr>
      <w:r w:rsidRPr="00483C00">
        <w:rPr>
          <w:rFonts w:ascii="Times New Roman" w:hAnsi="Times New Roman"/>
        </w:rPr>
        <w:t xml:space="preserve">In addition to these significant human-health costs, the reduced management and use of </w:t>
      </w:r>
      <w:r>
        <w:rPr>
          <w:rFonts w:ascii="Times New Roman" w:hAnsi="Times New Roman"/>
        </w:rPr>
        <w:t>traditional foods can also be linked to</w:t>
      </w:r>
      <w:r w:rsidRPr="00483C00">
        <w:rPr>
          <w:rFonts w:ascii="Times New Roman" w:hAnsi="Times New Roman"/>
        </w:rPr>
        <w:t xml:space="preserve"> environmental degradation and reduced ecos</w:t>
      </w:r>
      <w:r>
        <w:rPr>
          <w:rFonts w:ascii="Times New Roman" w:hAnsi="Times New Roman"/>
        </w:rPr>
        <w:t>ystem productivity (Pretty et al., 2009</w:t>
      </w:r>
      <w:r w:rsidRPr="00483C00">
        <w:rPr>
          <w:rFonts w:ascii="Times New Roman" w:hAnsi="Times New Roman"/>
        </w:rPr>
        <w:t>). Recent work has highl</w:t>
      </w:r>
      <w:r>
        <w:rPr>
          <w:rFonts w:ascii="Times New Roman" w:hAnsi="Times New Roman"/>
        </w:rPr>
        <w:t>ighted the connection</w:t>
      </w:r>
      <w:r w:rsidRPr="00483C00">
        <w:rPr>
          <w:rFonts w:ascii="Times New Roman" w:hAnsi="Times New Roman"/>
        </w:rPr>
        <w:t xml:space="preserve"> between biological and cultural diversity (Berkes, 2012; </w:t>
      </w:r>
      <w:r>
        <w:rPr>
          <w:rFonts w:ascii="Times New Roman" w:hAnsi="Times New Roman"/>
        </w:rPr>
        <w:t xml:space="preserve">Berkes et al, 2003; </w:t>
      </w:r>
      <w:r w:rsidRPr="00483C00">
        <w:rPr>
          <w:rFonts w:ascii="Times New Roman" w:hAnsi="Times New Roman"/>
        </w:rPr>
        <w:t>Davis, 2007), suggesting that traditionally managed landscapes and cultures</w:t>
      </w:r>
      <w:r>
        <w:rPr>
          <w:rFonts w:ascii="Times New Roman" w:hAnsi="Times New Roman"/>
        </w:rPr>
        <w:t xml:space="preserve"> can</w:t>
      </w:r>
      <w:r w:rsidRPr="00483C00">
        <w:rPr>
          <w:rFonts w:ascii="Times New Roman" w:hAnsi="Times New Roman"/>
        </w:rPr>
        <w:t xml:space="preserve"> lead to increased biodiversity and resilience for both (Turner et al.</w:t>
      </w:r>
      <w:r>
        <w:rPr>
          <w:rFonts w:ascii="Times New Roman" w:hAnsi="Times New Roman"/>
        </w:rPr>
        <w:t>,</w:t>
      </w:r>
      <w:r w:rsidRPr="00483C00">
        <w:rPr>
          <w:rFonts w:ascii="Times New Roman" w:hAnsi="Times New Roman"/>
        </w:rPr>
        <w:t xml:space="preserve"> 2003). </w:t>
      </w:r>
      <w:r>
        <w:rPr>
          <w:rFonts w:ascii="Times New Roman" w:hAnsi="Times New Roman"/>
        </w:rPr>
        <w:t xml:space="preserve">For example, human management interventions often create and maintain ‘edges’ of habitat that are more biologically diverse and productive than surrounding, unmanaged </w:t>
      </w:r>
      <w:r w:rsidR="006A37ED">
        <w:rPr>
          <w:rFonts w:ascii="Times New Roman" w:hAnsi="Times New Roman"/>
        </w:rPr>
        <w:t xml:space="preserve">‘natural’ </w:t>
      </w:r>
      <w:r>
        <w:rPr>
          <w:rFonts w:ascii="Times New Roman" w:hAnsi="Times New Roman"/>
        </w:rPr>
        <w:t>areas (Turner, Davidson-Hunt and O’Flaherty, 2003). Thus, the loss of traditional foods such as native berries and their associated management systems can lead to negative impacts for both human and biological health.</w:t>
      </w:r>
    </w:p>
    <w:p w14:paraId="6B1A7137" w14:textId="77777777" w:rsidR="008F7754" w:rsidRPr="00483C00" w:rsidRDefault="008F7754" w:rsidP="008F7754">
      <w:pPr>
        <w:spacing w:after="0"/>
        <w:rPr>
          <w:rFonts w:ascii="Times New Roman" w:hAnsi="Times New Roman"/>
        </w:rPr>
      </w:pPr>
    </w:p>
    <w:p w14:paraId="70762830" w14:textId="77777777" w:rsidR="006A37ED" w:rsidRDefault="008F7754" w:rsidP="008F7754">
      <w:pPr>
        <w:spacing w:after="0"/>
        <w:rPr>
          <w:rFonts w:ascii="Times New Roman" w:hAnsi="Times New Roman"/>
        </w:rPr>
      </w:pPr>
      <w:r w:rsidRPr="00483C00">
        <w:rPr>
          <w:rFonts w:ascii="Times New Roman" w:hAnsi="Times New Roman"/>
        </w:rPr>
        <w:t xml:space="preserve">On BC’s Northwest (NW) Coast, </w:t>
      </w:r>
      <w:r>
        <w:rPr>
          <w:rFonts w:ascii="Times New Roman" w:hAnsi="Times New Roman"/>
        </w:rPr>
        <w:t xml:space="preserve">along with estuarine root gardens (Deur, 2005; Lloyd, 2011), </w:t>
      </w:r>
      <w:r w:rsidRPr="00483C00">
        <w:rPr>
          <w:rFonts w:ascii="Times New Roman" w:hAnsi="Times New Roman"/>
        </w:rPr>
        <w:t>ethnographic evid</w:t>
      </w:r>
      <w:r>
        <w:rPr>
          <w:rFonts w:ascii="Times New Roman" w:hAnsi="Times New Roman"/>
        </w:rPr>
        <w:t>ence suggests that First Nations</w:t>
      </w:r>
      <w:r w:rsidRPr="00483C00">
        <w:rPr>
          <w:rFonts w:ascii="Times New Roman" w:hAnsi="Times New Roman"/>
        </w:rPr>
        <w:t xml:space="preserve"> may have cultivated berry plants extensively</w:t>
      </w:r>
      <w:r>
        <w:rPr>
          <w:rFonts w:ascii="Times New Roman" w:hAnsi="Times New Roman"/>
        </w:rPr>
        <w:t xml:space="preserve"> for food</w:t>
      </w:r>
      <w:r w:rsidRPr="00483C00">
        <w:rPr>
          <w:rFonts w:ascii="Times New Roman" w:hAnsi="Times New Roman"/>
        </w:rPr>
        <w:t xml:space="preserve">, using practices such as burning, pruning, transplanting, </w:t>
      </w:r>
      <w:r w:rsidR="006A37ED">
        <w:rPr>
          <w:rFonts w:ascii="Times New Roman" w:hAnsi="Times New Roman"/>
        </w:rPr>
        <w:t xml:space="preserve">tilling, weeding, </w:t>
      </w:r>
      <w:r w:rsidRPr="00483C00">
        <w:rPr>
          <w:rFonts w:ascii="Times New Roman" w:hAnsi="Times New Roman"/>
        </w:rPr>
        <w:t>fertilizing and the application of ceremonial constraints and proprietorship to augment and significantly enhance fruit production (Hame</w:t>
      </w:r>
      <w:r>
        <w:rPr>
          <w:rFonts w:ascii="Times New Roman" w:hAnsi="Times New Roman"/>
        </w:rPr>
        <w:t>rsley Chambers and Turner, 2011;</w:t>
      </w:r>
      <w:r w:rsidRPr="00483C00">
        <w:rPr>
          <w:rFonts w:ascii="Times New Roman" w:hAnsi="Times New Roman"/>
        </w:rPr>
        <w:t xml:space="preserve"> </w:t>
      </w:r>
      <w:r>
        <w:rPr>
          <w:rFonts w:ascii="Times New Roman" w:hAnsi="Times New Roman"/>
        </w:rPr>
        <w:t xml:space="preserve">Turner et al., 2013; </w:t>
      </w:r>
      <w:r w:rsidRPr="00483C00">
        <w:rPr>
          <w:rFonts w:ascii="Times New Roman" w:hAnsi="Times New Roman"/>
        </w:rPr>
        <w:t xml:space="preserve">Turner, 2014; Wyllie de Echeverria, </w:t>
      </w:r>
      <w:r>
        <w:rPr>
          <w:rFonts w:ascii="Times New Roman" w:hAnsi="Times New Roman"/>
        </w:rPr>
        <w:t>2013). Examples of species recorded</w:t>
      </w:r>
      <w:r w:rsidRPr="00483C00">
        <w:rPr>
          <w:rFonts w:ascii="Times New Roman" w:hAnsi="Times New Roman"/>
        </w:rPr>
        <w:t xml:space="preserve"> to </w:t>
      </w:r>
      <w:r>
        <w:rPr>
          <w:rFonts w:ascii="Times New Roman" w:hAnsi="Times New Roman"/>
        </w:rPr>
        <w:t xml:space="preserve">have </w:t>
      </w:r>
      <w:r w:rsidRPr="00483C00">
        <w:rPr>
          <w:rFonts w:ascii="Times New Roman" w:hAnsi="Times New Roman"/>
        </w:rPr>
        <w:t>be</w:t>
      </w:r>
      <w:r>
        <w:rPr>
          <w:rFonts w:ascii="Times New Roman" w:hAnsi="Times New Roman"/>
        </w:rPr>
        <w:t>en</w:t>
      </w:r>
      <w:r w:rsidRPr="00483C00">
        <w:rPr>
          <w:rFonts w:ascii="Times New Roman" w:hAnsi="Times New Roman"/>
        </w:rPr>
        <w:t xml:space="preserve"> cultivated include salal (</w:t>
      </w:r>
      <w:r w:rsidRPr="00483C00">
        <w:rPr>
          <w:rFonts w:ascii="Times New Roman" w:hAnsi="Times New Roman"/>
          <w:i/>
        </w:rPr>
        <w:t>Gaultheria shallon</w:t>
      </w:r>
      <w:r>
        <w:rPr>
          <w:rFonts w:ascii="Times New Roman" w:hAnsi="Times New Roman"/>
        </w:rPr>
        <w:t>), Pacific crabapple (</w:t>
      </w:r>
      <w:r>
        <w:rPr>
          <w:rFonts w:ascii="Times New Roman" w:hAnsi="Times New Roman"/>
          <w:i/>
        </w:rPr>
        <w:t>Malus fusca</w:t>
      </w:r>
      <w:r>
        <w:rPr>
          <w:rFonts w:ascii="Times New Roman" w:hAnsi="Times New Roman"/>
        </w:rPr>
        <w:t>),</w:t>
      </w:r>
      <w:r>
        <w:rPr>
          <w:rFonts w:ascii="Times New Roman" w:hAnsi="Times New Roman"/>
          <w:i/>
        </w:rPr>
        <w:t xml:space="preserve"> </w:t>
      </w:r>
      <w:r>
        <w:rPr>
          <w:rFonts w:ascii="Times New Roman" w:hAnsi="Times New Roman"/>
        </w:rPr>
        <w:t>salmonberry (</w:t>
      </w:r>
      <w:r>
        <w:rPr>
          <w:rFonts w:ascii="Times New Roman" w:hAnsi="Times New Roman"/>
          <w:i/>
        </w:rPr>
        <w:t>Rubus spectabilis</w:t>
      </w:r>
      <w:r>
        <w:rPr>
          <w:rFonts w:ascii="Times New Roman" w:hAnsi="Times New Roman"/>
        </w:rPr>
        <w:t>), stink currant (</w:t>
      </w:r>
      <w:r>
        <w:rPr>
          <w:rFonts w:ascii="Times New Roman" w:hAnsi="Times New Roman"/>
          <w:i/>
        </w:rPr>
        <w:t>Ribes bracteosum</w:t>
      </w:r>
      <w:r>
        <w:rPr>
          <w:rFonts w:ascii="Times New Roman" w:hAnsi="Times New Roman"/>
        </w:rPr>
        <w:t>),</w:t>
      </w:r>
      <w:r>
        <w:rPr>
          <w:rFonts w:ascii="Times New Roman" w:hAnsi="Times New Roman"/>
          <w:i/>
        </w:rPr>
        <w:t xml:space="preserve"> </w:t>
      </w:r>
      <w:r>
        <w:rPr>
          <w:rFonts w:ascii="Times New Roman" w:hAnsi="Times New Roman"/>
        </w:rPr>
        <w:t>Alaska blueberry (</w:t>
      </w:r>
      <w:r>
        <w:rPr>
          <w:rFonts w:ascii="Times New Roman" w:hAnsi="Times New Roman"/>
          <w:i/>
        </w:rPr>
        <w:t>Vaccinium alaskaense</w:t>
      </w:r>
      <w:r>
        <w:rPr>
          <w:rFonts w:ascii="Times New Roman" w:hAnsi="Times New Roman"/>
        </w:rPr>
        <w:t>),</w:t>
      </w:r>
      <w:r>
        <w:rPr>
          <w:rFonts w:ascii="Times New Roman" w:hAnsi="Times New Roman"/>
          <w:i/>
        </w:rPr>
        <w:t xml:space="preserve"> </w:t>
      </w:r>
      <w:r>
        <w:rPr>
          <w:rFonts w:ascii="Times New Roman" w:hAnsi="Times New Roman"/>
        </w:rPr>
        <w:t>o</w:t>
      </w:r>
      <w:r w:rsidRPr="00483C00">
        <w:rPr>
          <w:rFonts w:ascii="Times New Roman" w:hAnsi="Times New Roman"/>
        </w:rPr>
        <w:t>val-leaved blueberry (</w:t>
      </w:r>
      <w:r w:rsidRPr="00483C00">
        <w:rPr>
          <w:rFonts w:ascii="Times New Roman" w:hAnsi="Times New Roman"/>
          <w:i/>
        </w:rPr>
        <w:t>Vaccinium ovalifolium</w:t>
      </w:r>
      <w:r w:rsidRPr="00483C00">
        <w:rPr>
          <w:rFonts w:ascii="Times New Roman" w:hAnsi="Times New Roman"/>
        </w:rPr>
        <w:t>)</w:t>
      </w:r>
      <w:r>
        <w:rPr>
          <w:rFonts w:ascii="Times New Roman" w:hAnsi="Times New Roman"/>
        </w:rPr>
        <w:t xml:space="preserve">, and </w:t>
      </w:r>
      <w:r w:rsidRPr="00483C00">
        <w:rPr>
          <w:rFonts w:ascii="Times New Roman" w:hAnsi="Times New Roman"/>
        </w:rPr>
        <w:t>red huckleberry (</w:t>
      </w:r>
      <w:r w:rsidRPr="00483C00">
        <w:rPr>
          <w:rFonts w:ascii="Times New Roman" w:hAnsi="Times New Roman"/>
          <w:i/>
        </w:rPr>
        <w:t>Vaccinium parvifolium</w:t>
      </w:r>
      <w:r w:rsidRPr="00F20713">
        <w:rPr>
          <w:rFonts w:ascii="Times New Roman" w:hAnsi="Times New Roman"/>
        </w:rPr>
        <w:t>)</w:t>
      </w:r>
      <w:r>
        <w:rPr>
          <w:rFonts w:ascii="Times New Roman" w:hAnsi="Times New Roman"/>
        </w:rPr>
        <w:t xml:space="preserve">. </w:t>
      </w:r>
    </w:p>
    <w:p w14:paraId="7FF0B823" w14:textId="77777777" w:rsidR="006A37ED" w:rsidRDefault="006A37ED" w:rsidP="008F7754">
      <w:pPr>
        <w:spacing w:after="0"/>
        <w:rPr>
          <w:rFonts w:ascii="Times New Roman" w:hAnsi="Times New Roman"/>
        </w:rPr>
      </w:pPr>
    </w:p>
    <w:p w14:paraId="50D51CE9" w14:textId="77777777" w:rsidR="008F7754" w:rsidRDefault="008F7754" w:rsidP="008F7754">
      <w:pPr>
        <w:spacing w:after="0"/>
        <w:rPr>
          <w:rFonts w:ascii="Times New Roman" w:hAnsi="Times New Roman"/>
          <w:bCs/>
        </w:rPr>
      </w:pPr>
      <w:r>
        <w:rPr>
          <w:rFonts w:ascii="Times New Roman" w:hAnsi="Times New Roman"/>
        </w:rPr>
        <w:t>In this region, ‘b</w:t>
      </w:r>
      <w:r w:rsidRPr="00483C00">
        <w:rPr>
          <w:rFonts w:ascii="Times New Roman" w:hAnsi="Times New Roman"/>
        </w:rPr>
        <w:t xml:space="preserve">erry gardens’ have been described by Elders as habitats enhanced by humans for the production of some wild berry </w:t>
      </w:r>
      <w:r>
        <w:rPr>
          <w:rFonts w:ascii="Times New Roman" w:hAnsi="Times New Roman"/>
        </w:rPr>
        <w:t>species (Turner and Turner, 2008</w:t>
      </w:r>
      <w:r w:rsidRPr="00483C00">
        <w:rPr>
          <w:rFonts w:ascii="Times New Roman" w:hAnsi="Times New Roman"/>
        </w:rPr>
        <w:t xml:space="preserve">). </w:t>
      </w:r>
      <w:r>
        <w:rPr>
          <w:rFonts w:ascii="Times New Roman" w:hAnsi="Times New Roman"/>
        </w:rPr>
        <w:t xml:space="preserve">According to the late Heiltsuk Elder Cyril Carpenter, his grandmother Bessie Brown’s berry garden was located at Roscoe Inlet on a benchland adjacent to a waterfall, where the mists would keep the plants moist, even in summertime, and the site was sheltered from </w:t>
      </w:r>
      <w:r w:rsidR="00A86131">
        <w:rPr>
          <w:rFonts w:ascii="Times New Roman" w:hAnsi="Times New Roman"/>
        </w:rPr>
        <w:t>the northeast wind. They</w:t>
      </w:r>
      <w:r>
        <w:rPr>
          <w:rFonts w:ascii="Times New Roman" w:hAnsi="Times New Roman"/>
        </w:rPr>
        <w:t xml:space="preserve"> fertilize</w:t>
      </w:r>
      <w:r w:rsidR="00A86131">
        <w:rPr>
          <w:rFonts w:ascii="Times New Roman" w:hAnsi="Times New Roman"/>
        </w:rPr>
        <w:t>d this ‘berry</w:t>
      </w:r>
      <w:r>
        <w:rPr>
          <w:rFonts w:ascii="Times New Roman" w:hAnsi="Times New Roman"/>
        </w:rPr>
        <w:t xml:space="preserve"> garden</w:t>
      </w:r>
      <w:r w:rsidR="00A86131">
        <w:rPr>
          <w:rFonts w:ascii="Times New Roman" w:hAnsi="Times New Roman"/>
        </w:rPr>
        <w:t>’</w:t>
      </w:r>
      <w:r>
        <w:rPr>
          <w:rFonts w:ascii="Times New Roman" w:hAnsi="Times New Roman"/>
        </w:rPr>
        <w:t xml:space="preserve"> with fish and fur animal guts and ashes from the fire (Turner, unpublished field </w:t>
      </w:r>
      <w:r w:rsidRPr="00F20713">
        <w:rPr>
          <w:rFonts w:ascii="Times New Roman" w:hAnsi="Times New Roman"/>
        </w:rPr>
        <w:t xml:space="preserve">notes </w:t>
      </w:r>
      <w:r w:rsidRPr="00F20713">
        <w:rPr>
          <w:rFonts w:ascii="Times New Roman" w:hAnsi="Times New Roman"/>
          <w:bCs/>
        </w:rPr>
        <w:t>April 17-2</w:t>
      </w:r>
      <w:r>
        <w:rPr>
          <w:rFonts w:ascii="Times New Roman" w:hAnsi="Times New Roman"/>
          <w:bCs/>
        </w:rPr>
        <w:t xml:space="preserve">002). </w:t>
      </w:r>
      <w:r w:rsidR="006A37ED">
        <w:rPr>
          <w:rFonts w:ascii="Times New Roman" w:hAnsi="Times New Roman"/>
          <w:bCs/>
        </w:rPr>
        <w:t xml:space="preserve">Indeed, it is this traditional knowledge from Cyril Carpenter that is the major inspiration for this proposed research. </w:t>
      </w:r>
      <w:r>
        <w:rPr>
          <w:rFonts w:ascii="Times New Roman" w:hAnsi="Times New Roman"/>
        </w:rPr>
        <w:t xml:space="preserve">An expedition with Cyril’s widow Jennifer Carpenter and other family members, along with Heiltsuk Integrated Resource Management Department staff </w:t>
      </w:r>
      <w:r w:rsidR="006A37ED">
        <w:rPr>
          <w:rFonts w:ascii="Times New Roman" w:hAnsi="Times New Roman"/>
        </w:rPr>
        <w:t xml:space="preserve">and Dr. Nancy Turner from the University of Victoria </w:t>
      </w:r>
      <w:r>
        <w:rPr>
          <w:rFonts w:ascii="Times New Roman" w:hAnsi="Times New Roman"/>
        </w:rPr>
        <w:t xml:space="preserve">in July 2014 tentatively located this </w:t>
      </w:r>
      <w:r w:rsidR="00A86131">
        <w:rPr>
          <w:rFonts w:ascii="Times New Roman" w:hAnsi="Times New Roman"/>
        </w:rPr>
        <w:t>berry garden in Ripley Bay, where</w:t>
      </w:r>
      <w:r>
        <w:rPr>
          <w:rFonts w:ascii="Times New Roman" w:hAnsi="Times New Roman"/>
        </w:rPr>
        <w:t xml:space="preserve"> a profusion of large oval-leaved blueberry and red huckleberry plants </w:t>
      </w:r>
      <w:r w:rsidR="00A86131">
        <w:rPr>
          <w:rFonts w:ascii="Times New Roman" w:hAnsi="Times New Roman"/>
        </w:rPr>
        <w:t xml:space="preserve">were found </w:t>
      </w:r>
      <w:r>
        <w:rPr>
          <w:rFonts w:ascii="Times New Roman" w:hAnsi="Times New Roman"/>
        </w:rPr>
        <w:t>thriving where the waterfall mists fell (Hamersley Chambers, unpublished field notes, July 2014).</w:t>
      </w:r>
    </w:p>
    <w:p w14:paraId="1AC2FCC6" w14:textId="77777777" w:rsidR="008F7754" w:rsidRDefault="008F7754" w:rsidP="008F7754">
      <w:pPr>
        <w:spacing w:after="0"/>
        <w:rPr>
          <w:rFonts w:ascii="Times New Roman" w:hAnsi="Times New Roman"/>
          <w:bCs/>
        </w:rPr>
      </w:pPr>
    </w:p>
    <w:p w14:paraId="45680182" w14:textId="77777777" w:rsidR="008F7754" w:rsidRPr="00483C00" w:rsidRDefault="008F7754" w:rsidP="008F7754">
      <w:pPr>
        <w:spacing w:after="0"/>
        <w:rPr>
          <w:rFonts w:ascii="Times New Roman" w:hAnsi="Times New Roman"/>
        </w:rPr>
      </w:pPr>
      <w:r w:rsidRPr="00483C00">
        <w:rPr>
          <w:rFonts w:ascii="Times New Roman" w:hAnsi="Times New Roman"/>
        </w:rPr>
        <w:t>However, as with many traditional foods, the use and</w:t>
      </w:r>
      <w:r w:rsidR="006A37ED">
        <w:rPr>
          <w:rFonts w:ascii="Times New Roman" w:hAnsi="Times New Roman"/>
        </w:rPr>
        <w:t xml:space="preserve"> management of berry</w:t>
      </w:r>
      <w:r>
        <w:rPr>
          <w:rFonts w:ascii="Times New Roman" w:hAnsi="Times New Roman"/>
        </w:rPr>
        <w:t xml:space="preserve"> species have</w:t>
      </w:r>
      <w:r w:rsidRPr="00483C00">
        <w:rPr>
          <w:rFonts w:ascii="Times New Roman" w:hAnsi="Times New Roman"/>
        </w:rPr>
        <w:t xml:space="preserve"> diminished markedly during the past century (Parrish</w:t>
      </w:r>
      <w:r>
        <w:rPr>
          <w:rFonts w:ascii="Times New Roman" w:hAnsi="Times New Roman"/>
        </w:rPr>
        <w:t xml:space="preserve"> et al., 2008). While wild berries remain the most frequently gathered plant food by contemporary First Nations and the annual picking is often a much anticipated event (Kuhnlein and Turner, 1991)</w:t>
      </w:r>
      <w:r w:rsidRPr="00483C00">
        <w:rPr>
          <w:rFonts w:ascii="Times New Roman" w:hAnsi="Times New Roman"/>
        </w:rPr>
        <w:t xml:space="preserve">, few people today know how the traditional berry gardens </w:t>
      </w:r>
      <w:r w:rsidR="006A37ED">
        <w:rPr>
          <w:rFonts w:ascii="Times New Roman" w:hAnsi="Times New Roman"/>
        </w:rPr>
        <w:t xml:space="preserve">may have </w:t>
      </w:r>
      <w:r w:rsidRPr="00483C00">
        <w:rPr>
          <w:rFonts w:ascii="Times New Roman" w:hAnsi="Times New Roman"/>
        </w:rPr>
        <w:t xml:space="preserve">functioned (Turner, 2003) or that they even existed. </w:t>
      </w:r>
    </w:p>
    <w:p w14:paraId="420EC04D" w14:textId="77777777" w:rsidR="008F7754" w:rsidRPr="00483C00" w:rsidRDefault="008F7754" w:rsidP="008F7754">
      <w:pPr>
        <w:spacing w:after="0"/>
        <w:rPr>
          <w:rFonts w:ascii="Times New Roman" w:hAnsi="Times New Roman"/>
        </w:rPr>
      </w:pPr>
    </w:p>
    <w:p w14:paraId="4AF42F46" w14:textId="77777777" w:rsidR="008F7754" w:rsidRPr="00483C00" w:rsidRDefault="008F7754" w:rsidP="008F7754">
      <w:pPr>
        <w:spacing w:after="0"/>
        <w:rPr>
          <w:rFonts w:ascii="Times New Roman" w:hAnsi="Times New Roman"/>
          <w:b/>
        </w:rPr>
      </w:pPr>
      <w:r w:rsidRPr="00483C00">
        <w:rPr>
          <w:rFonts w:ascii="Times New Roman" w:hAnsi="Times New Roman"/>
        </w:rPr>
        <w:t>Despite the critical role that berry resources appear to have played historically in diet, landscape management, economy, culture and c</w:t>
      </w:r>
      <w:r>
        <w:rPr>
          <w:rFonts w:ascii="Times New Roman" w:hAnsi="Times New Roman"/>
        </w:rPr>
        <w:t>eremony of NW Coast First Nation</w:t>
      </w:r>
      <w:r w:rsidRPr="00483C00">
        <w:rPr>
          <w:rFonts w:ascii="Times New Roman" w:hAnsi="Times New Roman"/>
        </w:rPr>
        <w:t>s,</w:t>
      </w:r>
      <w:r>
        <w:rPr>
          <w:rFonts w:ascii="Times New Roman" w:hAnsi="Times New Roman"/>
        </w:rPr>
        <w:t xml:space="preserve"> the ethnoecology of edible wild</w:t>
      </w:r>
      <w:r w:rsidRPr="00483C00">
        <w:rPr>
          <w:rFonts w:ascii="Times New Roman" w:hAnsi="Times New Roman"/>
        </w:rPr>
        <w:t xml:space="preserve"> berries remain</w:t>
      </w:r>
      <w:r>
        <w:rPr>
          <w:rFonts w:ascii="Times New Roman" w:hAnsi="Times New Roman"/>
        </w:rPr>
        <w:t>s</w:t>
      </w:r>
      <w:r w:rsidRPr="00483C00">
        <w:rPr>
          <w:rFonts w:ascii="Times New Roman" w:hAnsi="Times New Roman"/>
        </w:rPr>
        <w:t xml:space="preserve"> relatively unstudied in the</w:t>
      </w:r>
      <w:r>
        <w:rPr>
          <w:rFonts w:ascii="Times New Roman" w:hAnsi="Times New Roman"/>
        </w:rPr>
        <w:t xml:space="preserve"> published</w:t>
      </w:r>
      <w:r w:rsidRPr="00483C00">
        <w:rPr>
          <w:rFonts w:ascii="Times New Roman" w:hAnsi="Times New Roman"/>
        </w:rPr>
        <w:t xml:space="preserve"> literature and scientific research (</w:t>
      </w:r>
      <w:r>
        <w:rPr>
          <w:rFonts w:ascii="Times New Roman" w:hAnsi="Times New Roman"/>
        </w:rPr>
        <w:t xml:space="preserve">for exceptions see </w:t>
      </w:r>
      <w:r w:rsidRPr="00483C00">
        <w:rPr>
          <w:rFonts w:ascii="Times New Roman" w:hAnsi="Times New Roman"/>
        </w:rPr>
        <w:t>Thornton, 1999; Turner and Deur, 2005; Turner et al.,</w:t>
      </w:r>
      <w:r>
        <w:rPr>
          <w:rFonts w:ascii="Times New Roman" w:hAnsi="Times New Roman"/>
        </w:rPr>
        <w:t xml:space="preserve"> 2013). This historically important</w:t>
      </w:r>
      <w:r w:rsidRPr="005412AC">
        <w:rPr>
          <w:rFonts w:ascii="Times New Roman" w:hAnsi="Times New Roman"/>
        </w:rPr>
        <w:t xml:space="preserve"> food source</w:t>
      </w:r>
      <w:r>
        <w:rPr>
          <w:rFonts w:ascii="Times New Roman" w:hAnsi="Times New Roman"/>
        </w:rPr>
        <w:t>,</w:t>
      </w:r>
      <w:r w:rsidRPr="00483C00">
        <w:rPr>
          <w:rFonts w:ascii="Times New Roman" w:hAnsi="Times New Roman"/>
        </w:rPr>
        <w:t xml:space="preserve"> and</w:t>
      </w:r>
      <w:r>
        <w:rPr>
          <w:rFonts w:ascii="Times New Roman" w:hAnsi="Times New Roman"/>
        </w:rPr>
        <w:t xml:space="preserve"> its associated landscape management practices</w:t>
      </w:r>
      <w:r w:rsidR="006A37ED">
        <w:rPr>
          <w:rFonts w:ascii="Times New Roman" w:hAnsi="Times New Roman"/>
        </w:rPr>
        <w:t xml:space="preserve"> and ecosystems</w:t>
      </w:r>
      <w:r>
        <w:rPr>
          <w:rFonts w:ascii="Times New Roman" w:hAnsi="Times New Roman"/>
        </w:rPr>
        <w:t>,</w:t>
      </w:r>
      <w:r w:rsidRPr="00483C00">
        <w:rPr>
          <w:rFonts w:ascii="Times New Roman" w:hAnsi="Times New Roman"/>
        </w:rPr>
        <w:t xml:space="preserve"> has yet to be named</w:t>
      </w:r>
      <w:r>
        <w:rPr>
          <w:rFonts w:ascii="Times New Roman" w:hAnsi="Times New Roman"/>
        </w:rPr>
        <w:t xml:space="preserve"> (other than ‘berry gardens’)</w:t>
      </w:r>
      <w:r w:rsidRPr="00483C00">
        <w:rPr>
          <w:rFonts w:ascii="Times New Roman" w:hAnsi="Times New Roman"/>
        </w:rPr>
        <w:t xml:space="preserve">, defined or </w:t>
      </w:r>
      <w:r>
        <w:rPr>
          <w:rFonts w:ascii="Times New Roman" w:hAnsi="Times New Roman"/>
        </w:rPr>
        <w:t xml:space="preserve">scientifically </w:t>
      </w:r>
      <w:r w:rsidR="006A37ED">
        <w:rPr>
          <w:rFonts w:ascii="Times New Roman" w:hAnsi="Times New Roman"/>
        </w:rPr>
        <w:t>studied. A</w:t>
      </w:r>
      <w:r w:rsidRPr="00483C00">
        <w:rPr>
          <w:rFonts w:ascii="Times New Roman" w:hAnsi="Times New Roman"/>
        </w:rPr>
        <w:t xml:space="preserve"> comprehensive and systematic analysis of </w:t>
      </w:r>
      <w:r>
        <w:rPr>
          <w:rFonts w:ascii="Times New Roman" w:hAnsi="Times New Roman"/>
        </w:rPr>
        <w:t xml:space="preserve">traditional </w:t>
      </w:r>
      <w:r w:rsidRPr="00483C00">
        <w:rPr>
          <w:rFonts w:ascii="Times New Roman" w:hAnsi="Times New Roman"/>
        </w:rPr>
        <w:t>berry cultivation methods and their specific outcomes has never been undertaken.</w:t>
      </w:r>
      <w:r>
        <w:rPr>
          <w:rFonts w:ascii="Times New Roman" w:hAnsi="Times New Roman"/>
        </w:rPr>
        <w:t xml:space="preserve"> There is therefore a large knowledge gap in this subject that, once filled, may have important implications for First Nations food security/sovereignty, El</w:t>
      </w:r>
      <w:r w:rsidR="006A37ED">
        <w:rPr>
          <w:rFonts w:ascii="Times New Roman" w:hAnsi="Times New Roman"/>
        </w:rPr>
        <w:t>der/youth knowledge transfer and</w:t>
      </w:r>
      <w:r>
        <w:rPr>
          <w:rFonts w:ascii="Times New Roman" w:hAnsi="Times New Roman"/>
        </w:rPr>
        <w:t xml:space="preserve"> ethnoecological restoration, both in Canada and abroad. The identification and understanding of these cultivated gardens also has potential implications for Aboriginal rights and title in Canada</w:t>
      </w:r>
      <w:r w:rsidR="006A37ED">
        <w:rPr>
          <w:rFonts w:ascii="Times New Roman" w:hAnsi="Times New Roman"/>
        </w:rPr>
        <w:t>, including that of the Heiltsuk</w:t>
      </w:r>
      <w:r>
        <w:rPr>
          <w:rFonts w:ascii="Times New Roman" w:hAnsi="Times New Roman"/>
        </w:rPr>
        <w:t>.</w:t>
      </w:r>
    </w:p>
    <w:p w14:paraId="14C68073" w14:textId="77777777" w:rsidR="008F7754" w:rsidRPr="00483C00" w:rsidRDefault="008F7754" w:rsidP="008F7754">
      <w:pPr>
        <w:spacing w:after="0"/>
        <w:rPr>
          <w:rFonts w:ascii="Times New Roman" w:hAnsi="Times New Roman"/>
        </w:rPr>
      </w:pPr>
    </w:p>
    <w:p w14:paraId="1E3A8476" w14:textId="77777777" w:rsidR="008F7754" w:rsidRDefault="008F7754" w:rsidP="008F7754">
      <w:pPr>
        <w:spacing w:after="0"/>
        <w:rPr>
          <w:rFonts w:ascii="Times New Roman" w:hAnsi="Times New Roman"/>
        </w:rPr>
      </w:pPr>
      <w:r w:rsidRPr="00483C00">
        <w:rPr>
          <w:rFonts w:ascii="Times New Roman" w:hAnsi="Times New Roman"/>
          <w:b/>
        </w:rPr>
        <w:t>The objective of my PhD research</w:t>
      </w:r>
      <w:r w:rsidRPr="00483C00">
        <w:rPr>
          <w:rFonts w:ascii="Times New Roman" w:hAnsi="Times New Roman"/>
        </w:rPr>
        <w:t xml:space="preserve"> is thus to study traditional NW Coast berry gardens and </w:t>
      </w:r>
      <w:r>
        <w:rPr>
          <w:rFonts w:ascii="Times New Roman" w:hAnsi="Times New Roman"/>
        </w:rPr>
        <w:t>to apply my findings</w:t>
      </w:r>
      <w:r w:rsidRPr="00483C00">
        <w:rPr>
          <w:rFonts w:ascii="Times New Roman" w:hAnsi="Times New Roman"/>
        </w:rPr>
        <w:t xml:space="preserve"> - in cooperation with t</w:t>
      </w:r>
      <w:r>
        <w:rPr>
          <w:rFonts w:ascii="Times New Roman" w:hAnsi="Times New Roman"/>
        </w:rPr>
        <w:t>he Heiltsuk</w:t>
      </w:r>
      <w:r w:rsidRPr="00483C00">
        <w:rPr>
          <w:rFonts w:ascii="Times New Roman" w:hAnsi="Times New Roman"/>
        </w:rPr>
        <w:t xml:space="preserve"> of the BC Central Coast -</w:t>
      </w:r>
      <w:r w:rsidRPr="00483C00">
        <w:rPr>
          <w:rFonts w:ascii="Times New Roman" w:hAnsi="Times New Roman"/>
          <w:b/>
        </w:rPr>
        <w:t xml:space="preserve"> </w:t>
      </w:r>
      <w:r>
        <w:rPr>
          <w:rFonts w:ascii="Times New Roman" w:hAnsi="Times New Roman"/>
        </w:rPr>
        <w:t>to the issue of First Nations food security/sovereignty. Related issues that will be addressed through this focus, but that are not stand-alone research questions, include</w:t>
      </w:r>
      <w:r w:rsidRPr="00483C00">
        <w:rPr>
          <w:rFonts w:ascii="Times New Roman" w:hAnsi="Times New Roman"/>
        </w:rPr>
        <w:t xml:space="preserve"> </w:t>
      </w:r>
      <w:r>
        <w:rPr>
          <w:rFonts w:ascii="Times New Roman" w:hAnsi="Times New Roman"/>
        </w:rPr>
        <w:t>El</w:t>
      </w:r>
      <w:r w:rsidR="006A37ED">
        <w:rPr>
          <w:rFonts w:ascii="Times New Roman" w:hAnsi="Times New Roman"/>
        </w:rPr>
        <w:t>der/youth knowledge transfer,</w:t>
      </w:r>
      <w:r>
        <w:rPr>
          <w:rFonts w:ascii="Times New Roman" w:hAnsi="Times New Roman"/>
        </w:rPr>
        <w:t xml:space="preserve"> ethnoecological restoration</w:t>
      </w:r>
      <w:r w:rsidR="006A37ED">
        <w:rPr>
          <w:rFonts w:ascii="Times New Roman" w:hAnsi="Times New Roman"/>
        </w:rPr>
        <w:t xml:space="preserve"> and the inclusion of traditional plant management into Aboriginal rights and title cases</w:t>
      </w:r>
      <w:r>
        <w:rPr>
          <w:rFonts w:ascii="Times New Roman" w:hAnsi="Times New Roman"/>
        </w:rPr>
        <w:t>. To achieve my objective, I will address</w:t>
      </w:r>
      <w:r w:rsidRPr="00483C00">
        <w:rPr>
          <w:rFonts w:ascii="Times New Roman" w:hAnsi="Times New Roman"/>
        </w:rPr>
        <w:t xml:space="preserve"> the following questions: </w:t>
      </w:r>
    </w:p>
    <w:p w14:paraId="45F85DB0" w14:textId="77777777" w:rsidR="008F7754" w:rsidRPr="00483C00" w:rsidRDefault="008F7754" w:rsidP="008F7754">
      <w:pPr>
        <w:spacing w:after="0"/>
        <w:rPr>
          <w:rFonts w:ascii="Times New Roman" w:hAnsi="Times New Roman"/>
        </w:rPr>
      </w:pPr>
    </w:p>
    <w:p w14:paraId="642EF2F7" w14:textId="77777777" w:rsidR="008F7754" w:rsidRPr="0023298D" w:rsidRDefault="008F7754" w:rsidP="008F7754">
      <w:pPr>
        <w:numPr>
          <w:ilvl w:val="0"/>
          <w:numId w:val="1"/>
        </w:numPr>
        <w:spacing w:after="0"/>
        <w:rPr>
          <w:rFonts w:ascii="Times New Roman" w:hAnsi="Times New Roman"/>
        </w:rPr>
      </w:pPr>
      <w:r w:rsidRPr="0023298D">
        <w:rPr>
          <w:rFonts w:ascii="Times New Roman" w:hAnsi="Times New Roman"/>
        </w:rPr>
        <w:t xml:space="preserve">To what extent, and in what ways, do NW Coast First Peoples </w:t>
      </w:r>
      <w:r>
        <w:rPr>
          <w:rFonts w:ascii="Times New Roman" w:hAnsi="Times New Roman"/>
        </w:rPr>
        <w:t xml:space="preserve">(specifically the Heiltsuk) </w:t>
      </w:r>
      <w:r w:rsidRPr="00483C00">
        <w:rPr>
          <w:rFonts w:ascii="Times New Roman" w:hAnsi="Times New Roman"/>
        </w:rPr>
        <w:t xml:space="preserve">manage </w:t>
      </w:r>
      <w:r w:rsidRPr="0023298D">
        <w:rPr>
          <w:rFonts w:ascii="Times New Roman" w:hAnsi="Times New Roman"/>
        </w:rPr>
        <w:t xml:space="preserve">their </w:t>
      </w:r>
      <w:r>
        <w:rPr>
          <w:rFonts w:ascii="Times New Roman" w:hAnsi="Times New Roman"/>
        </w:rPr>
        <w:t xml:space="preserve">various </w:t>
      </w:r>
      <w:r w:rsidRPr="0023298D">
        <w:rPr>
          <w:rFonts w:ascii="Times New Roman" w:hAnsi="Times New Roman"/>
        </w:rPr>
        <w:t xml:space="preserve">berry resources, both past and present? </w:t>
      </w:r>
    </w:p>
    <w:p w14:paraId="782BD940" w14:textId="77777777" w:rsidR="008F7754" w:rsidRPr="00483C00" w:rsidRDefault="008F7754" w:rsidP="008F7754">
      <w:pPr>
        <w:numPr>
          <w:ilvl w:val="0"/>
          <w:numId w:val="1"/>
        </w:numPr>
        <w:spacing w:after="0"/>
        <w:rPr>
          <w:rFonts w:ascii="Times New Roman" w:hAnsi="Times New Roman"/>
        </w:rPr>
      </w:pPr>
      <w:r>
        <w:rPr>
          <w:rFonts w:ascii="Times New Roman" w:hAnsi="Times New Roman"/>
        </w:rPr>
        <w:t>How does a ‘cultivated’ berry garden differ from a ‘wild’ berry patch</w:t>
      </w:r>
      <w:r w:rsidRPr="00483C00">
        <w:rPr>
          <w:rFonts w:ascii="Times New Roman" w:hAnsi="Times New Roman"/>
        </w:rPr>
        <w:t xml:space="preserve">? </w:t>
      </w:r>
    </w:p>
    <w:p w14:paraId="453A5F31" w14:textId="77777777" w:rsidR="008F7754" w:rsidRDefault="008F7754" w:rsidP="008F7754">
      <w:pPr>
        <w:numPr>
          <w:ilvl w:val="0"/>
          <w:numId w:val="1"/>
        </w:numPr>
        <w:spacing w:after="0"/>
        <w:rPr>
          <w:rFonts w:ascii="Times New Roman" w:hAnsi="Times New Roman"/>
        </w:rPr>
      </w:pPr>
      <w:r w:rsidRPr="0023298D">
        <w:rPr>
          <w:rFonts w:ascii="Times New Roman" w:hAnsi="Times New Roman"/>
        </w:rPr>
        <w:t>How does the traditional man</w:t>
      </w:r>
      <w:r>
        <w:rPr>
          <w:rFonts w:ascii="Times New Roman" w:hAnsi="Times New Roman"/>
        </w:rPr>
        <w:t>agement practice of fertilizing with salmon remains alter red huckleberry</w:t>
      </w:r>
      <w:r w:rsidRPr="0023298D">
        <w:rPr>
          <w:rFonts w:ascii="Times New Roman" w:hAnsi="Times New Roman"/>
        </w:rPr>
        <w:t xml:space="preserve"> </w:t>
      </w:r>
      <w:r w:rsidR="006F57EE">
        <w:rPr>
          <w:rFonts w:ascii="Times New Roman" w:hAnsi="Times New Roman"/>
        </w:rPr>
        <w:t>and oval-leaved</w:t>
      </w:r>
      <w:r w:rsidR="00A447BB">
        <w:rPr>
          <w:rFonts w:ascii="Times New Roman" w:hAnsi="Times New Roman"/>
        </w:rPr>
        <w:t xml:space="preserve"> </w:t>
      </w:r>
      <w:r w:rsidR="006F57EE">
        <w:rPr>
          <w:rFonts w:ascii="Times New Roman" w:hAnsi="Times New Roman"/>
        </w:rPr>
        <w:t xml:space="preserve">blueberry </w:t>
      </w:r>
      <w:r w:rsidRPr="0023298D">
        <w:rPr>
          <w:rFonts w:ascii="Times New Roman" w:hAnsi="Times New Roman"/>
        </w:rPr>
        <w:t xml:space="preserve">plant </w:t>
      </w:r>
      <w:r w:rsidR="00A447BB">
        <w:rPr>
          <w:rFonts w:ascii="Times New Roman" w:hAnsi="Times New Roman"/>
        </w:rPr>
        <w:t xml:space="preserve">growth, overall </w:t>
      </w:r>
      <w:r w:rsidRPr="0023298D">
        <w:rPr>
          <w:rFonts w:ascii="Times New Roman" w:hAnsi="Times New Roman"/>
        </w:rPr>
        <w:t xml:space="preserve">health and </w:t>
      </w:r>
      <w:r w:rsidR="00A447BB">
        <w:rPr>
          <w:rFonts w:ascii="Times New Roman" w:hAnsi="Times New Roman"/>
        </w:rPr>
        <w:t xml:space="preserve">fruit </w:t>
      </w:r>
      <w:r w:rsidRPr="0023298D">
        <w:rPr>
          <w:rFonts w:ascii="Times New Roman" w:hAnsi="Times New Roman"/>
        </w:rPr>
        <w:t>production</w:t>
      </w:r>
      <w:r w:rsidR="00A447BB">
        <w:rPr>
          <w:rFonts w:ascii="Times New Roman" w:hAnsi="Times New Roman"/>
        </w:rPr>
        <w:t>/quality</w:t>
      </w:r>
      <w:r>
        <w:rPr>
          <w:rFonts w:ascii="Times New Roman" w:hAnsi="Times New Roman"/>
        </w:rPr>
        <w:t>?</w:t>
      </w:r>
    </w:p>
    <w:p w14:paraId="6B62A6DA" w14:textId="77777777" w:rsidR="008F7754" w:rsidRPr="00483C00" w:rsidRDefault="008F7754" w:rsidP="008F7754">
      <w:pPr>
        <w:numPr>
          <w:ilvl w:val="0"/>
          <w:numId w:val="1"/>
        </w:numPr>
        <w:spacing w:after="0"/>
        <w:rPr>
          <w:rFonts w:ascii="Times New Roman" w:hAnsi="Times New Roman"/>
        </w:rPr>
      </w:pPr>
      <w:r w:rsidRPr="00483C00">
        <w:rPr>
          <w:rFonts w:ascii="Times New Roman" w:hAnsi="Times New Roman"/>
        </w:rPr>
        <w:t xml:space="preserve">How can the results of this study be applied </w:t>
      </w:r>
      <w:r>
        <w:rPr>
          <w:rFonts w:ascii="Times New Roman" w:hAnsi="Times New Roman"/>
        </w:rPr>
        <w:t xml:space="preserve">cooperatively </w:t>
      </w:r>
      <w:r w:rsidRPr="00483C00">
        <w:rPr>
          <w:rFonts w:ascii="Times New Roman" w:hAnsi="Times New Roman"/>
        </w:rPr>
        <w:t xml:space="preserve">to address </w:t>
      </w:r>
      <w:r>
        <w:rPr>
          <w:rFonts w:ascii="Times New Roman" w:hAnsi="Times New Roman"/>
        </w:rPr>
        <w:t xml:space="preserve">the identified </w:t>
      </w:r>
      <w:r w:rsidRPr="00483C00">
        <w:rPr>
          <w:rFonts w:ascii="Times New Roman" w:hAnsi="Times New Roman"/>
        </w:rPr>
        <w:t>issue</w:t>
      </w:r>
      <w:r>
        <w:rPr>
          <w:rFonts w:ascii="Times New Roman" w:hAnsi="Times New Roman"/>
        </w:rPr>
        <w:t xml:space="preserve"> of food security/sovereignty in the Heiltsuk </w:t>
      </w:r>
      <w:r w:rsidRPr="00483C00">
        <w:rPr>
          <w:rFonts w:ascii="Times New Roman" w:hAnsi="Times New Roman"/>
        </w:rPr>
        <w:t>communi</w:t>
      </w:r>
      <w:r>
        <w:rPr>
          <w:rFonts w:ascii="Times New Roman" w:hAnsi="Times New Roman"/>
        </w:rPr>
        <w:t>ty, and beyond</w:t>
      </w:r>
      <w:r w:rsidRPr="00483C00">
        <w:rPr>
          <w:rFonts w:ascii="Times New Roman" w:hAnsi="Times New Roman"/>
        </w:rPr>
        <w:t xml:space="preserve">? </w:t>
      </w:r>
    </w:p>
    <w:p w14:paraId="42A7E10C" w14:textId="77777777" w:rsidR="008F7754" w:rsidRPr="00483C00" w:rsidRDefault="008F7754" w:rsidP="008F7754">
      <w:pPr>
        <w:spacing w:after="0"/>
        <w:rPr>
          <w:rFonts w:ascii="Times New Roman" w:hAnsi="Times New Roman"/>
        </w:rPr>
      </w:pPr>
    </w:p>
    <w:p w14:paraId="3D7159E8" w14:textId="77777777" w:rsidR="008F7754" w:rsidRPr="004D6BC0" w:rsidRDefault="008F7754" w:rsidP="008F7754">
      <w:pPr>
        <w:spacing w:after="0"/>
        <w:rPr>
          <w:rFonts w:ascii="Garamond" w:hAnsi="Garamond" w:cs="Garamond"/>
          <w:b/>
          <w:bCs/>
          <w:color w:val="000000"/>
          <w:sz w:val="23"/>
          <w:szCs w:val="23"/>
        </w:rPr>
      </w:pPr>
      <w:r w:rsidRPr="00483C00">
        <w:rPr>
          <w:rFonts w:ascii="Times New Roman" w:hAnsi="Times New Roman"/>
          <w:b/>
          <w:u w:val="single"/>
        </w:rPr>
        <w:t>Methods</w:t>
      </w:r>
    </w:p>
    <w:p w14:paraId="4092FD3C" w14:textId="77777777" w:rsidR="008F7754" w:rsidRDefault="008F7754" w:rsidP="008F7754">
      <w:pPr>
        <w:spacing w:after="0"/>
        <w:rPr>
          <w:rFonts w:ascii="Times New Roman" w:hAnsi="Times New Roman"/>
        </w:rPr>
      </w:pPr>
      <w:r>
        <w:rPr>
          <w:rFonts w:ascii="Times New Roman" w:hAnsi="Times New Roman"/>
        </w:rPr>
        <w:t>To answer</w:t>
      </w:r>
      <w:r w:rsidRPr="00483C00">
        <w:rPr>
          <w:rFonts w:ascii="Times New Roman" w:hAnsi="Times New Roman"/>
        </w:rPr>
        <w:t xml:space="preserve"> my research questions I will</w:t>
      </w:r>
      <w:r>
        <w:rPr>
          <w:rFonts w:ascii="Times New Roman" w:hAnsi="Times New Roman"/>
        </w:rPr>
        <w:t xml:space="preserve"> follow a mixed methods approach integrating</w:t>
      </w:r>
      <w:r w:rsidRPr="00483C00">
        <w:rPr>
          <w:rFonts w:ascii="Times New Roman" w:hAnsi="Times New Roman"/>
        </w:rPr>
        <w:t xml:space="preserve"> both social</w:t>
      </w:r>
      <w:r>
        <w:rPr>
          <w:rFonts w:ascii="Times New Roman" w:hAnsi="Times New Roman"/>
        </w:rPr>
        <w:t xml:space="preserve"> science and natural science methods and combining</w:t>
      </w:r>
      <w:r w:rsidRPr="00483C00">
        <w:rPr>
          <w:rFonts w:ascii="Times New Roman" w:hAnsi="Times New Roman"/>
        </w:rPr>
        <w:t xml:space="preserve"> western science with traditional ecological knowledge (TEK</w:t>
      </w:r>
      <w:r>
        <w:rPr>
          <w:rFonts w:ascii="Times New Roman" w:hAnsi="Times New Roman"/>
        </w:rPr>
        <w:t xml:space="preserve">). Specific details regarding my proposed quantitative and qualitative methods are presented following each research question below. </w:t>
      </w:r>
      <w:r w:rsidRPr="00483C00">
        <w:rPr>
          <w:rFonts w:ascii="Times New Roman" w:hAnsi="Times New Roman"/>
        </w:rPr>
        <w:t>My proposed</w:t>
      </w:r>
      <w:r>
        <w:rPr>
          <w:rFonts w:ascii="Times New Roman" w:hAnsi="Times New Roman"/>
        </w:rPr>
        <w:t xml:space="preserve"> work is</w:t>
      </w:r>
      <w:r w:rsidRPr="00483C00">
        <w:rPr>
          <w:rFonts w:ascii="Times New Roman" w:hAnsi="Times New Roman"/>
        </w:rPr>
        <w:t xml:space="preserve"> in collaboration with the Heiltsuk </w:t>
      </w:r>
      <w:r>
        <w:rPr>
          <w:rFonts w:ascii="Times New Roman" w:hAnsi="Times New Roman"/>
        </w:rPr>
        <w:t xml:space="preserve">First Nation, where people are known </w:t>
      </w:r>
      <w:r w:rsidR="006F57EE">
        <w:rPr>
          <w:rFonts w:ascii="Times New Roman" w:hAnsi="Times New Roman"/>
        </w:rPr>
        <w:t>to have cultivated berry species</w:t>
      </w:r>
      <w:r>
        <w:rPr>
          <w:rFonts w:ascii="Times New Roman" w:hAnsi="Times New Roman"/>
        </w:rPr>
        <w:t xml:space="preserve"> </w:t>
      </w:r>
      <w:r w:rsidRPr="004706D7">
        <w:rPr>
          <w:rFonts w:ascii="Times New Roman" w:hAnsi="Times New Roman"/>
        </w:rPr>
        <w:t>(</w:t>
      </w:r>
      <w:r w:rsidR="001C0C3E">
        <w:rPr>
          <w:rFonts w:ascii="Times New Roman" w:hAnsi="Times New Roman"/>
        </w:rPr>
        <w:t xml:space="preserve">Jennifer Carpenter, pers. comm. July 2014; </w:t>
      </w:r>
      <w:r w:rsidRPr="004706D7">
        <w:rPr>
          <w:rFonts w:ascii="Times New Roman" w:hAnsi="Times New Roman"/>
        </w:rPr>
        <w:t>Turner, pers. comm</w:t>
      </w:r>
      <w:r w:rsidR="001C0C3E">
        <w:rPr>
          <w:rFonts w:ascii="Times New Roman" w:hAnsi="Times New Roman"/>
        </w:rPr>
        <w:t>.</w:t>
      </w:r>
      <w:r>
        <w:rPr>
          <w:rFonts w:ascii="Times New Roman" w:hAnsi="Times New Roman"/>
          <w:b/>
        </w:rPr>
        <w:t xml:space="preserve"> </w:t>
      </w:r>
      <w:r>
        <w:rPr>
          <w:rFonts w:ascii="Times New Roman" w:hAnsi="Times New Roman"/>
        </w:rPr>
        <w:t>March, 2015</w:t>
      </w:r>
      <w:r>
        <w:rPr>
          <w:rFonts w:ascii="Times New Roman" w:hAnsi="Times New Roman"/>
          <w:b/>
        </w:rPr>
        <w:t>)</w:t>
      </w:r>
      <w:r>
        <w:rPr>
          <w:rFonts w:ascii="Times New Roman" w:hAnsi="Times New Roman"/>
        </w:rPr>
        <w:t xml:space="preserve">. I will seek </w:t>
      </w:r>
      <w:r w:rsidRPr="00483C00">
        <w:rPr>
          <w:rFonts w:ascii="Times New Roman" w:hAnsi="Times New Roman"/>
        </w:rPr>
        <w:t xml:space="preserve">approval from the UVic Ethics </w:t>
      </w:r>
      <w:r>
        <w:rPr>
          <w:rFonts w:ascii="Times New Roman" w:hAnsi="Times New Roman"/>
        </w:rPr>
        <w:t>Committee and negotiate a</w:t>
      </w:r>
      <w:r w:rsidRPr="00483C00">
        <w:rPr>
          <w:rFonts w:ascii="Times New Roman" w:hAnsi="Times New Roman"/>
        </w:rPr>
        <w:t xml:space="preserve"> research protocol </w:t>
      </w:r>
      <w:r>
        <w:rPr>
          <w:rFonts w:ascii="Times New Roman" w:hAnsi="Times New Roman"/>
        </w:rPr>
        <w:t>and ethics agreement with the Heiltsuk before beginning my field research. T</w:t>
      </w:r>
      <w:r w:rsidRPr="00483C00">
        <w:rPr>
          <w:rFonts w:ascii="Times New Roman" w:hAnsi="Times New Roman"/>
        </w:rPr>
        <w:t>o address</w:t>
      </w:r>
      <w:r>
        <w:rPr>
          <w:rFonts w:ascii="Times New Roman" w:hAnsi="Times New Roman"/>
        </w:rPr>
        <w:t xml:space="preserve"> the</w:t>
      </w:r>
      <w:r w:rsidRPr="00483C00">
        <w:rPr>
          <w:rFonts w:ascii="Times New Roman" w:hAnsi="Times New Roman"/>
        </w:rPr>
        <w:t xml:space="preserve"> issues</w:t>
      </w:r>
      <w:r>
        <w:rPr>
          <w:rFonts w:ascii="Times New Roman" w:hAnsi="Times New Roman"/>
        </w:rPr>
        <w:t xml:space="preserve"> already raised by Heiltsuk community members of</w:t>
      </w:r>
      <w:r w:rsidRPr="00483C00">
        <w:rPr>
          <w:rFonts w:ascii="Times New Roman" w:hAnsi="Times New Roman"/>
        </w:rPr>
        <w:t xml:space="preserve"> food security/sovereignty, </w:t>
      </w:r>
      <w:r>
        <w:rPr>
          <w:rFonts w:ascii="Times New Roman" w:hAnsi="Times New Roman"/>
        </w:rPr>
        <w:t xml:space="preserve">Elder/youth </w:t>
      </w:r>
      <w:r w:rsidRPr="00483C00">
        <w:rPr>
          <w:rFonts w:ascii="Times New Roman" w:hAnsi="Times New Roman"/>
        </w:rPr>
        <w:t>knowledge transfer and ethnoecological restoration</w:t>
      </w:r>
      <w:r w:rsidR="001C0C3E">
        <w:rPr>
          <w:rFonts w:ascii="Times New Roman" w:hAnsi="Times New Roman"/>
        </w:rPr>
        <w:t xml:space="preserve"> (Jennifer Carpenter, pers. comm. July, 2014 and September, 2015)</w:t>
      </w:r>
      <w:r>
        <w:rPr>
          <w:rFonts w:ascii="Times New Roman" w:hAnsi="Times New Roman"/>
        </w:rPr>
        <w:t xml:space="preserve"> I will follow a community-based and </w:t>
      </w:r>
      <w:r w:rsidRPr="00483C00">
        <w:rPr>
          <w:rFonts w:ascii="Times New Roman" w:hAnsi="Times New Roman"/>
        </w:rPr>
        <w:t>particip</w:t>
      </w:r>
      <w:r>
        <w:rPr>
          <w:rFonts w:ascii="Times New Roman" w:hAnsi="Times New Roman"/>
        </w:rPr>
        <w:t xml:space="preserve">atory action research methodology (Kumar, 2002). </w:t>
      </w:r>
    </w:p>
    <w:p w14:paraId="6209CC79" w14:textId="77777777" w:rsidR="008F7754" w:rsidRDefault="008F7754" w:rsidP="008F7754">
      <w:pPr>
        <w:spacing w:after="0"/>
        <w:rPr>
          <w:rFonts w:ascii="Times New Roman" w:hAnsi="Times New Roman"/>
        </w:rPr>
      </w:pPr>
    </w:p>
    <w:p w14:paraId="2CF62A74" w14:textId="77777777" w:rsidR="008F7754" w:rsidRPr="00483C00" w:rsidRDefault="008F7754" w:rsidP="008F7754">
      <w:pPr>
        <w:spacing w:after="0"/>
        <w:rPr>
          <w:rFonts w:ascii="Times New Roman" w:hAnsi="Times New Roman"/>
        </w:rPr>
      </w:pPr>
      <w:r>
        <w:rPr>
          <w:rFonts w:ascii="Times New Roman" w:hAnsi="Times New Roman"/>
        </w:rPr>
        <w:t>Written consent will be obtained from all participants after informing them of potential benefits and risks of this study. Permission to record interviews will be requested, and interviewees will each be given a copy of their consent form</w:t>
      </w:r>
      <w:r w:rsidR="001C0C3E">
        <w:rPr>
          <w:rFonts w:ascii="Times New Roman" w:hAnsi="Times New Roman"/>
        </w:rPr>
        <w:t xml:space="preserve"> for their records, including details regarding who they can contact to withdraw from this research at any time</w:t>
      </w:r>
      <w:r>
        <w:rPr>
          <w:rFonts w:ascii="Times New Roman" w:hAnsi="Times New Roman"/>
        </w:rPr>
        <w:t xml:space="preserve">. Potential interviewees will be identified first by recommendations from existing community contacts (based on their experience on the land and role in their community), and then by employing a ‘snowball’ sampling method (Jupp, 2009). I will interview a representative sample of community members based on age and gender. While I will interview women, youth and men, it is anticipated that the majority of interviews will be with older female individuals as they may be more likely to </w:t>
      </w:r>
      <w:r w:rsidR="001C0C3E">
        <w:rPr>
          <w:rFonts w:ascii="Times New Roman" w:hAnsi="Times New Roman"/>
        </w:rPr>
        <w:t>have berry picking and cultivation</w:t>
      </w:r>
      <w:r>
        <w:rPr>
          <w:rFonts w:ascii="Times New Roman" w:hAnsi="Times New Roman"/>
        </w:rPr>
        <w:t xml:space="preserve"> knowledge. To facilitate interview responses I will use elicitation, showing maps and plant samples, and also by organizing intergenerational visits to key sites such as </w:t>
      </w:r>
      <w:r w:rsidR="001C0C3E">
        <w:rPr>
          <w:rFonts w:ascii="Times New Roman" w:hAnsi="Times New Roman"/>
        </w:rPr>
        <w:t>Hauyat, and</w:t>
      </w:r>
      <w:r>
        <w:rPr>
          <w:rFonts w:ascii="Times New Roman" w:hAnsi="Times New Roman"/>
        </w:rPr>
        <w:t xml:space="preserve"> Roscoe and Gulchuks inlets where historic berry gardens </w:t>
      </w:r>
      <w:r w:rsidR="001C0C3E">
        <w:rPr>
          <w:rFonts w:ascii="Times New Roman" w:hAnsi="Times New Roman"/>
        </w:rPr>
        <w:t>are suspected to have existed</w:t>
      </w:r>
      <w:r>
        <w:rPr>
          <w:rFonts w:ascii="Times New Roman" w:hAnsi="Times New Roman"/>
        </w:rPr>
        <w:t>.</w:t>
      </w:r>
    </w:p>
    <w:p w14:paraId="7AC77E93" w14:textId="77777777" w:rsidR="008F7754" w:rsidRPr="00483C00" w:rsidRDefault="008F7754" w:rsidP="008F7754">
      <w:pPr>
        <w:spacing w:after="0"/>
        <w:rPr>
          <w:rFonts w:ascii="Times New Roman" w:hAnsi="Times New Roman"/>
        </w:rPr>
      </w:pPr>
    </w:p>
    <w:p w14:paraId="524FD6D2" w14:textId="77777777" w:rsidR="008F7754" w:rsidRDefault="00A35FF2" w:rsidP="008F7754">
      <w:pPr>
        <w:spacing w:after="0"/>
        <w:rPr>
          <w:rFonts w:ascii="Times New Roman" w:hAnsi="Times New Roman"/>
        </w:rPr>
      </w:pPr>
      <w:r>
        <w:rPr>
          <w:rFonts w:ascii="Times New Roman" w:hAnsi="Times New Roman"/>
        </w:rPr>
        <w:t>To acknowledge</w:t>
      </w:r>
      <w:r w:rsidR="008F7754" w:rsidRPr="00483C00">
        <w:rPr>
          <w:rFonts w:ascii="Times New Roman" w:hAnsi="Times New Roman"/>
        </w:rPr>
        <w:t xml:space="preserve"> cultural and historic barriers, and to meet the challenges and </w:t>
      </w:r>
      <w:r w:rsidR="008F7754">
        <w:rPr>
          <w:rFonts w:ascii="Times New Roman" w:hAnsi="Times New Roman"/>
        </w:rPr>
        <w:t>potential</w:t>
      </w:r>
      <w:r w:rsidR="008F7754" w:rsidRPr="00483C00">
        <w:rPr>
          <w:rFonts w:ascii="Times New Roman" w:hAnsi="Times New Roman"/>
        </w:rPr>
        <w:t xml:space="preserve"> biases inherent in the cross-cultural communication necessary for my PhD, I intend to follow an Indigenous research methodology and paradigm</w:t>
      </w:r>
      <w:r w:rsidR="008F7754">
        <w:rPr>
          <w:rFonts w:ascii="Times New Roman" w:hAnsi="Times New Roman"/>
        </w:rPr>
        <w:t xml:space="preserve"> (Chilisa, 2011; Smith, 2012; Wilson, 2008)</w:t>
      </w:r>
      <w:r w:rsidR="008F7754" w:rsidRPr="00483C00">
        <w:rPr>
          <w:rFonts w:ascii="Times New Roman" w:hAnsi="Times New Roman"/>
        </w:rPr>
        <w:t xml:space="preserve">. While my </w:t>
      </w:r>
      <w:r>
        <w:rPr>
          <w:rFonts w:ascii="Times New Roman" w:hAnsi="Times New Roman"/>
        </w:rPr>
        <w:t xml:space="preserve">family </w:t>
      </w:r>
      <w:r w:rsidR="008F7754" w:rsidRPr="00483C00">
        <w:rPr>
          <w:rFonts w:ascii="Times New Roman" w:hAnsi="Times New Roman"/>
        </w:rPr>
        <w:t>b</w:t>
      </w:r>
      <w:r w:rsidR="00A86131">
        <w:rPr>
          <w:rFonts w:ascii="Times New Roman" w:hAnsi="Times New Roman"/>
        </w:rPr>
        <w:t>ackground as</w:t>
      </w:r>
      <w:r>
        <w:rPr>
          <w:rFonts w:ascii="Times New Roman" w:hAnsi="Times New Roman"/>
        </w:rPr>
        <w:t xml:space="preserve"> Caucasian newcomer</w:t>
      </w:r>
      <w:r w:rsidR="00A86131">
        <w:rPr>
          <w:rFonts w:ascii="Times New Roman" w:hAnsi="Times New Roman"/>
        </w:rPr>
        <w:t>s</w:t>
      </w:r>
      <w:r w:rsidR="008F7754" w:rsidRPr="00483C00">
        <w:rPr>
          <w:rFonts w:ascii="Times New Roman" w:hAnsi="Times New Roman"/>
        </w:rPr>
        <w:t xml:space="preserve"> </w:t>
      </w:r>
      <w:r>
        <w:rPr>
          <w:rFonts w:ascii="Times New Roman" w:hAnsi="Times New Roman"/>
        </w:rPr>
        <w:t xml:space="preserve">(1885) to British Columbia </w:t>
      </w:r>
      <w:r w:rsidR="008F7754" w:rsidRPr="00483C00">
        <w:rPr>
          <w:rFonts w:ascii="Times New Roman" w:hAnsi="Times New Roman"/>
        </w:rPr>
        <w:t>and the underlying beliefs and worldview inherent in conducting Western academic research will always, to some degree, be incompatible with an Indigenous research paradigm (ibid.</w:t>
      </w:r>
      <w:r w:rsidR="008F7754">
        <w:rPr>
          <w:rFonts w:ascii="Times New Roman" w:hAnsi="Times New Roman"/>
        </w:rPr>
        <w:t>; UVic Institute for Studies and Innovation in Community-University Engagement, 2015</w:t>
      </w:r>
      <w:r w:rsidR="008F7754" w:rsidRPr="00483C00">
        <w:rPr>
          <w:rFonts w:ascii="Times New Roman" w:hAnsi="Times New Roman"/>
        </w:rPr>
        <w:t xml:space="preserve">), I believe that this methodology of describing and </w:t>
      </w:r>
      <w:r w:rsidR="008F7754">
        <w:rPr>
          <w:rFonts w:ascii="Times New Roman" w:hAnsi="Times New Roman"/>
        </w:rPr>
        <w:t xml:space="preserve">respectfully </w:t>
      </w:r>
      <w:r w:rsidR="008F7754" w:rsidRPr="00483C00">
        <w:rPr>
          <w:rFonts w:ascii="Times New Roman" w:hAnsi="Times New Roman"/>
        </w:rPr>
        <w:t>acknowledging our differences will allow us to work collaboratively to design and conduct research that is mutu</w:t>
      </w:r>
      <w:r w:rsidR="008F7754">
        <w:rPr>
          <w:rFonts w:ascii="Times New Roman" w:hAnsi="Times New Roman"/>
        </w:rPr>
        <w:t xml:space="preserve">ally enriching </w:t>
      </w:r>
      <w:r>
        <w:rPr>
          <w:rFonts w:ascii="Times New Roman" w:hAnsi="Times New Roman"/>
        </w:rPr>
        <w:t>and beneficial. To begin this process, I will</w:t>
      </w:r>
      <w:r w:rsidR="008F7754" w:rsidRPr="00483C00">
        <w:rPr>
          <w:rFonts w:ascii="Times New Roman" w:hAnsi="Times New Roman"/>
        </w:rPr>
        <w:t xml:space="preserve"> conduct a </w:t>
      </w:r>
      <w:r w:rsidR="008F7754">
        <w:rPr>
          <w:rFonts w:ascii="Times New Roman" w:hAnsi="Times New Roman"/>
        </w:rPr>
        <w:t>literature review of research related to Indigenous epistemologies and by</w:t>
      </w:r>
      <w:r w:rsidR="008F7754" w:rsidRPr="00483C00">
        <w:rPr>
          <w:rFonts w:ascii="Times New Roman" w:hAnsi="Times New Roman"/>
        </w:rPr>
        <w:t xml:space="preserve"> Indigenous scholars to provide a valued perspective on my preliminary PhD proposal, research questions, approach and goals. Before conducting my research, I will articulate, and think critically about, how a Eurocentric worldview informs my assumptions, biases and the goals of my proposed research</w:t>
      </w:r>
      <w:r w:rsidR="008F7754">
        <w:rPr>
          <w:rFonts w:ascii="Times New Roman" w:hAnsi="Times New Roman"/>
        </w:rPr>
        <w:t xml:space="preserve"> (Smith, 2012</w:t>
      </w:r>
      <w:r w:rsidR="008F7754" w:rsidRPr="00483C00">
        <w:rPr>
          <w:rFonts w:ascii="Times New Roman" w:hAnsi="Times New Roman"/>
        </w:rPr>
        <w:t>)</w:t>
      </w:r>
      <w:r w:rsidR="008F7754">
        <w:rPr>
          <w:rFonts w:ascii="Times New Roman" w:hAnsi="Times New Roman"/>
        </w:rPr>
        <w:t>.</w:t>
      </w:r>
    </w:p>
    <w:p w14:paraId="5BF11539" w14:textId="77777777" w:rsidR="008F7754" w:rsidRPr="00483C00" w:rsidRDefault="008F7754" w:rsidP="008F7754">
      <w:pPr>
        <w:spacing w:after="0"/>
        <w:rPr>
          <w:rFonts w:ascii="Times New Roman" w:hAnsi="Times New Roman"/>
        </w:rPr>
      </w:pPr>
    </w:p>
    <w:p w14:paraId="4AC80ADE"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rPr>
      </w:pPr>
      <w:r>
        <w:rPr>
          <w:rFonts w:ascii="Times New Roman" w:hAnsi="Times New Roman"/>
        </w:rPr>
        <w:t>A</w:t>
      </w:r>
      <w:r w:rsidRPr="00483C00">
        <w:rPr>
          <w:rFonts w:ascii="Times New Roman" w:hAnsi="Times New Roman"/>
        </w:rPr>
        <w:t xml:space="preserve"> participatory ac</w:t>
      </w:r>
      <w:r>
        <w:rPr>
          <w:rFonts w:ascii="Times New Roman" w:hAnsi="Times New Roman"/>
        </w:rPr>
        <w:t>tion research approach that encourages community members as key</w:t>
      </w:r>
      <w:r w:rsidRPr="00483C00">
        <w:rPr>
          <w:rFonts w:ascii="Times New Roman" w:hAnsi="Times New Roman"/>
        </w:rPr>
        <w:t xml:space="preserve"> participants in the research process (</w:t>
      </w:r>
      <w:r>
        <w:rPr>
          <w:rFonts w:ascii="Times New Roman" w:hAnsi="Times New Roman"/>
        </w:rPr>
        <w:t xml:space="preserve">Newing, 2001; </w:t>
      </w:r>
      <w:r w:rsidRPr="00483C00">
        <w:rPr>
          <w:rFonts w:ascii="Times New Roman" w:hAnsi="Times New Roman"/>
        </w:rPr>
        <w:t>Robinson, 1996)</w:t>
      </w:r>
      <w:r>
        <w:rPr>
          <w:rFonts w:ascii="Times New Roman" w:hAnsi="Times New Roman"/>
        </w:rPr>
        <w:t xml:space="preserve"> will be used</w:t>
      </w:r>
      <w:r w:rsidRPr="00483C00">
        <w:rPr>
          <w:rFonts w:ascii="Times New Roman" w:hAnsi="Times New Roman"/>
        </w:rPr>
        <w:t xml:space="preserve">. </w:t>
      </w:r>
      <w:r>
        <w:rPr>
          <w:rFonts w:ascii="Times New Roman" w:hAnsi="Times New Roman"/>
        </w:rPr>
        <w:t>In the first part of this study, I will conduct a scoping exercise with my collaborators to identify co</w:t>
      </w:r>
      <w:r w:rsidR="006F57EE">
        <w:rPr>
          <w:rFonts w:ascii="Times New Roman" w:hAnsi="Times New Roman"/>
        </w:rPr>
        <w:t>mmunity priorities regarding this proposed</w:t>
      </w:r>
      <w:r>
        <w:rPr>
          <w:rFonts w:ascii="Times New Roman" w:hAnsi="Times New Roman"/>
        </w:rPr>
        <w:t xml:space="preserve"> berry garden research. A survey of representative age groups</w:t>
      </w:r>
      <w:r w:rsidR="006E4E56">
        <w:rPr>
          <w:rFonts w:ascii="Times New Roman" w:hAnsi="Times New Roman"/>
        </w:rPr>
        <w:t xml:space="preserve"> and gender within the Heiltsuk community</w:t>
      </w:r>
      <w:r>
        <w:rPr>
          <w:rFonts w:ascii="Times New Roman" w:hAnsi="Times New Roman"/>
        </w:rPr>
        <w:t xml:space="preserve"> will then be undertaken to assess</w:t>
      </w:r>
      <w:r w:rsidR="006E4E56">
        <w:rPr>
          <w:rFonts w:ascii="Times New Roman" w:hAnsi="Times New Roman"/>
        </w:rPr>
        <w:t xml:space="preserve"> the following</w:t>
      </w:r>
      <w:r>
        <w:rPr>
          <w:rFonts w:ascii="Times New Roman" w:hAnsi="Times New Roman"/>
        </w:rPr>
        <w:t xml:space="preserve"> knowledge regarding berry species that may once have been cultiv</w:t>
      </w:r>
      <w:r w:rsidR="006E4E56">
        <w:rPr>
          <w:rFonts w:ascii="Times New Roman" w:hAnsi="Times New Roman"/>
        </w:rPr>
        <w:t>ated: identification of species;</w:t>
      </w:r>
      <w:r>
        <w:rPr>
          <w:rFonts w:ascii="Times New Roman" w:hAnsi="Times New Roman"/>
        </w:rPr>
        <w:t xml:space="preserve"> social aspects of ha</w:t>
      </w:r>
      <w:r w:rsidR="006E4E56">
        <w:rPr>
          <w:rFonts w:ascii="Times New Roman" w:hAnsi="Times New Roman"/>
        </w:rPr>
        <w:t>rvesting and knowledge transfer;</w:t>
      </w:r>
      <w:r>
        <w:rPr>
          <w:rFonts w:ascii="Times New Roman" w:hAnsi="Times New Roman"/>
        </w:rPr>
        <w:t xml:space="preserve"> knowledge about habitat and other growt</w:t>
      </w:r>
      <w:r w:rsidR="006E4E56">
        <w:rPr>
          <w:rFonts w:ascii="Times New Roman" w:hAnsi="Times New Roman"/>
        </w:rPr>
        <w:t>h requirements; and, whether these fruits are</w:t>
      </w:r>
      <w:r>
        <w:rPr>
          <w:rFonts w:ascii="Times New Roman" w:hAnsi="Times New Roman"/>
        </w:rPr>
        <w:t xml:space="preserve"> harvest</w:t>
      </w:r>
      <w:r w:rsidR="006E4E56">
        <w:rPr>
          <w:rFonts w:ascii="Times New Roman" w:hAnsi="Times New Roman"/>
        </w:rPr>
        <w:t>ed</w:t>
      </w:r>
      <w:r>
        <w:rPr>
          <w:rFonts w:ascii="Times New Roman" w:hAnsi="Times New Roman"/>
        </w:rPr>
        <w:t xml:space="preserve"> and consume</w:t>
      </w:r>
      <w:r w:rsidR="006E4E56">
        <w:rPr>
          <w:rFonts w:ascii="Times New Roman" w:hAnsi="Times New Roman"/>
        </w:rPr>
        <w:t>d</w:t>
      </w:r>
      <w:r>
        <w:rPr>
          <w:rFonts w:ascii="Times New Roman" w:hAnsi="Times New Roman"/>
        </w:rPr>
        <w:t xml:space="preserve"> today</w:t>
      </w:r>
      <w:r w:rsidR="006E4E56">
        <w:rPr>
          <w:rFonts w:ascii="Times New Roman" w:hAnsi="Times New Roman"/>
        </w:rPr>
        <w:t>,</w:t>
      </w:r>
      <w:r>
        <w:rPr>
          <w:rFonts w:ascii="Times New Roman" w:hAnsi="Times New Roman"/>
        </w:rPr>
        <w:t xml:space="preserve"> and if so in what quantities and where, and with whom. Semi-structured and open-ended interviews (Creswell, 2003) will be conducted, and participants will be asked whether they would like to consume more berries in their diet in the future. </w:t>
      </w:r>
    </w:p>
    <w:p w14:paraId="7755B459" w14:textId="77777777" w:rsidR="008F7754" w:rsidRDefault="008F7754" w:rsidP="008F7754">
      <w:pPr>
        <w:spacing w:after="0"/>
        <w:rPr>
          <w:rFonts w:ascii="Times New Roman" w:hAnsi="Times New Roman"/>
        </w:rPr>
      </w:pPr>
    </w:p>
    <w:p w14:paraId="2DF4A209" w14:textId="77777777" w:rsidR="008F7754" w:rsidRPr="00483C00" w:rsidRDefault="008F7754" w:rsidP="008F7754">
      <w:pPr>
        <w:pStyle w:val="ColorfulList-Accent11"/>
        <w:spacing w:after="0"/>
        <w:ind w:left="0"/>
        <w:rPr>
          <w:rFonts w:ascii="Times New Roman" w:hAnsi="Times New Roman"/>
        </w:rPr>
      </w:pPr>
      <w:r w:rsidRPr="00BD707B">
        <w:rPr>
          <w:rFonts w:ascii="Times New Roman" w:hAnsi="Times New Roman"/>
        </w:rPr>
        <w:t>To answer my first question,</w:t>
      </w:r>
      <w:r w:rsidRPr="00483C00">
        <w:rPr>
          <w:rFonts w:ascii="Times New Roman" w:hAnsi="Times New Roman"/>
        </w:rPr>
        <w:t xml:space="preserve"> </w:t>
      </w:r>
      <w:r w:rsidRPr="00BD707B">
        <w:rPr>
          <w:rFonts w:ascii="Times New Roman" w:hAnsi="Times New Roman"/>
          <w:b/>
        </w:rPr>
        <w:t xml:space="preserve">‘to what extent, and in what ways, do NW Coast First Peoples manage their </w:t>
      </w:r>
      <w:r>
        <w:rPr>
          <w:rFonts w:ascii="Times New Roman" w:hAnsi="Times New Roman"/>
          <w:b/>
        </w:rPr>
        <w:t xml:space="preserve">various </w:t>
      </w:r>
      <w:r w:rsidRPr="00BD707B">
        <w:rPr>
          <w:rFonts w:ascii="Times New Roman" w:hAnsi="Times New Roman"/>
          <w:b/>
        </w:rPr>
        <w:t>berry resources, both past and present’</w:t>
      </w:r>
      <w:r w:rsidRPr="00483C00">
        <w:rPr>
          <w:rFonts w:ascii="Times New Roman" w:hAnsi="Times New Roman"/>
        </w:rPr>
        <w:t xml:space="preserve">, I will begin by conducting </w:t>
      </w:r>
      <w:r w:rsidRPr="00483C00">
        <w:rPr>
          <w:rFonts w:ascii="Times New Roman" w:eastAsia="Times New Roman" w:hAnsi="Times New Roman"/>
        </w:rPr>
        <w:t>a literature revie</w:t>
      </w:r>
      <w:r>
        <w:rPr>
          <w:rFonts w:ascii="Times New Roman" w:eastAsia="Times New Roman" w:hAnsi="Times New Roman"/>
        </w:rPr>
        <w:t xml:space="preserve">w of early ethnographic records and collections held by the </w:t>
      </w:r>
      <w:r w:rsidR="006E4E56">
        <w:rPr>
          <w:rFonts w:ascii="Times New Roman" w:eastAsia="Times New Roman" w:hAnsi="Times New Roman"/>
        </w:rPr>
        <w:t>UVic Ethnoecology library</w:t>
      </w:r>
      <w:r>
        <w:rPr>
          <w:rFonts w:ascii="Times New Roman" w:eastAsia="Times New Roman" w:hAnsi="Times New Roman"/>
        </w:rPr>
        <w:t>, the Ro</w:t>
      </w:r>
      <w:r w:rsidR="006E4E56">
        <w:rPr>
          <w:rFonts w:ascii="Times New Roman" w:eastAsia="Times New Roman" w:hAnsi="Times New Roman"/>
        </w:rPr>
        <w:t xml:space="preserve">yal BC Museum and Archives, </w:t>
      </w:r>
      <w:r>
        <w:rPr>
          <w:rFonts w:ascii="Times New Roman" w:eastAsia="Times New Roman" w:hAnsi="Times New Roman"/>
        </w:rPr>
        <w:t>the Heiltsuk Cultural Education Centre Library, and other published research papers and theses/dissertations. I will employ semi-structured and open-ende</w:t>
      </w:r>
      <w:r w:rsidR="006E4E56">
        <w:rPr>
          <w:rFonts w:ascii="Times New Roman" w:eastAsia="Times New Roman" w:hAnsi="Times New Roman"/>
        </w:rPr>
        <w:t>d interviews supported by</w:t>
      </w:r>
      <w:r>
        <w:rPr>
          <w:rFonts w:ascii="Times New Roman" w:eastAsia="Times New Roman" w:hAnsi="Times New Roman"/>
        </w:rPr>
        <w:t xml:space="preserve"> elicitation with community experts and </w:t>
      </w:r>
      <w:r w:rsidR="006E4E56">
        <w:rPr>
          <w:rFonts w:ascii="Times New Roman" w:eastAsia="Times New Roman" w:hAnsi="Times New Roman"/>
        </w:rPr>
        <w:t xml:space="preserve">with </w:t>
      </w:r>
      <w:r>
        <w:rPr>
          <w:rFonts w:ascii="Times New Roman" w:eastAsia="Times New Roman" w:hAnsi="Times New Roman"/>
        </w:rPr>
        <w:t xml:space="preserve">knowledgeable academics and practitioners such as my supervisor, ethnobotanist Dr. Nancy Turner and ethnographers Dr. Dorothy Kennedy and Randy Bouchard among others. My goal is first to develop a working definition of a traditional cultivated berry garden, to </w:t>
      </w:r>
      <w:r w:rsidRPr="00483C00">
        <w:rPr>
          <w:rFonts w:ascii="Times New Roman" w:eastAsia="Times New Roman" w:hAnsi="Times New Roman"/>
        </w:rPr>
        <w:t>identify</w:t>
      </w:r>
      <w:r>
        <w:rPr>
          <w:rFonts w:ascii="Times New Roman" w:eastAsia="Times New Roman" w:hAnsi="Times New Roman"/>
        </w:rPr>
        <w:t xml:space="preserve"> and define the characteristic features of these, and to then compile and describe the</w:t>
      </w:r>
      <w:r w:rsidRPr="00483C00">
        <w:rPr>
          <w:rFonts w:ascii="Times New Roman" w:eastAsia="Times New Roman" w:hAnsi="Times New Roman"/>
        </w:rPr>
        <w:t xml:space="preserve"> </w:t>
      </w:r>
      <w:r>
        <w:rPr>
          <w:rFonts w:ascii="Times New Roman" w:eastAsia="Times New Roman" w:hAnsi="Times New Roman"/>
        </w:rPr>
        <w:t xml:space="preserve">range of historical management </w:t>
      </w:r>
      <w:r w:rsidRPr="00483C00">
        <w:rPr>
          <w:rFonts w:ascii="Times New Roman" w:eastAsia="Times New Roman" w:hAnsi="Times New Roman"/>
        </w:rPr>
        <w:t>methods used</w:t>
      </w:r>
      <w:r>
        <w:rPr>
          <w:rFonts w:ascii="Times New Roman" w:hAnsi="Times New Roman"/>
        </w:rPr>
        <w:t xml:space="preserve">. </w:t>
      </w:r>
      <w:r>
        <w:rPr>
          <w:rFonts w:ascii="Times New Roman" w:eastAsia="Times New Roman" w:hAnsi="Times New Roman"/>
        </w:rPr>
        <w:t xml:space="preserve">Through this process, </w:t>
      </w:r>
      <w:r>
        <w:rPr>
          <w:rFonts w:ascii="Times New Roman" w:hAnsi="Times New Roman"/>
        </w:rPr>
        <w:t>I hope to identify species that were cultivated, s</w:t>
      </w:r>
      <w:r w:rsidR="006F57EE">
        <w:rPr>
          <w:rFonts w:ascii="Times New Roman" w:hAnsi="Times New Roman"/>
        </w:rPr>
        <w:t>uch as red huckleberry and oval-leaved blueberry</w:t>
      </w:r>
      <w:r>
        <w:rPr>
          <w:rFonts w:ascii="Times New Roman" w:hAnsi="Times New Roman"/>
        </w:rPr>
        <w:t>, and also to record important historical and contemporary information regarding the</w:t>
      </w:r>
      <w:r w:rsidRPr="00483C00">
        <w:rPr>
          <w:rFonts w:ascii="Times New Roman" w:hAnsi="Times New Roman"/>
        </w:rPr>
        <w:t xml:space="preserve"> </w:t>
      </w:r>
      <w:r>
        <w:rPr>
          <w:rFonts w:ascii="Times New Roman" w:hAnsi="Times New Roman"/>
        </w:rPr>
        <w:t>role of berry gardens</w:t>
      </w:r>
      <w:r w:rsidRPr="00483C00">
        <w:rPr>
          <w:rFonts w:ascii="Times New Roman" w:hAnsi="Times New Roman"/>
        </w:rPr>
        <w:t xml:space="preserve"> in </w:t>
      </w:r>
      <w:r>
        <w:rPr>
          <w:rFonts w:ascii="Times New Roman" w:hAnsi="Times New Roman"/>
        </w:rPr>
        <w:t xml:space="preserve">language, </w:t>
      </w:r>
      <w:r w:rsidRPr="00483C00">
        <w:rPr>
          <w:rFonts w:ascii="Times New Roman" w:hAnsi="Times New Roman"/>
        </w:rPr>
        <w:t>diet, landscape management, economy, culture and ce</w:t>
      </w:r>
      <w:r>
        <w:rPr>
          <w:rFonts w:ascii="Times New Roman" w:hAnsi="Times New Roman"/>
        </w:rPr>
        <w:t xml:space="preserve">remony of NW Coast First Nations. I also seek to understand how </w:t>
      </w:r>
      <w:r w:rsidRPr="00483C00">
        <w:rPr>
          <w:rFonts w:ascii="Times New Roman" w:hAnsi="Times New Roman"/>
        </w:rPr>
        <w:t>berry gardens and berry management practices fit within the mosaic of other traditional managed areas such as fish camps, clam gardens, crabapple orchards, estuary root</w:t>
      </w:r>
      <w:r>
        <w:rPr>
          <w:rFonts w:ascii="Times New Roman" w:hAnsi="Times New Roman"/>
        </w:rPr>
        <w:t xml:space="preserve"> gardens and village/camp sites. This information will then be used to describe a historical baseline for berry gardens, for example an estimated volume of fruit harvested calculated based on the information in the ethnographic record and population estimates. </w:t>
      </w:r>
      <w:r w:rsidRPr="00483C00">
        <w:rPr>
          <w:rFonts w:ascii="Times New Roman" w:hAnsi="Times New Roman"/>
        </w:rPr>
        <w:t xml:space="preserve">To elicit </w:t>
      </w:r>
      <w:r>
        <w:rPr>
          <w:rFonts w:ascii="Times New Roman" w:hAnsi="Times New Roman"/>
        </w:rPr>
        <w:t xml:space="preserve">information regarding traditional use and </w:t>
      </w:r>
      <w:r w:rsidRPr="00483C00">
        <w:rPr>
          <w:rFonts w:ascii="Times New Roman" w:hAnsi="Times New Roman"/>
        </w:rPr>
        <w:t>present day knowledge of the berry gardens and berry reso</w:t>
      </w:r>
      <w:r>
        <w:rPr>
          <w:rFonts w:ascii="Times New Roman" w:hAnsi="Times New Roman"/>
        </w:rPr>
        <w:t>urce use and management, I will conduct semi-structured and open-ended interviews with knowledgeable individuals in the Heiltsuk community, both in their homes and in the field</w:t>
      </w:r>
      <w:r w:rsidR="006F57EE">
        <w:rPr>
          <w:rFonts w:ascii="Times New Roman" w:hAnsi="Times New Roman"/>
        </w:rPr>
        <w:t xml:space="preserve">. </w:t>
      </w:r>
      <w:r>
        <w:rPr>
          <w:rFonts w:ascii="Times New Roman" w:hAnsi="Times New Roman"/>
        </w:rPr>
        <w:t>The number of interviewees will be determined by the number of knowledge holders present and wishing to participate in each community, but a minimum of 10-15 would be similar to other ethnoecological studies (Karst, 2005).</w:t>
      </w:r>
    </w:p>
    <w:p w14:paraId="1CF8F5BC"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rPr>
      </w:pPr>
    </w:p>
    <w:p w14:paraId="15F7E532"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rPr>
      </w:pPr>
      <w:r w:rsidRPr="004C5319">
        <w:rPr>
          <w:rFonts w:ascii="Times New Roman" w:hAnsi="Times New Roman"/>
        </w:rPr>
        <w:t>To answer my second question</w:t>
      </w:r>
      <w:r>
        <w:rPr>
          <w:rFonts w:ascii="Times New Roman" w:hAnsi="Times New Roman"/>
        </w:rPr>
        <w:t>,</w:t>
      </w:r>
      <w:r w:rsidRPr="00483C00">
        <w:rPr>
          <w:rFonts w:ascii="Times New Roman" w:hAnsi="Times New Roman"/>
        </w:rPr>
        <w:t xml:space="preserve"> </w:t>
      </w:r>
      <w:r>
        <w:rPr>
          <w:rFonts w:ascii="Times New Roman" w:hAnsi="Times New Roman"/>
          <w:b/>
        </w:rPr>
        <w:t>‘how does a ‘cultivated’ berry garden differ from a ‘wild’ berry patch’</w:t>
      </w:r>
      <w:r>
        <w:rPr>
          <w:rFonts w:ascii="Times New Roman" w:eastAsia="Times New Roman" w:hAnsi="Times New Roman"/>
        </w:rPr>
        <w:t xml:space="preserve">, I will first create a definition of both ‘cultivated’ and ‘wild’. </w:t>
      </w:r>
      <w:r>
        <w:rPr>
          <w:rFonts w:ascii="Times New Roman" w:hAnsi="Times New Roman"/>
        </w:rPr>
        <w:t>I will then investigate how plants in a berry garden differs from plants of the same species growing in the wild. Is there a spectrum of management</w:t>
      </w:r>
      <w:r w:rsidR="006F57EE">
        <w:rPr>
          <w:rFonts w:ascii="Times New Roman" w:hAnsi="Times New Roman"/>
        </w:rPr>
        <w:t xml:space="preserve"> or species composition</w:t>
      </w:r>
      <w:r>
        <w:rPr>
          <w:rFonts w:ascii="Times New Roman" w:hAnsi="Times New Roman"/>
        </w:rPr>
        <w:t xml:space="preserve">, with a fully cultivated garden on one end and wild plants on the other? If so, how do we tell the in-between stages apart? By using my berry garden definition and historical information as a benchmark, I can compare these criteria to fully ‘wild’ berry patches. Assessment criteria may include the number </w:t>
      </w:r>
      <w:r w:rsidR="006F57EE">
        <w:rPr>
          <w:rFonts w:ascii="Times New Roman" w:hAnsi="Times New Roman"/>
        </w:rPr>
        <w:t xml:space="preserve">and species diversity </w:t>
      </w:r>
      <w:r>
        <w:rPr>
          <w:rFonts w:ascii="Times New Roman" w:hAnsi="Times New Roman"/>
        </w:rPr>
        <w:t>of berry plants per square metre, species diversity, flower set, and fruit quality and volume. I will need to take into account potential variables such as availability and effectiveness of pollinators, and other environmental factors not easily assessed.</w:t>
      </w:r>
    </w:p>
    <w:p w14:paraId="622075F8" w14:textId="77777777" w:rsidR="008F7754" w:rsidRPr="00483C0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rPr>
      </w:pPr>
    </w:p>
    <w:p w14:paraId="125A9DE3" w14:textId="77777777" w:rsidR="008F7754" w:rsidRDefault="008F7754" w:rsidP="008F7754">
      <w:pPr>
        <w:spacing w:after="0"/>
        <w:rPr>
          <w:rFonts w:ascii="Times New Roman" w:hAnsi="Times New Roman"/>
        </w:rPr>
      </w:pPr>
      <w:r>
        <w:rPr>
          <w:rFonts w:ascii="Times New Roman" w:eastAsia="Times New Roman" w:hAnsi="Times New Roman"/>
        </w:rPr>
        <w:t>I will then identify as many potential historic berry gardens as possible based on oral history (both recorded and through semi-structured expert interviews) as well as a review of traditional resource use maps already developed by the Heiltsuk</w:t>
      </w:r>
      <w:r w:rsidR="006F57EE">
        <w:rPr>
          <w:rFonts w:ascii="Times New Roman" w:eastAsia="Times New Roman" w:hAnsi="Times New Roman"/>
        </w:rPr>
        <w:t xml:space="preserve"> Integrated Resource Management Department (HIRMD)</w:t>
      </w:r>
      <w:r>
        <w:rPr>
          <w:rFonts w:ascii="Times New Roman" w:eastAsia="Times New Roman" w:hAnsi="Times New Roman"/>
        </w:rPr>
        <w:t xml:space="preserve">. I will create a working definition of a traditional cultivated berry garden, </w:t>
      </w:r>
      <w:r w:rsidRPr="00483C00">
        <w:rPr>
          <w:rFonts w:ascii="Times New Roman" w:eastAsia="Times New Roman" w:hAnsi="Times New Roman"/>
        </w:rPr>
        <w:t>identify</w:t>
      </w:r>
      <w:r>
        <w:rPr>
          <w:rFonts w:ascii="Times New Roman" w:eastAsia="Times New Roman" w:hAnsi="Times New Roman"/>
        </w:rPr>
        <w:t xml:space="preserve"> and define its characteristic features (such as species structure, aspect and soil composition), and then compile and describe the</w:t>
      </w:r>
      <w:r w:rsidRPr="00483C00">
        <w:rPr>
          <w:rFonts w:ascii="Times New Roman" w:eastAsia="Times New Roman" w:hAnsi="Times New Roman"/>
        </w:rPr>
        <w:t xml:space="preserve"> </w:t>
      </w:r>
      <w:r>
        <w:rPr>
          <w:rFonts w:ascii="Times New Roman" w:eastAsia="Times New Roman" w:hAnsi="Times New Roman"/>
        </w:rPr>
        <w:t xml:space="preserve">range of historical management </w:t>
      </w:r>
      <w:r w:rsidRPr="00483C00">
        <w:rPr>
          <w:rFonts w:ascii="Times New Roman" w:eastAsia="Times New Roman" w:hAnsi="Times New Roman"/>
        </w:rPr>
        <w:t>methods used</w:t>
      </w:r>
      <w:r>
        <w:rPr>
          <w:rFonts w:ascii="Times New Roman" w:eastAsia="Times New Roman" w:hAnsi="Times New Roman"/>
        </w:rPr>
        <w:t xml:space="preserve"> to maintain these gardens</w:t>
      </w:r>
      <w:r>
        <w:rPr>
          <w:rFonts w:ascii="Times New Roman" w:hAnsi="Times New Roman"/>
        </w:rPr>
        <w:t xml:space="preserve">. </w:t>
      </w:r>
      <w:r w:rsidRPr="00483C00">
        <w:rPr>
          <w:rFonts w:ascii="Times New Roman" w:eastAsia="Times New Roman" w:hAnsi="Times New Roman"/>
        </w:rPr>
        <w:t>Investigation o</w:t>
      </w:r>
      <w:r>
        <w:rPr>
          <w:rFonts w:ascii="Times New Roman" w:eastAsia="Times New Roman" w:hAnsi="Times New Roman"/>
        </w:rPr>
        <w:t>f these possibly ancient sites</w:t>
      </w:r>
      <w:r w:rsidRPr="00483C00">
        <w:rPr>
          <w:rFonts w:ascii="Times New Roman" w:eastAsia="Times New Roman" w:hAnsi="Times New Roman"/>
        </w:rPr>
        <w:t xml:space="preserve"> will help me to </w:t>
      </w:r>
      <w:r>
        <w:rPr>
          <w:rFonts w:ascii="Times New Roman" w:eastAsia="Times New Roman" w:hAnsi="Times New Roman"/>
        </w:rPr>
        <w:t xml:space="preserve">define aspects of a traditional berry garden, to </w:t>
      </w:r>
      <w:r w:rsidRPr="00483C00">
        <w:rPr>
          <w:rFonts w:ascii="Times New Roman" w:eastAsia="Times New Roman" w:hAnsi="Times New Roman"/>
        </w:rPr>
        <w:t xml:space="preserve">understand how these systems functioned and also </w:t>
      </w:r>
      <w:r>
        <w:rPr>
          <w:rFonts w:ascii="Times New Roman" w:eastAsia="Times New Roman" w:hAnsi="Times New Roman"/>
        </w:rPr>
        <w:t xml:space="preserve">to </w:t>
      </w:r>
      <w:r w:rsidRPr="00483C00">
        <w:rPr>
          <w:rFonts w:ascii="Times New Roman" w:eastAsia="Times New Roman" w:hAnsi="Times New Roman"/>
        </w:rPr>
        <w:t>inform</w:t>
      </w:r>
      <w:r>
        <w:rPr>
          <w:rFonts w:ascii="Times New Roman" w:eastAsia="Times New Roman" w:hAnsi="Times New Roman"/>
        </w:rPr>
        <w:t xml:space="preserve"> my research and</w:t>
      </w:r>
      <w:r w:rsidRPr="00483C00">
        <w:rPr>
          <w:rFonts w:ascii="Times New Roman" w:eastAsia="Times New Roman" w:hAnsi="Times New Roman"/>
        </w:rPr>
        <w:t xml:space="preserve"> possible </w:t>
      </w:r>
      <w:r>
        <w:rPr>
          <w:rFonts w:ascii="Times New Roman" w:eastAsia="Times New Roman" w:hAnsi="Times New Roman"/>
        </w:rPr>
        <w:t xml:space="preserve">ecocultural </w:t>
      </w:r>
      <w:r w:rsidRPr="00483C00">
        <w:rPr>
          <w:rFonts w:ascii="Times New Roman" w:eastAsia="Times New Roman" w:hAnsi="Times New Roman"/>
        </w:rPr>
        <w:t>restoration efforts</w:t>
      </w:r>
      <w:r>
        <w:rPr>
          <w:rFonts w:ascii="Times New Roman" w:eastAsia="Times New Roman" w:hAnsi="Times New Roman"/>
        </w:rPr>
        <w:t xml:space="preserve"> if desired by the community</w:t>
      </w:r>
      <w:r w:rsidRPr="00483C00">
        <w:rPr>
          <w:rFonts w:ascii="Times New Roman" w:eastAsia="Times New Roman" w:hAnsi="Times New Roman"/>
        </w:rPr>
        <w:t>.</w:t>
      </w:r>
      <w:r>
        <w:rPr>
          <w:rFonts w:ascii="Times New Roman" w:hAnsi="Times New Roman"/>
        </w:rPr>
        <w:t xml:space="preserve"> Recently undertaken research on cultivated orchard gardens (Wyllie de Echeverria, 2013) and root gardens (Lloyd, 2011) will assist in this process. </w:t>
      </w:r>
    </w:p>
    <w:p w14:paraId="3967CB6E" w14:textId="77777777" w:rsidR="008F7754" w:rsidRPr="00D64A6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b/>
        </w:rPr>
      </w:pPr>
    </w:p>
    <w:p w14:paraId="5DF41D1E"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rPr>
      </w:pPr>
      <w:r>
        <w:rPr>
          <w:rFonts w:ascii="Times New Roman" w:hAnsi="Times New Roman"/>
        </w:rPr>
        <w:t xml:space="preserve">Working with the Heiltsuk, and </w:t>
      </w:r>
      <w:r>
        <w:rPr>
          <w:rFonts w:ascii="Times New Roman" w:eastAsia="Times New Roman" w:hAnsi="Times New Roman"/>
        </w:rPr>
        <w:t>with permission o</w:t>
      </w:r>
      <w:r w:rsidR="006F57EE">
        <w:rPr>
          <w:rFonts w:ascii="Times New Roman" w:eastAsia="Times New Roman" w:hAnsi="Times New Roman"/>
        </w:rPr>
        <w:t>f HIRMD,</w:t>
      </w:r>
      <w:r>
        <w:rPr>
          <w:rFonts w:ascii="Times New Roman" w:eastAsia="Times New Roman" w:hAnsi="Times New Roman"/>
        </w:rPr>
        <w:t xml:space="preserve"> </w:t>
      </w:r>
      <w:r>
        <w:rPr>
          <w:rFonts w:ascii="Times New Roman" w:hAnsi="Times New Roman"/>
        </w:rPr>
        <w:t>we will identify a minimum of 10 possible historic berry gardens and then choose 3-4 of these</w:t>
      </w:r>
      <w:r w:rsidR="00A4259A">
        <w:rPr>
          <w:rFonts w:ascii="Times New Roman" w:hAnsi="Times New Roman"/>
        </w:rPr>
        <w:t>,</w:t>
      </w:r>
      <w:r>
        <w:rPr>
          <w:rFonts w:ascii="Times New Roman" w:hAnsi="Times New Roman"/>
        </w:rPr>
        <w:t xml:space="preserve"> </w:t>
      </w:r>
      <w:r w:rsidR="006F57EE">
        <w:rPr>
          <w:rFonts w:ascii="Times New Roman" w:hAnsi="Times New Roman"/>
        </w:rPr>
        <w:t xml:space="preserve">as well as 3-4 control sites, </w:t>
      </w:r>
      <w:r>
        <w:rPr>
          <w:rFonts w:ascii="Times New Roman" w:hAnsi="Times New Roman"/>
        </w:rPr>
        <w:t>to study in</w:t>
      </w:r>
      <w:r w:rsidR="00A4259A">
        <w:rPr>
          <w:rFonts w:ascii="Times New Roman" w:hAnsi="Times New Roman"/>
        </w:rPr>
        <w:t xml:space="preserve"> greater detail. I will hire a youth research assistant</w:t>
      </w:r>
      <w:r>
        <w:rPr>
          <w:rFonts w:ascii="Times New Roman" w:hAnsi="Times New Roman"/>
        </w:rPr>
        <w:t xml:space="preserve">, to help me with data collection and logistics. I will identify and then assess these 3-4 historic berry gardens using the following methods: mapping, soil sampling (to look for evidence of previous burning practice and fertilization), vegetation survey (to record the suite of plants growing at each site), plant community composition, plant population structure, and age structure. Assessment criteria may also include a count of the number of berry plants per square metre, a stem count for key species, bud set and possibly fruit volume. </w:t>
      </w:r>
    </w:p>
    <w:p w14:paraId="790DDFC9"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rPr>
      </w:pPr>
    </w:p>
    <w:p w14:paraId="244F24B2" w14:textId="77777777" w:rsidR="008F7754" w:rsidRPr="00483C00" w:rsidRDefault="008F7754" w:rsidP="008F7754">
      <w:pPr>
        <w:spacing w:after="0"/>
        <w:rPr>
          <w:rFonts w:ascii="Times New Roman" w:hAnsi="Times New Roman"/>
        </w:rPr>
      </w:pPr>
      <w:r>
        <w:rPr>
          <w:rFonts w:ascii="Times New Roman" w:eastAsia="Times New Roman" w:hAnsi="Times New Roman"/>
        </w:rPr>
        <w:t>In addition, I will conduct expert</w:t>
      </w:r>
      <w:r w:rsidRPr="00483C00">
        <w:rPr>
          <w:rFonts w:ascii="Times New Roman" w:eastAsia="Times New Roman" w:hAnsi="Times New Roman"/>
        </w:rPr>
        <w:t xml:space="preserve"> interviews, site visits and a review of </w:t>
      </w:r>
      <w:r>
        <w:rPr>
          <w:rFonts w:ascii="Times New Roman" w:eastAsia="Times New Roman" w:hAnsi="Times New Roman"/>
        </w:rPr>
        <w:t xml:space="preserve">traditional land use maps as well as </w:t>
      </w:r>
      <w:r w:rsidRPr="00483C00">
        <w:rPr>
          <w:rFonts w:ascii="Times New Roman" w:eastAsia="Times New Roman" w:hAnsi="Times New Roman"/>
        </w:rPr>
        <w:t>historical records a</w:t>
      </w:r>
      <w:r>
        <w:rPr>
          <w:rFonts w:ascii="Times New Roman" w:eastAsia="Times New Roman" w:hAnsi="Times New Roman"/>
        </w:rPr>
        <w:t xml:space="preserve">nd published papers to investigate what </w:t>
      </w:r>
      <w:r w:rsidRPr="00483C00">
        <w:rPr>
          <w:rFonts w:ascii="Times New Roman" w:eastAsia="Times New Roman" w:hAnsi="Times New Roman"/>
        </w:rPr>
        <w:t>f</w:t>
      </w:r>
      <w:r>
        <w:rPr>
          <w:rFonts w:ascii="Times New Roman" w:eastAsia="Times New Roman" w:hAnsi="Times New Roman"/>
        </w:rPr>
        <w:t>ertilizers were used in the past. These sources will help me to identify possible locations and</w:t>
      </w:r>
      <w:r w:rsidRPr="00483C00">
        <w:rPr>
          <w:rFonts w:ascii="Times New Roman" w:eastAsia="Times New Roman" w:hAnsi="Times New Roman"/>
        </w:rPr>
        <w:t xml:space="preserve"> tran</w:t>
      </w:r>
      <w:r>
        <w:rPr>
          <w:rFonts w:ascii="Times New Roman" w:eastAsia="Times New Roman" w:hAnsi="Times New Roman"/>
        </w:rPr>
        <w:t>sportation methods of</w:t>
      </w:r>
      <w:r w:rsidRPr="00483C00">
        <w:rPr>
          <w:rFonts w:ascii="Times New Roman" w:eastAsia="Times New Roman" w:hAnsi="Times New Roman"/>
        </w:rPr>
        <w:t xml:space="preserve"> t</w:t>
      </w:r>
      <w:r>
        <w:rPr>
          <w:rFonts w:ascii="Times New Roman" w:eastAsia="Times New Roman" w:hAnsi="Times New Roman"/>
        </w:rPr>
        <w:t>hese fertilizers</w:t>
      </w:r>
      <w:r w:rsidRPr="00483C00">
        <w:rPr>
          <w:rFonts w:ascii="Times New Roman" w:eastAsia="Times New Roman" w:hAnsi="Times New Roman"/>
        </w:rPr>
        <w:t xml:space="preserve"> to the berry gardens</w:t>
      </w:r>
      <w:r>
        <w:rPr>
          <w:rFonts w:ascii="Times New Roman" w:eastAsia="Times New Roman" w:hAnsi="Times New Roman"/>
        </w:rPr>
        <w:t xml:space="preserve"> as well as application methods, volumes and season of application</w:t>
      </w:r>
      <w:r w:rsidRPr="00483C00">
        <w:rPr>
          <w:rFonts w:ascii="Times New Roman" w:eastAsia="Times New Roman" w:hAnsi="Times New Roman"/>
        </w:rPr>
        <w:t>. For example, f</w:t>
      </w:r>
      <w:r>
        <w:rPr>
          <w:rFonts w:ascii="Times New Roman" w:eastAsia="Times New Roman" w:hAnsi="Times New Roman"/>
        </w:rPr>
        <w:t xml:space="preserve">ertilizers such as remains from </w:t>
      </w:r>
      <w:r w:rsidRPr="00483C00">
        <w:rPr>
          <w:rFonts w:ascii="Times New Roman" w:eastAsia="Times New Roman" w:hAnsi="Times New Roman"/>
        </w:rPr>
        <w:t xml:space="preserve">fish, ungulate and bivalve processing </w:t>
      </w:r>
      <w:r>
        <w:rPr>
          <w:rFonts w:ascii="Times New Roman" w:eastAsia="Times New Roman" w:hAnsi="Times New Roman"/>
        </w:rPr>
        <w:t>would be available in different quantities, locations and months of the year, while campfire ashes may have been more prevalent during camping times at nearby locations</w:t>
      </w:r>
      <w:r w:rsidRPr="00483C00">
        <w:rPr>
          <w:rFonts w:ascii="Times New Roman" w:eastAsia="Times New Roman" w:hAnsi="Times New Roman"/>
        </w:rPr>
        <w:t>.</w:t>
      </w:r>
      <w:r>
        <w:rPr>
          <w:rFonts w:ascii="Times New Roman" w:hAnsi="Times New Roman"/>
        </w:rPr>
        <w:t xml:space="preserve"> This information is important as it will help to inform our understanding of how these gardens were managed, thus aiding in their possible physical and cultural restoration.</w:t>
      </w:r>
    </w:p>
    <w:p w14:paraId="0B3F921D"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rPr>
      </w:pPr>
    </w:p>
    <w:p w14:paraId="20D52706" w14:textId="77777777" w:rsidR="008F7754" w:rsidRDefault="008F7754" w:rsidP="008F7754">
      <w:pPr>
        <w:widowControl w:val="0"/>
        <w:autoSpaceDE w:val="0"/>
        <w:autoSpaceDN w:val="0"/>
        <w:adjustRightInd w:val="0"/>
        <w:spacing w:after="0"/>
        <w:rPr>
          <w:rFonts w:ascii="Times New Roman" w:eastAsia="Times New Roman" w:hAnsi="Times New Roman"/>
        </w:rPr>
      </w:pPr>
      <w:r>
        <w:rPr>
          <w:rFonts w:ascii="Times New Roman" w:hAnsi="Times New Roman"/>
        </w:rPr>
        <w:t>To answer my third</w:t>
      </w:r>
      <w:r w:rsidRPr="004C5319">
        <w:rPr>
          <w:rFonts w:ascii="Times New Roman" w:hAnsi="Times New Roman"/>
        </w:rPr>
        <w:t xml:space="preserve"> question</w:t>
      </w:r>
      <w:r>
        <w:rPr>
          <w:rFonts w:ascii="Times New Roman" w:hAnsi="Times New Roman"/>
        </w:rPr>
        <w:t>,</w:t>
      </w:r>
      <w:r w:rsidRPr="00483C00">
        <w:rPr>
          <w:rFonts w:ascii="Times New Roman" w:hAnsi="Times New Roman"/>
        </w:rPr>
        <w:t xml:space="preserve"> </w:t>
      </w:r>
      <w:r>
        <w:rPr>
          <w:rFonts w:ascii="Times New Roman" w:hAnsi="Times New Roman"/>
          <w:b/>
        </w:rPr>
        <w:t xml:space="preserve">‘how does the traditional management practice of fertilizing </w:t>
      </w:r>
      <w:r w:rsidRPr="004C5319">
        <w:rPr>
          <w:rFonts w:ascii="Times New Roman" w:hAnsi="Times New Roman"/>
          <w:b/>
        </w:rPr>
        <w:t>alter berry</w:t>
      </w:r>
      <w:r>
        <w:rPr>
          <w:rFonts w:ascii="Times New Roman" w:hAnsi="Times New Roman"/>
          <w:b/>
        </w:rPr>
        <w:t xml:space="preserve"> plant health and</w:t>
      </w:r>
      <w:r w:rsidRPr="004C5319">
        <w:rPr>
          <w:rFonts w:ascii="Times New Roman" w:hAnsi="Times New Roman"/>
          <w:b/>
        </w:rPr>
        <w:t xml:space="preserve"> production’</w:t>
      </w:r>
      <w:r>
        <w:rPr>
          <w:rFonts w:ascii="Times New Roman" w:hAnsi="Times New Roman"/>
          <w:b/>
        </w:rPr>
        <w:t>,</w:t>
      </w:r>
      <w:r w:rsidRPr="00483C00">
        <w:rPr>
          <w:rFonts w:ascii="Times New Roman" w:hAnsi="Times New Roman"/>
        </w:rPr>
        <w:t xml:space="preserve"> </w:t>
      </w:r>
      <w:r>
        <w:rPr>
          <w:rFonts w:ascii="Times New Roman" w:eastAsia="Times New Roman" w:hAnsi="Times New Roman"/>
        </w:rPr>
        <w:t>I will create</w:t>
      </w:r>
      <w:r w:rsidRPr="00483C00">
        <w:rPr>
          <w:rFonts w:ascii="Times New Roman" w:eastAsia="Times New Roman" w:hAnsi="Times New Roman"/>
        </w:rPr>
        <w:t xml:space="preserve"> </w:t>
      </w:r>
      <w:r>
        <w:rPr>
          <w:rFonts w:ascii="Times New Roman" w:eastAsia="Times New Roman" w:hAnsi="Times New Roman"/>
        </w:rPr>
        <w:t>two test plots (located at Calvert Island and at Metchosin Farm) and scientifically measure the outcomes of a controlled study for each. While I intend to monitor both plots to obtain three years of data, I anticipate that the larger and more secure plot at Metchosin Farm will provide me with more consistent and reliable information than the site at Calvert Island where I cannot reside full time. This northern plot remains important for community engagement and education purposes, however, and while it may also produce useful data I will not rely on these for my analysis. I plan to maintain the Metchosin Farm plot after my thesis is finished as part of a personal longer-term study on traditional cultivation methods</w:t>
      </w:r>
      <w:r w:rsidR="00A86131">
        <w:rPr>
          <w:rFonts w:ascii="Times New Roman" w:eastAsia="Times New Roman" w:hAnsi="Times New Roman"/>
        </w:rPr>
        <w:t xml:space="preserve"> and native berry species</w:t>
      </w:r>
      <w:r>
        <w:rPr>
          <w:rFonts w:ascii="Times New Roman" w:eastAsia="Times New Roman" w:hAnsi="Times New Roman"/>
        </w:rPr>
        <w:t>.</w:t>
      </w:r>
      <w:r w:rsidR="00A4259A">
        <w:rPr>
          <w:rFonts w:ascii="Times New Roman" w:eastAsia="Times New Roman" w:hAnsi="Times New Roman"/>
        </w:rPr>
        <w:t xml:space="preserve"> </w:t>
      </w:r>
    </w:p>
    <w:p w14:paraId="2C46C568" w14:textId="77777777" w:rsidR="008F7754" w:rsidRDefault="008F7754" w:rsidP="008F7754">
      <w:pPr>
        <w:widowControl w:val="0"/>
        <w:autoSpaceDE w:val="0"/>
        <w:autoSpaceDN w:val="0"/>
        <w:adjustRightInd w:val="0"/>
        <w:spacing w:after="0"/>
        <w:rPr>
          <w:rFonts w:ascii="Times New Roman" w:eastAsia="Times New Roman" w:hAnsi="Times New Roman"/>
        </w:rPr>
      </w:pPr>
    </w:p>
    <w:p w14:paraId="320FF169" w14:textId="77777777" w:rsidR="008F7754" w:rsidRDefault="008F7754" w:rsidP="008F7754">
      <w:pPr>
        <w:widowControl w:val="0"/>
        <w:autoSpaceDE w:val="0"/>
        <w:autoSpaceDN w:val="0"/>
        <w:adjustRightInd w:val="0"/>
        <w:spacing w:after="0"/>
        <w:rPr>
          <w:rFonts w:ascii="Times New Roman" w:eastAsia="Times New Roman" w:hAnsi="Times New Roman"/>
        </w:rPr>
      </w:pPr>
      <w:r>
        <w:rPr>
          <w:rFonts w:ascii="Times New Roman" w:eastAsia="Times New Roman" w:hAnsi="Times New Roman"/>
        </w:rPr>
        <w:t>Red huckleberry (</w:t>
      </w:r>
      <w:r>
        <w:rPr>
          <w:rFonts w:ascii="Times New Roman" w:eastAsia="Times New Roman" w:hAnsi="Times New Roman"/>
          <w:i/>
        </w:rPr>
        <w:t>Vaccinium parvifolium</w:t>
      </w:r>
      <w:r>
        <w:rPr>
          <w:rFonts w:ascii="Times New Roman" w:eastAsia="Times New Roman" w:hAnsi="Times New Roman"/>
        </w:rPr>
        <w:t xml:space="preserve">) will be used as the test species since the ethnographic record identifies </w:t>
      </w:r>
      <w:r w:rsidR="00A86131">
        <w:rPr>
          <w:rFonts w:ascii="Times New Roman" w:eastAsia="Times New Roman" w:hAnsi="Times New Roman"/>
        </w:rPr>
        <w:t>this</w:t>
      </w:r>
      <w:r w:rsidR="00A4259A">
        <w:rPr>
          <w:rFonts w:ascii="Times New Roman" w:eastAsia="Times New Roman" w:hAnsi="Times New Roman"/>
        </w:rPr>
        <w:t xml:space="preserve"> as</w:t>
      </w:r>
      <w:r>
        <w:rPr>
          <w:rFonts w:ascii="Times New Roman" w:eastAsia="Times New Roman" w:hAnsi="Times New Roman"/>
        </w:rPr>
        <w:t xml:space="preserve"> likely cultivated (Turner, 2005). Berry plants for the Hakai test plot will be sourced from the wild as close to the planting site as possible to minimize transplanting stress and to increase the likelihood of collecting similar genetics. Plants for the Metchosin Farm test plot will be sourced from Fraser’s Thimble Farm nursery on Saltspring Island, where the plant age and growth conditions are known to have been identical for each individual. </w:t>
      </w:r>
      <w:r w:rsidR="00A4259A">
        <w:rPr>
          <w:rFonts w:ascii="Times New Roman" w:eastAsia="Times New Roman" w:hAnsi="Times New Roman"/>
        </w:rPr>
        <w:t>Plants will be potted on into 5-gallon containers and placed on landscape fabric in a location that ensures equal exposure to sunlight and water</w:t>
      </w:r>
      <w:r>
        <w:rPr>
          <w:rFonts w:ascii="Times New Roman" w:eastAsia="Times New Roman" w:hAnsi="Times New Roman"/>
        </w:rPr>
        <w:t xml:space="preserve">. </w:t>
      </w:r>
    </w:p>
    <w:p w14:paraId="28AD1FB0" w14:textId="77777777" w:rsidR="00A86131" w:rsidRDefault="00A86131" w:rsidP="008F7754">
      <w:pPr>
        <w:widowControl w:val="0"/>
        <w:autoSpaceDE w:val="0"/>
        <w:autoSpaceDN w:val="0"/>
        <w:adjustRightInd w:val="0"/>
        <w:spacing w:after="0"/>
        <w:rPr>
          <w:rFonts w:ascii="Times New Roman" w:eastAsia="Times New Roman" w:hAnsi="Times New Roman"/>
        </w:rPr>
      </w:pPr>
    </w:p>
    <w:p w14:paraId="14A574E9" w14:textId="77777777" w:rsidR="008F7754" w:rsidRDefault="00A86131" w:rsidP="008F7754">
      <w:pPr>
        <w:widowControl w:val="0"/>
        <w:autoSpaceDE w:val="0"/>
        <w:autoSpaceDN w:val="0"/>
        <w:adjustRightInd w:val="0"/>
        <w:spacing w:after="0"/>
        <w:rPr>
          <w:rFonts w:ascii="Times New Roman" w:eastAsia="Times New Roman" w:hAnsi="Times New Roman"/>
        </w:rPr>
      </w:pPr>
      <w:r>
        <w:rPr>
          <w:rFonts w:ascii="Times New Roman" w:eastAsia="Times New Roman" w:hAnsi="Times New Roman"/>
        </w:rPr>
        <w:t xml:space="preserve">The Hakai test plot was set up in July 2014, following </w:t>
      </w:r>
      <w:r w:rsidR="008F7754">
        <w:rPr>
          <w:rFonts w:ascii="Times New Roman" w:eastAsia="Times New Roman" w:hAnsi="Times New Roman"/>
        </w:rPr>
        <w:t>a randomized plot design (Krebs, 1998) whereby a</w:t>
      </w:r>
      <w:r w:rsidR="008F7754" w:rsidRPr="00483C00">
        <w:rPr>
          <w:rFonts w:ascii="Times New Roman" w:eastAsia="Times New Roman" w:hAnsi="Times New Roman"/>
        </w:rPr>
        <w:t xml:space="preserve"> fertilizer treatment </w:t>
      </w:r>
      <w:r>
        <w:rPr>
          <w:rFonts w:ascii="Times New Roman" w:eastAsia="Times New Roman" w:hAnsi="Times New Roman"/>
        </w:rPr>
        <w:t xml:space="preserve">was </w:t>
      </w:r>
      <w:r w:rsidR="008F7754">
        <w:rPr>
          <w:rFonts w:ascii="Times New Roman" w:eastAsia="Times New Roman" w:hAnsi="Times New Roman"/>
        </w:rPr>
        <w:t xml:space="preserve">applied to one </w:t>
      </w:r>
      <w:r w:rsidR="008F7754" w:rsidRPr="00483C00">
        <w:rPr>
          <w:rFonts w:ascii="Times New Roman" w:eastAsia="Times New Roman" w:hAnsi="Times New Roman"/>
        </w:rPr>
        <w:t>plant (treatment) of a pair but not the other (control)</w:t>
      </w:r>
      <w:r w:rsidR="008F7754">
        <w:rPr>
          <w:rFonts w:ascii="Times New Roman" w:eastAsia="Times New Roman" w:hAnsi="Times New Roman"/>
        </w:rPr>
        <w:t>. The fertilizer used for the Hakai test plot consisted of .9 kilograms (2 pounds) of 4-5 whole herring and a salmon head, backbone and shoulders. In each planting hole, the fertilizer was placed in the bottom and broken up/mixed into the soil with a shovel.</w:t>
      </w:r>
      <w:r w:rsidR="008F7754" w:rsidRPr="00483C00">
        <w:rPr>
          <w:rFonts w:ascii="Times New Roman" w:eastAsia="Times New Roman" w:hAnsi="Times New Roman"/>
        </w:rPr>
        <w:t xml:space="preserve"> </w:t>
      </w:r>
      <w:r>
        <w:rPr>
          <w:rFonts w:ascii="Times New Roman" w:eastAsia="Times New Roman" w:hAnsi="Times New Roman"/>
        </w:rPr>
        <w:t xml:space="preserve">For the Metchosin Farm plot, seventy similar plants (approximiately 4 years of </w:t>
      </w:r>
      <w:r w:rsidRPr="00483C00">
        <w:rPr>
          <w:rFonts w:ascii="Times New Roman" w:eastAsia="Times New Roman" w:hAnsi="Times New Roman"/>
        </w:rPr>
        <w:t xml:space="preserve">age, </w:t>
      </w:r>
      <w:r>
        <w:rPr>
          <w:rFonts w:ascii="Times New Roman" w:eastAsia="Times New Roman" w:hAnsi="Times New Roman"/>
        </w:rPr>
        <w:t>and 18-36 cm in height) will be sourced, then treated using a stratified random design employing both salmon remains and wood ashes as fertilizer.</w:t>
      </w:r>
    </w:p>
    <w:p w14:paraId="2A82DD8C" w14:textId="77777777" w:rsidR="008F7754" w:rsidRDefault="008F7754" w:rsidP="008F7754">
      <w:pPr>
        <w:widowControl w:val="0"/>
        <w:autoSpaceDE w:val="0"/>
        <w:autoSpaceDN w:val="0"/>
        <w:adjustRightInd w:val="0"/>
        <w:spacing w:after="0"/>
        <w:rPr>
          <w:rFonts w:ascii="Times New Roman" w:eastAsia="Times New Roman" w:hAnsi="Times New Roman"/>
        </w:rPr>
      </w:pPr>
    </w:p>
    <w:p w14:paraId="797A0199" w14:textId="77777777" w:rsidR="008F7754" w:rsidRDefault="008F7754" w:rsidP="008F7754">
      <w:pPr>
        <w:widowControl w:val="0"/>
        <w:autoSpaceDE w:val="0"/>
        <w:autoSpaceDN w:val="0"/>
        <w:adjustRightInd w:val="0"/>
        <w:spacing w:after="0"/>
        <w:rPr>
          <w:rFonts w:ascii="Times New Roman" w:eastAsia="Times New Roman" w:hAnsi="Times New Roman"/>
        </w:rPr>
      </w:pPr>
      <w:r>
        <w:rPr>
          <w:rFonts w:ascii="Times New Roman" w:eastAsia="Times New Roman" w:hAnsi="Times New Roman"/>
        </w:rPr>
        <w:t xml:space="preserve">In May 2015 a second test plot will be established at Metchosin Farm near Victoria. This will consist of </w:t>
      </w:r>
      <w:r w:rsidR="00A86131">
        <w:rPr>
          <w:rFonts w:ascii="Times New Roman" w:eastAsia="Times New Roman" w:hAnsi="Times New Roman"/>
        </w:rPr>
        <w:t>70</w:t>
      </w:r>
      <w:r>
        <w:rPr>
          <w:rFonts w:ascii="Times New Roman" w:eastAsia="Times New Roman" w:hAnsi="Times New Roman"/>
        </w:rPr>
        <w:t xml:space="preserve"> of red</w:t>
      </w:r>
      <w:r w:rsidR="00A86131">
        <w:rPr>
          <w:rFonts w:ascii="Times New Roman" w:eastAsia="Times New Roman" w:hAnsi="Times New Roman"/>
        </w:rPr>
        <w:t xml:space="preserve"> huckleberry. These numbers</w:t>
      </w:r>
      <w:r>
        <w:rPr>
          <w:rFonts w:ascii="Times New Roman" w:eastAsia="Times New Roman" w:hAnsi="Times New Roman"/>
        </w:rPr>
        <w:t xml:space="preserve"> will provide statistically robust data for analysis (Morgan Hocking, pers. comm. 2015) and account for natural variation that may exist in the fertilizer applied, non-identical sampl</w:t>
      </w:r>
      <w:r w:rsidR="00A86131">
        <w:rPr>
          <w:rFonts w:ascii="Times New Roman" w:eastAsia="Times New Roman" w:hAnsi="Times New Roman"/>
        </w:rPr>
        <w:t>e plants, and other possible ‘nuisance’ factors</w:t>
      </w:r>
      <w:r>
        <w:rPr>
          <w:rFonts w:ascii="Times New Roman" w:eastAsia="Times New Roman" w:hAnsi="Times New Roman"/>
        </w:rPr>
        <w:t>. To ensure plants of an identical age class as well as growing conditions (soil, fertil</w:t>
      </w:r>
      <w:r w:rsidR="00A86131">
        <w:rPr>
          <w:rFonts w:ascii="Times New Roman" w:eastAsia="Times New Roman" w:hAnsi="Times New Roman"/>
        </w:rPr>
        <w:t xml:space="preserve">izer amounts and root size), the </w:t>
      </w:r>
      <w:r>
        <w:rPr>
          <w:rFonts w:ascii="Times New Roman" w:eastAsia="Times New Roman" w:hAnsi="Times New Roman"/>
        </w:rPr>
        <w:t>red huckleberry plants will be purchased from a commercial plant nursery.</w:t>
      </w:r>
      <w:r w:rsidRPr="00611407">
        <w:rPr>
          <w:rFonts w:ascii="Times New Roman" w:eastAsia="Times New Roman" w:hAnsi="Times New Roman"/>
        </w:rPr>
        <w:t xml:space="preserve"> </w:t>
      </w:r>
      <w:r>
        <w:rPr>
          <w:rFonts w:ascii="Times New Roman" w:eastAsia="Times New Roman" w:hAnsi="Times New Roman"/>
        </w:rPr>
        <w:t>This plot will be securely fenced due to the number of deer in the area as well as potential damage from farm animals nearby. If space allows, I may also plant 2 similar pairs each of salmonberry, salal, thimbleberry and evergreen huckleberry (</w:t>
      </w:r>
      <w:r>
        <w:rPr>
          <w:rFonts w:ascii="Times New Roman" w:eastAsia="Times New Roman" w:hAnsi="Times New Roman"/>
          <w:i/>
        </w:rPr>
        <w:t>Vaccinium ovatum</w:t>
      </w:r>
      <w:r>
        <w:rPr>
          <w:rFonts w:ascii="Times New Roman" w:eastAsia="Times New Roman" w:hAnsi="Times New Roman"/>
        </w:rPr>
        <w:t>).</w:t>
      </w:r>
      <w:r w:rsidRPr="00483C00">
        <w:rPr>
          <w:rFonts w:ascii="Times New Roman" w:eastAsia="Times New Roman" w:hAnsi="Times New Roman"/>
        </w:rPr>
        <w:t xml:space="preserve"> </w:t>
      </w:r>
      <w:r>
        <w:rPr>
          <w:rFonts w:ascii="Times New Roman" w:eastAsia="Times New Roman" w:hAnsi="Times New Roman"/>
        </w:rPr>
        <w:t>While these pairs are too small to provide any statistically reliable or significant data, the results of this additional planting experiment may suggest avenues for future research and help us understand which species were historically cultivated. Th</w:t>
      </w:r>
      <w:r w:rsidR="00A86131">
        <w:rPr>
          <w:rFonts w:ascii="Times New Roman" w:eastAsia="Times New Roman" w:hAnsi="Times New Roman"/>
        </w:rPr>
        <w:t>ese additional plants will also be sourced from a commercial plant nursery.</w:t>
      </w:r>
    </w:p>
    <w:p w14:paraId="589C3E32" w14:textId="77777777" w:rsidR="00A86131" w:rsidRDefault="00A86131" w:rsidP="00A86131">
      <w:pPr>
        <w:widowControl w:val="0"/>
        <w:autoSpaceDE w:val="0"/>
        <w:autoSpaceDN w:val="0"/>
        <w:adjustRightInd w:val="0"/>
        <w:spacing w:after="0"/>
        <w:rPr>
          <w:rFonts w:ascii="Times New Roman" w:eastAsia="Times New Roman" w:hAnsi="Times New Roman"/>
        </w:rPr>
      </w:pPr>
    </w:p>
    <w:p w14:paraId="7D0AE87D" w14:textId="77777777" w:rsidR="00A86131" w:rsidRDefault="00A86131" w:rsidP="00A86131">
      <w:pPr>
        <w:widowControl w:val="0"/>
        <w:autoSpaceDE w:val="0"/>
        <w:autoSpaceDN w:val="0"/>
        <w:adjustRightInd w:val="0"/>
        <w:spacing w:after="0"/>
        <w:rPr>
          <w:rFonts w:ascii="Times New Roman" w:eastAsia="Times New Roman" w:hAnsi="Times New Roman"/>
        </w:rPr>
      </w:pPr>
      <w:r>
        <w:rPr>
          <w:rFonts w:ascii="Times New Roman" w:eastAsia="Times New Roman" w:hAnsi="Times New Roman"/>
        </w:rPr>
        <w:t xml:space="preserve">To </w:t>
      </w:r>
      <w:r w:rsidRPr="00EC29F9">
        <w:rPr>
          <w:rFonts w:ascii="Times New Roman" w:eastAsia="Times New Roman" w:hAnsi="Times New Roman"/>
          <w:b/>
        </w:rPr>
        <w:t>assess my theory that berry plant growth rate is a factor of fertilization</w:t>
      </w:r>
      <w:r w:rsidRPr="00483C00">
        <w:rPr>
          <w:rFonts w:ascii="Times New Roman" w:eastAsia="Times New Roman" w:hAnsi="Times New Roman"/>
        </w:rPr>
        <w:t xml:space="preserve">, </w:t>
      </w:r>
      <w:r>
        <w:rPr>
          <w:rFonts w:ascii="Times New Roman" w:eastAsia="Times New Roman" w:hAnsi="Times New Roman"/>
        </w:rPr>
        <w:t>the following aspects will be measured for each plant: radial and vertical stem growth rate, stem number and height; bud size and number; total flower number and average blossom size; size range of berries and total volume of fruit produced per plant; dry weight, and; average fruit</w:t>
      </w:r>
      <w:r w:rsidRPr="00483C00">
        <w:rPr>
          <w:rFonts w:ascii="Times New Roman" w:eastAsia="Times New Roman" w:hAnsi="Times New Roman"/>
        </w:rPr>
        <w:t xml:space="preserve"> </w:t>
      </w:r>
      <w:r>
        <w:rPr>
          <w:rFonts w:ascii="Times New Roman" w:eastAsia="Times New Roman" w:hAnsi="Times New Roman"/>
        </w:rPr>
        <w:t>sugar content (as a proxy for caloric contributon and flavour)</w:t>
      </w:r>
      <w:r w:rsidRPr="00483C00">
        <w:rPr>
          <w:rFonts w:ascii="Times New Roman" w:eastAsia="Times New Roman" w:hAnsi="Times New Roman"/>
        </w:rPr>
        <w:t>.</w:t>
      </w:r>
    </w:p>
    <w:p w14:paraId="26860BEE"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rPr>
      </w:pPr>
    </w:p>
    <w:p w14:paraId="7F848180"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b/>
        </w:rPr>
      </w:pPr>
      <w:r w:rsidRPr="00807822">
        <w:rPr>
          <w:rFonts w:ascii="Times New Roman" w:hAnsi="Times New Roman"/>
        </w:rPr>
        <w:t>My fourth question</w:t>
      </w:r>
      <w:r w:rsidRPr="00483C00">
        <w:rPr>
          <w:rFonts w:ascii="Times New Roman" w:hAnsi="Times New Roman"/>
        </w:rPr>
        <w:t xml:space="preserve"> </w:t>
      </w:r>
      <w:r>
        <w:rPr>
          <w:rFonts w:ascii="Times New Roman" w:hAnsi="Times New Roman"/>
          <w:b/>
        </w:rPr>
        <w:t>‘H</w:t>
      </w:r>
      <w:r w:rsidRPr="00807822">
        <w:rPr>
          <w:rFonts w:ascii="Times New Roman" w:hAnsi="Times New Roman"/>
          <w:b/>
        </w:rPr>
        <w:t>ow can the results of this study be applied</w:t>
      </w:r>
      <w:r>
        <w:rPr>
          <w:rFonts w:ascii="Times New Roman" w:hAnsi="Times New Roman"/>
          <w:b/>
        </w:rPr>
        <w:t xml:space="preserve"> cooperatively</w:t>
      </w:r>
      <w:r w:rsidRPr="00807822">
        <w:rPr>
          <w:rFonts w:ascii="Times New Roman" w:hAnsi="Times New Roman"/>
          <w:b/>
        </w:rPr>
        <w:t xml:space="preserve"> to address </w:t>
      </w:r>
      <w:r>
        <w:rPr>
          <w:rFonts w:ascii="Times New Roman" w:hAnsi="Times New Roman"/>
          <w:b/>
        </w:rPr>
        <w:t>the issue</w:t>
      </w:r>
      <w:r w:rsidRPr="00807822">
        <w:rPr>
          <w:rFonts w:ascii="Times New Roman" w:hAnsi="Times New Roman"/>
          <w:b/>
        </w:rPr>
        <w:t xml:space="preserve"> of Abori</w:t>
      </w:r>
      <w:r>
        <w:rPr>
          <w:rFonts w:ascii="Times New Roman" w:hAnsi="Times New Roman"/>
          <w:b/>
        </w:rPr>
        <w:t>ginal food security/sovereignty</w:t>
      </w:r>
      <w:r w:rsidRPr="00807822">
        <w:rPr>
          <w:rFonts w:ascii="Times New Roman" w:hAnsi="Times New Roman"/>
          <w:b/>
        </w:rPr>
        <w:t xml:space="preserve"> in the Heiltsuk </w:t>
      </w:r>
      <w:r>
        <w:rPr>
          <w:rFonts w:ascii="Times New Roman" w:hAnsi="Times New Roman"/>
          <w:b/>
        </w:rPr>
        <w:t>community?</w:t>
      </w:r>
      <w:r w:rsidRPr="00807822">
        <w:rPr>
          <w:rFonts w:ascii="Times New Roman" w:hAnsi="Times New Roman"/>
          <w:b/>
        </w:rPr>
        <w:t>’</w:t>
      </w:r>
      <w:r>
        <w:rPr>
          <w:rFonts w:ascii="Times New Roman" w:hAnsi="Times New Roman"/>
        </w:rPr>
        <w:t xml:space="preserve"> will be investigated using</w:t>
      </w:r>
      <w:r w:rsidRPr="00483C00">
        <w:rPr>
          <w:rFonts w:ascii="Times New Roman" w:hAnsi="Times New Roman"/>
        </w:rPr>
        <w:t xml:space="preserve"> a number of collaborative </w:t>
      </w:r>
      <w:r>
        <w:rPr>
          <w:rFonts w:ascii="Times New Roman" w:hAnsi="Times New Roman"/>
        </w:rPr>
        <w:t xml:space="preserve">and participatory </w:t>
      </w:r>
      <w:r w:rsidRPr="00483C00">
        <w:rPr>
          <w:rFonts w:ascii="Times New Roman" w:hAnsi="Times New Roman"/>
        </w:rPr>
        <w:t xml:space="preserve">research methods. Early in my study </w:t>
      </w:r>
      <w:r>
        <w:rPr>
          <w:rFonts w:ascii="Times New Roman" w:hAnsi="Times New Roman"/>
        </w:rPr>
        <w:t xml:space="preserve">the establishment of </w:t>
      </w:r>
      <w:r w:rsidRPr="00483C00">
        <w:rPr>
          <w:rFonts w:ascii="Times New Roman" w:hAnsi="Times New Roman"/>
        </w:rPr>
        <w:t>a multigenerational focus grou</w:t>
      </w:r>
      <w:r>
        <w:rPr>
          <w:rFonts w:ascii="Times New Roman" w:hAnsi="Times New Roman"/>
        </w:rPr>
        <w:t>p and semi-structured</w:t>
      </w:r>
      <w:r w:rsidRPr="00483C00">
        <w:rPr>
          <w:rFonts w:ascii="Times New Roman" w:hAnsi="Times New Roman"/>
        </w:rPr>
        <w:t xml:space="preserve"> </w:t>
      </w:r>
      <w:r>
        <w:rPr>
          <w:rFonts w:ascii="Times New Roman" w:hAnsi="Times New Roman"/>
        </w:rPr>
        <w:t xml:space="preserve">and open-ended </w:t>
      </w:r>
      <w:r w:rsidRPr="00483C00">
        <w:rPr>
          <w:rFonts w:ascii="Times New Roman" w:hAnsi="Times New Roman"/>
        </w:rPr>
        <w:t>interviews will facilitate a conversation around community goals and identification of key issues, met</w:t>
      </w:r>
      <w:r>
        <w:rPr>
          <w:rFonts w:ascii="Times New Roman" w:hAnsi="Times New Roman"/>
        </w:rPr>
        <w:t>hods, and desired research objectives</w:t>
      </w:r>
      <w:r w:rsidRPr="00483C00">
        <w:rPr>
          <w:rFonts w:ascii="Times New Roman" w:hAnsi="Times New Roman"/>
        </w:rPr>
        <w:t xml:space="preserve"> and outcomes. </w:t>
      </w:r>
      <w:r>
        <w:rPr>
          <w:rFonts w:ascii="Times New Roman" w:hAnsi="Times New Roman"/>
        </w:rPr>
        <w:t>The focus group will contain a range of genders and ages, with the goal of eliciting information regarding traditional berry management (what practices were used historically, and more recently), who is involved in this management (Elders, adults, youth – past and present) and in what capacities. These groups will also facilitate Elder/youth knowledge transmission, raise individual and community awareness of the berry gardens, and document what community members may want the future of these gardens and berry consumption/management to be. Later, this focus group</w:t>
      </w:r>
      <w:r w:rsidRPr="00483C00">
        <w:rPr>
          <w:rFonts w:ascii="Times New Roman" w:hAnsi="Times New Roman"/>
        </w:rPr>
        <w:t xml:space="preserve"> and key informant interviews will elicit how berry gardens can address current issues of food security/sovereignty, </w:t>
      </w:r>
      <w:r>
        <w:rPr>
          <w:rFonts w:ascii="Times New Roman" w:hAnsi="Times New Roman"/>
        </w:rPr>
        <w:t xml:space="preserve">Elder/youth </w:t>
      </w:r>
      <w:r w:rsidRPr="00483C00">
        <w:rPr>
          <w:rFonts w:ascii="Times New Roman" w:hAnsi="Times New Roman"/>
        </w:rPr>
        <w:t xml:space="preserve">knowledge transfer and ethnoecological restoration. It is my understanding from informal discussions </w:t>
      </w:r>
      <w:r>
        <w:rPr>
          <w:rFonts w:ascii="Times New Roman" w:hAnsi="Times New Roman"/>
        </w:rPr>
        <w:t>with some community members and HIRMD staff</w:t>
      </w:r>
      <w:r w:rsidRPr="00483C00">
        <w:rPr>
          <w:rFonts w:ascii="Times New Roman" w:hAnsi="Times New Roman"/>
        </w:rPr>
        <w:t xml:space="preserve"> </w:t>
      </w:r>
      <w:r>
        <w:rPr>
          <w:rFonts w:ascii="Times New Roman" w:hAnsi="Times New Roman"/>
        </w:rPr>
        <w:t xml:space="preserve">in 2014 </w:t>
      </w:r>
      <w:r w:rsidRPr="00483C00">
        <w:rPr>
          <w:rFonts w:ascii="Times New Roman" w:hAnsi="Times New Roman"/>
        </w:rPr>
        <w:t>that there is a strong desire to link my</w:t>
      </w:r>
      <w:r>
        <w:rPr>
          <w:rFonts w:ascii="Times New Roman" w:hAnsi="Times New Roman"/>
        </w:rPr>
        <w:t xml:space="preserve"> research to these three themes as well as to take Elders and youth together out on the land to facilitate knowledge transfer and practical skills regarding berry use and management. </w:t>
      </w:r>
    </w:p>
    <w:p w14:paraId="1968F5C0"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rPr>
      </w:pPr>
    </w:p>
    <w:p w14:paraId="6AA8901A" w14:textId="77777777" w:rsidR="008F7754" w:rsidRPr="00483C0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rPr>
      </w:pPr>
      <w:r>
        <w:rPr>
          <w:rFonts w:ascii="Times New Roman" w:hAnsi="Times New Roman" w:cs="Times"/>
          <w:color w:val="000000"/>
        </w:rPr>
        <w:t>The</w:t>
      </w:r>
      <w:r w:rsidRPr="00483C00">
        <w:rPr>
          <w:rFonts w:ascii="Times New Roman" w:hAnsi="Times New Roman" w:cs="Times"/>
          <w:color w:val="000000"/>
        </w:rPr>
        <w:t xml:space="preserve"> knowledge </w:t>
      </w:r>
      <w:r>
        <w:rPr>
          <w:rFonts w:ascii="Times New Roman" w:hAnsi="Times New Roman" w:cs="Times"/>
          <w:color w:val="000000"/>
        </w:rPr>
        <w:t>and information thus gathered will</w:t>
      </w:r>
      <w:r w:rsidRPr="00483C00">
        <w:rPr>
          <w:rFonts w:ascii="Times New Roman" w:hAnsi="Times New Roman" w:cs="Times"/>
          <w:color w:val="000000"/>
        </w:rPr>
        <w:t xml:space="preserve"> be </w:t>
      </w:r>
      <w:r>
        <w:rPr>
          <w:rFonts w:ascii="Times New Roman" w:hAnsi="Times New Roman" w:cs="Times"/>
          <w:color w:val="000000"/>
        </w:rPr>
        <w:t>made available to the Heiltsuk in their desired format and as they see fit. For example, I can work to publish this in papers or booklets,</w:t>
      </w:r>
      <w:r w:rsidRPr="00483C00">
        <w:rPr>
          <w:rFonts w:ascii="Times New Roman" w:hAnsi="Times New Roman" w:cs="Times"/>
          <w:color w:val="000000"/>
        </w:rPr>
        <w:t xml:space="preserve"> or prepared as po</w:t>
      </w:r>
      <w:r>
        <w:rPr>
          <w:rFonts w:ascii="Times New Roman" w:hAnsi="Times New Roman" w:cs="Times"/>
          <w:color w:val="000000"/>
        </w:rPr>
        <w:t>sters or pamphlets, presented as audio</w:t>
      </w:r>
      <w:r w:rsidRPr="00483C00">
        <w:rPr>
          <w:rFonts w:ascii="Times New Roman" w:hAnsi="Times New Roman" w:cs="Times"/>
          <w:color w:val="000000"/>
        </w:rPr>
        <w:t xml:space="preserve"> recordings, ph</w:t>
      </w:r>
      <w:r>
        <w:rPr>
          <w:rFonts w:ascii="Times New Roman" w:hAnsi="Times New Roman" w:cs="Times"/>
          <w:color w:val="000000"/>
        </w:rPr>
        <w:t>otographs and/or videos, to be used</w:t>
      </w:r>
      <w:r w:rsidRPr="00483C00">
        <w:rPr>
          <w:rFonts w:ascii="Times New Roman" w:hAnsi="Times New Roman" w:cs="Times"/>
          <w:color w:val="000000"/>
        </w:rPr>
        <w:t xml:space="preserve"> in </w:t>
      </w:r>
      <w:r>
        <w:rPr>
          <w:rFonts w:ascii="Times New Roman" w:hAnsi="Times New Roman" w:cs="Times"/>
          <w:color w:val="000000"/>
        </w:rPr>
        <w:t xml:space="preserve">the </w:t>
      </w:r>
      <w:r w:rsidRPr="00483C00">
        <w:rPr>
          <w:rFonts w:ascii="Times New Roman" w:hAnsi="Times New Roman" w:cs="Times"/>
          <w:color w:val="000000"/>
        </w:rPr>
        <w:t>school</w:t>
      </w:r>
      <w:r>
        <w:rPr>
          <w:rFonts w:ascii="Times New Roman" w:hAnsi="Times New Roman" w:cs="Times"/>
          <w:color w:val="000000"/>
        </w:rPr>
        <w:t>s or adult education programs or</w:t>
      </w:r>
      <w:r w:rsidRPr="00483C00">
        <w:rPr>
          <w:rFonts w:ascii="Times New Roman" w:hAnsi="Times New Roman" w:cs="Times"/>
          <w:color w:val="000000"/>
        </w:rPr>
        <w:t xml:space="preserve"> </w:t>
      </w:r>
      <w:r>
        <w:rPr>
          <w:rFonts w:ascii="Times New Roman" w:hAnsi="Times New Roman" w:cs="Times"/>
          <w:color w:val="000000"/>
        </w:rPr>
        <w:t xml:space="preserve">at </w:t>
      </w:r>
      <w:r w:rsidRPr="00483C00">
        <w:rPr>
          <w:rFonts w:ascii="Times New Roman" w:hAnsi="Times New Roman" w:cs="Times"/>
          <w:color w:val="000000"/>
        </w:rPr>
        <w:t xml:space="preserve">other cultural programming </w:t>
      </w:r>
      <w:r>
        <w:rPr>
          <w:rFonts w:ascii="Times New Roman" w:hAnsi="Times New Roman" w:cs="Times"/>
          <w:color w:val="000000"/>
        </w:rPr>
        <w:t>events. It is my intention that these research results</w:t>
      </w:r>
      <w:r w:rsidRPr="00483C00">
        <w:rPr>
          <w:rFonts w:ascii="Times New Roman" w:hAnsi="Times New Roman" w:cs="Times"/>
          <w:color w:val="000000"/>
        </w:rPr>
        <w:t xml:space="preserve"> be kept as a permanent record for the benefit of </w:t>
      </w:r>
      <w:r>
        <w:rPr>
          <w:rFonts w:ascii="Times New Roman" w:hAnsi="Times New Roman" w:cs="Times"/>
          <w:color w:val="000000"/>
        </w:rPr>
        <w:t>present and future people in this community, and hopefully, in others as well.</w:t>
      </w:r>
    </w:p>
    <w:p w14:paraId="5FAD2EFA" w14:textId="77777777" w:rsidR="008F7754" w:rsidRDefault="008F7754" w:rsidP="008F7754">
      <w:pPr>
        <w:spacing w:after="0"/>
        <w:rPr>
          <w:rFonts w:ascii="Times New Roman" w:hAnsi="Times New Roman"/>
        </w:rPr>
      </w:pPr>
    </w:p>
    <w:p w14:paraId="11F01E7D" w14:textId="77777777" w:rsidR="008F7754" w:rsidRPr="00483C00" w:rsidRDefault="008F7754" w:rsidP="008F7754">
      <w:pPr>
        <w:spacing w:after="0"/>
        <w:rPr>
          <w:rFonts w:ascii="Times New Roman" w:hAnsi="Times New Roman"/>
          <w:b/>
          <w:u w:val="single"/>
        </w:rPr>
      </w:pPr>
      <w:r w:rsidRPr="00483C00">
        <w:rPr>
          <w:rFonts w:ascii="Times New Roman" w:hAnsi="Times New Roman"/>
          <w:b/>
          <w:u w:val="single"/>
        </w:rPr>
        <w:t>Anticipated Significance</w:t>
      </w:r>
    </w:p>
    <w:p w14:paraId="43CE69F1" w14:textId="77777777" w:rsidR="008F7754" w:rsidRDefault="008F7754" w:rsidP="008F7754">
      <w:pPr>
        <w:spacing w:after="0"/>
        <w:rPr>
          <w:rFonts w:ascii="Times New Roman" w:hAnsi="Times New Roman"/>
        </w:rPr>
      </w:pPr>
      <w:r>
        <w:rPr>
          <w:rFonts w:ascii="Times New Roman" w:hAnsi="Times New Roman"/>
        </w:rPr>
        <w:t>Along with recently described root gardens (cf. Deur, 1998, 2000; Lloyd, 2011),</w:t>
      </w:r>
      <w:r w:rsidRPr="00483C00">
        <w:rPr>
          <w:rFonts w:ascii="Times New Roman" w:hAnsi="Times New Roman"/>
        </w:rPr>
        <w:t xml:space="preserve"> orchard (</w:t>
      </w:r>
      <w:r>
        <w:rPr>
          <w:rFonts w:ascii="Times New Roman" w:hAnsi="Times New Roman"/>
        </w:rPr>
        <w:t xml:space="preserve">cf. </w:t>
      </w:r>
      <w:r w:rsidRPr="00483C00">
        <w:rPr>
          <w:rFonts w:ascii="Times New Roman" w:hAnsi="Times New Roman"/>
        </w:rPr>
        <w:t>Wyllie de Echeverria, 2013) and clam gardens (</w:t>
      </w:r>
      <w:r>
        <w:rPr>
          <w:rFonts w:ascii="Times New Roman" w:hAnsi="Times New Roman"/>
        </w:rPr>
        <w:t xml:space="preserve">cf. Recalma-Clutesi 2005; </w:t>
      </w:r>
      <w:r w:rsidRPr="00483C00">
        <w:rPr>
          <w:rFonts w:ascii="Times New Roman" w:hAnsi="Times New Roman"/>
        </w:rPr>
        <w:t>Ha</w:t>
      </w:r>
      <w:r>
        <w:rPr>
          <w:rFonts w:ascii="Times New Roman" w:hAnsi="Times New Roman"/>
        </w:rPr>
        <w:t xml:space="preserve">rper et al. 2005), my </w:t>
      </w:r>
      <w:r w:rsidRPr="00483C00">
        <w:rPr>
          <w:rFonts w:ascii="Times New Roman" w:hAnsi="Times New Roman"/>
        </w:rPr>
        <w:t xml:space="preserve">research will </w:t>
      </w:r>
      <w:r>
        <w:rPr>
          <w:rFonts w:ascii="Times New Roman" w:hAnsi="Times New Roman"/>
        </w:rPr>
        <w:t>contribute to the</w:t>
      </w:r>
      <w:r w:rsidRPr="00483C00">
        <w:rPr>
          <w:rFonts w:ascii="Times New Roman" w:hAnsi="Times New Roman"/>
        </w:rPr>
        <w:t xml:space="preserve"> evolvi</w:t>
      </w:r>
      <w:r>
        <w:rPr>
          <w:rFonts w:ascii="Times New Roman" w:hAnsi="Times New Roman"/>
        </w:rPr>
        <w:t>ng recognition and academic study</w:t>
      </w:r>
      <w:r w:rsidRPr="00483C00">
        <w:rPr>
          <w:rFonts w:ascii="Times New Roman" w:hAnsi="Times New Roman"/>
        </w:rPr>
        <w:t xml:space="preserve"> of how First Nations practiced cultivation and landscape management</w:t>
      </w:r>
      <w:r>
        <w:rPr>
          <w:rFonts w:ascii="Times New Roman" w:hAnsi="Times New Roman"/>
        </w:rPr>
        <w:t xml:space="preserve"> on the BC Central coast (cf. Turner et al 2013; Turner and Peacock 2005). My results will help our understanding of</w:t>
      </w:r>
      <w:r w:rsidRPr="00483C00">
        <w:rPr>
          <w:rFonts w:ascii="Times New Roman" w:hAnsi="Times New Roman"/>
        </w:rPr>
        <w:t xml:space="preserve"> these </w:t>
      </w:r>
      <w:r>
        <w:rPr>
          <w:rFonts w:ascii="Times New Roman" w:hAnsi="Times New Roman"/>
        </w:rPr>
        <w:t>traditional systems by describing</w:t>
      </w:r>
      <w:r w:rsidRPr="00483C00">
        <w:rPr>
          <w:rFonts w:ascii="Times New Roman" w:hAnsi="Times New Roman"/>
        </w:rPr>
        <w:t xml:space="preserve"> the scale and complexity of ‘berry gardens’ and</w:t>
      </w:r>
      <w:r>
        <w:rPr>
          <w:rFonts w:ascii="Times New Roman" w:hAnsi="Times New Roman"/>
        </w:rPr>
        <w:t xml:space="preserve"> by providing</w:t>
      </w:r>
      <w:r w:rsidRPr="00483C00">
        <w:rPr>
          <w:rFonts w:ascii="Times New Roman" w:hAnsi="Times New Roman"/>
        </w:rPr>
        <w:t xml:space="preserve"> scientific and cultural </w:t>
      </w:r>
      <w:r>
        <w:rPr>
          <w:rFonts w:ascii="Times New Roman" w:hAnsi="Times New Roman"/>
        </w:rPr>
        <w:t>evidence</w:t>
      </w:r>
      <w:r w:rsidRPr="00483C00">
        <w:rPr>
          <w:rFonts w:ascii="Times New Roman" w:hAnsi="Times New Roman"/>
        </w:rPr>
        <w:t xml:space="preserve"> of how these systems </w:t>
      </w:r>
      <w:r>
        <w:rPr>
          <w:rFonts w:ascii="Times New Roman" w:hAnsi="Times New Roman"/>
        </w:rPr>
        <w:t xml:space="preserve">likely </w:t>
      </w:r>
      <w:r w:rsidRPr="00483C00">
        <w:rPr>
          <w:rFonts w:ascii="Times New Roman" w:hAnsi="Times New Roman"/>
        </w:rPr>
        <w:t xml:space="preserve">functioned. </w:t>
      </w:r>
      <w:r>
        <w:rPr>
          <w:rFonts w:ascii="Times New Roman" w:hAnsi="Times New Roman"/>
        </w:rPr>
        <w:t>It is hoped that this research will also suggest areas for further inquiry in this field.</w:t>
      </w:r>
    </w:p>
    <w:p w14:paraId="60C315CB" w14:textId="77777777" w:rsidR="008F7754" w:rsidRDefault="008F7754" w:rsidP="008F7754">
      <w:pPr>
        <w:spacing w:after="0"/>
        <w:rPr>
          <w:rFonts w:ascii="Times New Roman" w:hAnsi="Times New Roman"/>
        </w:rPr>
      </w:pPr>
    </w:p>
    <w:p w14:paraId="37280562" w14:textId="77777777" w:rsidR="008F7754" w:rsidRDefault="008F7754" w:rsidP="008F7754">
      <w:pPr>
        <w:spacing w:after="0"/>
        <w:rPr>
          <w:rFonts w:ascii="Times New Roman" w:hAnsi="Times New Roman"/>
        </w:rPr>
      </w:pPr>
      <w:r>
        <w:rPr>
          <w:rFonts w:ascii="Times New Roman" w:hAnsi="Times New Roman"/>
        </w:rPr>
        <w:t>In a broader context, my work</w:t>
      </w:r>
      <w:r w:rsidRPr="00483C00">
        <w:rPr>
          <w:rFonts w:ascii="Times New Roman" w:hAnsi="Times New Roman"/>
        </w:rPr>
        <w:t xml:space="preserve"> will co</w:t>
      </w:r>
      <w:r>
        <w:rPr>
          <w:rFonts w:ascii="Times New Roman" w:hAnsi="Times New Roman"/>
        </w:rPr>
        <w:t>ntribute to</w:t>
      </w:r>
      <w:r w:rsidRPr="00483C00">
        <w:rPr>
          <w:rFonts w:ascii="Times New Roman" w:hAnsi="Times New Roman"/>
        </w:rPr>
        <w:t xml:space="preserve"> </w:t>
      </w:r>
      <w:r>
        <w:rPr>
          <w:rFonts w:ascii="Times New Roman" w:hAnsi="Times New Roman"/>
        </w:rPr>
        <w:t>the discussion and study of the global nutrition transition and how this is impacting First Nations on the BC Central coast. It will also suggest how traditional foods such as berries, and their associated management and cultural practices, can stimulate dialogue and help communities to find solutions to the issue of food security/sovereignty and the revitalization of TEK practices</w:t>
      </w:r>
      <w:r w:rsidRPr="00483C00">
        <w:rPr>
          <w:rFonts w:ascii="Times New Roman" w:hAnsi="Times New Roman"/>
        </w:rPr>
        <w:t xml:space="preserve">. </w:t>
      </w:r>
      <w:r>
        <w:rPr>
          <w:rFonts w:ascii="Times New Roman" w:hAnsi="Times New Roman"/>
        </w:rPr>
        <w:t xml:space="preserve">The multi-generational focus group and hiring of a youth community research assistant will facilitate a conversation around community objectives and outcomes for this research. For example, whether people would like to consume more native berries in their diet and if so how this goal might be achieved. It is anticipated that this research will also highlight contemporary issues around Elder/youth </w:t>
      </w:r>
      <w:r w:rsidRPr="00483C00">
        <w:rPr>
          <w:rFonts w:ascii="Times New Roman" w:hAnsi="Times New Roman"/>
        </w:rPr>
        <w:t>knowledge transfer and ethnoecological resto</w:t>
      </w:r>
      <w:r>
        <w:rPr>
          <w:rFonts w:ascii="Times New Roman" w:hAnsi="Times New Roman"/>
        </w:rPr>
        <w:t>ration for NW Coast First Nations and beyond.</w:t>
      </w:r>
    </w:p>
    <w:p w14:paraId="15634504" w14:textId="77777777" w:rsidR="008F7754" w:rsidRDefault="008F7754" w:rsidP="008F7754">
      <w:pPr>
        <w:spacing w:after="0"/>
        <w:rPr>
          <w:rFonts w:ascii="Times New Roman" w:hAnsi="Times New Roman"/>
        </w:rPr>
      </w:pPr>
    </w:p>
    <w:p w14:paraId="1C5B57B6" w14:textId="77777777" w:rsidR="008F7754" w:rsidRDefault="008F7754" w:rsidP="008F7754">
      <w:pPr>
        <w:spacing w:after="0"/>
        <w:rPr>
          <w:rFonts w:ascii="Times New Roman" w:hAnsi="Times New Roman"/>
        </w:rPr>
      </w:pPr>
      <w:r>
        <w:rPr>
          <w:rFonts w:ascii="Times New Roman" w:hAnsi="Times New Roman"/>
        </w:rPr>
        <w:t>The results of this research</w:t>
      </w:r>
      <w:r w:rsidRPr="00483C00">
        <w:rPr>
          <w:rFonts w:ascii="Times New Roman" w:hAnsi="Times New Roman"/>
        </w:rPr>
        <w:t xml:space="preserve"> also have potential implications for Aboriginal rights and title claims, as berry gardens are not currently a recognized </w:t>
      </w:r>
      <w:r>
        <w:rPr>
          <w:rFonts w:ascii="Times New Roman" w:hAnsi="Times New Roman"/>
        </w:rPr>
        <w:t xml:space="preserve">form of </w:t>
      </w:r>
      <w:r w:rsidRPr="00483C00">
        <w:rPr>
          <w:rFonts w:ascii="Times New Roman" w:hAnsi="Times New Roman"/>
        </w:rPr>
        <w:t xml:space="preserve">historic land use. </w:t>
      </w:r>
      <w:r>
        <w:rPr>
          <w:rFonts w:ascii="Times New Roman" w:hAnsi="Times New Roman"/>
        </w:rPr>
        <w:t>It is my sincere hope that this research will also raise awareness of, and appreciation, by the general Canadian public of our remarkable native berry species and their associated First Nations management systems.</w:t>
      </w:r>
    </w:p>
    <w:p w14:paraId="7740AFDD" w14:textId="77777777" w:rsidR="008F7754" w:rsidRDefault="008F7754" w:rsidP="008F7754">
      <w:pPr>
        <w:spacing w:after="0"/>
        <w:rPr>
          <w:rFonts w:ascii="Times New Roman" w:hAnsi="Times New Roman"/>
        </w:rPr>
      </w:pPr>
    </w:p>
    <w:p w14:paraId="07A7ADD2" w14:textId="77777777" w:rsidR="008F7754" w:rsidRDefault="008F7754" w:rsidP="008F7754">
      <w:pPr>
        <w:spacing w:after="0"/>
        <w:rPr>
          <w:rFonts w:ascii="Times New Roman" w:hAnsi="Times New Roman"/>
        </w:rPr>
      </w:pPr>
      <w:r w:rsidRPr="00483C00">
        <w:rPr>
          <w:rFonts w:ascii="Times New Roman" w:hAnsi="Times New Roman"/>
        </w:rPr>
        <w:t>Working</w:t>
      </w:r>
      <w:r>
        <w:rPr>
          <w:rFonts w:ascii="Times New Roman" w:hAnsi="Times New Roman"/>
        </w:rPr>
        <w:t xml:space="preserve"> collaboratively</w:t>
      </w:r>
      <w:r w:rsidRPr="00483C00">
        <w:rPr>
          <w:rFonts w:ascii="Times New Roman" w:hAnsi="Times New Roman"/>
        </w:rPr>
        <w:t xml:space="preserve"> with com</w:t>
      </w:r>
      <w:r>
        <w:rPr>
          <w:rFonts w:ascii="Times New Roman" w:hAnsi="Times New Roman"/>
        </w:rPr>
        <w:t>munity members and</w:t>
      </w:r>
      <w:r w:rsidRPr="00483C00">
        <w:rPr>
          <w:rFonts w:ascii="Times New Roman" w:hAnsi="Times New Roman"/>
        </w:rPr>
        <w:t xml:space="preserve"> </w:t>
      </w:r>
      <w:r>
        <w:rPr>
          <w:rFonts w:ascii="Times New Roman" w:hAnsi="Times New Roman"/>
        </w:rPr>
        <w:t>HIRMD we will suggest community-based ethnoecological restoration outcomes</w:t>
      </w:r>
      <w:r w:rsidRPr="00483C00">
        <w:rPr>
          <w:rFonts w:ascii="Times New Roman" w:hAnsi="Times New Roman"/>
        </w:rPr>
        <w:t xml:space="preserve"> </w:t>
      </w:r>
      <w:r>
        <w:rPr>
          <w:rFonts w:ascii="Times New Roman" w:hAnsi="Times New Roman"/>
        </w:rPr>
        <w:t xml:space="preserve">and </w:t>
      </w:r>
      <w:r w:rsidRPr="00483C00">
        <w:rPr>
          <w:rFonts w:ascii="Times New Roman" w:hAnsi="Times New Roman"/>
        </w:rPr>
        <w:t>our results will contribute to the long</w:t>
      </w:r>
      <w:r>
        <w:rPr>
          <w:rFonts w:ascii="Times New Roman" w:hAnsi="Times New Roman"/>
        </w:rPr>
        <w:t>-</w:t>
      </w:r>
      <w:r w:rsidRPr="00483C00">
        <w:rPr>
          <w:rFonts w:ascii="Times New Roman" w:hAnsi="Times New Roman"/>
        </w:rPr>
        <w:t>term research</w:t>
      </w:r>
      <w:r>
        <w:rPr>
          <w:rFonts w:ascii="Times New Roman" w:hAnsi="Times New Roman"/>
        </w:rPr>
        <w:t xml:space="preserve"> and</w:t>
      </w:r>
      <w:r w:rsidRPr="00483C00">
        <w:rPr>
          <w:rFonts w:ascii="Times New Roman" w:hAnsi="Times New Roman"/>
        </w:rPr>
        <w:t xml:space="preserve"> cultural and landscape management</w:t>
      </w:r>
      <w:r>
        <w:rPr>
          <w:rFonts w:ascii="Times New Roman" w:hAnsi="Times New Roman"/>
        </w:rPr>
        <w:t xml:space="preserve"> goals of the Heiltsuk. </w:t>
      </w:r>
      <w:r w:rsidRPr="00483C00">
        <w:rPr>
          <w:rFonts w:ascii="Times New Roman" w:hAnsi="Times New Roman"/>
        </w:rPr>
        <w:t>My berry test gardens will be an example of ‘learning b</w:t>
      </w:r>
      <w:r>
        <w:rPr>
          <w:rFonts w:ascii="Times New Roman" w:hAnsi="Times New Roman"/>
        </w:rPr>
        <w:t>y doing’ working together</w:t>
      </w:r>
      <w:r w:rsidRPr="00483C00">
        <w:rPr>
          <w:rFonts w:ascii="Times New Roman" w:hAnsi="Times New Roman"/>
        </w:rPr>
        <w:t xml:space="preserve"> with</w:t>
      </w:r>
      <w:r>
        <w:rPr>
          <w:rFonts w:ascii="Times New Roman" w:hAnsi="Times New Roman"/>
        </w:rPr>
        <w:t xml:space="preserve"> First Nations</w:t>
      </w:r>
      <w:r w:rsidRPr="00483C00">
        <w:rPr>
          <w:rFonts w:ascii="Times New Roman" w:hAnsi="Times New Roman"/>
        </w:rPr>
        <w:t>, and contributing to a more detailed and practical understanding of those customary management practices that have been widely used in the past but whose details are less kn</w:t>
      </w:r>
      <w:r>
        <w:rPr>
          <w:rFonts w:ascii="Times New Roman" w:hAnsi="Times New Roman"/>
        </w:rPr>
        <w:t>own to the present generations.</w:t>
      </w:r>
    </w:p>
    <w:p w14:paraId="46C40092" w14:textId="77777777" w:rsidR="008F7754" w:rsidRDefault="008F7754" w:rsidP="008F7754">
      <w:pPr>
        <w:spacing w:after="0"/>
        <w:rPr>
          <w:rFonts w:ascii="Times New Roman" w:hAnsi="Times New Roman"/>
        </w:rPr>
      </w:pPr>
    </w:p>
    <w:p w14:paraId="6856AC1D" w14:textId="77777777" w:rsidR="008F7754" w:rsidRDefault="008F7754" w:rsidP="008F7754">
      <w:pPr>
        <w:spacing w:after="0"/>
        <w:rPr>
          <w:rFonts w:ascii="Times New Roman" w:hAnsi="Times New Roman"/>
          <w:b/>
          <w:u w:val="single"/>
        </w:rPr>
      </w:pPr>
      <w:r>
        <w:rPr>
          <w:rFonts w:ascii="Times New Roman" w:hAnsi="Times New Roman"/>
          <w:b/>
          <w:u w:val="single"/>
        </w:rPr>
        <w:t>Thesis Committee Structure and Expectations</w:t>
      </w:r>
    </w:p>
    <w:p w14:paraId="6015D4E3" w14:textId="77777777" w:rsidR="008F7754" w:rsidRDefault="008F7754" w:rsidP="008F7754">
      <w:pPr>
        <w:spacing w:after="0"/>
        <w:rPr>
          <w:rFonts w:ascii="Times New Roman" w:hAnsi="Times New Roman"/>
        </w:rPr>
      </w:pPr>
      <w:r>
        <w:rPr>
          <w:rFonts w:ascii="Times New Roman" w:hAnsi="Times New Roman"/>
        </w:rPr>
        <w:t>My PhD supervisor is Dr. Nancy J. Turner, professor in the School of Environmental Studies at the University of Victoria. Dr. Turner is a world-renowned ethnobotanist and ethnoecologist with a keen interest in, and over 40 years direct experience with, First Nations plant management, including the NW coast of British Columbia. She also has a particular interest in, and affinity for, our native berry species.</w:t>
      </w:r>
      <w:r>
        <w:rPr>
          <w:rStyle w:val="FootnoteReference"/>
          <w:rFonts w:ascii="Times New Roman" w:hAnsi="Times New Roman"/>
        </w:rPr>
        <w:footnoteReference w:id="1"/>
      </w:r>
      <w:r>
        <w:rPr>
          <w:rFonts w:ascii="Times New Roman" w:hAnsi="Times New Roman"/>
        </w:rPr>
        <w:t xml:space="preserve"> I cannot think of anyone else who would have the necessary knowledge, community relationships, and skills to supervise this PhD research topic and I am grateful for Dr. Turner’s enthusiasm and considerable support. Indeed, it was during a trip with Heiltsuk Elder Cyril Carpenter that Dr. Turner first learned of Cyril’s grandmother Bessie Brown’s ‘berry garden’ - and the seed for this research was sown. Dr. Turner holds a BSc in Biology from the University of Victoria (1969), and a PhD in Botany from the University of British Columbia (1973).</w:t>
      </w:r>
    </w:p>
    <w:p w14:paraId="4094E813" w14:textId="77777777" w:rsidR="008F7754" w:rsidRPr="00A61A69" w:rsidRDefault="008F7754" w:rsidP="008F7754">
      <w:pPr>
        <w:spacing w:after="0"/>
        <w:rPr>
          <w:rFonts w:ascii="Times New Roman" w:hAnsi="Times New Roman"/>
        </w:rPr>
      </w:pPr>
    </w:p>
    <w:p w14:paraId="2B97F20D" w14:textId="77777777" w:rsidR="008F7754" w:rsidRDefault="008F7754" w:rsidP="008F7754">
      <w:pPr>
        <w:spacing w:after="0"/>
        <w:rPr>
          <w:rFonts w:ascii="Times New Roman" w:hAnsi="Times New Roman"/>
        </w:rPr>
      </w:pPr>
      <w:r>
        <w:rPr>
          <w:rFonts w:ascii="Times New Roman" w:hAnsi="Times New Roman"/>
        </w:rPr>
        <w:t>My committee is comprised of Dr. Brian Starzomski and Dr. Dana Lepofsky. Dr. Starzomski is a professor in the School of Environmental Studies at the University of Victoria and his research focuses on the fields of restoration and community ecology and conservation biology, particularly on the BC Central coast. His scientific training and knowledge are an important contribution to this proposed dissertation. He holds a BSc from St. Francis Xavier University in Geology and Biology (1996), an MSc from Acadia University in Biology (2000) and a PhD in Zoology from the University of British Columbia (2006). Dr. Dana Lepofsky is a professor in the Department of Archaeology at Simon Fraser University. She has a particular interest in interdisciplinary and collaborative research and as such is an ideal fit for my proposed study. Her other research interests include paleoethnobotany and complex hunter-gatherers of the Pacific Northwest as well as indigenous resource and landscape management – areas of study and knowledge that are of particular value and support to my proposed work. She holds a BA from the University of Michigan, and MA from the University of British Columbia, and a PhD from the University of California, Berkeley.</w:t>
      </w:r>
    </w:p>
    <w:p w14:paraId="7F2DABB2" w14:textId="77777777" w:rsidR="008F7754" w:rsidRDefault="008F7754" w:rsidP="008F7754">
      <w:pPr>
        <w:spacing w:after="0"/>
        <w:rPr>
          <w:rFonts w:ascii="Times New Roman" w:hAnsi="Times New Roman"/>
        </w:rPr>
      </w:pPr>
    </w:p>
    <w:p w14:paraId="1620B6BD" w14:textId="77777777" w:rsidR="008F7754" w:rsidRPr="00041669"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aramond"/>
          <w:b/>
          <w:color w:val="000000"/>
        </w:rPr>
      </w:pPr>
      <w:r>
        <w:rPr>
          <w:rFonts w:ascii="Times New Roman" w:hAnsi="Times New Roman" w:cs="Garamond"/>
          <w:b/>
          <w:color w:val="000000"/>
        </w:rPr>
        <w:br w:type="page"/>
      </w:r>
      <w:r w:rsidRPr="00D86B25">
        <w:rPr>
          <w:rFonts w:ascii="Times New Roman" w:hAnsi="Times New Roman" w:cs="Garamond"/>
          <w:b/>
          <w:color w:val="000000"/>
        </w:rPr>
        <w:t>Table 1 Research Timeline</w:t>
      </w:r>
    </w:p>
    <w:p w14:paraId="000F39DF" w14:textId="533E9385"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aramond"/>
          <w:b/>
          <w:color w:val="000000"/>
        </w:rPr>
      </w:pPr>
    </w:p>
    <w:p w14:paraId="632BBEE1" w14:textId="77777777" w:rsidR="008F7754" w:rsidRPr="00354317" w:rsidRDefault="008F7754" w:rsidP="008F7754">
      <w:pPr>
        <w:spacing w:after="0"/>
        <w:rPr>
          <w:rFonts w:ascii="Times New Roman" w:hAnsi="Times New Roman"/>
          <w:b/>
        </w:rPr>
      </w:pPr>
    </w:p>
    <w:p w14:paraId="2046B7A6" w14:textId="77777777" w:rsidR="008F7754" w:rsidRPr="00041669" w:rsidRDefault="008F7754" w:rsidP="008F7754">
      <w:pPr>
        <w:spacing w:after="0"/>
        <w:rPr>
          <w:rFonts w:ascii="Times New Roman" w:hAnsi="Times New Roman"/>
          <w:b/>
        </w:rPr>
      </w:pPr>
      <w:r w:rsidRPr="00041669">
        <w:rPr>
          <w:rFonts w:ascii="Times New Roman" w:hAnsi="Times New Roman"/>
          <w:b/>
        </w:rPr>
        <w:t>Funding</w:t>
      </w:r>
    </w:p>
    <w:p w14:paraId="540030B9" w14:textId="77777777" w:rsidR="008F7754" w:rsidRDefault="008F7754" w:rsidP="008F7754">
      <w:pPr>
        <w:spacing w:after="0"/>
        <w:rPr>
          <w:rFonts w:ascii="Times New Roman" w:hAnsi="Times New Roman"/>
        </w:rPr>
      </w:pPr>
      <w:r>
        <w:rPr>
          <w:rFonts w:ascii="Times New Roman" w:hAnsi="Times New Roman"/>
        </w:rPr>
        <w:t xml:space="preserve">I currently hold a Tula Foundation fellowship valued at $23,000 per year for three years beginning in September 2014, with an additional travel grant of up to $7,500 for each funded year. </w:t>
      </w:r>
    </w:p>
    <w:p w14:paraId="265A05BF" w14:textId="77777777" w:rsidR="008F7754" w:rsidRDefault="008F7754" w:rsidP="008F7754">
      <w:pPr>
        <w:spacing w:after="0"/>
        <w:rPr>
          <w:rFonts w:ascii="Garamond" w:hAnsi="Garamond" w:cs="Garamond"/>
          <w:color w:val="000000"/>
          <w:sz w:val="14"/>
          <w:szCs w:val="14"/>
        </w:rPr>
      </w:pPr>
    </w:p>
    <w:tbl>
      <w:tblPr>
        <w:tblW w:w="8780" w:type="dxa"/>
        <w:tblInd w:w="95" w:type="dxa"/>
        <w:tblLook w:val="0000" w:firstRow="0" w:lastRow="0" w:firstColumn="0" w:lastColumn="0" w:noHBand="0" w:noVBand="0"/>
      </w:tblPr>
      <w:tblGrid>
        <w:gridCol w:w="2028"/>
        <w:gridCol w:w="928"/>
        <w:gridCol w:w="1045"/>
        <w:gridCol w:w="1045"/>
        <w:gridCol w:w="1045"/>
        <w:gridCol w:w="976"/>
        <w:gridCol w:w="755"/>
        <w:gridCol w:w="1045"/>
      </w:tblGrid>
      <w:tr w:rsidR="008F7754" w:rsidRPr="001B1C57" w14:paraId="01EE9586" w14:textId="77777777">
        <w:trPr>
          <w:trHeight w:val="260"/>
        </w:trPr>
        <w:tc>
          <w:tcPr>
            <w:tcW w:w="2028" w:type="dxa"/>
            <w:tcBorders>
              <w:top w:val="nil"/>
              <w:left w:val="nil"/>
              <w:bottom w:val="nil"/>
              <w:right w:val="nil"/>
            </w:tcBorders>
            <w:shd w:val="clear" w:color="auto" w:fill="000000"/>
            <w:noWrap/>
            <w:vAlign w:val="bottom"/>
          </w:tcPr>
          <w:p w14:paraId="669B3060" w14:textId="77777777" w:rsidR="008F7754" w:rsidRPr="001B1C57" w:rsidRDefault="008F7754" w:rsidP="008F7754">
            <w:pPr>
              <w:spacing w:after="0"/>
              <w:rPr>
                <w:rFonts w:ascii="Arial" w:hAnsi="Arial"/>
                <w:b/>
                <w:bCs/>
                <w:color w:val="FFFFFF"/>
                <w:sz w:val="16"/>
                <w:szCs w:val="16"/>
              </w:rPr>
            </w:pPr>
            <w:r w:rsidRPr="001B1C57">
              <w:rPr>
                <w:rFonts w:ascii="Arial" w:hAnsi="Arial"/>
                <w:b/>
                <w:bCs/>
                <w:color w:val="FFFFFF"/>
                <w:sz w:val="16"/>
                <w:szCs w:val="16"/>
              </w:rPr>
              <w:t>Activities</w:t>
            </w:r>
          </w:p>
        </w:tc>
        <w:tc>
          <w:tcPr>
            <w:tcW w:w="841" w:type="dxa"/>
            <w:tcBorders>
              <w:top w:val="single" w:sz="8" w:space="0" w:color="auto"/>
              <w:left w:val="single" w:sz="8" w:space="0" w:color="auto"/>
              <w:bottom w:val="single" w:sz="8" w:space="0" w:color="auto"/>
              <w:right w:val="single" w:sz="4" w:space="0" w:color="auto"/>
            </w:tcBorders>
            <w:shd w:val="clear" w:color="auto" w:fill="000000"/>
            <w:noWrap/>
            <w:vAlign w:val="bottom"/>
          </w:tcPr>
          <w:p w14:paraId="6A9BB15B" w14:textId="77777777" w:rsidR="008F7754" w:rsidRPr="001B1C57" w:rsidRDefault="008F7754" w:rsidP="008F7754">
            <w:pPr>
              <w:spacing w:after="0"/>
              <w:jc w:val="right"/>
              <w:rPr>
                <w:rFonts w:ascii="Arial" w:hAnsi="Arial"/>
                <w:b/>
                <w:bCs/>
                <w:color w:val="FFFFFF"/>
                <w:sz w:val="16"/>
                <w:szCs w:val="16"/>
              </w:rPr>
            </w:pPr>
            <w:r w:rsidRPr="001B1C57">
              <w:rPr>
                <w:rFonts w:ascii="Arial" w:hAnsi="Arial"/>
                <w:b/>
                <w:bCs/>
                <w:color w:val="FFFFFF"/>
                <w:sz w:val="16"/>
                <w:szCs w:val="16"/>
              </w:rPr>
              <w:t>2014</w:t>
            </w:r>
          </w:p>
        </w:tc>
        <w:tc>
          <w:tcPr>
            <w:tcW w:w="1045" w:type="dxa"/>
            <w:tcBorders>
              <w:top w:val="single" w:sz="8" w:space="0" w:color="auto"/>
              <w:left w:val="single" w:sz="4" w:space="0" w:color="auto"/>
              <w:bottom w:val="single" w:sz="8" w:space="0" w:color="auto"/>
              <w:right w:val="single" w:sz="4" w:space="0" w:color="auto"/>
            </w:tcBorders>
            <w:shd w:val="clear" w:color="auto" w:fill="000000"/>
            <w:noWrap/>
            <w:vAlign w:val="bottom"/>
          </w:tcPr>
          <w:p w14:paraId="71EFF222" w14:textId="77777777" w:rsidR="008F7754" w:rsidRPr="001B1C57" w:rsidRDefault="008F7754" w:rsidP="008F7754">
            <w:pPr>
              <w:spacing w:after="0"/>
              <w:jc w:val="right"/>
              <w:rPr>
                <w:rFonts w:ascii="Arial" w:hAnsi="Arial"/>
                <w:b/>
                <w:bCs/>
                <w:color w:val="FFFFFF"/>
                <w:sz w:val="16"/>
                <w:szCs w:val="16"/>
              </w:rPr>
            </w:pPr>
            <w:r w:rsidRPr="001B1C57">
              <w:rPr>
                <w:rFonts w:ascii="Arial" w:hAnsi="Arial"/>
                <w:b/>
                <w:bCs/>
                <w:color w:val="FFFFFF"/>
                <w:sz w:val="16"/>
                <w:szCs w:val="16"/>
              </w:rPr>
              <w:t>2015</w:t>
            </w:r>
          </w:p>
        </w:tc>
        <w:tc>
          <w:tcPr>
            <w:tcW w:w="1045" w:type="dxa"/>
            <w:tcBorders>
              <w:top w:val="single" w:sz="8" w:space="0" w:color="auto"/>
              <w:left w:val="single" w:sz="4" w:space="0" w:color="auto"/>
              <w:bottom w:val="single" w:sz="8" w:space="0" w:color="auto"/>
              <w:right w:val="single" w:sz="4" w:space="0" w:color="auto"/>
            </w:tcBorders>
            <w:shd w:val="clear" w:color="auto" w:fill="000000"/>
            <w:noWrap/>
            <w:vAlign w:val="bottom"/>
          </w:tcPr>
          <w:p w14:paraId="1D28E8C8" w14:textId="77777777" w:rsidR="008F7754" w:rsidRPr="001B1C57" w:rsidRDefault="008F7754" w:rsidP="008F7754">
            <w:pPr>
              <w:spacing w:after="0"/>
              <w:jc w:val="right"/>
              <w:rPr>
                <w:rFonts w:ascii="Arial" w:hAnsi="Arial"/>
                <w:b/>
                <w:bCs/>
                <w:color w:val="FFFFFF"/>
                <w:sz w:val="16"/>
                <w:szCs w:val="16"/>
              </w:rPr>
            </w:pPr>
            <w:r w:rsidRPr="001B1C57">
              <w:rPr>
                <w:rFonts w:ascii="Arial" w:hAnsi="Arial"/>
                <w:b/>
                <w:bCs/>
                <w:color w:val="FFFFFF"/>
                <w:sz w:val="16"/>
                <w:szCs w:val="16"/>
              </w:rPr>
              <w:t>2016</w:t>
            </w:r>
          </w:p>
        </w:tc>
        <w:tc>
          <w:tcPr>
            <w:tcW w:w="1045" w:type="dxa"/>
            <w:tcBorders>
              <w:top w:val="single" w:sz="8" w:space="0" w:color="auto"/>
              <w:left w:val="single" w:sz="4" w:space="0" w:color="auto"/>
              <w:bottom w:val="single" w:sz="8" w:space="0" w:color="auto"/>
              <w:right w:val="single" w:sz="4" w:space="0" w:color="auto"/>
            </w:tcBorders>
            <w:shd w:val="clear" w:color="auto" w:fill="000000"/>
            <w:noWrap/>
            <w:vAlign w:val="bottom"/>
          </w:tcPr>
          <w:p w14:paraId="4576FFD2" w14:textId="77777777" w:rsidR="008F7754" w:rsidRPr="001B1C57" w:rsidRDefault="008F7754" w:rsidP="008F7754">
            <w:pPr>
              <w:spacing w:after="0"/>
              <w:jc w:val="right"/>
              <w:rPr>
                <w:rFonts w:ascii="Arial" w:hAnsi="Arial"/>
                <w:b/>
                <w:bCs/>
                <w:color w:val="FFFFFF"/>
                <w:sz w:val="16"/>
                <w:szCs w:val="16"/>
              </w:rPr>
            </w:pPr>
            <w:r w:rsidRPr="001B1C57">
              <w:rPr>
                <w:rFonts w:ascii="Arial" w:hAnsi="Arial"/>
                <w:b/>
                <w:bCs/>
                <w:color w:val="FFFFFF"/>
                <w:sz w:val="16"/>
                <w:szCs w:val="16"/>
              </w:rPr>
              <w:t>2017</w:t>
            </w:r>
          </w:p>
        </w:tc>
        <w:tc>
          <w:tcPr>
            <w:tcW w:w="976" w:type="dxa"/>
            <w:tcBorders>
              <w:top w:val="single" w:sz="8" w:space="0" w:color="auto"/>
              <w:left w:val="single" w:sz="4" w:space="0" w:color="auto"/>
              <w:bottom w:val="single" w:sz="8" w:space="0" w:color="auto"/>
              <w:right w:val="single" w:sz="4" w:space="0" w:color="auto"/>
            </w:tcBorders>
            <w:shd w:val="clear" w:color="auto" w:fill="000000"/>
            <w:noWrap/>
            <w:vAlign w:val="bottom"/>
          </w:tcPr>
          <w:p w14:paraId="0140F9DA" w14:textId="77777777" w:rsidR="008F7754" w:rsidRPr="001B1C57" w:rsidRDefault="008F7754" w:rsidP="008F7754">
            <w:pPr>
              <w:spacing w:after="0"/>
              <w:jc w:val="right"/>
              <w:rPr>
                <w:rFonts w:ascii="Arial" w:hAnsi="Arial"/>
                <w:b/>
                <w:bCs/>
                <w:color w:val="FFFFFF"/>
                <w:sz w:val="16"/>
                <w:szCs w:val="16"/>
              </w:rPr>
            </w:pPr>
            <w:r w:rsidRPr="001B1C57">
              <w:rPr>
                <w:rFonts w:ascii="Arial" w:hAnsi="Arial"/>
                <w:b/>
                <w:bCs/>
                <w:color w:val="FFFFFF"/>
                <w:sz w:val="16"/>
                <w:szCs w:val="16"/>
              </w:rPr>
              <w:t>2018</w:t>
            </w:r>
          </w:p>
        </w:tc>
        <w:tc>
          <w:tcPr>
            <w:tcW w:w="755" w:type="dxa"/>
            <w:tcBorders>
              <w:top w:val="single" w:sz="8" w:space="0" w:color="auto"/>
              <w:left w:val="single" w:sz="4" w:space="0" w:color="auto"/>
              <w:bottom w:val="single" w:sz="8" w:space="0" w:color="auto"/>
              <w:right w:val="single" w:sz="8" w:space="0" w:color="auto"/>
            </w:tcBorders>
            <w:shd w:val="clear" w:color="auto" w:fill="000000"/>
            <w:noWrap/>
            <w:vAlign w:val="bottom"/>
          </w:tcPr>
          <w:p w14:paraId="34BDDC83" w14:textId="77777777" w:rsidR="008F7754" w:rsidRPr="001B1C57" w:rsidRDefault="008F7754" w:rsidP="008F7754">
            <w:pPr>
              <w:spacing w:after="0"/>
              <w:jc w:val="right"/>
              <w:rPr>
                <w:rFonts w:ascii="Arial" w:hAnsi="Arial"/>
                <w:b/>
                <w:bCs/>
                <w:color w:val="FFFFFF"/>
                <w:sz w:val="16"/>
                <w:szCs w:val="16"/>
              </w:rPr>
            </w:pPr>
            <w:r w:rsidRPr="001B1C57">
              <w:rPr>
                <w:rFonts w:ascii="Arial" w:hAnsi="Arial"/>
                <w:b/>
                <w:bCs/>
                <w:color w:val="FFFFFF"/>
                <w:sz w:val="16"/>
                <w:szCs w:val="16"/>
              </w:rPr>
              <w:t>2019</w:t>
            </w:r>
          </w:p>
        </w:tc>
        <w:tc>
          <w:tcPr>
            <w:tcW w:w="1045" w:type="dxa"/>
            <w:tcBorders>
              <w:top w:val="single" w:sz="8" w:space="0" w:color="000000"/>
              <w:left w:val="nil"/>
              <w:bottom w:val="single" w:sz="8" w:space="0" w:color="000000"/>
              <w:right w:val="single" w:sz="8" w:space="0" w:color="000000"/>
            </w:tcBorders>
            <w:shd w:val="clear" w:color="auto" w:fill="000000"/>
            <w:noWrap/>
            <w:vAlign w:val="bottom"/>
          </w:tcPr>
          <w:p w14:paraId="72C16FE5" w14:textId="77777777" w:rsidR="008F7754" w:rsidRPr="001B1C57" w:rsidRDefault="008F7754" w:rsidP="008F7754">
            <w:pPr>
              <w:spacing w:after="0"/>
              <w:rPr>
                <w:rFonts w:ascii="Arial" w:hAnsi="Arial"/>
                <w:b/>
                <w:bCs/>
                <w:color w:val="FFFFFF"/>
                <w:sz w:val="16"/>
                <w:szCs w:val="16"/>
              </w:rPr>
            </w:pPr>
            <w:r w:rsidRPr="001B1C57">
              <w:rPr>
                <w:rFonts w:ascii="Arial" w:hAnsi="Arial"/>
                <w:b/>
                <w:bCs/>
                <w:color w:val="FFFFFF"/>
                <w:sz w:val="16"/>
                <w:szCs w:val="16"/>
              </w:rPr>
              <w:t>TOTAL</w:t>
            </w:r>
          </w:p>
        </w:tc>
      </w:tr>
      <w:tr w:rsidR="008F7754" w:rsidRPr="001B1C57" w14:paraId="491DB7A1" w14:textId="77777777">
        <w:trPr>
          <w:trHeight w:val="200"/>
        </w:trPr>
        <w:tc>
          <w:tcPr>
            <w:tcW w:w="2028" w:type="dxa"/>
            <w:tcBorders>
              <w:top w:val="single" w:sz="4" w:space="0" w:color="auto"/>
              <w:left w:val="single" w:sz="8" w:space="0" w:color="auto"/>
              <w:bottom w:val="single" w:sz="4" w:space="0" w:color="auto"/>
              <w:right w:val="nil"/>
            </w:tcBorders>
            <w:shd w:val="clear" w:color="CCCCFF" w:fill="FFFFFF"/>
            <w:noWrap/>
            <w:vAlign w:val="bottom"/>
          </w:tcPr>
          <w:p w14:paraId="38EAF226" w14:textId="77777777" w:rsidR="008F7754" w:rsidRPr="001B1C57" w:rsidRDefault="008F7754" w:rsidP="008F7754">
            <w:pPr>
              <w:spacing w:after="0"/>
              <w:rPr>
                <w:rFonts w:ascii="Arial" w:hAnsi="Arial"/>
                <w:b/>
                <w:bCs/>
                <w:sz w:val="16"/>
                <w:szCs w:val="16"/>
              </w:rPr>
            </w:pPr>
            <w:r w:rsidRPr="001B1C57">
              <w:rPr>
                <w:rFonts w:ascii="Arial" w:hAnsi="Arial"/>
                <w:b/>
                <w:bCs/>
                <w:sz w:val="16"/>
                <w:szCs w:val="16"/>
              </w:rPr>
              <w:t>Travel</w:t>
            </w:r>
          </w:p>
        </w:tc>
        <w:tc>
          <w:tcPr>
            <w:tcW w:w="841" w:type="dxa"/>
            <w:tcBorders>
              <w:top w:val="nil"/>
              <w:left w:val="single" w:sz="8" w:space="0" w:color="auto"/>
              <w:bottom w:val="single" w:sz="4" w:space="0" w:color="auto"/>
              <w:right w:val="single" w:sz="4" w:space="0" w:color="auto"/>
            </w:tcBorders>
            <w:shd w:val="clear" w:color="CCCCFF" w:fill="FFFFFF"/>
            <w:noWrap/>
            <w:vAlign w:val="bottom"/>
          </w:tcPr>
          <w:p w14:paraId="285865B0"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nil"/>
              <w:left w:val="single" w:sz="4" w:space="0" w:color="auto"/>
              <w:bottom w:val="single" w:sz="4" w:space="0" w:color="auto"/>
              <w:right w:val="single" w:sz="4" w:space="0" w:color="auto"/>
            </w:tcBorders>
            <w:shd w:val="clear" w:color="CCCCFF" w:fill="FFFFFF"/>
            <w:noWrap/>
            <w:vAlign w:val="bottom"/>
          </w:tcPr>
          <w:p w14:paraId="6241DF29"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nil"/>
              <w:left w:val="single" w:sz="4" w:space="0" w:color="auto"/>
              <w:bottom w:val="single" w:sz="4" w:space="0" w:color="auto"/>
              <w:right w:val="single" w:sz="4" w:space="0" w:color="auto"/>
            </w:tcBorders>
            <w:shd w:val="clear" w:color="CCCCFF" w:fill="FFFFFF"/>
            <w:noWrap/>
            <w:vAlign w:val="bottom"/>
          </w:tcPr>
          <w:p w14:paraId="141B1A03"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nil"/>
              <w:left w:val="single" w:sz="4" w:space="0" w:color="auto"/>
              <w:bottom w:val="single" w:sz="4" w:space="0" w:color="auto"/>
              <w:right w:val="single" w:sz="4" w:space="0" w:color="auto"/>
            </w:tcBorders>
            <w:shd w:val="clear" w:color="CCCCFF" w:fill="FFFFFF"/>
            <w:noWrap/>
            <w:vAlign w:val="bottom"/>
          </w:tcPr>
          <w:p w14:paraId="6EC1B111"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976" w:type="dxa"/>
            <w:tcBorders>
              <w:top w:val="nil"/>
              <w:left w:val="single" w:sz="4" w:space="0" w:color="auto"/>
              <w:bottom w:val="single" w:sz="4" w:space="0" w:color="auto"/>
              <w:right w:val="single" w:sz="4" w:space="0" w:color="auto"/>
            </w:tcBorders>
            <w:shd w:val="clear" w:color="CCCCFF" w:fill="FFFFFF"/>
            <w:noWrap/>
            <w:vAlign w:val="bottom"/>
          </w:tcPr>
          <w:p w14:paraId="17B2BA10"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755" w:type="dxa"/>
            <w:tcBorders>
              <w:top w:val="nil"/>
              <w:left w:val="single" w:sz="4" w:space="0" w:color="auto"/>
              <w:bottom w:val="single" w:sz="4" w:space="0" w:color="auto"/>
              <w:right w:val="single" w:sz="8" w:space="0" w:color="auto"/>
            </w:tcBorders>
            <w:shd w:val="clear" w:color="CCCCFF" w:fill="FFFFFF"/>
            <w:noWrap/>
            <w:vAlign w:val="bottom"/>
          </w:tcPr>
          <w:p w14:paraId="3E98A60B"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nil"/>
              <w:bottom w:val="single" w:sz="4" w:space="0" w:color="auto"/>
              <w:right w:val="single" w:sz="4" w:space="0" w:color="auto"/>
            </w:tcBorders>
            <w:shd w:val="clear" w:color="FFFFCC" w:fill="FFFFFF"/>
            <w:noWrap/>
            <w:vAlign w:val="bottom"/>
          </w:tcPr>
          <w:p w14:paraId="0126D09D"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$0.00</w:t>
            </w:r>
          </w:p>
        </w:tc>
      </w:tr>
      <w:tr w:rsidR="008F7754" w:rsidRPr="001B1C57" w14:paraId="62CCEFF1" w14:textId="77777777">
        <w:trPr>
          <w:trHeight w:val="200"/>
        </w:trPr>
        <w:tc>
          <w:tcPr>
            <w:tcW w:w="2028" w:type="dxa"/>
            <w:tcBorders>
              <w:top w:val="single" w:sz="4" w:space="0" w:color="auto"/>
              <w:left w:val="single" w:sz="8" w:space="0" w:color="auto"/>
              <w:bottom w:val="single" w:sz="4" w:space="0" w:color="auto"/>
              <w:right w:val="nil"/>
            </w:tcBorders>
            <w:shd w:val="clear" w:color="CCCCFF" w:fill="FFFFFF"/>
            <w:noWrap/>
            <w:vAlign w:val="bottom"/>
          </w:tcPr>
          <w:p w14:paraId="141A75DB" w14:textId="77777777" w:rsidR="008F7754" w:rsidRPr="001B1C57" w:rsidRDefault="008F7754" w:rsidP="006F4DFD">
            <w:pPr>
              <w:spacing w:after="0"/>
              <w:ind w:firstLineChars="200" w:firstLine="320"/>
              <w:rPr>
                <w:rFonts w:ascii="Arial" w:hAnsi="Arial"/>
                <w:sz w:val="16"/>
                <w:szCs w:val="16"/>
              </w:rPr>
            </w:pPr>
            <w:r w:rsidRPr="001B1C57">
              <w:rPr>
                <w:rFonts w:ascii="Arial" w:hAnsi="Arial"/>
                <w:sz w:val="16"/>
                <w:szCs w:val="16"/>
              </w:rPr>
              <w:t>Air Fares</w:t>
            </w:r>
          </w:p>
        </w:tc>
        <w:tc>
          <w:tcPr>
            <w:tcW w:w="841" w:type="dxa"/>
            <w:tcBorders>
              <w:top w:val="single" w:sz="4" w:space="0" w:color="auto"/>
              <w:left w:val="single" w:sz="8" w:space="0" w:color="auto"/>
              <w:bottom w:val="single" w:sz="4" w:space="0" w:color="auto"/>
              <w:right w:val="single" w:sz="4" w:space="0" w:color="auto"/>
            </w:tcBorders>
            <w:shd w:val="clear" w:color="CCCCFF" w:fill="FFFFFF"/>
            <w:noWrap/>
            <w:vAlign w:val="bottom"/>
          </w:tcPr>
          <w:p w14:paraId="562813BF"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$850.00</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5A8A6146"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$1,100.00</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09C2A0EF"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$1,100.00</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0AA4B6E3"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$1,100.00</w:t>
            </w:r>
          </w:p>
        </w:tc>
        <w:tc>
          <w:tcPr>
            <w:tcW w:w="976"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6C08CF92"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$650.00</w:t>
            </w:r>
          </w:p>
        </w:tc>
        <w:tc>
          <w:tcPr>
            <w:tcW w:w="755" w:type="dxa"/>
            <w:tcBorders>
              <w:top w:val="single" w:sz="4" w:space="0" w:color="auto"/>
              <w:left w:val="single" w:sz="4" w:space="0" w:color="auto"/>
              <w:bottom w:val="single" w:sz="4" w:space="0" w:color="auto"/>
              <w:right w:val="single" w:sz="8" w:space="0" w:color="auto"/>
            </w:tcBorders>
            <w:shd w:val="clear" w:color="CCCCFF" w:fill="FFFFFF"/>
            <w:noWrap/>
            <w:vAlign w:val="bottom"/>
          </w:tcPr>
          <w:p w14:paraId="290FFB38"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nil"/>
              <w:bottom w:val="single" w:sz="4" w:space="0" w:color="auto"/>
              <w:right w:val="single" w:sz="4" w:space="0" w:color="auto"/>
            </w:tcBorders>
            <w:shd w:val="clear" w:color="FFFFCC" w:fill="FFFFFF"/>
            <w:noWrap/>
            <w:vAlign w:val="bottom"/>
          </w:tcPr>
          <w:p w14:paraId="65254B77"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$4,800.00</w:t>
            </w:r>
          </w:p>
        </w:tc>
      </w:tr>
      <w:tr w:rsidR="008F7754" w:rsidRPr="001B1C57" w14:paraId="22D5FE92" w14:textId="77777777">
        <w:trPr>
          <w:trHeight w:val="200"/>
        </w:trPr>
        <w:tc>
          <w:tcPr>
            <w:tcW w:w="2028" w:type="dxa"/>
            <w:tcBorders>
              <w:top w:val="single" w:sz="4" w:space="0" w:color="auto"/>
              <w:left w:val="single" w:sz="8" w:space="0" w:color="auto"/>
              <w:bottom w:val="single" w:sz="4" w:space="0" w:color="auto"/>
              <w:right w:val="nil"/>
            </w:tcBorders>
            <w:shd w:val="clear" w:color="CCCCFF" w:fill="FFFFFF"/>
            <w:noWrap/>
            <w:vAlign w:val="bottom"/>
          </w:tcPr>
          <w:p w14:paraId="6B1DD6FA" w14:textId="77777777" w:rsidR="008F7754" w:rsidRPr="001B1C57" w:rsidRDefault="008F7754" w:rsidP="006F4DFD">
            <w:pPr>
              <w:spacing w:after="0"/>
              <w:ind w:firstLineChars="200" w:firstLine="320"/>
              <w:rPr>
                <w:rFonts w:ascii="Arial" w:hAnsi="Arial"/>
                <w:sz w:val="16"/>
                <w:szCs w:val="16"/>
              </w:rPr>
            </w:pPr>
            <w:r w:rsidRPr="001B1C57">
              <w:rPr>
                <w:rFonts w:ascii="Arial" w:hAnsi="Arial"/>
                <w:sz w:val="16"/>
                <w:szCs w:val="16"/>
              </w:rPr>
              <w:t>Boat / Skipper Fees</w:t>
            </w:r>
          </w:p>
        </w:tc>
        <w:tc>
          <w:tcPr>
            <w:tcW w:w="841" w:type="dxa"/>
            <w:tcBorders>
              <w:top w:val="single" w:sz="4" w:space="0" w:color="auto"/>
              <w:left w:val="single" w:sz="8" w:space="0" w:color="auto"/>
              <w:bottom w:val="single" w:sz="4" w:space="0" w:color="auto"/>
              <w:right w:val="single" w:sz="4" w:space="0" w:color="auto"/>
            </w:tcBorders>
            <w:shd w:val="clear" w:color="CCCCFF" w:fill="FFFFFF"/>
            <w:noWrap/>
            <w:vAlign w:val="bottom"/>
          </w:tcPr>
          <w:p w14:paraId="72CD1A45"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4175C72C"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$400.00</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5E66B16F"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$700.00</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24B1CFFC"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$500.00</w:t>
            </w:r>
          </w:p>
        </w:tc>
        <w:tc>
          <w:tcPr>
            <w:tcW w:w="976"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5484B629"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755" w:type="dxa"/>
            <w:tcBorders>
              <w:top w:val="single" w:sz="4" w:space="0" w:color="auto"/>
              <w:left w:val="single" w:sz="4" w:space="0" w:color="auto"/>
              <w:bottom w:val="single" w:sz="4" w:space="0" w:color="auto"/>
              <w:right w:val="single" w:sz="8" w:space="0" w:color="auto"/>
            </w:tcBorders>
            <w:shd w:val="clear" w:color="CCCCFF" w:fill="FFFFFF"/>
            <w:noWrap/>
            <w:vAlign w:val="bottom"/>
          </w:tcPr>
          <w:p w14:paraId="024D24E8"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nil"/>
              <w:bottom w:val="single" w:sz="4" w:space="0" w:color="auto"/>
              <w:right w:val="single" w:sz="4" w:space="0" w:color="auto"/>
            </w:tcBorders>
            <w:shd w:val="clear" w:color="FFFFCC" w:fill="FFFFFF"/>
            <w:noWrap/>
            <w:vAlign w:val="bottom"/>
          </w:tcPr>
          <w:p w14:paraId="648D7BDF"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$1,600.00</w:t>
            </w:r>
          </w:p>
        </w:tc>
      </w:tr>
      <w:tr w:rsidR="008F7754" w:rsidRPr="001B1C57" w14:paraId="77D9FF38" w14:textId="77777777">
        <w:trPr>
          <w:trHeight w:val="200"/>
        </w:trPr>
        <w:tc>
          <w:tcPr>
            <w:tcW w:w="2028" w:type="dxa"/>
            <w:tcBorders>
              <w:top w:val="single" w:sz="4" w:space="0" w:color="auto"/>
              <w:left w:val="single" w:sz="8" w:space="0" w:color="auto"/>
              <w:bottom w:val="single" w:sz="4" w:space="0" w:color="auto"/>
              <w:right w:val="nil"/>
            </w:tcBorders>
            <w:shd w:val="clear" w:color="CCCCFF" w:fill="FFFFFF"/>
            <w:noWrap/>
            <w:vAlign w:val="bottom"/>
          </w:tcPr>
          <w:p w14:paraId="0693E861" w14:textId="77777777" w:rsidR="008F7754" w:rsidRPr="001B1C57" w:rsidRDefault="008F7754" w:rsidP="006F4DFD">
            <w:pPr>
              <w:spacing w:after="0"/>
              <w:ind w:firstLineChars="200" w:firstLine="320"/>
              <w:rPr>
                <w:rFonts w:ascii="Arial" w:hAnsi="Arial"/>
                <w:sz w:val="16"/>
                <w:szCs w:val="16"/>
              </w:rPr>
            </w:pPr>
            <w:r w:rsidRPr="001B1C57">
              <w:rPr>
                <w:rFonts w:ascii="Arial" w:hAnsi="Arial"/>
                <w:sz w:val="16"/>
                <w:szCs w:val="16"/>
              </w:rPr>
              <w:t>Vehicle Expenses</w:t>
            </w:r>
          </w:p>
        </w:tc>
        <w:tc>
          <w:tcPr>
            <w:tcW w:w="841" w:type="dxa"/>
            <w:tcBorders>
              <w:top w:val="single" w:sz="4" w:space="0" w:color="auto"/>
              <w:left w:val="single" w:sz="8" w:space="0" w:color="auto"/>
              <w:bottom w:val="single" w:sz="4" w:space="0" w:color="auto"/>
              <w:right w:val="single" w:sz="4" w:space="0" w:color="auto"/>
            </w:tcBorders>
            <w:shd w:val="clear" w:color="CCCCFF" w:fill="FFFFFF"/>
            <w:noWrap/>
            <w:vAlign w:val="bottom"/>
          </w:tcPr>
          <w:p w14:paraId="734693B2"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$450.00</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759D1849"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$450.00</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26B995D7"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$450.00</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38B6338B"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$450.00</w:t>
            </w:r>
          </w:p>
        </w:tc>
        <w:tc>
          <w:tcPr>
            <w:tcW w:w="976"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40E43E8D"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$450.00</w:t>
            </w:r>
          </w:p>
        </w:tc>
        <w:tc>
          <w:tcPr>
            <w:tcW w:w="755" w:type="dxa"/>
            <w:tcBorders>
              <w:top w:val="single" w:sz="4" w:space="0" w:color="auto"/>
              <w:left w:val="single" w:sz="4" w:space="0" w:color="auto"/>
              <w:bottom w:val="single" w:sz="4" w:space="0" w:color="auto"/>
              <w:right w:val="single" w:sz="8" w:space="0" w:color="auto"/>
            </w:tcBorders>
            <w:shd w:val="clear" w:color="CCCCFF" w:fill="FFFFFF"/>
            <w:noWrap/>
            <w:vAlign w:val="bottom"/>
          </w:tcPr>
          <w:p w14:paraId="0F408603"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nil"/>
              <w:bottom w:val="single" w:sz="4" w:space="0" w:color="auto"/>
              <w:right w:val="single" w:sz="4" w:space="0" w:color="auto"/>
            </w:tcBorders>
            <w:shd w:val="clear" w:color="FFFFCC" w:fill="FFFFFF"/>
            <w:noWrap/>
            <w:vAlign w:val="bottom"/>
          </w:tcPr>
          <w:p w14:paraId="3961CBF3"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$2,250.00</w:t>
            </w:r>
          </w:p>
        </w:tc>
      </w:tr>
      <w:tr w:rsidR="008F7754" w:rsidRPr="001B1C57" w14:paraId="50631219" w14:textId="77777777">
        <w:trPr>
          <w:trHeight w:val="200"/>
        </w:trPr>
        <w:tc>
          <w:tcPr>
            <w:tcW w:w="2028" w:type="dxa"/>
            <w:tcBorders>
              <w:top w:val="single" w:sz="4" w:space="0" w:color="auto"/>
              <w:left w:val="single" w:sz="8" w:space="0" w:color="auto"/>
              <w:bottom w:val="single" w:sz="4" w:space="0" w:color="auto"/>
              <w:right w:val="nil"/>
            </w:tcBorders>
            <w:shd w:val="clear" w:color="CCCCFF" w:fill="FFFFFF"/>
            <w:noWrap/>
            <w:vAlign w:val="bottom"/>
          </w:tcPr>
          <w:p w14:paraId="0120EE4D" w14:textId="77777777" w:rsidR="008F7754" w:rsidRPr="001B1C57" w:rsidRDefault="008F7754" w:rsidP="008F7754">
            <w:pPr>
              <w:spacing w:after="0"/>
              <w:rPr>
                <w:rFonts w:ascii="Arial" w:hAnsi="Arial"/>
                <w:sz w:val="16"/>
                <w:szCs w:val="16"/>
              </w:rPr>
            </w:pPr>
            <w:r w:rsidRPr="001B1C57">
              <w:rPr>
                <w:rFonts w:ascii="Arial" w:hAnsi="Arial"/>
                <w:sz w:val="16"/>
                <w:szCs w:val="16"/>
              </w:rPr>
              <w:t>Gifts and Honorarium</w:t>
            </w:r>
          </w:p>
        </w:tc>
        <w:tc>
          <w:tcPr>
            <w:tcW w:w="841" w:type="dxa"/>
            <w:tcBorders>
              <w:top w:val="single" w:sz="4" w:space="0" w:color="auto"/>
              <w:left w:val="single" w:sz="8" w:space="0" w:color="auto"/>
              <w:bottom w:val="single" w:sz="4" w:space="0" w:color="auto"/>
              <w:right w:val="single" w:sz="4" w:space="0" w:color="auto"/>
            </w:tcBorders>
            <w:shd w:val="clear" w:color="CCCCFF" w:fill="FFFFFF"/>
            <w:noWrap/>
            <w:vAlign w:val="bottom"/>
          </w:tcPr>
          <w:p w14:paraId="6762A343"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4E1E3062"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$350.00</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77330C3F"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$500.00</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7C69B542"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$250.00</w:t>
            </w:r>
          </w:p>
        </w:tc>
        <w:tc>
          <w:tcPr>
            <w:tcW w:w="976"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7E5BA639"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755" w:type="dxa"/>
            <w:tcBorders>
              <w:top w:val="single" w:sz="4" w:space="0" w:color="auto"/>
              <w:left w:val="single" w:sz="4" w:space="0" w:color="auto"/>
              <w:bottom w:val="single" w:sz="4" w:space="0" w:color="auto"/>
              <w:right w:val="single" w:sz="8" w:space="0" w:color="auto"/>
            </w:tcBorders>
            <w:shd w:val="clear" w:color="CCCCFF" w:fill="FFFFFF"/>
            <w:noWrap/>
            <w:vAlign w:val="bottom"/>
          </w:tcPr>
          <w:p w14:paraId="1D04E5A6"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nil"/>
              <w:bottom w:val="single" w:sz="4" w:space="0" w:color="auto"/>
              <w:right w:val="single" w:sz="4" w:space="0" w:color="auto"/>
            </w:tcBorders>
            <w:shd w:val="clear" w:color="FFFFCC" w:fill="FFFFFF"/>
            <w:noWrap/>
            <w:vAlign w:val="bottom"/>
          </w:tcPr>
          <w:p w14:paraId="5FEADE67"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$1,100.00</w:t>
            </w:r>
          </w:p>
        </w:tc>
      </w:tr>
      <w:tr w:rsidR="008F7754" w:rsidRPr="001B1C57" w14:paraId="3A10C0F8" w14:textId="77777777">
        <w:trPr>
          <w:trHeight w:val="200"/>
        </w:trPr>
        <w:tc>
          <w:tcPr>
            <w:tcW w:w="2028" w:type="dxa"/>
            <w:tcBorders>
              <w:top w:val="single" w:sz="4" w:space="0" w:color="auto"/>
              <w:left w:val="single" w:sz="8" w:space="0" w:color="auto"/>
              <w:bottom w:val="single" w:sz="4" w:space="0" w:color="auto"/>
              <w:right w:val="nil"/>
            </w:tcBorders>
            <w:shd w:val="clear" w:color="CCCCFF" w:fill="FFFFFF"/>
            <w:noWrap/>
            <w:vAlign w:val="bottom"/>
          </w:tcPr>
          <w:p w14:paraId="03BA2C84" w14:textId="77777777" w:rsidR="008F7754" w:rsidRPr="001B1C57" w:rsidRDefault="008F7754" w:rsidP="006F4DFD">
            <w:pPr>
              <w:spacing w:after="0"/>
              <w:ind w:firstLineChars="200" w:firstLine="320"/>
              <w:rPr>
                <w:rFonts w:ascii="Arial" w:hAnsi="Arial"/>
                <w:sz w:val="16"/>
                <w:szCs w:val="16"/>
              </w:rPr>
            </w:pPr>
            <w:r w:rsidRPr="001B1C57">
              <w:rPr>
                <w:rFonts w:ascii="Arial" w:hAnsi="Arial"/>
                <w:sz w:val="16"/>
                <w:szCs w:val="16"/>
              </w:rPr>
              <w:t>Research Assistant</w:t>
            </w:r>
          </w:p>
        </w:tc>
        <w:tc>
          <w:tcPr>
            <w:tcW w:w="841" w:type="dxa"/>
            <w:tcBorders>
              <w:top w:val="single" w:sz="4" w:space="0" w:color="auto"/>
              <w:left w:val="single" w:sz="8" w:space="0" w:color="auto"/>
              <w:bottom w:val="single" w:sz="4" w:space="0" w:color="auto"/>
              <w:right w:val="single" w:sz="4" w:space="0" w:color="auto"/>
            </w:tcBorders>
            <w:shd w:val="clear" w:color="CCCCFF" w:fill="FFFFFF"/>
            <w:noWrap/>
            <w:vAlign w:val="bottom"/>
          </w:tcPr>
          <w:p w14:paraId="184A78DB"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7C0B262C"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52C4642A"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$1,500.00</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5343749A"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$1,500.00</w:t>
            </w:r>
          </w:p>
        </w:tc>
        <w:tc>
          <w:tcPr>
            <w:tcW w:w="976"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5DDD0D83"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$500.00</w:t>
            </w:r>
          </w:p>
        </w:tc>
        <w:tc>
          <w:tcPr>
            <w:tcW w:w="755" w:type="dxa"/>
            <w:tcBorders>
              <w:top w:val="single" w:sz="4" w:space="0" w:color="auto"/>
              <w:left w:val="single" w:sz="4" w:space="0" w:color="auto"/>
              <w:bottom w:val="single" w:sz="4" w:space="0" w:color="auto"/>
              <w:right w:val="single" w:sz="8" w:space="0" w:color="auto"/>
            </w:tcBorders>
            <w:shd w:val="clear" w:color="CCCCFF" w:fill="FFFFFF"/>
            <w:noWrap/>
            <w:vAlign w:val="bottom"/>
          </w:tcPr>
          <w:p w14:paraId="045C4511"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nil"/>
              <w:bottom w:val="single" w:sz="4" w:space="0" w:color="auto"/>
              <w:right w:val="single" w:sz="4" w:space="0" w:color="auto"/>
            </w:tcBorders>
            <w:shd w:val="clear" w:color="FFFFCC" w:fill="FFFFFF"/>
            <w:noWrap/>
            <w:vAlign w:val="bottom"/>
          </w:tcPr>
          <w:p w14:paraId="62D254EC"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$3,500.00</w:t>
            </w:r>
          </w:p>
        </w:tc>
      </w:tr>
      <w:tr w:rsidR="008F7754" w:rsidRPr="001B1C57" w14:paraId="0CAC8D0E" w14:textId="77777777">
        <w:trPr>
          <w:trHeight w:val="200"/>
        </w:trPr>
        <w:tc>
          <w:tcPr>
            <w:tcW w:w="2028" w:type="dxa"/>
            <w:tcBorders>
              <w:top w:val="single" w:sz="4" w:space="0" w:color="auto"/>
              <w:left w:val="single" w:sz="8" w:space="0" w:color="auto"/>
              <w:bottom w:val="single" w:sz="4" w:space="0" w:color="auto"/>
              <w:right w:val="nil"/>
            </w:tcBorders>
            <w:shd w:val="clear" w:color="CCCCFF" w:fill="FFFFFF"/>
            <w:noWrap/>
            <w:vAlign w:val="bottom"/>
          </w:tcPr>
          <w:p w14:paraId="2FC7BEC4" w14:textId="77777777" w:rsidR="008F7754" w:rsidRPr="001B1C57" w:rsidRDefault="008F7754" w:rsidP="008F7754">
            <w:pPr>
              <w:spacing w:after="0"/>
              <w:rPr>
                <w:rFonts w:ascii="Arial" w:hAnsi="Arial"/>
                <w:sz w:val="16"/>
                <w:szCs w:val="16"/>
              </w:rPr>
            </w:pPr>
            <w:r w:rsidRPr="001B1C57">
              <w:rPr>
                <w:rFonts w:ascii="Arial" w:hAnsi="Arial"/>
                <w:sz w:val="16"/>
                <w:szCs w:val="16"/>
              </w:rPr>
              <w:t>Food / Incidentals</w:t>
            </w:r>
          </w:p>
        </w:tc>
        <w:tc>
          <w:tcPr>
            <w:tcW w:w="841" w:type="dxa"/>
            <w:tcBorders>
              <w:top w:val="single" w:sz="4" w:space="0" w:color="auto"/>
              <w:left w:val="single" w:sz="8" w:space="0" w:color="auto"/>
              <w:bottom w:val="single" w:sz="4" w:space="0" w:color="auto"/>
              <w:right w:val="single" w:sz="4" w:space="0" w:color="auto"/>
            </w:tcBorders>
            <w:shd w:val="clear" w:color="CCCCFF" w:fill="FFFFFF"/>
            <w:noWrap/>
            <w:vAlign w:val="bottom"/>
          </w:tcPr>
          <w:p w14:paraId="1CEE226C"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$75.00</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76AB4C11"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22947" w14:textId="77777777" w:rsidR="008F7754" w:rsidRPr="001B1C57" w:rsidRDefault="008F7754" w:rsidP="008F7754">
            <w:pPr>
              <w:spacing w:after="0"/>
              <w:rPr>
                <w:rFonts w:ascii="Arial" w:hAnsi="Arial"/>
                <w:sz w:val="16"/>
                <w:szCs w:val="16"/>
              </w:rPr>
            </w:pPr>
            <w:r w:rsidRPr="001B1C57">
              <w:rPr>
                <w:rFonts w:ascii="Arial" w:hAnsi="Arial"/>
                <w:sz w:val="16"/>
                <w:szCs w:val="16"/>
              </w:rPr>
              <w:t> </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16466170"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976"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2514B498"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755" w:type="dxa"/>
            <w:tcBorders>
              <w:top w:val="single" w:sz="4" w:space="0" w:color="auto"/>
              <w:left w:val="single" w:sz="4" w:space="0" w:color="auto"/>
              <w:bottom w:val="single" w:sz="4" w:space="0" w:color="auto"/>
              <w:right w:val="single" w:sz="8" w:space="0" w:color="auto"/>
            </w:tcBorders>
            <w:shd w:val="clear" w:color="CCCCFF" w:fill="FFFFFF"/>
            <w:noWrap/>
            <w:vAlign w:val="bottom"/>
          </w:tcPr>
          <w:p w14:paraId="2660F9D2"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nil"/>
              <w:bottom w:val="single" w:sz="4" w:space="0" w:color="auto"/>
              <w:right w:val="single" w:sz="4" w:space="0" w:color="auto"/>
            </w:tcBorders>
            <w:shd w:val="clear" w:color="FFFFCC" w:fill="FFFFFF"/>
            <w:noWrap/>
            <w:vAlign w:val="bottom"/>
          </w:tcPr>
          <w:p w14:paraId="715CB584"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$75.00</w:t>
            </w:r>
          </w:p>
        </w:tc>
      </w:tr>
      <w:tr w:rsidR="008F7754" w:rsidRPr="001B1C57" w14:paraId="5B8792BA" w14:textId="77777777">
        <w:trPr>
          <w:trHeight w:val="200"/>
        </w:trPr>
        <w:tc>
          <w:tcPr>
            <w:tcW w:w="2028" w:type="dxa"/>
            <w:tcBorders>
              <w:top w:val="single" w:sz="4" w:space="0" w:color="auto"/>
              <w:left w:val="single" w:sz="8" w:space="0" w:color="auto"/>
              <w:bottom w:val="single" w:sz="4" w:space="0" w:color="auto"/>
              <w:right w:val="nil"/>
            </w:tcBorders>
            <w:shd w:val="clear" w:color="CCCCFF" w:fill="FFFFFF"/>
            <w:noWrap/>
            <w:vAlign w:val="bottom"/>
          </w:tcPr>
          <w:p w14:paraId="52AC0E8D" w14:textId="77777777" w:rsidR="008F7754" w:rsidRPr="001B1C57" w:rsidRDefault="008F7754" w:rsidP="008F7754">
            <w:pPr>
              <w:spacing w:after="0"/>
              <w:rPr>
                <w:rFonts w:ascii="Arial" w:hAnsi="Arial"/>
                <w:sz w:val="16"/>
                <w:szCs w:val="16"/>
              </w:rPr>
            </w:pPr>
            <w:r w:rsidRPr="001B1C57">
              <w:rPr>
                <w:rFonts w:ascii="Arial" w:hAnsi="Arial"/>
                <w:sz w:val="16"/>
                <w:szCs w:val="16"/>
              </w:rPr>
              <w:t>Test Plot fencing</w:t>
            </w:r>
          </w:p>
        </w:tc>
        <w:tc>
          <w:tcPr>
            <w:tcW w:w="841" w:type="dxa"/>
            <w:tcBorders>
              <w:top w:val="single" w:sz="4" w:space="0" w:color="auto"/>
              <w:left w:val="single" w:sz="8" w:space="0" w:color="auto"/>
              <w:bottom w:val="single" w:sz="4" w:space="0" w:color="auto"/>
              <w:right w:val="single" w:sz="4" w:space="0" w:color="auto"/>
            </w:tcBorders>
            <w:shd w:val="clear" w:color="CCCCFF" w:fill="FFFFFF"/>
            <w:noWrap/>
            <w:vAlign w:val="bottom"/>
          </w:tcPr>
          <w:p w14:paraId="2DB72777"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6671DDD0"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$1,200.00</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39576FBF"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6A66BD8A"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 </w:t>
            </w:r>
          </w:p>
        </w:tc>
        <w:tc>
          <w:tcPr>
            <w:tcW w:w="976"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02823818"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 </w:t>
            </w:r>
          </w:p>
        </w:tc>
        <w:tc>
          <w:tcPr>
            <w:tcW w:w="755" w:type="dxa"/>
            <w:tcBorders>
              <w:top w:val="single" w:sz="4" w:space="0" w:color="auto"/>
              <w:left w:val="single" w:sz="4" w:space="0" w:color="auto"/>
              <w:bottom w:val="single" w:sz="4" w:space="0" w:color="auto"/>
              <w:right w:val="single" w:sz="8" w:space="0" w:color="auto"/>
            </w:tcBorders>
            <w:shd w:val="clear" w:color="CCCCFF" w:fill="FFFFFF"/>
            <w:noWrap/>
            <w:vAlign w:val="bottom"/>
          </w:tcPr>
          <w:p w14:paraId="58AEA5D7"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nil"/>
              <w:bottom w:val="single" w:sz="4" w:space="0" w:color="auto"/>
              <w:right w:val="single" w:sz="4" w:space="0" w:color="auto"/>
            </w:tcBorders>
            <w:shd w:val="clear" w:color="FFFFCC" w:fill="FFFFFF"/>
            <w:noWrap/>
            <w:vAlign w:val="bottom"/>
          </w:tcPr>
          <w:p w14:paraId="3F1D20FE"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$1,200.00</w:t>
            </w:r>
          </w:p>
        </w:tc>
      </w:tr>
      <w:tr w:rsidR="008F7754" w:rsidRPr="001B1C57" w14:paraId="6F09D781" w14:textId="77777777">
        <w:trPr>
          <w:trHeight w:val="200"/>
        </w:trPr>
        <w:tc>
          <w:tcPr>
            <w:tcW w:w="2028" w:type="dxa"/>
            <w:tcBorders>
              <w:top w:val="single" w:sz="4" w:space="0" w:color="auto"/>
              <w:left w:val="single" w:sz="8" w:space="0" w:color="auto"/>
              <w:bottom w:val="single" w:sz="4" w:space="0" w:color="auto"/>
              <w:right w:val="nil"/>
            </w:tcBorders>
            <w:shd w:val="clear" w:color="CCCCFF" w:fill="FFFFFF"/>
            <w:noWrap/>
            <w:vAlign w:val="bottom"/>
          </w:tcPr>
          <w:p w14:paraId="7B14DD55" w14:textId="77777777" w:rsidR="008F7754" w:rsidRPr="001B1C57" w:rsidRDefault="008F7754" w:rsidP="008F7754">
            <w:pPr>
              <w:spacing w:after="0"/>
              <w:rPr>
                <w:rFonts w:ascii="Arial" w:hAnsi="Arial"/>
                <w:sz w:val="16"/>
                <w:szCs w:val="16"/>
              </w:rPr>
            </w:pPr>
            <w:r w:rsidRPr="001B1C57">
              <w:rPr>
                <w:rFonts w:ascii="Arial" w:hAnsi="Arial"/>
                <w:sz w:val="16"/>
                <w:szCs w:val="16"/>
              </w:rPr>
              <w:t>Field Gear and Incidentals</w:t>
            </w:r>
          </w:p>
        </w:tc>
        <w:tc>
          <w:tcPr>
            <w:tcW w:w="841" w:type="dxa"/>
            <w:tcBorders>
              <w:top w:val="single" w:sz="4" w:space="0" w:color="auto"/>
              <w:left w:val="single" w:sz="8" w:space="0" w:color="auto"/>
              <w:bottom w:val="single" w:sz="4" w:space="0" w:color="auto"/>
              <w:right w:val="single" w:sz="4" w:space="0" w:color="auto"/>
            </w:tcBorders>
            <w:shd w:val="clear" w:color="CCCCFF" w:fill="FFFFFF"/>
            <w:noWrap/>
            <w:vAlign w:val="bottom"/>
          </w:tcPr>
          <w:p w14:paraId="6A7BF811"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30E89D7C"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$300.00</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66EE7ACE"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$300.00</w:t>
            </w:r>
          </w:p>
        </w:tc>
        <w:tc>
          <w:tcPr>
            <w:tcW w:w="1045"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65EA2C17"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$200.00</w:t>
            </w:r>
          </w:p>
        </w:tc>
        <w:tc>
          <w:tcPr>
            <w:tcW w:w="976" w:type="dxa"/>
            <w:tcBorders>
              <w:top w:val="single" w:sz="4" w:space="0" w:color="auto"/>
              <w:left w:val="single" w:sz="4" w:space="0" w:color="auto"/>
              <w:bottom w:val="single" w:sz="4" w:space="0" w:color="auto"/>
              <w:right w:val="single" w:sz="4" w:space="0" w:color="auto"/>
            </w:tcBorders>
            <w:shd w:val="clear" w:color="CCCCFF" w:fill="FFFFFF"/>
            <w:noWrap/>
            <w:vAlign w:val="bottom"/>
          </w:tcPr>
          <w:p w14:paraId="63AA66D7"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$200.00</w:t>
            </w:r>
          </w:p>
        </w:tc>
        <w:tc>
          <w:tcPr>
            <w:tcW w:w="755" w:type="dxa"/>
            <w:tcBorders>
              <w:top w:val="single" w:sz="4" w:space="0" w:color="auto"/>
              <w:left w:val="single" w:sz="4" w:space="0" w:color="auto"/>
              <w:bottom w:val="single" w:sz="4" w:space="0" w:color="auto"/>
              <w:right w:val="single" w:sz="8" w:space="0" w:color="auto"/>
            </w:tcBorders>
            <w:shd w:val="clear" w:color="CCCCFF" w:fill="FFFFFF"/>
            <w:noWrap/>
            <w:vAlign w:val="bottom"/>
          </w:tcPr>
          <w:p w14:paraId="1B3822F2"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nil"/>
              <w:bottom w:val="single" w:sz="4" w:space="0" w:color="auto"/>
              <w:right w:val="single" w:sz="4" w:space="0" w:color="auto"/>
            </w:tcBorders>
            <w:shd w:val="clear" w:color="FFFFCC" w:fill="FFFFFF"/>
            <w:noWrap/>
            <w:vAlign w:val="bottom"/>
          </w:tcPr>
          <w:p w14:paraId="53A15369"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$1,000.00</w:t>
            </w:r>
          </w:p>
        </w:tc>
      </w:tr>
      <w:tr w:rsidR="008F7754" w:rsidRPr="001B1C57" w14:paraId="3BD9FC05" w14:textId="77777777">
        <w:trPr>
          <w:trHeight w:val="240"/>
        </w:trPr>
        <w:tc>
          <w:tcPr>
            <w:tcW w:w="2028" w:type="dxa"/>
            <w:tcBorders>
              <w:top w:val="single" w:sz="4" w:space="0" w:color="auto"/>
              <w:left w:val="single" w:sz="8" w:space="0" w:color="auto"/>
              <w:bottom w:val="single" w:sz="4" w:space="0" w:color="auto"/>
              <w:right w:val="nil"/>
            </w:tcBorders>
            <w:shd w:val="clear" w:color="auto" w:fill="FFFFFF"/>
            <w:vAlign w:val="bottom"/>
          </w:tcPr>
          <w:p w14:paraId="679D736F" w14:textId="77777777" w:rsidR="008F7754" w:rsidRPr="001B1C57" w:rsidRDefault="008F7754" w:rsidP="008F7754">
            <w:pPr>
              <w:spacing w:after="0"/>
              <w:rPr>
                <w:rFonts w:ascii="Arial" w:hAnsi="Arial"/>
                <w:sz w:val="16"/>
                <w:szCs w:val="16"/>
              </w:rPr>
            </w:pPr>
            <w:r w:rsidRPr="001B1C57">
              <w:rPr>
                <w:rFonts w:ascii="Arial" w:hAnsi="Arial"/>
                <w:sz w:val="16"/>
                <w:szCs w:val="16"/>
              </w:rPr>
              <w:t>Scientific Tests(soil sample, etc.)</w:t>
            </w:r>
          </w:p>
        </w:tc>
        <w:tc>
          <w:tcPr>
            <w:tcW w:w="841" w:type="dxa"/>
            <w:tcBorders>
              <w:top w:val="single" w:sz="4" w:space="0" w:color="auto"/>
              <w:left w:val="single" w:sz="8" w:space="0" w:color="auto"/>
              <w:bottom w:val="single" w:sz="4" w:space="0" w:color="auto"/>
              <w:right w:val="single" w:sz="4" w:space="0" w:color="auto"/>
            </w:tcBorders>
            <w:shd w:val="clear" w:color="auto" w:fill="FFFFFF"/>
            <w:noWrap/>
            <w:vAlign w:val="bottom"/>
          </w:tcPr>
          <w:p w14:paraId="1E626808"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03DB44D"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3ACD0F"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$500.00</w:t>
            </w:r>
          </w:p>
        </w:tc>
        <w:tc>
          <w:tcPr>
            <w:tcW w:w="10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CD97F2E"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$800.00</w:t>
            </w:r>
          </w:p>
        </w:tc>
        <w:tc>
          <w:tcPr>
            <w:tcW w:w="97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EF0F389"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$800.00</w:t>
            </w:r>
          </w:p>
        </w:tc>
        <w:tc>
          <w:tcPr>
            <w:tcW w:w="755" w:type="dxa"/>
            <w:tcBorders>
              <w:top w:val="single" w:sz="4" w:space="0" w:color="auto"/>
              <w:left w:val="single" w:sz="4" w:space="0" w:color="auto"/>
              <w:bottom w:val="single" w:sz="4" w:space="0" w:color="auto"/>
              <w:right w:val="single" w:sz="8" w:space="0" w:color="auto"/>
            </w:tcBorders>
            <w:shd w:val="clear" w:color="auto" w:fill="FFFFFF"/>
            <w:noWrap/>
            <w:vAlign w:val="bottom"/>
          </w:tcPr>
          <w:p w14:paraId="1CBB90DC"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nil"/>
              <w:bottom w:val="single" w:sz="4" w:space="0" w:color="auto"/>
              <w:right w:val="single" w:sz="4" w:space="0" w:color="auto"/>
            </w:tcBorders>
            <w:shd w:val="clear" w:color="FFFFCC" w:fill="FFFFFF"/>
            <w:noWrap/>
            <w:vAlign w:val="bottom"/>
          </w:tcPr>
          <w:p w14:paraId="62B10357"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$2,100.00</w:t>
            </w:r>
          </w:p>
        </w:tc>
      </w:tr>
      <w:tr w:rsidR="008F7754" w:rsidRPr="001B1C57" w14:paraId="3141CE6B" w14:textId="77777777">
        <w:trPr>
          <w:trHeight w:val="240"/>
        </w:trPr>
        <w:tc>
          <w:tcPr>
            <w:tcW w:w="2028" w:type="dxa"/>
            <w:tcBorders>
              <w:top w:val="single" w:sz="4" w:space="0" w:color="auto"/>
              <w:left w:val="single" w:sz="8" w:space="0" w:color="auto"/>
              <w:bottom w:val="single" w:sz="4" w:space="0" w:color="auto"/>
              <w:right w:val="nil"/>
            </w:tcBorders>
            <w:shd w:val="clear" w:color="auto" w:fill="FFFFFF"/>
            <w:vAlign w:val="bottom"/>
          </w:tcPr>
          <w:p w14:paraId="34A6165F" w14:textId="77777777" w:rsidR="008F7754" w:rsidRPr="001B1C57" w:rsidRDefault="008F7754" w:rsidP="008F7754">
            <w:pPr>
              <w:spacing w:after="0"/>
              <w:rPr>
                <w:rFonts w:ascii="Arial" w:hAnsi="Arial"/>
                <w:sz w:val="16"/>
                <w:szCs w:val="16"/>
              </w:rPr>
            </w:pPr>
            <w:r w:rsidRPr="001B1C57">
              <w:rPr>
                <w:rFonts w:ascii="Arial" w:hAnsi="Arial"/>
                <w:sz w:val="16"/>
                <w:szCs w:val="16"/>
              </w:rPr>
              <w:t>Stationery / Presentation Mat.</w:t>
            </w:r>
          </w:p>
        </w:tc>
        <w:tc>
          <w:tcPr>
            <w:tcW w:w="841" w:type="dxa"/>
            <w:tcBorders>
              <w:top w:val="single" w:sz="4" w:space="0" w:color="auto"/>
              <w:left w:val="single" w:sz="8" w:space="0" w:color="auto"/>
              <w:bottom w:val="single" w:sz="4" w:space="0" w:color="auto"/>
              <w:right w:val="single" w:sz="4" w:space="0" w:color="auto"/>
            </w:tcBorders>
            <w:shd w:val="clear" w:color="auto" w:fill="FFFFFF"/>
            <w:noWrap/>
            <w:vAlign w:val="bottom"/>
          </w:tcPr>
          <w:p w14:paraId="62B50A15"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650C415"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$75.00</w:t>
            </w:r>
          </w:p>
        </w:tc>
        <w:tc>
          <w:tcPr>
            <w:tcW w:w="10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37F4E84"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$75.00</w:t>
            </w:r>
          </w:p>
        </w:tc>
        <w:tc>
          <w:tcPr>
            <w:tcW w:w="10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F40593"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$75.00</w:t>
            </w:r>
          </w:p>
        </w:tc>
        <w:tc>
          <w:tcPr>
            <w:tcW w:w="97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D86E0B3"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$450.00</w:t>
            </w:r>
          </w:p>
        </w:tc>
        <w:tc>
          <w:tcPr>
            <w:tcW w:w="755" w:type="dxa"/>
            <w:tcBorders>
              <w:top w:val="single" w:sz="4" w:space="0" w:color="auto"/>
              <w:left w:val="single" w:sz="4" w:space="0" w:color="auto"/>
              <w:bottom w:val="single" w:sz="4" w:space="0" w:color="auto"/>
              <w:right w:val="single" w:sz="8" w:space="0" w:color="auto"/>
            </w:tcBorders>
            <w:shd w:val="clear" w:color="auto" w:fill="FFFFFF"/>
            <w:noWrap/>
            <w:vAlign w:val="bottom"/>
          </w:tcPr>
          <w:p w14:paraId="2A66F617" w14:textId="77777777" w:rsidR="008F7754" w:rsidRPr="001B1C57" w:rsidRDefault="008F7754" w:rsidP="008F7754">
            <w:pPr>
              <w:spacing w:after="0"/>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nil"/>
              <w:bottom w:val="single" w:sz="4" w:space="0" w:color="auto"/>
              <w:right w:val="single" w:sz="4" w:space="0" w:color="auto"/>
            </w:tcBorders>
            <w:shd w:val="clear" w:color="FFFFCC" w:fill="FFFFFF"/>
            <w:noWrap/>
            <w:vAlign w:val="bottom"/>
          </w:tcPr>
          <w:p w14:paraId="4AFB99A3"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$675.00</w:t>
            </w:r>
          </w:p>
        </w:tc>
      </w:tr>
      <w:tr w:rsidR="008F7754" w:rsidRPr="001B1C57" w14:paraId="6CFC2A51" w14:textId="77777777">
        <w:trPr>
          <w:trHeight w:val="200"/>
        </w:trPr>
        <w:tc>
          <w:tcPr>
            <w:tcW w:w="2028" w:type="dxa"/>
            <w:tcBorders>
              <w:top w:val="single" w:sz="4" w:space="0" w:color="auto"/>
              <w:left w:val="single" w:sz="8" w:space="0" w:color="auto"/>
              <w:bottom w:val="single" w:sz="4" w:space="0" w:color="auto"/>
              <w:right w:val="nil"/>
            </w:tcBorders>
            <w:shd w:val="clear" w:color="FFFFCC" w:fill="FFFFFF"/>
            <w:noWrap/>
            <w:vAlign w:val="bottom"/>
          </w:tcPr>
          <w:p w14:paraId="4498AE4C" w14:textId="77777777" w:rsidR="008F7754" w:rsidRPr="001B1C57" w:rsidRDefault="008F7754" w:rsidP="008F7754">
            <w:pPr>
              <w:spacing w:after="0"/>
              <w:rPr>
                <w:rFonts w:ascii="Arial" w:hAnsi="Arial"/>
                <w:sz w:val="16"/>
                <w:szCs w:val="16"/>
              </w:rPr>
            </w:pPr>
            <w:r w:rsidRPr="001B1C57">
              <w:rPr>
                <w:rFonts w:ascii="Arial" w:hAnsi="Arial"/>
                <w:sz w:val="16"/>
                <w:szCs w:val="16"/>
              </w:rPr>
              <w:t>Unforseen Expenses</w:t>
            </w:r>
          </w:p>
        </w:tc>
        <w:tc>
          <w:tcPr>
            <w:tcW w:w="841" w:type="dxa"/>
            <w:tcBorders>
              <w:top w:val="single" w:sz="4" w:space="0" w:color="auto"/>
              <w:left w:val="single" w:sz="8" w:space="0" w:color="auto"/>
              <w:bottom w:val="single" w:sz="4" w:space="0" w:color="auto"/>
              <w:right w:val="single" w:sz="4" w:space="0" w:color="auto"/>
            </w:tcBorders>
            <w:shd w:val="clear" w:color="FFFFCC" w:fill="FFFFFF"/>
            <w:noWrap/>
            <w:vAlign w:val="bottom"/>
          </w:tcPr>
          <w:p w14:paraId="306361C4"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6FAA72F8"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$100.00</w:t>
            </w:r>
          </w:p>
        </w:tc>
        <w:tc>
          <w:tcPr>
            <w:tcW w:w="1045"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79097AF8"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$100.00</w:t>
            </w:r>
          </w:p>
        </w:tc>
        <w:tc>
          <w:tcPr>
            <w:tcW w:w="1045"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7BBF6511"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$100.00</w:t>
            </w:r>
          </w:p>
        </w:tc>
        <w:tc>
          <w:tcPr>
            <w:tcW w:w="9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78952972"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$100.00</w:t>
            </w:r>
          </w:p>
        </w:tc>
        <w:tc>
          <w:tcPr>
            <w:tcW w:w="755" w:type="dxa"/>
            <w:tcBorders>
              <w:top w:val="single" w:sz="4" w:space="0" w:color="auto"/>
              <w:left w:val="single" w:sz="4" w:space="0" w:color="auto"/>
              <w:bottom w:val="single" w:sz="4" w:space="0" w:color="auto"/>
              <w:right w:val="single" w:sz="8" w:space="0" w:color="auto"/>
            </w:tcBorders>
            <w:shd w:val="clear" w:color="FFFFCC" w:fill="FFFFFF"/>
            <w:noWrap/>
            <w:vAlign w:val="bottom"/>
          </w:tcPr>
          <w:p w14:paraId="0D63E664"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 </w:t>
            </w:r>
          </w:p>
        </w:tc>
        <w:tc>
          <w:tcPr>
            <w:tcW w:w="1045" w:type="dxa"/>
            <w:tcBorders>
              <w:top w:val="single" w:sz="4" w:space="0" w:color="auto"/>
              <w:left w:val="nil"/>
              <w:bottom w:val="single" w:sz="4" w:space="0" w:color="auto"/>
              <w:right w:val="single" w:sz="4" w:space="0" w:color="auto"/>
            </w:tcBorders>
            <w:shd w:val="clear" w:color="FFFFCC" w:fill="FFFFFF"/>
            <w:noWrap/>
            <w:vAlign w:val="bottom"/>
          </w:tcPr>
          <w:p w14:paraId="4C8A3410" w14:textId="77777777" w:rsidR="008F7754" w:rsidRPr="001B1C57" w:rsidRDefault="008F7754" w:rsidP="008F7754">
            <w:pPr>
              <w:spacing w:after="0"/>
              <w:jc w:val="right"/>
              <w:rPr>
                <w:rFonts w:ascii="Arial" w:hAnsi="Arial"/>
                <w:b/>
                <w:bCs/>
                <w:color w:val="000000"/>
                <w:sz w:val="16"/>
                <w:szCs w:val="16"/>
              </w:rPr>
            </w:pPr>
            <w:r w:rsidRPr="001B1C57">
              <w:rPr>
                <w:rFonts w:ascii="Arial" w:hAnsi="Arial"/>
                <w:b/>
                <w:bCs/>
                <w:color w:val="000000"/>
                <w:sz w:val="16"/>
                <w:szCs w:val="16"/>
              </w:rPr>
              <w:t>$400.00</w:t>
            </w:r>
          </w:p>
        </w:tc>
      </w:tr>
      <w:tr w:rsidR="008F7754" w:rsidRPr="001B1C57" w14:paraId="514DA874" w14:textId="77777777">
        <w:trPr>
          <w:trHeight w:val="260"/>
        </w:trPr>
        <w:tc>
          <w:tcPr>
            <w:tcW w:w="2028" w:type="dxa"/>
            <w:tcBorders>
              <w:top w:val="single" w:sz="8" w:space="0" w:color="auto"/>
              <w:left w:val="single" w:sz="8" w:space="0" w:color="auto"/>
              <w:bottom w:val="single" w:sz="8" w:space="0" w:color="auto"/>
              <w:right w:val="nil"/>
            </w:tcBorders>
            <w:shd w:val="clear" w:color="CCCCFF" w:fill="C0C0C0"/>
            <w:noWrap/>
            <w:vAlign w:val="bottom"/>
          </w:tcPr>
          <w:p w14:paraId="20F063D5" w14:textId="77777777" w:rsidR="008F7754" w:rsidRPr="001B1C57" w:rsidRDefault="008F7754" w:rsidP="008F7754">
            <w:pPr>
              <w:spacing w:after="0"/>
              <w:rPr>
                <w:rFonts w:ascii="Arial" w:hAnsi="Arial"/>
                <w:b/>
                <w:bCs/>
                <w:sz w:val="16"/>
                <w:szCs w:val="16"/>
              </w:rPr>
            </w:pPr>
            <w:r w:rsidRPr="001B1C57">
              <w:rPr>
                <w:rFonts w:ascii="Arial" w:hAnsi="Arial"/>
                <w:b/>
                <w:bCs/>
                <w:sz w:val="16"/>
                <w:szCs w:val="16"/>
              </w:rPr>
              <w:t>Total Expenditure</w:t>
            </w:r>
          </w:p>
        </w:tc>
        <w:tc>
          <w:tcPr>
            <w:tcW w:w="841" w:type="dxa"/>
            <w:tcBorders>
              <w:top w:val="single" w:sz="8" w:space="0" w:color="auto"/>
              <w:left w:val="single" w:sz="8" w:space="0" w:color="auto"/>
              <w:bottom w:val="single" w:sz="8" w:space="0" w:color="auto"/>
              <w:right w:val="single" w:sz="4" w:space="0" w:color="auto"/>
            </w:tcBorders>
            <w:shd w:val="clear" w:color="CCCCFF" w:fill="C0C0C0"/>
            <w:noWrap/>
            <w:vAlign w:val="bottom"/>
          </w:tcPr>
          <w:p w14:paraId="4132A657" w14:textId="77777777" w:rsidR="008F7754" w:rsidRPr="001B1C57" w:rsidRDefault="008F7754" w:rsidP="008F7754">
            <w:pPr>
              <w:spacing w:after="0"/>
              <w:jc w:val="right"/>
              <w:rPr>
                <w:rFonts w:ascii="Arial" w:hAnsi="Arial"/>
                <w:b/>
                <w:bCs/>
                <w:sz w:val="16"/>
                <w:szCs w:val="16"/>
              </w:rPr>
            </w:pPr>
            <w:r w:rsidRPr="001B1C57">
              <w:rPr>
                <w:rFonts w:ascii="Arial" w:hAnsi="Arial"/>
                <w:b/>
                <w:bCs/>
                <w:sz w:val="16"/>
                <w:szCs w:val="16"/>
              </w:rPr>
              <w:t>$1,375.00</w:t>
            </w:r>
          </w:p>
        </w:tc>
        <w:tc>
          <w:tcPr>
            <w:tcW w:w="1045" w:type="dxa"/>
            <w:tcBorders>
              <w:top w:val="single" w:sz="8" w:space="0" w:color="auto"/>
              <w:left w:val="single" w:sz="8" w:space="0" w:color="auto"/>
              <w:bottom w:val="single" w:sz="8" w:space="0" w:color="auto"/>
              <w:right w:val="single" w:sz="4" w:space="0" w:color="auto"/>
            </w:tcBorders>
            <w:shd w:val="clear" w:color="CCCCFF" w:fill="C0C0C0"/>
            <w:noWrap/>
            <w:vAlign w:val="bottom"/>
          </w:tcPr>
          <w:p w14:paraId="4F2427C7" w14:textId="77777777" w:rsidR="008F7754" w:rsidRPr="001B1C57" w:rsidRDefault="008F7754" w:rsidP="008F7754">
            <w:pPr>
              <w:spacing w:after="0"/>
              <w:jc w:val="right"/>
              <w:rPr>
                <w:rFonts w:ascii="Arial" w:hAnsi="Arial"/>
                <w:b/>
                <w:bCs/>
                <w:sz w:val="16"/>
                <w:szCs w:val="16"/>
              </w:rPr>
            </w:pPr>
            <w:r w:rsidRPr="001B1C57">
              <w:rPr>
                <w:rFonts w:ascii="Arial" w:hAnsi="Arial"/>
                <w:b/>
                <w:bCs/>
                <w:sz w:val="16"/>
                <w:szCs w:val="16"/>
              </w:rPr>
              <w:t>$3,975.00</w:t>
            </w:r>
          </w:p>
        </w:tc>
        <w:tc>
          <w:tcPr>
            <w:tcW w:w="1045" w:type="dxa"/>
            <w:tcBorders>
              <w:top w:val="single" w:sz="8" w:space="0" w:color="auto"/>
              <w:left w:val="single" w:sz="8" w:space="0" w:color="auto"/>
              <w:bottom w:val="single" w:sz="8" w:space="0" w:color="auto"/>
              <w:right w:val="single" w:sz="4" w:space="0" w:color="auto"/>
            </w:tcBorders>
            <w:shd w:val="clear" w:color="CCCCFF" w:fill="C0C0C0"/>
            <w:noWrap/>
            <w:vAlign w:val="bottom"/>
          </w:tcPr>
          <w:p w14:paraId="3916E4C5" w14:textId="77777777" w:rsidR="008F7754" w:rsidRPr="001B1C57" w:rsidRDefault="008F7754" w:rsidP="008F7754">
            <w:pPr>
              <w:spacing w:after="0"/>
              <w:jc w:val="right"/>
              <w:rPr>
                <w:rFonts w:ascii="Arial" w:hAnsi="Arial"/>
                <w:b/>
                <w:bCs/>
                <w:sz w:val="16"/>
                <w:szCs w:val="16"/>
              </w:rPr>
            </w:pPr>
            <w:r w:rsidRPr="001B1C57">
              <w:rPr>
                <w:rFonts w:ascii="Arial" w:hAnsi="Arial"/>
                <w:b/>
                <w:bCs/>
                <w:sz w:val="16"/>
                <w:szCs w:val="16"/>
              </w:rPr>
              <w:t>$5,225.00</w:t>
            </w:r>
          </w:p>
        </w:tc>
        <w:tc>
          <w:tcPr>
            <w:tcW w:w="1045" w:type="dxa"/>
            <w:tcBorders>
              <w:top w:val="single" w:sz="8" w:space="0" w:color="auto"/>
              <w:left w:val="single" w:sz="8" w:space="0" w:color="auto"/>
              <w:bottom w:val="single" w:sz="8" w:space="0" w:color="auto"/>
              <w:right w:val="single" w:sz="4" w:space="0" w:color="auto"/>
            </w:tcBorders>
            <w:shd w:val="clear" w:color="CCCCFF" w:fill="C0C0C0"/>
            <w:noWrap/>
            <w:vAlign w:val="bottom"/>
          </w:tcPr>
          <w:p w14:paraId="3E532D7D" w14:textId="77777777" w:rsidR="008F7754" w:rsidRPr="001B1C57" w:rsidRDefault="008F7754" w:rsidP="008F7754">
            <w:pPr>
              <w:spacing w:after="0"/>
              <w:jc w:val="right"/>
              <w:rPr>
                <w:rFonts w:ascii="Arial" w:hAnsi="Arial"/>
                <w:b/>
                <w:bCs/>
                <w:sz w:val="16"/>
                <w:szCs w:val="16"/>
              </w:rPr>
            </w:pPr>
            <w:r w:rsidRPr="001B1C57">
              <w:rPr>
                <w:rFonts w:ascii="Arial" w:hAnsi="Arial"/>
                <w:b/>
                <w:bCs/>
                <w:sz w:val="16"/>
                <w:szCs w:val="16"/>
              </w:rPr>
              <w:t>$4,975.00</w:t>
            </w:r>
          </w:p>
        </w:tc>
        <w:tc>
          <w:tcPr>
            <w:tcW w:w="976" w:type="dxa"/>
            <w:tcBorders>
              <w:top w:val="single" w:sz="8" w:space="0" w:color="auto"/>
              <w:left w:val="single" w:sz="8" w:space="0" w:color="auto"/>
              <w:bottom w:val="single" w:sz="8" w:space="0" w:color="auto"/>
              <w:right w:val="single" w:sz="4" w:space="0" w:color="auto"/>
            </w:tcBorders>
            <w:shd w:val="clear" w:color="CCCCFF" w:fill="C0C0C0"/>
            <w:noWrap/>
            <w:vAlign w:val="bottom"/>
          </w:tcPr>
          <w:p w14:paraId="1804D8AC" w14:textId="77777777" w:rsidR="008F7754" w:rsidRPr="001B1C57" w:rsidRDefault="008F7754" w:rsidP="008F7754">
            <w:pPr>
              <w:spacing w:after="0"/>
              <w:jc w:val="right"/>
              <w:rPr>
                <w:rFonts w:ascii="Arial" w:hAnsi="Arial"/>
                <w:b/>
                <w:bCs/>
                <w:sz w:val="16"/>
                <w:szCs w:val="16"/>
              </w:rPr>
            </w:pPr>
            <w:r w:rsidRPr="001B1C57">
              <w:rPr>
                <w:rFonts w:ascii="Arial" w:hAnsi="Arial"/>
                <w:b/>
                <w:bCs/>
                <w:sz w:val="16"/>
                <w:szCs w:val="16"/>
              </w:rPr>
              <w:t>$3,150.00</w:t>
            </w:r>
          </w:p>
        </w:tc>
        <w:tc>
          <w:tcPr>
            <w:tcW w:w="755" w:type="dxa"/>
            <w:tcBorders>
              <w:top w:val="single" w:sz="8" w:space="0" w:color="auto"/>
              <w:left w:val="single" w:sz="8" w:space="0" w:color="auto"/>
              <w:bottom w:val="single" w:sz="8" w:space="0" w:color="auto"/>
              <w:right w:val="single" w:sz="8" w:space="0" w:color="auto"/>
            </w:tcBorders>
            <w:shd w:val="clear" w:color="CCCCFF" w:fill="C0C0C0"/>
            <w:noWrap/>
            <w:vAlign w:val="bottom"/>
          </w:tcPr>
          <w:p w14:paraId="0CF9042C" w14:textId="77777777" w:rsidR="008F7754" w:rsidRPr="001B1C57" w:rsidRDefault="008F7754" w:rsidP="008F7754">
            <w:pPr>
              <w:spacing w:after="0"/>
              <w:jc w:val="right"/>
              <w:rPr>
                <w:rFonts w:ascii="Arial" w:hAnsi="Arial"/>
                <w:b/>
                <w:bCs/>
                <w:sz w:val="16"/>
                <w:szCs w:val="16"/>
              </w:rPr>
            </w:pPr>
            <w:r w:rsidRPr="001B1C57">
              <w:rPr>
                <w:rFonts w:ascii="Arial" w:hAnsi="Arial"/>
                <w:b/>
                <w:bCs/>
                <w:sz w:val="16"/>
                <w:szCs w:val="16"/>
              </w:rPr>
              <w:t>$0.00</w:t>
            </w:r>
          </w:p>
        </w:tc>
        <w:tc>
          <w:tcPr>
            <w:tcW w:w="1045" w:type="dxa"/>
            <w:tcBorders>
              <w:top w:val="single" w:sz="8" w:space="0" w:color="auto"/>
              <w:left w:val="single" w:sz="8" w:space="0" w:color="auto"/>
              <w:bottom w:val="single" w:sz="8" w:space="0" w:color="auto"/>
              <w:right w:val="single" w:sz="8" w:space="0" w:color="auto"/>
            </w:tcBorders>
            <w:shd w:val="clear" w:color="CCCCFF" w:fill="C0C0C0"/>
            <w:noWrap/>
            <w:vAlign w:val="bottom"/>
          </w:tcPr>
          <w:p w14:paraId="4821BC9D" w14:textId="77777777" w:rsidR="008F7754" w:rsidRPr="001B1C57" w:rsidRDefault="008F7754" w:rsidP="008F7754">
            <w:pPr>
              <w:spacing w:after="0"/>
              <w:jc w:val="right"/>
              <w:rPr>
                <w:rFonts w:ascii="Arial" w:hAnsi="Arial"/>
                <w:b/>
                <w:bCs/>
                <w:sz w:val="16"/>
                <w:szCs w:val="16"/>
              </w:rPr>
            </w:pPr>
            <w:r w:rsidRPr="001B1C57">
              <w:rPr>
                <w:rFonts w:ascii="Arial" w:hAnsi="Arial"/>
                <w:b/>
                <w:bCs/>
                <w:sz w:val="16"/>
                <w:szCs w:val="16"/>
              </w:rPr>
              <w:t>$18,700.00</w:t>
            </w:r>
          </w:p>
        </w:tc>
      </w:tr>
    </w:tbl>
    <w:p w14:paraId="2B4446AE" w14:textId="77777777" w:rsidR="008F7754" w:rsidRDefault="008F7754" w:rsidP="008F7754">
      <w:pPr>
        <w:spacing w:after="0"/>
        <w:rPr>
          <w:rFonts w:ascii="Garamond" w:hAnsi="Garamond" w:cs="Garamond"/>
          <w:color w:val="000000"/>
          <w:sz w:val="14"/>
          <w:szCs w:val="14"/>
        </w:rPr>
      </w:pPr>
    </w:p>
    <w:p w14:paraId="75584132" w14:textId="77777777" w:rsidR="008F7754" w:rsidRDefault="008F7754" w:rsidP="008F7754">
      <w:pPr>
        <w:spacing w:after="0"/>
        <w:rPr>
          <w:rFonts w:ascii="Garamond" w:hAnsi="Garamond" w:cs="Garamond"/>
          <w:color w:val="000000"/>
          <w:sz w:val="14"/>
          <w:szCs w:val="14"/>
        </w:rPr>
      </w:pPr>
    </w:p>
    <w:p w14:paraId="55CA2003" w14:textId="77777777" w:rsidR="008F7754" w:rsidRPr="00483C00" w:rsidRDefault="008F7754" w:rsidP="008F7754">
      <w:pPr>
        <w:spacing w:after="0"/>
        <w:rPr>
          <w:rFonts w:ascii="Times New Roman" w:hAnsi="Times New Roman"/>
          <w:b/>
          <w:u w:val="single"/>
        </w:rPr>
      </w:pPr>
      <w:r w:rsidRPr="00483C00">
        <w:rPr>
          <w:rFonts w:ascii="Times New Roman" w:hAnsi="Times New Roman"/>
          <w:b/>
          <w:u w:val="single"/>
        </w:rPr>
        <w:t>Literature Cited</w:t>
      </w:r>
    </w:p>
    <w:p w14:paraId="463AEEE0"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483C00">
        <w:rPr>
          <w:rFonts w:ascii="Times New Roman" w:hAnsi="Times New Roman"/>
        </w:rPr>
        <w:t xml:space="preserve">Berkes, Fikret. </w:t>
      </w:r>
      <w:r w:rsidRPr="00483C00">
        <w:rPr>
          <w:rFonts w:ascii="Times New Roman" w:hAnsi="Times New Roman"/>
          <w:u w:val="single"/>
        </w:rPr>
        <w:t>Sacred Ecology: Traditional Ecological Knowledge and Resource Management</w:t>
      </w:r>
      <w:r w:rsidRPr="00483C00">
        <w:rPr>
          <w:rFonts w:ascii="Times New Roman" w:hAnsi="Times New Roman"/>
        </w:rPr>
        <w:t>. 3</w:t>
      </w:r>
      <w:r w:rsidRPr="00483C00">
        <w:rPr>
          <w:rFonts w:ascii="Times New Roman" w:hAnsi="Times New Roman"/>
          <w:szCs w:val="15"/>
        </w:rPr>
        <w:t xml:space="preserve">rd </w:t>
      </w:r>
      <w:r w:rsidRPr="00483C00">
        <w:rPr>
          <w:rFonts w:ascii="Times New Roman" w:hAnsi="Times New Roman"/>
        </w:rPr>
        <w:t>Edition. Taylor and Francis, Philadelphia. 2012</w:t>
      </w:r>
    </w:p>
    <w:p w14:paraId="5DEAF4C5" w14:textId="77777777" w:rsidR="008F7754" w:rsidRPr="00A5571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Pr>
          <w:rFonts w:ascii="Times New Roman" w:hAnsi="Times New Roman"/>
        </w:rPr>
        <w:t xml:space="preserve">Berkes, Fikret and J. Colding, C. Folke, Eds. </w:t>
      </w:r>
      <w:r>
        <w:rPr>
          <w:rFonts w:ascii="Times New Roman" w:hAnsi="Times New Roman"/>
          <w:u w:val="single"/>
        </w:rPr>
        <w:t>Navigating Social and Ecological Systems: Building Resilience for Complexity and Change</w:t>
      </w:r>
      <w:r>
        <w:rPr>
          <w:rFonts w:ascii="Times New Roman" w:hAnsi="Times New Roman"/>
        </w:rPr>
        <w:t>. Cambridge University Press. 2003</w:t>
      </w:r>
    </w:p>
    <w:p w14:paraId="19BD0AE7" w14:textId="77777777" w:rsidR="008F7754" w:rsidRPr="00483C0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483C00">
        <w:rPr>
          <w:rFonts w:ascii="Times New Roman" w:hAnsi="Times New Roman"/>
        </w:rPr>
        <w:t xml:space="preserve">Chilisa, Bagele. </w:t>
      </w:r>
      <w:r w:rsidRPr="00483C00">
        <w:rPr>
          <w:rFonts w:ascii="Times New Roman" w:hAnsi="Times New Roman"/>
          <w:u w:val="single"/>
        </w:rPr>
        <w:t>Indigenous Research Methodologies</w:t>
      </w:r>
      <w:r w:rsidRPr="00483C00">
        <w:rPr>
          <w:rFonts w:ascii="Times New Roman" w:hAnsi="Times New Roman"/>
        </w:rPr>
        <w:t>. Sage Publications. 2011</w:t>
      </w:r>
    </w:p>
    <w:p w14:paraId="0457F186" w14:textId="77777777" w:rsidR="008F7754" w:rsidRPr="00483C00" w:rsidRDefault="008F7754" w:rsidP="008F7754">
      <w:pPr>
        <w:spacing w:after="0"/>
        <w:ind w:left="284" w:hanging="284"/>
        <w:rPr>
          <w:rFonts w:ascii="Times New Roman" w:hAnsi="Times New Roman"/>
        </w:rPr>
      </w:pPr>
      <w:r w:rsidRPr="00483C00">
        <w:rPr>
          <w:rFonts w:ascii="Times New Roman" w:hAnsi="Times New Roman"/>
        </w:rPr>
        <w:t xml:space="preserve">Creswell, J. </w:t>
      </w:r>
      <w:r w:rsidRPr="00483C00">
        <w:rPr>
          <w:rFonts w:ascii="Times New Roman" w:hAnsi="Times New Roman"/>
          <w:u w:val="single"/>
        </w:rPr>
        <w:t>Research Design: Qualitative, quantitative and mixed methods approaches</w:t>
      </w:r>
      <w:r w:rsidRPr="00483C00">
        <w:rPr>
          <w:rFonts w:ascii="Times New Roman" w:hAnsi="Times New Roman"/>
        </w:rPr>
        <w:t>, 2</w:t>
      </w:r>
      <w:r w:rsidRPr="00483C00">
        <w:rPr>
          <w:rFonts w:ascii="Times New Roman" w:hAnsi="Times New Roman"/>
          <w:vertAlign w:val="superscript"/>
        </w:rPr>
        <w:t>nd</w:t>
      </w:r>
      <w:r w:rsidRPr="00483C00">
        <w:rPr>
          <w:rFonts w:ascii="Times New Roman" w:hAnsi="Times New Roman"/>
        </w:rPr>
        <w:t xml:space="preserve"> edition</w:t>
      </w:r>
      <w:r w:rsidRPr="00483C00">
        <w:rPr>
          <w:rFonts w:ascii="Times New Roman" w:hAnsi="Times New Roman"/>
          <w:i/>
        </w:rPr>
        <w:t xml:space="preserve">. </w:t>
      </w:r>
      <w:r w:rsidRPr="00483C00">
        <w:rPr>
          <w:rFonts w:ascii="Times New Roman" w:hAnsi="Times New Roman"/>
        </w:rPr>
        <w:t>Sage publishing, Toronto. 2003</w:t>
      </w:r>
    </w:p>
    <w:p w14:paraId="3CD95E99" w14:textId="77777777" w:rsidR="008F7754" w:rsidRPr="00483C00" w:rsidRDefault="008F7754" w:rsidP="008F7754">
      <w:pPr>
        <w:spacing w:after="0"/>
        <w:ind w:left="284" w:hanging="284"/>
        <w:rPr>
          <w:rFonts w:ascii="Times New Roman" w:hAnsi="Times New Roman"/>
        </w:rPr>
      </w:pPr>
      <w:r w:rsidRPr="00483C00">
        <w:rPr>
          <w:rFonts w:ascii="Times New Roman" w:hAnsi="Times New Roman"/>
        </w:rPr>
        <w:t xml:space="preserve">Davidson-Hunt, I. and M. O’Flaherty. ‘Researchers, Indigenous Peoples, and Place-Based Learning Communities. </w:t>
      </w:r>
      <w:r w:rsidRPr="00483C00">
        <w:rPr>
          <w:rFonts w:ascii="Times New Roman" w:hAnsi="Times New Roman"/>
          <w:i/>
        </w:rPr>
        <w:t>Society and Natural Resources</w:t>
      </w:r>
      <w:r w:rsidRPr="00483C00">
        <w:rPr>
          <w:rFonts w:ascii="Times New Roman" w:hAnsi="Times New Roman"/>
        </w:rPr>
        <w:t>, 20:291-305. 2007</w:t>
      </w:r>
    </w:p>
    <w:p w14:paraId="7A0EE0E8" w14:textId="77777777" w:rsidR="008F7754" w:rsidRDefault="008F7754" w:rsidP="008F7754">
      <w:pPr>
        <w:spacing w:after="0"/>
        <w:ind w:left="284" w:hanging="284"/>
        <w:rPr>
          <w:rFonts w:ascii="Times New Roman" w:hAnsi="Times New Roman"/>
        </w:rPr>
      </w:pPr>
      <w:r w:rsidRPr="00483C00">
        <w:rPr>
          <w:rFonts w:ascii="Times New Roman" w:hAnsi="Times New Roman"/>
        </w:rPr>
        <w:t xml:space="preserve">Davis, Wade. </w:t>
      </w:r>
      <w:r w:rsidRPr="00483C00">
        <w:rPr>
          <w:rFonts w:ascii="Times New Roman" w:hAnsi="Times New Roman"/>
          <w:u w:val="single"/>
        </w:rPr>
        <w:t>Light at the Edge of the World: A Journey Through the Realm of Vanishing Cultures</w:t>
      </w:r>
      <w:r w:rsidRPr="00483C00">
        <w:rPr>
          <w:rFonts w:ascii="Times New Roman" w:hAnsi="Times New Roman"/>
        </w:rPr>
        <w:t>. Douglas and McIntyre, Vancouver. 2007</w:t>
      </w:r>
    </w:p>
    <w:p w14:paraId="27D70F81" w14:textId="77777777" w:rsidR="008F7754" w:rsidRPr="009F47FB" w:rsidRDefault="008F7754" w:rsidP="008F7754">
      <w:pPr>
        <w:spacing w:after="0"/>
        <w:ind w:left="284" w:hanging="284"/>
        <w:rPr>
          <w:rFonts w:ascii="Times New Roman" w:hAnsi="Times New Roman" w:cs="Courier New"/>
          <w:szCs w:val="22"/>
          <w:lang w:val="en-CA"/>
        </w:rPr>
      </w:pPr>
      <w:r w:rsidRPr="009F47FB">
        <w:rPr>
          <w:rFonts w:ascii="Times New Roman" w:hAnsi="Times New Roman" w:cs="Courier New"/>
          <w:szCs w:val="22"/>
          <w:lang w:val="en-CA"/>
        </w:rPr>
        <w:t>Deur, Douglas. “Wetland Cultivation on the Northwest Coast of North America.” MA thesis, Louisiana State University.</w:t>
      </w:r>
      <w:r>
        <w:rPr>
          <w:rFonts w:ascii="Times New Roman" w:hAnsi="Times New Roman" w:cs="Courier New"/>
          <w:szCs w:val="22"/>
          <w:lang w:val="en-CA"/>
        </w:rPr>
        <w:t xml:space="preserve"> 1998</w:t>
      </w:r>
    </w:p>
    <w:p w14:paraId="007A9F02" w14:textId="77777777" w:rsidR="008F7754" w:rsidRPr="009F47FB" w:rsidRDefault="008F7754" w:rsidP="008F7754">
      <w:pPr>
        <w:spacing w:after="0"/>
        <w:ind w:left="284" w:hanging="284"/>
        <w:rPr>
          <w:rFonts w:ascii="Times New Roman" w:hAnsi="Times New Roman"/>
        </w:rPr>
      </w:pPr>
      <w:r>
        <w:rPr>
          <w:rFonts w:ascii="Times New Roman" w:hAnsi="Times New Roman" w:cs="Courier New"/>
          <w:szCs w:val="22"/>
          <w:lang w:val="en-CA"/>
        </w:rPr>
        <w:t>Deur, Douglas.</w:t>
      </w:r>
      <w:r w:rsidRPr="009F47FB">
        <w:rPr>
          <w:rFonts w:ascii="Times New Roman" w:hAnsi="Times New Roman" w:cs="Courier New"/>
          <w:szCs w:val="22"/>
          <w:lang w:val="en-CA"/>
        </w:rPr>
        <w:t xml:space="preserve"> “A Domesticated Landscape: Native American Plant Cultivation on the Northwest Coast of North America.”</w:t>
      </w:r>
      <w:r>
        <w:rPr>
          <w:rFonts w:ascii="Times New Roman" w:hAnsi="Times New Roman" w:cs="Courier New"/>
          <w:szCs w:val="22"/>
          <w:lang w:val="en-CA"/>
        </w:rPr>
        <w:t xml:space="preserve"> PhD dissertation</w:t>
      </w:r>
      <w:r w:rsidRPr="009F47FB">
        <w:rPr>
          <w:rFonts w:ascii="Times New Roman" w:hAnsi="Times New Roman" w:cs="Courier New"/>
          <w:szCs w:val="22"/>
          <w:lang w:val="en-CA"/>
        </w:rPr>
        <w:t>, Louisiana State University.</w:t>
      </w:r>
      <w:r>
        <w:rPr>
          <w:rFonts w:ascii="Times New Roman" w:hAnsi="Times New Roman" w:cs="Courier New"/>
          <w:szCs w:val="22"/>
          <w:lang w:val="en-CA"/>
        </w:rPr>
        <w:t xml:space="preserve"> 2000</w:t>
      </w:r>
    </w:p>
    <w:p w14:paraId="7B32CCB7"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Pr>
          <w:rFonts w:ascii="Times New Roman" w:hAnsi="Times New Roman"/>
        </w:rPr>
        <w:t xml:space="preserve">Food Secure Canada. </w:t>
      </w:r>
      <w:hyperlink r:id="rId8" w:history="1">
        <w:r w:rsidRPr="004707D7">
          <w:rPr>
            <w:rStyle w:val="Hyperlink"/>
            <w:rFonts w:ascii="Times New Roman" w:hAnsi="Times New Roman"/>
          </w:rPr>
          <w:t>http://foodsecurecanada.org</w:t>
        </w:r>
      </w:hyperlink>
      <w:r>
        <w:rPr>
          <w:rFonts w:ascii="Times New Roman" w:hAnsi="Times New Roman"/>
        </w:rPr>
        <w:t>. Accessed April 4, 2015.</w:t>
      </w:r>
    </w:p>
    <w:p w14:paraId="66E48323" w14:textId="77777777" w:rsidR="008F7754" w:rsidRPr="00483C0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Pr>
          <w:rFonts w:ascii="Times New Roman" w:hAnsi="Times New Roman"/>
        </w:rPr>
        <w:t xml:space="preserve">Government of Canada. </w:t>
      </w:r>
      <w:r w:rsidRPr="009A2152">
        <w:rPr>
          <w:rFonts w:ascii="Times New Roman" w:hAnsi="Times New Roman"/>
          <w:u w:val="single"/>
        </w:rPr>
        <w:t>Royal Commission Report on Aboriginal Peoples</w:t>
      </w:r>
      <w:r>
        <w:rPr>
          <w:rFonts w:ascii="Times New Roman" w:hAnsi="Times New Roman"/>
        </w:rPr>
        <w:t>, Ottawa. 1996</w:t>
      </w:r>
    </w:p>
    <w:p w14:paraId="6787C86E"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cs="Arial"/>
          <w:szCs w:val="22"/>
        </w:rPr>
      </w:pPr>
      <w:r w:rsidRPr="00483C00">
        <w:rPr>
          <w:rFonts w:ascii="Times New Roman" w:hAnsi="Times New Roman" w:cs="Arial"/>
          <w:szCs w:val="22"/>
        </w:rPr>
        <w:t xml:space="preserve">Hamersley Chambers, Fiona and Nancy Turner. “Plant Use by NW Coast and Plateau Indigenous Peoples” in </w:t>
      </w:r>
      <w:r w:rsidRPr="00483C00">
        <w:rPr>
          <w:rFonts w:ascii="Times New Roman" w:hAnsi="Times New Roman" w:cs="Arial"/>
          <w:szCs w:val="22"/>
          <w:u w:val="single"/>
        </w:rPr>
        <w:t>The Subsistence Economies of Indigenous North American Societies</w:t>
      </w:r>
      <w:r w:rsidRPr="00483C00">
        <w:rPr>
          <w:rFonts w:ascii="Times New Roman" w:hAnsi="Times New Roman" w:cs="Arial"/>
          <w:szCs w:val="22"/>
        </w:rPr>
        <w:t>. Bruce D. Smith, Ed. Smithsonian Institution Scholarly Press in cooperation with Rowman and Littlefield Publishers, Inc. 2011</w:t>
      </w:r>
    </w:p>
    <w:p w14:paraId="5F210152"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cs="Arial"/>
          <w:szCs w:val="22"/>
        </w:rPr>
      </w:pPr>
      <w:r>
        <w:rPr>
          <w:rFonts w:ascii="Times New Roman" w:hAnsi="Times New Roman" w:cs="Arial"/>
          <w:szCs w:val="22"/>
        </w:rPr>
        <w:t>Hamersley Chambers, unpublished field notes, July 2014.</w:t>
      </w:r>
    </w:p>
    <w:p w14:paraId="103C8D12"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cs="Arial"/>
          <w:szCs w:val="22"/>
        </w:rPr>
      </w:pPr>
      <w:r>
        <w:rPr>
          <w:rFonts w:ascii="Times New Roman" w:hAnsi="Times New Roman" w:cs="Arial"/>
          <w:szCs w:val="22"/>
        </w:rPr>
        <w:t>Hocking, Morgan. University of Victoria. Personal communication, February 2015.</w:t>
      </w:r>
    </w:p>
    <w:p w14:paraId="7DFC9CB0"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483C00">
        <w:rPr>
          <w:rFonts w:ascii="Times New Roman" w:hAnsi="Times New Roman"/>
        </w:rPr>
        <w:t>Institute for Studies and Innovation in Community-University Engagement, University of Victoria. Symposium ‘Researching with Dignity in Aboriginal Communities’, Friday January 23, 2015.</w:t>
      </w:r>
    </w:p>
    <w:p w14:paraId="5F141222" w14:textId="77777777" w:rsidR="008F7754" w:rsidRPr="005F60B1"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cs="Arial"/>
          <w:szCs w:val="22"/>
        </w:rPr>
      </w:pPr>
      <w:r>
        <w:rPr>
          <w:rFonts w:ascii="Times New Roman" w:hAnsi="Times New Roman" w:cs="Arial"/>
          <w:szCs w:val="22"/>
        </w:rPr>
        <w:t xml:space="preserve">Jupp, Victor. Ed. </w:t>
      </w:r>
      <w:r>
        <w:rPr>
          <w:rFonts w:ascii="Times New Roman" w:hAnsi="Times New Roman" w:cs="Arial"/>
          <w:szCs w:val="22"/>
          <w:u w:val="single"/>
        </w:rPr>
        <w:t>The SAGE Dictionary of Social Research Methods</w:t>
      </w:r>
      <w:r>
        <w:rPr>
          <w:rFonts w:ascii="Times New Roman" w:hAnsi="Times New Roman" w:cs="Arial"/>
          <w:szCs w:val="22"/>
        </w:rPr>
        <w:t>. Sage Publications. 2006</w:t>
      </w:r>
    </w:p>
    <w:p w14:paraId="2008887B"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cs="Arial"/>
          <w:szCs w:val="22"/>
        </w:rPr>
      </w:pPr>
      <w:r>
        <w:rPr>
          <w:rFonts w:ascii="Times New Roman" w:hAnsi="Times New Roman" w:cs="Arial"/>
          <w:szCs w:val="22"/>
        </w:rPr>
        <w:t>Karst, Amanda. “The Ethnoecology and Reproductive Ecology of Bakeapple (</w:t>
      </w:r>
      <w:r>
        <w:rPr>
          <w:rFonts w:ascii="Times New Roman" w:hAnsi="Times New Roman" w:cs="Arial"/>
          <w:i/>
          <w:szCs w:val="22"/>
        </w:rPr>
        <w:t>Rubus chamaemorus</w:t>
      </w:r>
      <w:r>
        <w:rPr>
          <w:rFonts w:ascii="Times New Roman" w:hAnsi="Times New Roman" w:cs="Arial"/>
          <w:szCs w:val="22"/>
        </w:rPr>
        <w:t xml:space="preserve"> L. Rosaceae) in Southern Labrador”. MA thesis, University of Victoria, 2007.</w:t>
      </w:r>
    </w:p>
    <w:p w14:paraId="0268A044" w14:textId="77777777" w:rsidR="008F7754" w:rsidRPr="00890B0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cs="Arial"/>
          <w:szCs w:val="22"/>
        </w:rPr>
      </w:pPr>
      <w:r>
        <w:rPr>
          <w:rFonts w:ascii="Times New Roman" w:hAnsi="Times New Roman" w:cs="Arial"/>
          <w:szCs w:val="22"/>
        </w:rPr>
        <w:t xml:space="preserve">Krebs, Charles. </w:t>
      </w:r>
      <w:r>
        <w:rPr>
          <w:rFonts w:ascii="Times New Roman" w:hAnsi="Times New Roman" w:cs="Arial"/>
          <w:szCs w:val="22"/>
          <w:u w:val="single"/>
        </w:rPr>
        <w:t>Ecological Methodology</w:t>
      </w:r>
      <w:r>
        <w:rPr>
          <w:rFonts w:ascii="Times New Roman" w:hAnsi="Times New Roman" w:cs="Arial"/>
          <w:szCs w:val="22"/>
        </w:rPr>
        <w:t>. UBC Press, Vancouver. 1998</w:t>
      </w:r>
    </w:p>
    <w:p w14:paraId="02D9126B" w14:textId="77777777" w:rsidR="008F7754" w:rsidRPr="00F52FFD"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cs="Arial"/>
          <w:szCs w:val="22"/>
        </w:rPr>
      </w:pPr>
      <w:r>
        <w:rPr>
          <w:rFonts w:ascii="Times New Roman" w:hAnsi="Times New Roman" w:cs="Arial"/>
          <w:szCs w:val="22"/>
        </w:rPr>
        <w:t xml:space="preserve">Kuhnlein, Harriet and Nancy J. Turner. </w:t>
      </w:r>
      <w:r>
        <w:rPr>
          <w:rFonts w:ascii="Times New Roman" w:hAnsi="Times New Roman" w:cs="Arial"/>
          <w:szCs w:val="22"/>
          <w:u w:val="single"/>
        </w:rPr>
        <w:t>Traditional Plant Foods of Canadian Indigenous Peoples</w:t>
      </w:r>
      <w:r>
        <w:rPr>
          <w:rFonts w:ascii="Times New Roman" w:hAnsi="Times New Roman" w:cs="Arial"/>
          <w:szCs w:val="22"/>
        </w:rPr>
        <w:t>. Gordon and Breach Science Publishers. 1991</w:t>
      </w:r>
    </w:p>
    <w:p w14:paraId="5CA451D0" w14:textId="77777777" w:rsidR="008F7754" w:rsidRPr="00483C0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cs="Arial"/>
          <w:szCs w:val="22"/>
        </w:rPr>
      </w:pPr>
      <w:r w:rsidRPr="00483C00">
        <w:rPr>
          <w:rFonts w:ascii="Times New Roman" w:hAnsi="Times New Roman" w:cs="Arial"/>
          <w:szCs w:val="22"/>
        </w:rPr>
        <w:t xml:space="preserve">Kuhnlein, Harriet. B. Erasmus, H. Creed-Kanashiro, L. Engelberger, C. Okeke, N. Turner, L. Allen, J. Bhattacharjee. “Indigenous peoples’ food systems for health: finding interventions that work” </w:t>
      </w:r>
      <w:r>
        <w:rPr>
          <w:rFonts w:ascii="Times New Roman" w:hAnsi="Times New Roman" w:cs="Arial"/>
          <w:i/>
          <w:szCs w:val="22"/>
        </w:rPr>
        <w:t>Pub</w:t>
      </w:r>
      <w:r w:rsidRPr="00483C00">
        <w:rPr>
          <w:rFonts w:ascii="Times New Roman" w:hAnsi="Times New Roman" w:cs="Arial"/>
          <w:i/>
          <w:szCs w:val="22"/>
        </w:rPr>
        <w:t xml:space="preserve">lic Health and Nutrition </w:t>
      </w:r>
      <w:r w:rsidRPr="00483C00">
        <w:rPr>
          <w:rFonts w:ascii="Times New Roman" w:hAnsi="Times New Roman" w:cs="Arial"/>
          <w:szCs w:val="22"/>
        </w:rPr>
        <w:t>December 9(8). 2006</w:t>
      </w:r>
    </w:p>
    <w:p w14:paraId="26E37938" w14:textId="77777777" w:rsidR="008F7754" w:rsidRPr="00483C0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483C00">
        <w:rPr>
          <w:rFonts w:ascii="Times New Roman" w:hAnsi="Times New Roman"/>
        </w:rPr>
        <w:t xml:space="preserve">Kumar, Somesh. </w:t>
      </w:r>
      <w:r w:rsidRPr="00483C00">
        <w:rPr>
          <w:rFonts w:ascii="Times New Roman" w:hAnsi="Times New Roman"/>
          <w:u w:val="single"/>
        </w:rPr>
        <w:t>Methods for Community Participation: a complete guide for practitioners</w:t>
      </w:r>
      <w:r w:rsidRPr="00483C00">
        <w:rPr>
          <w:rFonts w:ascii="Times New Roman" w:hAnsi="Times New Roman"/>
        </w:rPr>
        <w:t>. Vistaar Publications. 2002</w:t>
      </w:r>
    </w:p>
    <w:p w14:paraId="7FAE1150" w14:textId="77777777" w:rsidR="008F7754" w:rsidRPr="00483C0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Pr>
          <w:rFonts w:ascii="Times New Roman" w:hAnsi="Times New Roman"/>
        </w:rPr>
        <w:t xml:space="preserve">La Via Campesina. </w:t>
      </w:r>
      <w:hyperlink r:id="rId9" w:history="1">
        <w:r w:rsidRPr="004707D7">
          <w:rPr>
            <w:rStyle w:val="Hyperlink"/>
            <w:rFonts w:ascii="Times New Roman" w:hAnsi="Times New Roman"/>
          </w:rPr>
          <w:t>http://viacampesina.org</w:t>
        </w:r>
      </w:hyperlink>
      <w:r>
        <w:rPr>
          <w:rFonts w:ascii="Times New Roman" w:hAnsi="Times New Roman"/>
        </w:rPr>
        <w:t>. Accessed April 4, 2015.</w:t>
      </w:r>
    </w:p>
    <w:p w14:paraId="53DB1E33" w14:textId="77777777" w:rsidR="008F7754" w:rsidRPr="00483C0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483C00">
        <w:rPr>
          <w:rFonts w:ascii="Times New Roman" w:hAnsi="Times New Roman"/>
        </w:rPr>
        <w:t xml:space="preserve">Lepofsky, Dana. Douglas Hallett, Ken Lertzman, Rolf Mathewes, Albert (Sonny) McHalsie, and Kevin Washbrook. ‘Documenting Precontact Plant Management on the NW Coast: An Example of Prescribed Burning in the Central and Upper Fraser River Valley, British Columbia’. Chapter 8, in </w:t>
      </w:r>
      <w:r w:rsidRPr="00483C00">
        <w:rPr>
          <w:rFonts w:ascii="Times New Roman" w:hAnsi="Times New Roman"/>
          <w:u w:val="single"/>
        </w:rPr>
        <w:t>Keeping it Living: Traditions of Plant Use and Cultivation on the NW Coast of North America</w:t>
      </w:r>
      <w:r w:rsidRPr="00483C00">
        <w:rPr>
          <w:rFonts w:ascii="Times New Roman" w:hAnsi="Times New Roman"/>
        </w:rPr>
        <w:t>. Douglas Deur and Nancy J. Turner, Eds. University of Washington Press. 2005.</w:t>
      </w:r>
    </w:p>
    <w:p w14:paraId="18227959" w14:textId="77777777" w:rsidR="008F7754" w:rsidRPr="00483C0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483C00">
        <w:rPr>
          <w:rFonts w:ascii="Times New Roman" w:hAnsi="Times New Roman"/>
        </w:rPr>
        <w:t xml:space="preserve">Lightfoot, K., Rob Cuthrell, Chuck Striplet and Mark Hylkema. “Rethinking the Study of Landscape Management Practices Among Hunter-Gatherers in North America”. </w:t>
      </w:r>
      <w:r w:rsidRPr="00483C00">
        <w:rPr>
          <w:rFonts w:ascii="Times New Roman" w:hAnsi="Times New Roman"/>
          <w:i/>
        </w:rPr>
        <w:t>American Antiquity</w:t>
      </w:r>
      <w:r w:rsidRPr="00483C00">
        <w:rPr>
          <w:rFonts w:ascii="Times New Roman" w:hAnsi="Times New Roman"/>
        </w:rPr>
        <w:t xml:space="preserve"> 78(2). 2013</w:t>
      </w:r>
    </w:p>
    <w:p w14:paraId="7D96179B"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cs="Arial"/>
          <w:szCs w:val="22"/>
        </w:rPr>
      </w:pPr>
      <w:r>
        <w:rPr>
          <w:rFonts w:ascii="Times New Roman" w:hAnsi="Times New Roman"/>
          <w:color w:val="000000"/>
        </w:rPr>
        <w:t xml:space="preserve">Lloyd, Abe. “Cultivating the </w:t>
      </w:r>
      <w:r>
        <w:rPr>
          <w:rFonts w:ascii="Helvetica" w:hAnsi="Helvetica" w:cs="Helvetica"/>
          <w:color w:val="000000"/>
        </w:rPr>
        <w:t>t{@kkillak#</w:t>
      </w:r>
      <w:r>
        <w:rPr>
          <w:rFonts w:ascii="Times New Roman" w:hAnsi="Times New Roman"/>
          <w:color w:val="000000"/>
        </w:rPr>
        <w:t xml:space="preserve">, the ethnoecology of </w:t>
      </w:r>
      <w:r>
        <w:rPr>
          <w:rFonts w:ascii="Helvetica" w:hAnsi="Helvetica" w:cs="Helvetica"/>
          <w:color w:val="000000"/>
        </w:rPr>
        <w:t>]@ks@m</w:t>
      </w:r>
      <w:r>
        <w:rPr>
          <w:rFonts w:ascii="Times New Roman" w:hAnsi="Times New Roman"/>
          <w:i/>
          <w:iCs/>
          <w:color w:val="000000"/>
        </w:rPr>
        <w:t xml:space="preserve">, </w:t>
      </w:r>
      <w:r>
        <w:rPr>
          <w:rFonts w:ascii="Times New Roman" w:hAnsi="Times New Roman"/>
          <w:color w:val="000000"/>
        </w:rPr>
        <w:t>Pacific silverweed or cinquefoil [</w:t>
      </w:r>
      <w:r>
        <w:rPr>
          <w:rFonts w:ascii="Times New Roman" w:hAnsi="Times New Roman"/>
          <w:i/>
          <w:iCs/>
          <w:color w:val="000000"/>
        </w:rPr>
        <w:t xml:space="preserve">Argentina egedii </w:t>
      </w:r>
      <w:r>
        <w:rPr>
          <w:rFonts w:ascii="Times New Roman" w:hAnsi="Times New Roman"/>
          <w:color w:val="000000"/>
        </w:rPr>
        <w:t>(Wormsk.) Rydb.; Rosaceae]: lessons from K</w:t>
      </w:r>
      <w:r>
        <w:rPr>
          <w:rFonts w:ascii="Times New Roman" w:hAnsi="Times New Roman"/>
          <w:color w:val="000000"/>
          <w:sz w:val="15"/>
          <w:szCs w:val="15"/>
        </w:rPr>
        <w:t>w</w:t>
      </w:r>
      <w:r>
        <w:rPr>
          <w:rFonts w:ascii="Times New Roman" w:hAnsi="Times New Roman"/>
          <w:color w:val="000000"/>
        </w:rPr>
        <w:t xml:space="preserve">axsistalla, Clan Chief Adam Dick, of the </w:t>
      </w:r>
      <w:r>
        <w:rPr>
          <w:rFonts w:ascii="Times New Roman" w:hAnsi="Times New Roman"/>
          <w:b/>
          <w:bCs/>
          <w:color w:val="000000"/>
        </w:rPr>
        <w:t>Qawadiliq</w:t>
      </w:r>
      <w:r>
        <w:rPr>
          <w:rFonts w:ascii="Helvetica" w:hAnsi="Helvetica" w:cs="Helvetica"/>
          <w:color w:val="000000"/>
        </w:rPr>
        <w:t>@</w:t>
      </w:r>
      <w:r>
        <w:rPr>
          <w:rFonts w:ascii="Times New Roman" w:hAnsi="Times New Roman"/>
          <w:b/>
          <w:bCs/>
          <w:color w:val="000000"/>
        </w:rPr>
        <w:t xml:space="preserve">lla </w:t>
      </w:r>
      <w:r>
        <w:rPr>
          <w:rFonts w:ascii="Times New Roman" w:hAnsi="Times New Roman"/>
          <w:color w:val="000000"/>
        </w:rPr>
        <w:t xml:space="preserve">Clan of the </w:t>
      </w:r>
      <w:r>
        <w:rPr>
          <w:rFonts w:ascii="Times New Roman" w:hAnsi="Times New Roman"/>
          <w:b/>
          <w:bCs/>
          <w:color w:val="000000"/>
        </w:rPr>
        <w:t>D</w:t>
      </w:r>
      <w:r>
        <w:rPr>
          <w:rFonts w:ascii="Times New Roman" w:hAnsi="Times New Roman"/>
          <w:b/>
          <w:bCs/>
          <w:color w:val="000000"/>
          <w:sz w:val="15"/>
          <w:szCs w:val="15"/>
        </w:rPr>
        <w:t>z</w:t>
      </w:r>
      <w:r>
        <w:rPr>
          <w:rFonts w:ascii="Times New Roman" w:hAnsi="Times New Roman"/>
          <w:b/>
          <w:bCs/>
          <w:color w:val="000000"/>
        </w:rPr>
        <w:t>awada</w:t>
      </w:r>
      <w:r>
        <w:rPr>
          <w:rFonts w:ascii="Helvetica" w:hAnsi="Helvetica" w:cs="Helvetica"/>
          <w:color w:val="000000"/>
        </w:rPr>
        <w:t>%</w:t>
      </w:r>
      <w:r>
        <w:rPr>
          <w:rFonts w:ascii="Times New Roman" w:hAnsi="Times New Roman"/>
          <w:b/>
          <w:bCs/>
          <w:color w:val="000000"/>
        </w:rPr>
        <w:t>ēnux</w:t>
      </w:r>
      <w:r>
        <w:rPr>
          <w:rFonts w:ascii="Times New Roman" w:hAnsi="Times New Roman"/>
          <w:b/>
          <w:bCs/>
          <w:color w:val="000000"/>
          <w:sz w:val="15"/>
          <w:szCs w:val="15"/>
        </w:rPr>
        <w:t xml:space="preserve">w </w:t>
      </w:r>
      <w:r>
        <w:rPr>
          <w:rFonts w:ascii="Times New Roman" w:hAnsi="Times New Roman"/>
          <w:color w:val="000000"/>
        </w:rPr>
        <w:t>of Kingcome Inlet (K</w:t>
      </w:r>
      <w:r>
        <w:rPr>
          <w:rFonts w:ascii="Times New Roman" w:hAnsi="Times New Roman"/>
          <w:color w:val="000000"/>
          <w:sz w:val="15"/>
          <w:szCs w:val="15"/>
        </w:rPr>
        <w:t>w</w:t>
      </w:r>
      <w:r>
        <w:rPr>
          <w:rFonts w:ascii="Times New Roman" w:hAnsi="Times New Roman"/>
          <w:color w:val="000000"/>
        </w:rPr>
        <w:t>ak</w:t>
      </w:r>
      <w:r>
        <w:rPr>
          <w:rFonts w:ascii="Times New Roman" w:hAnsi="Times New Roman"/>
          <w:color w:val="000000"/>
          <w:sz w:val="15"/>
          <w:szCs w:val="15"/>
        </w:rPr>
        <w:t>w</w:t>
      </w:r>
      <w:r>
        <w:rPr>
          <w:rFonts w:ascii="Times New Roman" w:hAnsi="Times New Roman"/>
          <w:color w:val="000000"/>
        </w:rPr>
        <w:t>aka’wak</w:t>
      </w:r>
      <w:r>
        <w:rPr>
          <w:rFonts w:ascii="Times New Roman" w:hAnsi="Times New Roman"/>
          <w:color w:val="000000"/>
          <w:sz w:val="15"/>
          <w:szCs w:val="15"/>
        </w:rPr>
        <w:t xml:space="preserve">w </w:t>
      </w:r>
      <w:r>
        <w:rPr>
          <w:rFonts w:ascii="Times New Roman" w:hAnsi="Times New Roman"/>
          <w:color w:val="000000"/>
        </w:rPr>
        <w:t>)”. MA thesis, University of Victoria. 2011</w:t>
      </w:r>
    </w:p>
    <w:p w14:paraId="02149211"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483C00">
        <w:rPr>
          <w:rFonts w:ascii="Times New Roman" w:hAnsi="Times New Roman"/>
        </w:rPr>
        <w:t>Milne, Ryan. Master of Science in Forestry, Faculty of Natural Resources Management Thesis: Exploring wild blueberries as a place-based socio-economic development opportunity in Ignace, Ontario. Lakehead University. May, 2013</w:t>
      </w:r>
    </w:p>
    <w:p w14:paraId="6A345A49" w14:textId="77777777" w:rsidR="008F7754" w:rsidRPr="000A2C1F"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Pr>
          <w:rFonts w:ascii="Times New Roman" w:hAnsi="Times New Roman"/>
        </w:rPr>
        <w:t xml:space="preserve">Newing, Helen and contributions from C. Eagle, R. Puri and C.W. Watson. </w:t>
      </w:r>
      <w:r>
        <w:rPr>
          <w:rFonts w:ascii="Times New Roman" w:hAnsi="Times New Roman"/>
          <w:u w:val="single"/>
        </w:rPr>
        <w:t>Conducting Research in Conservation: A Social Science Perspective</w:t>
      </w:r>
      <w:r>
        <w:rPr>
          <w:rFonts w:ascii="Times New Roman" w:hAnsi="Times New Roman"/>
        </w:rPr>
        <w:t>. Routledge, New York. 2011</w:t>
      </w:r>
    </w:p>
    <w:p w14:paraId="757880A1" w14:textId="77777777" w:rsidR="008F7754" w:rsidRPr="00483C0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483C00">
        <w:rPr>
          <w:rFonts w:ascii="Times New Roman" w:hAnsi="Times New Roman"/>
        </w:rPr>
        <w:t xml:space="preserve">Parrish, Christopher C. Nancy J. Turner and Shirley M. Solberg, Eds. </w:t>
      </w:r>
      <w:r w:rsidRPr="00483C00">
        <w:rPr>
          <w:rFonts w:ascii="Times New Roman" w:hAnsi="Times New Roman"/>
          <w:u w:val="single"/>
        </w:rPr>
        <w:t>Resetting the Kitchen Table: Food Security, Culture, Health and Resilience in Coastal Communities</w:t>
      </w:r>
      <w:r w:rsidRPr="00483C00">
        <w:rPr>
          <w:rFonts w:ascii="Times New Roman" w:hAnsi="Times New Roman"/>
        </w:rPr>
        <w:t>. Nova Science Publishers, New York. 2008</w:t>
      </w:r>
    </w:p>
    <w:p w14:paraId="2AEB96BA"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Pr>
          <w:rFonts w:ascii="Times New Roman" w:hAnsi="Times New Roman"/>
        </w:rPr>
        <w:t xml:space="preserve">Pretty, Jules, Bill Adams, Fikret Berket, Simone Ferreira de Athayde, Nigel Dudley, Eugene Hunn, Louisa Maffi, Kay Milton, David Rapport, Paul Robbins, Eleanor Sterling, Sue Stolton, Anna Tsing, Erin Vintinner and Sarah Pilgrim. “Biological Diversity and Cultural Diversity: Towards Integration”. </w:t>
      </w:r>
      <w:r>
        <w:rPr>
          <w:rFonts w:ascii="Times New Roman" w:hAnsi="Times New Roman"/>
          <w:i/>
        </w:rPr>
        <w:t>Conservation and Society</w:t>
      </w:r>
      <w:r>
        <w:rPr>
          <w:rFonts w:ascii="Times New Roman" w:hAnsi="Times New Roman"/>
        </w:rPr>
        <w:t>. 7(2). 2009</w:t>
      </w:r>
    </w:p>
    <w:p w14:paraId="2B022953" w14:textId="77777777" w:rsidR="008F7754" w:rsidRPr="00A00D3D"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A00D3D">
        <w:rPr>
          <w:rFonts w:ascii="Times New Roman" w:hAnsi="Times New Roman" w:cs="Courier New"/>
          <w:szCs w:val="22"/>
          <w:lang w:val="en-CA"/>
        </w:rPr>
        <w:t>Recalma-Clutesi,</w:t>
      </w:r>
      <w:r>
        <w:rPr>
          <w:rFonts w:ascii="Times New Roman" w:hAnsi="Times New Roman" w:cs="Courier New"/>
          <w:szCs w:val="22"/>
          <w:lang w:val="en-CA"/>
        </w:rPr>
        <w:t xml:space="preserve"> Kim and Diane Woods, David Woods,</w:t>
      </w:r>
      <w:r w:rsidRPr="00A00D3D">
        <w:rPr>
          <w:rFonts w:ascii="Times New Roman" w:hAnsi="Times New Roman" w:cs="Courier New"/>
          <w:szCs w:val="22"/>
          <w:lang w:val="en-CA"/>
        </w:rPr>
        <w:t xml:space="preserve"> </w:t>
      </w:r>
      <w:r>
        <w:rPr>
          <w:rFonts w:ascii="Times New Roman" w:hAnsi="Times New Roman" w:cs="Courier New"/>
          <w:szCs w:val="22"/>
          <w:lang w:val="en-CA"/>
        </w:rPr>
        <w:t>Directors.</w:t>
      </w:r>
      <w:r w:rsidRPr="00A00D3D">
        <w:rPr>
          <w:rFonts w:ascii="Times New Roman" w:hAnsi="Times New Roman" w:cs="Courier New"/>
          <w:szCs w:val="22"/>
          <w:lang w:val="en-CA"/>
        </w:rPr>
        <w:t xml:space="preserve"> </w:t>
      </w:r>
      <w:r w:rsidRPr="00A00D3D">
        <w:rPr>
          <w:rFonts w:ascii="Times New Roman" w:hAnsi="Times New Roman" w:cs="Courier New"/>
          <w:i/>
          <w:szCs w:val="22"/>
          <w:lang w:val="en-CA"/>
        </w:rPr>
        <w:t>Ancient Sea Gardens: Mystery of the Pacific Northwest.</w:t>
      </w:r>
      <w:r w:rsidRPr="00A00D3D">
        <w:rPr>
          <w:rFonts w:ascii="Times New Roman" w:hAnsi="Times New Roman" w:cs="Courier New"/>
          <w:szCs w:val="22"/>
          <w:lang w:val="en-CA"/>
        </w:rPr>
        <w:t xml:space="preserve"> Documentary film. Toronto, ON: Aquaculture Pictures.</w:t>
      </w:r>
      <w:r>
        <w:rPr>
          <w:rFonts w:ascii="Times New Roman" w:hAnsi="Times New Roman" w:cs="Courier New"/>
          <w:szCs w:val="22"/>
          <w:lang w:val="en-CA"/>
        </w:rPr>
        <w:t xml:space="preserve"> 2005</w:t>
      </w:r>
    </w:p>
    <w:p w14:paraId="0CF82122"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483C00">
        <w:rPr>
          <w:rFonts w:ascii="Times New Roman" w:hAnsi="Times New Roman"/>
        </w:rPr>
        <w:t xml:space="preserve">Robinson, Michael P. ‘Shampoo Archaeology: Towards a participatory action research approach in civil society’. </w:t>
      </w:r>
      <w:r w:rsidRPr="00483C00">
        <w:rPr>
          <w:rFonts w:ascii="Times New Roman" w:hAnsi="Times New Roman"/>
          <w:i/>
        </w:rPr>
        <w:t>Canadian Journal of Native Studies</w:t>
      </w:r>
      <w:r w:rsidRPr="00483C00">
        <w:rPr>
          <w:rFonts w:ascii="Times New Roman" w:hAnsi="Times New Roman"/>
        </w:rPr>
        <w:t>. XVII (1):125-138. 1996</w:t>
      </w:r>
    </w:p>
    <w:p w14:paraId="261BCFDF" w14:textId="77777777" w:rsidR="008F7754" w:rsidRPr="00BD707B"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Pr>
          <w:rFonts w:ascii="Times New Roman" w:hAnsi="Times New Roman"/>
        </w:rPr>
        <w:t xml:space="preserve">Smith, Linda. </w:t>
      </w:r>
      <w:r>
        <w:rPr>
          <w:rFonts w:ascii="Times New Roman" w:hAnsi="Times New Roman"/>
          <w:u w:val="single"/>
        </w:rPr>
        <w:t>Decolonizing Methodologies: Research and Indigenous Peoples,</w:t>
      </w:r>
      <w:r>
        <w:rPr>
          <w:rFonts w:ascii="Times New Roman" w:hAnsi="Times New Roman"/>
        </w:rPr>
        <w:t xml:space="preserve"> Second Edition. Zed Books. 2012</w:t>
      </w:r>
    </w:p>
    <w:p w14:paraId="14027289"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483C00">
        <w:rPr>
          <w:rFonts w:ascii="Times New Roman" w:hAnsi="Times New Roman"/>
        </w:rPr>
        <w:t xml:space="preserve">Thornton, Thomas F. “TLEIKW AANI, the “Berried” landscape: The Structure of Tlingit Edible Fruit Resources at Glacier Bay, Alaska”. </w:t>
      </w:r>
      <w:r w:rsidRPr="00483C00">
        <w:rPr>
          <w:rFonts w:ascii="Times New Roman" w:hAnsi="Times New Roman"/>
          <w:i/>
        </w:rPr>
        <w:t>Journal of Ethnobiology</w:t>
      </w:r>
      <w:r w:rsidRPr="00483C00">
        <w:rPr>
          <w:rFonts w:ascii="Times New Roman" w:hAnsi="Times New Roman"/>
        </w:rPr>
        <w:t xml:space="preserve"> 19(1):27-48. 1999</w:t>
      </w:r>
    </w:p>
    <w:p w14:paraId="3CF0A10D"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Pr>
          <w:rFonts w:ascii="Times New Roman" w:hAnsi="Times New Roman"/>
        </w:rPr>
        <w:t>Turner, Nancy. Personal communications, March 2015.</w:t>
      </w:r>
    </w:p>
    <w:p w14:paraId="765F3ACC" w14:textId="77777777" w:rsidR="008F7754" w:rsidRPr="00483C0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Pr>
          <w:rFonts w:ascii="Times New Roman" w:hAnsi="Times New Roman"/>
        </w:rPr>
        <w:t>Turner, Nancy. Unpublished field notes April 17-21, 2002, received by e-mail, October 23, 2013.</w:t>
      </w:r>
    </w:p>
    <w:p w14:paraId="3E5FA476" w14:textId="77777777" w:rsidR="008F7754" w:rsidRPr="00483C0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483C00">
        <w:rPr>
          <w:rFonts w:ascii="Times New Roman" w:hAnsi="Times New Roman"/>
        </w:rPr>
        <w:t xml:space="preserve">Turner, Nancy. </w:t>
      </w:r>
      <w:r w:rsidRPr="00483C00">
        <w:rPr>
          <w:rFonts w:ascii="Times New Roman" w:hAnsi="Times New Roman"/>
          <w:u w:val="single"/>
        </w:rPr>
        <w:t>Ancient Pathways, Ancestral Knowledge: Ethnobotany and Ecological Wisdom of Indigenous Peoples of N</w:t>
      </w:r>
      <w:r>
        <w:rPr>
          <w:rFonts w:ascii="Times New Roman" w:hAnsi="Times New Roman"/>
          <w:u w:val="single"/>
        </w:rPr>
        <w:t>orthw</w:t>
      </w:r>
      <w:r w:rsidRPr="00483C00">
        <w:rPr>
          <w:rFonts w:ascii="Times New Roman" w:hAnsi="Times New Roman"/>
          <w:u w:val="single"/>
        </w:rPr>
        <w:t>e</w:t>
      </w:r>
      <w:r>
        <w:rPr>
          <w:rFonts w:ascii="Times New Roman" w:hAnsi="Times New Roman"/>
          <w:u w:val="single"/>
        </w:rPr>
        <w:t>ste</w:t>
      </w:r>
      <w:r w:rsidRPr="00483C00">
        <w:rPr>
          <w:rFonts w:ascii="Times New Roman" w:hAnsi="Times New Roman"/>
          <w:u w:val="single"/>
        </w:rPr>
        <w:t>rn North America</w:t>
      </w:r>
      <w:r w:rsidRPr="00483C00">
        <w:rPr>
          <w:rFonts w:ascii="Times New Roman" w:hAnsi="Times New Roman"/>
        </w:rPr>
        <w:t>. McGill-Queens University Press. Montreal and Kingston. 2014</w:t>
      </w:r>
    </w:p>
    <w:p w14:paraId="7635228C"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483C00">
        <w:rPr>
          <w:rFonts w:ascii="Times New Roman" w:hAnsi="Times New Roman"/>
        </w:rPr>
        <w:t>Turner, Nancy. ‘Not One Single Berry: Indigenous Knowledge and Environmental Change in British Columbia’. CINE Symposium, October 15, 2003</w:t>
      </w:r>
    </w:p>
    <w:p w14:paraId="6F7B5356"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Pr>
          <w:rFonts w:ascii="Times New Roman" w:hAnsi="Times New Roman"/>
        </w:rPr>
        <w:t xml:space="preserve">Turner, Nancy. </w:t>
      </w:r>
      <w:r>
        <w:rPr>
          <w:rFonts w:ascii="Times New Roman" w:hAnsi="Times New Roman"/>
          <w:u w:val="single"/>
        </w:rPr>
        <w:t xml:space="preserve">The Earth’s </w:t>
      </w:r>
      <w:r w:rsidRPr="0022453A">
        <w:rPr>
          <w:rFonts w:ascii="Times New Roman" w:hAnsi="Times New Roman"/>
          <w:u w:val="single"/>
        </w:rPr>
        <w:t>Blanket: Traditional Teachings for Sustainable Living</w:t>
      </w:r>
      <w:r>
        <w:rPr>
          <w:rFonts w:ascii="Times New Roman" w:hAnsi="Times New Roman"/>
        </w:rPr>
        <w:t>. Douglas and McIntyre, Vancouver. 2005</w:t>
      </w:r>
    </w:p>
    <w:p w14:paraId="6938FB75" w14:textId="77777777" w:rsidR="008F7754" w:rsidRPr="00A00D3D"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cs="Courier New"/>
          <w:szCs w:val="22"/>
          <w:lang w:val="en-CA"/>
        </w:rPr>
      </w:pPr>
      <w:r w:rsidRPr="00A00D3D">
        <w:rPr>
          <w:rFonts w:ascii="Times New Roman" w:hAnsi="Times New Roman" w:cs="Courier New"/>
          <w:szCs w:val="22"/>
          <w:lang w:val="en-CA"/>
        </w:rPr>
        <w:t>Turner, Nan</w:t>
      </w:r>
      <w:r>
        <w:rPr>
          <w:rFonts w:ascii="Times New Roman" w:hAnsi="Times New Roman" w:cs="Courier New"/>
          <w:szCs w:val="22"/>
          <w:lang w:val="en-CA"/>
        </w:rPr>
        <w:t>cy J., and Sandra Peacock.</w:t>
      </w:r>
      <w:r w:rsidRPr="00A00D3D">
        <w:rPr>
          <w:rFonts w:ascii="Times New Roman" w:hAnsi="Times New Roman" w:cs="Courier New"/>
          <w:szCs w:val="22"/>
          <w:lang w:val="en-CA"/>
        </w:rPr>
        <w:t xml:space="preserve"> “‘Solving the Perennial Paradox’: Ethnobotanical Evidence for Plant Resource Management on the Northwest Coast.” In </w:t>
      </w:r>
      <w:r w:rsidRPr="00A00D3D">
        <w:rPr>
          <w:rFonts w:ascii="Times New Roman" w:hAnsi="Times New Roman" w:cs="Courier New"/>
          <w:szCs w:val="22"/>
          <w:u w:val="single"/>
          <w:lang w:val="en-CA"/>
        </w:rPr>
        <w:t>Keeping It Living”: Traditions of Plant Use and Cultivation on the Northwest Coast of North America</w:t>
      </w:r>
      <w:r w:rsidRPr="00A00D3D">
        <w:rPr>
          <w:rFonts w:ascii="Times New Roman" w:hAnsi="Times New Roman" w:cs="Courier New"/>
          <w:szCs w:val="22"/>
          <w:lang w:val="en-CA"/>
        </w:rPr>
        <w:t>, ed. Douglas Deur and Nancy J. Turner, 101-50. Seattle, WA: University of Washington Press; Vancouver, BC: UBC Press.</w:t>
      </w:r>
      <w:r>
        <w:rPr>
          <w:rFonts w:ascii="Times New Roman" w:hAnsi="Times New Roman" w:cs="Courier New"/>
          <w:szCs w:val="22"/>
          <w:lang w:val="en-CA"/>
        </w:rPr>
        <w:t xml:space="preserve"> 2005</w:t>
      </w:r>
    </w:p>
    <w:p w14:paraId="4A13A307" w14:textId="77777777" w:rsidR="008F7754" w:rsidRPr="000F4CBA"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Pr>
          <w:rFonts w:ascii="Times New Roman" w:hAnsi="Times New Roman"/>
        </w:rPr>
        <w:t xml:space="preserve">Turner, Nancy and Katherine Turner. “Where our women used to get the food: cumulative effects and loss of ethnobotanical knowledge and practice; case study from coastal British Columbia”. </w:t>
      </w:r>
      <w:r>
        <w:rPr>
          <w:rFonts w:ascii="Times New Roman" w:hAnsi="Times New Roman"/>
          <w:i/>
        </w:rPr>
        <w:t>Botany</w:t>
      </w:r>
      <w:r>
        <w:rPr>
          <w:rFonts w:ascii="Times New Roman" w:hAnsi="Times New Roman"/>
        </w:rPr>
        <w:t>, NRC Canada. 2008</w:t>
      </w:r>
    </w:p>
    <w:p w14:paraId="6E62101E" w14:textId="77777777" w:rsidR="008F7754" w:rsidRPr="003072D7"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Pr>
          <w:rFonts w:ascii="Times New Roman" w:hAnsi="Times New Roman"/>
        </w:rPr>
        <w:t xml:space="preserve">Turner, Nancy and Katherine Turner. “Traditional Food Systems: Erosion and Renewal in Northwestern North America”. </w:t>
      </w:r>
      <w:r>
        <w:rPr>
          <w:rFonts w:ascii="Times New Roman" w:hAnsi="Times New Roman"/>
          <w:i/>
        </w:rPr>
        <w:t>Indian Journal of Traditional Knowledge</w:t>
      </w:r>
      <w:r>
        <w:rPr>
          <w:rFonts w:ascii="Times New Roman" w:hAnsi="Times New Roman"/>
        </w:rPr>
        <w:t>. Vol 6(1). 2007</w:t>
      </w:r>
    </w:p>
    <w:p w14:paraId="4311412A" w14:textId="77777777" w:rsidR="008F7754" w:rsidRPr="00483C0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483C00">
        <w:rPr>
          <w:rFonts w:ascii="Times New Roman" w:hAnsi="Times New Roman"/>
        </w:rPr>
        <w:t xml:space="preserve">Turner, Nancy. Iain Davidson-Hunt and Michael O’Flaherty. “Living on the Edge: Ecological and Cultural Edges as Sources of Diversity for Social-Ecological Resilience”. </w:t>
      </w:r>
      <w:r w:rsidRPr="00483C00">
        <w:rPr>
          <w:rFonts w:ascii="Times New Roman" w:hAnsi="Times New Roman"/>
          <w:i/>
        </w:rPr>
        <w:t>Human Ecology</w:t>
      </w:r>
      <w:r w:rsidRPr="00483C00">
        <w:rPr>
          <w:rFonts w:ascii="Times New Roman" w:hAnsi="Times New Roman"/>
        </w:rPr>
        <w:t xml:space="preserve"> 31(3). 2003</w:t>
      </w:r>
    </w:p>
    <w:p w14:paraId="07FDC240" w14:textId="77777777" w:rsidR="008F7754" w:rsidRPr="00483C0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483C00">
        <w:rPr>
          <w:rFonts w:ascii="Times New Roman" w:hAnsi="Times New Roman"/>
        </w:rPr>
        <w:t xml:space="preserve">Turner, Nancy and Douglas Deur, Eds. </w:t>
      </w:r>
      <w:r w:rsidRPr="00483C00">
        <w:rPr>
          <w:rFonts w:ascii="Times New Roman" w:hAnsi="Times New Roman"/>
          <w:u w:val="single"/>
        </w:rPr>
        <w:t>Keeping it Living: Traditions of Plant Use and Cultivation on the NW Coast of North America</w:t>
      </w:r>
      <w:r w:rsidRPr="00483C00">
        <w:rPr>
          <w:rFonts w:ascii="Times New Roman" w:hAnsi="Times New Roman"/>
        </w:rPr>
        <w:t>. University of Washington Press. 2005</w:t>
      </w:r>
    </w:p>
    <w:p w14:paraId="2D11CA7F" w14:textId="77777777" w:rsidR="008F775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483C00">
        <w:rPr>
          <w:rFonts w:ascii="Times New Roman" w:hAnsi="Times New Roman"/>
        </w:rPr>
        <w:t xml:space="preserve">Turner, Nancy. Douglas Deur and Dana Lepofsky. ‘Plant Management Systems of British Columbia First Peoples’, </w:t>
      </w:r>
      <w:r w:rsidRPr="00483C00">
        <w:rPr>
          <w:rFonts w:ascii="Times New Roman" w:hAnsi="Times New Roman"/>
          <w:i/>
        </w:rPr>
        <w:t>BC Studies</w:t>
      </w:r>
      <w:r w:rsidRPr="00483C00">
        <w:rPr>
          <w:rFonts w:ascii="Times New Roman" w:hAnsi="Times New Roman"/>
        </w:rPr>
        <w:t xml:space="preserve"> No, 179. Autumn, 2013</w:t>
      </w:r>
    </w:p>
    <w:p w14:paraId="1E923B49" w14:textId="77777777" w:rsidR="008F7754" w:rsidRPr="00483C0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Pr>
          <w:rFonts w:ascii="Times New Roman" w:hAnsi="Times New Roman"/>
        </w:rPr>
        <w:t xml:space="preserve">United Nations Food and Agriculture Organisation. </w:t>
      </w:r>
      <w:hyperlink r:id="rId10" w:history="1">
        <w:r w:rsidRPr="004707D7">
          <w:rPr>
            <w:rStyle w:val="Hyperlink"/>
            <w:rFonts w:ascii="Times New Roman" w:hAnsi="Times New Roman"/>
          </w:rPr>
          <w:t>http://www.who.int/trade/glossary/story028/en/</w:t>
        </w:r>
      </w:hyperlink>
      <w:r>
        <w:rPr>
          <w:rFonts w:ascii="Times New Roman" w:hAnsi="Times New Roman"/>
        </w:rPr>
        <w:t>. Accessed, April 2, 2015.</w:t>
      </w:r>
    </w:p>
    <w:p w14:paraId="6AF92E7E" w14:textId="77777777" w:rsidR="008F7754" w:rsidRPr="00483C00"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483C00">
        <w:rPr>
          <w:rFonts w:ascii="Times New Roman" w:hAnsi="Times New Roman"/>
        </w:rPr>
        <w:t xml:space="preserve">Wilson, Shawn. </w:t>
      </w:r>
      <w:r w:rsidRPr="00483C00">
        <w:rPr>
          <w:rFonts w:ascii="Times New Roman" w:hAnsi="Times New Roman"/>
          <w:u w:val="single"/>
        </w:rPr>
        <w:t>Research is Ceremony: Indigenous Research Methods</w:t>
      </w:r>
      <w:r w:rsidRPr="00483C00">
        <w:rPr>
          <w:rFonts w:ascii="Times New Roman" w:hAnsi="Times New Roman"/>
        </w:rPr>
        <w:t>. Fernwood Publishing, Halifax and Winnipeg. 2008</w:t>
      </w:r>
    </w:p>
    <w:p w14:paraId="747982D8" w14:textId="77777777" w:rsidR="008F7754" w:rsidRPr="00A80134" w:rsidRDefault="008F7754"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sidRPr="00483C00">
        <w:rPr>
          <w:rFonts w:ascii="Times New Roman" w:hAnsi="Times New Roman"/>
        </w:rPr>
        <w:t xml:space="preserve">Wyllie de Echeverria, Victoria. </w:t>
      </w:r>
      <w:r w:rsidRPr="00A00D3D">
        <w:rPr>
          <w:rFonts w:ascii="Times New Roman" w:hAnsi="Times New Roman"/>
          <w:i/>
          <w:u w:val="single"/>
        </w:rPr>
        <w:t xml:space="preserve">Moolks </w:t>
      </w:r>
      <w:r w:rsidRPr="00483C00">
        <w:rPr>
          <w:rFonts w:ascii="Times New Roman" w:hAnsi="Times New Roman"/>
          <w:u w:val="single"/>
        </w:rPr>
        <w:t xml:space="preserve">(Pacific crabapple, </w:t>
      </w:r>
      <w:r w:rsidRPr="00483C00">
        <w:rPr>
          <w:rFonts w:ascii="Times New Roman" w:hAnsi="Times New Roman"/>
          <w:i/>
          <w:u w:val="single"/>
        </w:rPr>
        <w:t>Malus fusca</w:t>
      </w:r>
      <w:r w:rsidRPr="00483C00">
        <w:rPr>
          <w:rFonts w:ascii="Times New Roman" w:hAnsi="Times New Roman"/>
          <w:u w:val="single"/>
        </w:rPr>
        <w:t>) on the North Coast of British Columbia: Knowledge and Meaning in Gitga’at Culture</w:t>
      </w:r>
      <w:r w:rsidRPr="00483C00">
        <w:rPr>
          <w:rFonts w:ascii="Times New Roman" w:hAnsi="Times New Roman"/>
        </w:rPr>
        <w:t xml:space="preserve"> MSc thesis, University of Victoria. 2013</w:t>
      </w:r>
    </w:p>
    <w:sectPr w:rsidR="008F7754" w:rsidRPr="00A80134" w:rsidSect="008F7754">
      <w:headerReference w:type="default" r:id="rId11"/>
      <w:footerReference w:type="even" r:id="rId12"/>
      <w:footerReference w:type="default" r:id="rId13"/>
      <w:pgSz w:w="12240" w:h="15840"/>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88E6" w14:textId="77777777" w:rsidR="00FF3169" w:rsidRDefault="00FF3169">
      <w:pPr>
        <w:spacing w:after="0"/>
      </w:pPr>
      <w:r>
        <w:separator/>
      </w:r>
    </w:p>
  </w:endnote>
  <w:endnote w:type="continuationSeparator" w:id="0">
    <w:p w14:paraId="69570315" w14:textId="77777777" w:rsidR="00FF3169" w:rsidRDefault="00FF31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B3D3" w14:textId="77777777" w:rsidR="00A86131" w:rsidRDefault="00A86131" w:rsidP="008F77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027082" w14:textId="77777777" w:rsidR="00A86131" w:rsidRDefault="00A86131" w:rsidP="008F77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F2AD" w14:textId="77777777" w:rsidR="00A86131" w:rsidRDefault="00A86131" w:rsidP="008F77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04F9">
      <w:rPr>
        <w:rStyle w:val="PageNumber"/>
        <w:noProof/>
      </w:rPr>
      <w:t>13</w:t>
    </w:r>
    <w:r>
      <w:rPr>
        <w:rStyle w:val="PageNumber"/>
      </w:rPr>
      <w:fldChar w:fldCharType="end"/>
    </w:r>
  </w:p>
  <w:p w14:paraId="6E0F8081" w14:textId="77777777" w:rsidR="00A86131" w:rsidRDefault="00A86131" w:rsidP="008F77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E489" w14:textId="77777777" w:rsidR="00FF3169" w:rsidRDefault="00FF3169">
      <w:pPr>
        <w:spacing w:after="0"/>
      </w:pPr>
      <w:r>
        <w:separator/>
      </w:r>
    </w:p>
  </w:footnote>
  <w:footnote w:type="continuationSeparator" w:id="0">
    <w:p w14:paraId="45CCDE22" w14:textId="77777777" w:rsidR="00FF3169" w:rsidRDefault="00FF3169">
      <w:pPr>
        <w:spacing w:after="0"/>
      </w:pPr>
      <w:r>
        <w:continuationSeparator/>
      </w:r>
    </w:p>
  </w:footnote>
  <w:footnote w:id="1">
    <w:p w14:paraId="56EA9C87" w14:textId="77777777" w:rsidR="00A86131" w:rsidRPr="00401005" w:rsidRDefault="00A86131" w:rsidP="008F7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hanging="284"/>
        <w:rPr>
          <w:rFonts w:ascii="Times New Roman" w:hAnsi="Times New Roman"/>
        </w:rPr>
      </w:pPr>
      <w:r>
        <w:rPr>
          <w:rStyle w:val="FootnoteReference"/>
        </w:rPr>
        <w:footnoteRef/>
      </w:r>
      <w:r>
        <w:t xml:space="preserve"> </w:t>
      </w:r>
      <w:r w:rsidRPr="00401005">
        <w:rPr>
          <w:rFonts w:ascii="Times New Roman" w:hAnsi="Times New Roman"/>
          <w:sz w:val="20"/>
        </w:rPr>
        <w:t xml:space="preserve"> “I get a feeling of complete bliss from a long day of berry-picking, searching the mountainsides and creek margins for the ultimate berry-laden bush. There, amidst the tranquil sound of running water and the spicy scent of evergreens, I surround the clustered berries with my fingers and feel the generous release when they part from the stems. I feel as if I am helping them to fulfill their ultimate evolutionary destiny, to multiply and disseminate themselves over the earth. As well as taking some for my own use, I leave behind plenty for the bears, the birds, the insects; to me,</w:t>
      </w:r>
      <w:r w:rsidRPr="00401005">
        <w:rPr>
          <w:rFonts w:ascii="Times New Roman" w:hAnsi="Times New Roman"/>
          <w:i/>
          <w:sz w:val="20"/>
        </w:rPr>
        <w:t xml:space="preserve"> that</w:t>
      </w:r>
      <w:r w:rsidRPr="00401005">
        <w:rPr>
          <w:rFonts w:ascii="Times New Roman" w:hAnsi="Times New Roman"/>
          <w:sz w:val="20"/>
        </w:rPr>
        <w:t xml:space="preserve"> is enriching.” (</w:t>
      </w:r>
      <w:r w:rsidRPr="00401005">
        <w:rPr>
          <w:rFonts w:ascii="Times New Roman" w:hAnsi="Times New Roman"/>
          <w:sz w:val="20"/>
          <w:u w:val="single"/>
        </w:rPr>
        <w:t>The Earth’s Blanket</w:t>
      </w:r>
      <w:r w:rsidRPr="00401005">
        <w:rPr>
          <w:rFonts w:ascii="Times New Roman" w:hAnsi="Times New Roman"/>
          <w:sz w:val="20"/>
        </w:rPr>
        <w:t>, p. 27 Turner,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8F12" w14:textId="77777777" w:rsidR="00A86131" w:rsidRPr="007A001B" w:rsidRDefault="00A86131">
    <w:pPr>
      <w:pStyle w:val="Header"/>
      <w:rPr>
        <w:sz w:val="20"/>
      </w:rPr>
    </w:pPr>
    <w:r w:rsidRPr="007A001B">
      <w:rPr>
        <w:sz w:val="20"/>
      </w:rPr>
      <w:t>Fiona Hamersley Chambers V00110</w:t>
    </w:r>
    <w:r>
      <w:rPr>
        <w:sz w:val="20"/>
      </w:rPr>
      <w:t>579</w:t>
    </w:r>
    <w:r>
      <w:rPr>
        <w:sz w:val="20"/>
      </w:rPr>
      <w:tab/>
    </w:r>
    <w:r>
      <w:rPr>
        <w:sz w:val="20"/>
      </w:rPr>
      <w:tab/>
      <w:t>Assignment #1, Revised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8DD"/>
    <w:multiLevelType w:val="hybridMultilevel"/>
    <w:tmpl w:val="75CEF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B359A"/>
    <w:multiLevelType w:val="hybridMultilevel"/>
    <w:tmpl w:val="F1420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509B4"/>
    <w:multiLevelType w:val="hybridMultilevel"/>
    <w:tmpl w:val="E4FE6A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477A6"/>
    <w:multiLevelType w:val="hybridMultilevel"/>
    <w:tmpl w:val="75CEF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97145"/>
    <w:multiLevelType w:val="hybridMultilevel"/>
    <w:tmpl w:val="C930CB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2760C9D"/>
    <w:multiLevelType w:val="hybridMultilevel"/>
    <w:tmpl w:val="75CEF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217E36"/>
    <w:multiLevelType w:val="hybridMultilevel"/>
    <w:tmpl w:val="92961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327671">
    <w:abstractNumId w:val="0"/>
  </w:num>
  <w:num w:numId="2" w16cid:durableId="640109909">
    <w:abstractNumId w:val="2"/>
  </w:num>
  <w:num w:numId="3" w16cid:durableId="1949391009">
    <w:abstractNumId w:val="1"/>
  </w:num>
  <w:num w:numId="4" w16cid:durableId="1327170453">
    <w:abstractNumId w:val="6"/>
  </w:num>
  <w:num w:numId="5" w16cid:durableId="513424543">
    <w:abstractNumId w:val="4"/>
  </w:num>
  <w:num w:numId="6" w16cid:durableId="1570576430">
    <w:abstractNumId w:val="3"/>
  </w:num>
  <w:num w:numId="7" w16cid:durableId="1219784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7173"/>
    <w:rsid w:val="000804F9"/>
    <w:rsid w:val="00083E2C"/>
    <w:rsid w:val="000F6A80"/>
    <w:rsid w:val="001C0C3E"/>
    <w:rsid w:val="00443A7E"/>
    <w:rsid w:val="005E174A"/>
    <w:rsid w:val="006A37ED"/>
    <w:rsid w:val="006E4E56"/>
    <w:rsid w:val="006F4DFD"/>
    <w:rsid w:val="006F57EE"/>
    <w:rsid w:val="008979B2"/>
    <w:rsid w:val="008F019D"/>
    <w:rsid w:val="008F7754"/>
    <w:rsid w:val="009822AC"/>
    <w:rsid w:val="009B6385"/>
    <w:rsid w:val="00A35FF2"/>
    <w:rsid w:val="00A4259A"/>
    <w:rsid w:val="00A447BB"/>
    <w:rsid w:val="00A86131"/>
    <w:rsid w:val="00CE1EBA"/>
    <w:rsid w:val="00FF3169"/>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594CFF48"/>
  <w14:defaultImageDpi w14:val="300"/>
  <w15:chartTrackingRefBased/>
  <w15:docId w15:val="{844BEB18-EE7B-4268-8984-AC3E83E5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0D2"/>
    <w:pPr>
      <w:spacing w:after="20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7246"/>
    <w:pPr>
      <w:tabs>
        <w:tab w:val="center" w:pos="4320"/>
        <w:tab w:val="right" w:pos="8640"/>
      </w:tabs>
    </w:pPr>
    <w:rPr>
      <w:lang w:val="x-none" w:eastAsia="x-none"/>
    </w:rPr>
  </w:style>
  <w:style w:type="character" w:customStyle="1" w:styleId="HeaderChar">
    <w:name w:val="Header Char"/>
    <w:link w:val="Header"/>
    <w:uiPriority w:val="99"/>
    <w:semiHidden/>
    <w:rsid w:val="00C47246"/>
    <w:rPr>
      <w:sz w:val="24"/>
      <w:szCs w:val="24"/>
    </w:rPr>
  </w:style>
  <w:style w:type="paragraph" w:styleId="Footer">
    <w:name w:val="footer"/>
    <w:basedOn w:val="Normal"/>
    <w:link w:val="FooterChar"/>
    <w:uiPriority w:val="99"/>
    <w:semiHidden/>
    <w:unhideWhenUsed/>
    <w:rsid w:val="00C47246"/>
    <w:pPr>
      <w:tabs>
        <w:tab w:val="center" w:pos="4320"/>
        <w:tab w:val="right" w:pos="8640"/>
      </w:tabs>
    </w:pPr>
    <w:rPr>
      <w:lang w:val="x-none" w:eastAsia="x-none"/>
    </w:rPr>
  </w:style>
  <w:style w:type="character" w:customStyle="1" w:styleId="FooterChar">
    <w:name w:val="Footer Char"/>
    <w:link w:val="Footer"/>
    <w:uiPriority w:val="99"/>
    <w:semiHidden/>
    <w:rsid w:val="00C47246"/>
    <w:rPr>
      <w:sz w:val="24"/>
      <w:szCs w:val="24"/>
    </w:rPr>
  </w:style>
  <w:style w:type="paragraph" w:customStyle="1" w:styleId="ColorfulList-Accent11">
    <w:name w:val="Colorful List - Accent 11"/>
    <w:basedOn w:val="Normal"/>
    <w:uiPriority w:val="34"/>
    <w:qFormat/>
    <w:rsid w:val="00483C00"/>
    <w:pPr>
      <w:ind w:left="720"/>
      <w:contextualSpacing/>
    </w:pPr>
  </w:style>
  <w:style w:type="character" w:styleId="CommentReference">
    <w:name w:val="annotation reference"/>
    <w:uiPriority w:val="99"/>
    <w:semiHidden/>
    <w:unhideWhenUsed/>
    <w:rsid w:val="00D50F18"/>
    <w:rPr>
      <w:sz w:val="16"/>
      <w:szCs w:val="16"/>
    </w:rPr>
  </w:style>
  <w:style w:type="paragraph" w:styleId="CommentText">
    <w:name w:val="annotation text"/>
    <w:basedOn w:val="Normal"/>
    <w:link w:val="CommentTextChar"/>
    <w:uiPriority w:val="99"/>
    <w:semiHidden/>
    <w:unhideWhenUsed/>
    <w:rsid w:val="00D50F18"/>
    <w:rPr>
      <w:sz w:val="20"/>
      <w:szCs w:val="20"/>
    </w:rPr>
  </w:style>
  <w:style w:type="character" w:customStyle="1" w:styleId="CommentTextChar">
    <w:name w:val="Comment Text Char"/>
    <w:link w:val="CommentText"/>
    <w:uiPriority w:val="99"/>
    <w:semiHidden/>
    <w:rsid w:val="00D50F18"/>
    <w:rPr>
      <w:lang w:val="en-US" w:eastAsia="en-US"/>
    </w:rPr>
  </w:style>
  <w:style w:type="paragraph" w:styleId="CommentSubject">
    <w:name w:val="annotation subject"/>
    <w:basedOn w:val="CommentText"/>
    <w:next w:val="CommentText"/>
    <w:link w:val="CommentSubjectChar"/>
    <w:uiPriority w:val="99"/>
    <w:semiHidden/>
    <w:unhideWhenUsed/>
    <w:rsid w:val="00D50F18"/>
    <w:rPr>
      <w:b/>
      <w:bCs/>
    </w:rPr>
  </w:style>
  <w:style w:type="character" w:customStyle="1" w:styleId="CommentSubjectChar">
    <w:name w:val="Comment Subject Char"/>
    <w:link w:val="CommentSubject"/>
    <w:uiPriority w:val="99"/>
    <w:semiHidden/>
    <w:rsid w:val="00D50F18"/>
    <w:rPr>
      <w:b/>
      <w:bCs/>
      <w:lang w:val="en-US" w:eastAsia="en-US"/>
    </w:rPr>
  </w:style>
  <w:style w:type="paragraph" w:styleId="BalloonText">
    <w:name w:val="Balloon Text"/>
    <w:basedOn w:val="Normal"/>
    <w:link w:val="BalloonTextChar"/>
    <w:uiPriority w:val="99"/>
    <w:semiHidden/>
    <w:unhideWhenUsed/>
    <w:rsid w:val="00D50F18"/>
    <w:pPr>
      <w:spacing w:after="0"/>
    </w:pPr>
    <w:rPr>
      <w:rFonts w:ascii="Tahoma" w:hAnsi="Tahoma"/>
      <w:sz w:val="16"/>
      <w:szCs w:val="16"/>
    </w:rPr>
  </w:style>
  <w:style w:type="character" w:customStyle="1" w:styleId="BalloonTextChar">
    <w:name w:val="Balloon Text Char"/>
    <w:link w:val="BalloonText"/>
    <w:uiPriority w:val="99"/>
    <w:semiHidden/>
    <w:rsid w:val="00D50F18"/>
    <w:rPr>
      <w:rFonts w:ascii="Tahoma" w:hAnsi="Tahoma" w:cs="Tahoma"/>
      <w:sz w:val="16"/>
      <w:szCs w:val="16"/>
      <w:lang w:val="en-US" w:eastAsia="en-US"/>
    </w:rPr>
  </w:style>
  <w:style w:type="paragraph" w:styleId="Index1">
    <w:name w:val="index 1"/>
    <w:basedOn w:val="Normal"/>
    <w:next w:val="Normal"/>
    <w:autoRedefine/>
    <w:uiPriority w:val="99"/>
    <w:semiHidden/>
    <w:unhideWhenUsed/>
    <w:rsid w:val="00F27D57"/>
    <w:pPr>
      <w:spacing w:after="0"/>
      <w:ind w:left="240" w:hanging="240"/>
    </w:pPr>
    <w:rPr>
      <w:sz w:val="18"/>
      <w:szCs w:val="18"/>
    </w:rPr>
  </w:style>
  <w:style w:type="paragraph" w:styleId="Index2">
    <w:name w:val="index 2"/>
    <w:basedOn w:val="Normal"/>
    <w:next w:val="Normal"/>
    <w:autoRedefine/>
    <w:uiPriority w:val="99"/>
    <w:semiHidden/>
    <w:unhideWhenUsed/>
    <w:rsid w:val="00F27D57"/>
    <w:pPr>
      <w:spacing w:after="0"/>
      <w:ind w:left="480" w:hanging="240"/>
    </w:pPr>
    <w:rPr>
      <w:sz w:val="18"/>
      <w:szCs w:val="18"/>
    </w:rPr>
  </w:style>
  <w:style w:type="paragraph" w:styleId="Index3">
    <w:name w:val="index 3"/>
    <w:basedOn w:val="Normal"/>
    <w:next w:val="Normal"/>
    <w:autoRedefine/>
    <w:uiPriority w:val="99"/>
    <w:semiHidden/>
    <w:unhideWhenUsed/>
    <w:rsid w:val="00F27D57"/>
    <w:pPr>
      <w:spacing w:after="0"/>
      <w:ind w:left="720" w:hanging="240"/>
    </w:pPr>
    <w:rPr>
      <w:sz w:val="18"/>
      <w:szCs w:val="18"/>
    </w:rPr>
  </w:style>
  <w:style w:type="paragraph" w:styleId="Index4">
    <w:name w:val="index 4"/>
    <w:basedOn w:val="Normal"/>
    <w:next w:val="Normal"/>
    <w:autoRedefine/>
    <w:uiPriority w:val="99"/>
    <w:semiHidden/>
    <w:unhideWhenUsed/>
    <w:rsid w:val="00F27D57"/>
    <w:pPr>
      <w:spacing w:after="0"/>
      <w:ind w:left="960" w:hanging="240"/>
    </w:pPr>
    <w:rPr>
      <w:sz w:val="18"/>
      <w:szCs w:val="18"/>
    </w:rPr>
  </w:style>
  <w:style w:type="paragraph" w:styleId="Index5">
    <w:name w:val="index 5"/>
    <w:basedOn w:val="Normal"/>
    <w:next w:val="Normal"/>
    <w:autoRedefine/>
    <w:uiPriority w:val="99"/>
    <w:semiHidden/>
    <w:unhideWhenUsed/>
    <w:rsid w:val="00F27D57"/>
    <w:pPr>
      <w:spacing w:after="0"/>
      <w:ind w:left="1200" w:hanging="240"/>
    </w:pPr>
    <w:rPr>
      <w:sz w:val="18"/>
      <w:szCs w:val="18"/>
    </w:rPr>
  </w:style>
  <w:style w:type="paragraph" w:styleId="Index6">
    <w:name w:val="index 6"/>
    <w:basedOn w:val="Normal"/>
    <w:next w:val="Normal"/>
    <w:autoRedefine/>
    <w:uiPriority w:val="99"/>
    <w:semiHidden/>
    <w:unhideWhenUsed/>
    <w:rsid w:val="00F27D57"/>
    <w:pPr>
      <w:spacing w:after="0"/>
      <w:ind w:left="1440" w:hanging="240"/>
    </w:pPr>
    <w:rPr>
      <w:sz w:val="18"/>
      <w:szCs w:val="18"/>
    </w:rPr>
  </w:style>
  <w:style w:type="paragraph" w:styleId="Index7">
    <w:name w:val="index 7"/>
    <w:basedOn w:val="Normal"/>
    <w:next w:val="Normal"/>
    <w:autoRedefine/>
    <w:uiPriority w:val="99"/>
    <w:semiHidden/>
    <w:unhideWhenUsed/>
    <w:rsid w:val="00F27D57"/>
    <w:pPr>
      <w:spacing w:after="0"/>
      <w:ind w:left="1680" w:hanging="240"/>
    </w:pPr>
    <w:rPr>
      <w:sz w:val="18"/>
      <w:szCs w:val="18"/>
    </w:rPr>
  </w:style>
  <w:style w:type="paragraph" w:styleId="Index8">
    <w:name w:val="index 8"/>
    <w:basedOn w:val="Normal"/>
    <w:next w:val="Normal"/>
    <w:autoRedefine/>
    <w:uiPriority w:val="99"/>
    <w:semiHidden/>
    <w:unhideWhenUsed/>
    <w:rsid w:val="00F27D57"/>
    <w:pPr>
      <w:spacing w:after="0"/>
      <w:ind w:left="1920" w:hanging="240"/>
    </w:pPr>
    <w:rPr>
      <w:sz w:val="18"/>
      <w:szCs w:val="18"/>
    </w:rPr>
  </w:style>
  <w:style w:type="paragraph" w:styleId="Index9">
    <w:name w:val="index 9"/>
    <w:basedOn w:val="Normal"/>
    <w:next w:val="Normal"/>
    <w:autoRedefine/>
    <w:uiPriority w:val="99"/>
    <w:semiHidden/>
    <w:unhideWhenUsed/>
    <w:rsid w:val="00F27D57"/>
    <w:pPr>
      <w:spacing w:after="0"/>
      <w:ind w:left="2160" w:hanging="240"/>
    </w:pPr>
    <w:rPr>
      <w:sz w:val="18"/>
      <w:szCs w:val="18"/>
    </w:rPr>
  </w:style>
  <w:style w:type="paragraph" w:styleId="IndexHeading">
    <w:name w:val="index heading"/>
    <w:basedOn w:val="Normal"/>
    <w:next w:val="Index1"/>
    <w:uiPriority w:val="99"/>
    <w:semiHidden/>
    <w:unhideWhenUsed/>
    <w:rsid w:val="00F27D57"/>
    <w:pPr>
      <w:spacing w:before="240" w:after="120"/>
      <w:jc w:val="center"/>
    </w:pPr>
    <w:rPr>
      <w:b/>
      <w:sz w:val="26"/>
      <w:szCs w:val="26"/>
    </w:rPr>
  </w:style>
  <w:style w:type="paragraph" w:styleId="FootnoteText">
    <w:name w:val="footnote text"/>
    <w:basedOn w:val="Normal"/>
    <w:link w:val="FootnoteTextChar"/>
    <w:rsid w:val="0022453A"/>
  </w:style>
  <w:style w:type="character" w:customStyle="1" w:styleId="FootnoteTextChar">
    <w:name w:val="Footnote Text Char"/>
    <w:link w:val="FootnoteText"/>
    <w:rsid w:val="0022453A"/>
    <w:rPr>
      <w:sz w:val="24"/>
      <w:szCs w:val="24"/>
    </w:rPr>
  </w:style>
  <w:style w:type="character" w:styleId="FootnoteReference">
    <w:name w:val="footnote reference"/>
    <w:rsid w:val="0022453A"/>
    <w:rPr>
      <w:vertAlign w:val="superscript"/>
    </w:rPr>
  </w:style>
  <w:style w:type="table" w:styleId="TableGrid">
    <w:name w:val="Table Grid"/>
    <w:basedOn w:val="TableNormal"/>
    <w:rsid w:val="00000F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7F046E"/>
  </w:style>
  <w:style w:type="character" w:styleId="Hyperlink">
    <w:name w:val="Hyperlink"/>
    <w:rsid w:val="00376B63"/>
    <w:rPr>
      <w:color w:val="0000FF"/>
      <w:u w:val="single"/>
    </w:rPr>
  </w:style>
  <w:style w:type="character" w:customStyle="1" w:styleId="BodyText2Char">
    <w:name w:val="Body Text 2 Char"/>
    <w:link w:val="BodyText2"/>
    <w:uiPriority w:val="99"/>
    <w:rsid w:val="00F31F0B"/>
    <w:rPr>
      <w:rFonts w:ascii="Arial" w:eastAsia="Times New Roman" w:hAnsi="Arial"/>
      <w:b/>
      <w:bCs/>
      <w:szCs w:val="24"/>
      <w:lang w:val="en-GB" w:eastAsia="x-none"/>
    </w:rPr>
  </w:style>
  <w:style w:type="paragraph" w:styleId="BodyText2">
    <w:name w:val="Body Text 2"/>
    <w:basedOn w:val="Normal"/>
    <w:link w:val="BodyText2Char"/>
    <w:uiPriority w:val="99"/>
    <w:rsid w:val="00F31F0B"/>
    <w:pPr>
      <w:spacing w:after="0"/>
      <w:jc w:val="both"/>
    </w:pPr>
    <w:rPr>
      <w:rFonts w:ascii="Arial" w:eastAsia="Times New Roman" w:hAnsi="Arial"/>
      <w:b/>
      <w:bCs/>
      <w:sz w:val="20"/>
      <w:lang w:val="en-GB" w:eastAsia="x-none"/>
    </w:rPr>
  </w:style>
  <w:style w:type="paragraph" w:customStyle="1" w:styleId="TableText">
    <w:name w:val="Table Text"/>
    <w:basedOn w:val="Normal"/>
    <w:rsid w:val="00F31F0B"/>
    <w:pPr>
      <w:spacing w:before="60" w:after="60"/>
    </w:pPr>
    <w:rPr>
      <w:rFonts w:ascii="Arial" w:eastAsia="Times New Roman" w:hAnsi="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53907">
      <w:bodyDiv w:val="1"/>
      <w:marLeft w:val="0"/>
      <w:marRight w:val="0"/>
      <w:marTop w:val="0"/>
      <w:marBottom w:val="0"/>
      <w:divBdr>
        <w:top w:val="none" w:sz="0" w:space="0" w:color="auto"/>
        <w:left w:val="none" w:sz="0" w:space="0" w:color="auto"/>
        <w:bottom w:val="none" w:sz="0" w:space="0" w:color="auto"/>
        <w:right w:val="none" w:sz="0" w:space="0" w:color="auto"/>
      </w:divBdr>
    </w:div>
    <w:div w:id="971324393">
      <w:bodyDiv w:val="1"/>
      <w:marLeft w:val="0"/>
      <w:marRight w:val="0"/>
      <w:marTop w:val="0"/>
      <w:marBottom w:val="0"/>
      <w:divBdr>
        <w:top w:val="none" w:sz="0" w:space="0" w:color="auto"/>
        <w:left w:val="none" w:sz="0" w:space="0" w:color="auto"/>
        <w:bottom w:val="none" w:sz="0" w:space="0" w:color="auto"/>
        <w:right w:val="none" w:sz="0" w:space="0" w:color="auto"/>
      </w:divBdr>
    </w:div>
    <w:div w:id="1152405618">
      <w:bodyDiv w:val="1"/>
      <w:marLeft w:val="0"/>
      <w:marRight w:val="0"/>
      <w:marTop w:val="0"/>
      <w:marBottom w:val="0"/>
      <w:divBdr>
        <w:top w:val="none" w:sz="0" w:space="0" w:color="auto"/>
        <w:left w:val="none" w:sz="0" w:space="0" w:color="auto"/>
        <w:bottom w:val="none" w:sz="0" w:space="0" w:color="auto"/>
        <w:right w:val="none" w:sz="0" w:space="0" w:color="auto"/>
      </w:divBdr>
      <w:divsChild>
        <w:div w:id="70854707">
          <w:marLeft w:val="0"/>
          <w:marRight w:val="0"/>
          <w:marTop w:val="0"/>
          <w:marBottom w:val="0"/>
          <w:divBdr>
            <w:top w:val="none" w:sz="0" w:space="0" w:color="auto"/>
            <w:left w:val="none" w:sz="0" w:space="0" w:color="auto"/>
            <w:bottom w:val="none" w:sz="0" w:space="0" w:color="auto"/>
            <w:right w:val="none" w:sz="0" w:space="0" w:color="auto"/>
          </w:divBdr>
        </w:div>
        <w:div w:id="129327033">
          <w:marLeft w:val="0"/>
          <w:marRight w:val="0"/>
          <w:marTop w:val="0"/>
          <w:marBottom w:val="0"/>
          <w:divBdr>
            <w:top w:val="none" w:sz="0" w:space="0" w:color="auto"/>
            <w:left w:val="none" w:sz="0" w:space="0" w:color="auto"/>
            <w:bottom w:val="none" w:sz="0" w:space="0" w:color="auto"/>
            <w:right w:val="none" w:sz="0" w:space="0" w:color="auto"/>
          </w:divBdr>
        </w:div>
        <w:div w:id="149449445">
          <w:marLeft w:val="0"/>
          <w:marRight w:val="0"/>
          <w:marTop w:val="0"/>
          <w:marBottom w:val="0"/>
          <w:divBdr>
            <w:top w:val="none" w:sz="0" w:space="0" w:color="auto"/>
            <w:left w:val="none" w:sz="0" w:space="0" w:color="auto"/>
            <w:bottom w:val="none" w:sz="0" w:space="0" w:color="auto"/>
            <w:right w:val="none" w:sz="0" w:space="0" w:color="auto"/>
          </w:divBdr>
        </w:div>
        <w:div w:id="184756764">
          <w:marLeft w:val="0"/>
          <w:marRight w:val="0"/>
          <w:marTop w:val="0"/>
          <w:marBottom w:val="0"/>
          <w:divBdr>
            <w:top w:val="none" w:sz="0" w:space="0" w:color="auto"/>
            <w:left w:val="none" w:sz="0" w:space="0" w:color="auto"/>
            <w:bottom w:val="none" w:sz="0" w:space="0" w:color="auto"/>
            <w:right w:val="none" w:sz="0" w:space="0" w:color="auto"/>
          </w:divBdr>
        </w:div>
        <w:div w:id="301889789">
          <w:marLeft w:val="0"/>
          <w:marRight w:val="0"/>
          <w:marTop w:val="0"/>
          <w:marBottom w:val="0"/>
          <w:divBdr>
            <w:top w:val="none" w:sz="0" w:space="0" w:color="auto"/>
            <w:left w:val="none" w:sz="0" w:space="0" w:color="auto"/>
            <w:bottom w:val="none" w:sz="0" w:space="0" w:color="auto"/>
            <w:right w:val="none" w:sz="0" w:space="0" w:color="auto"/>
          </w:divBdr>
        </w:div>
        <w:div w:id="304043943">
          <w:marLeft w:val="0"/>
          <w:marRight w:val="0"/>
          <w:marTop w:val="0"/>
          <w:marBottom w:val="0"/>
          <w:divBdr>
            <w:top w:val="none" w:sz="0" w:space="0" w:color="auto"/>
            <w:left w:val="none" w:sz="0" w:space="0" w:color="auto"/>
            <w:bottom w:val="none" w:sz="0" w:space="0" w:color="auto"/>
            <w:right w:val="none" w:sz="0" w:space="0" w:color="auto"/>
          </w:divBdr>
        </w:div>
        <w:div w:id="309871482">
          <w:marLeft w:val="0"/>
          <w:marRight w:val="0"/>
          <w:marTop w:val="0"/>
          <w:marBottom w:val="0"/>
          <w:divBdr>
            <w:top w:val="none" w:sz="0" w:space="0" w:color="auto"/>
            <w:left w:val="none" w:sz="0" w:space="0" w:color="auto"/>
            <w:bottom w:val="none" w:sz="0" w:space="0" w:color="auto"/>
            <w:right w:val="none" w:sz="0" w:space="0" w:color="auto"/>
          </w:divBdr>
        </w:div>
        <w:div w:id="424770223">
          <w:marLeft w:val="0"/>
          <w:marRight w:val="0"/>
          <w:marTop w:val="0"/>
          <w:marBottom w:val="0"/>
          <w:divBdr>
            <w:top w:val="none" w:sz="0" w:space="0" w:color="auto"/>
            <w:left w:val="none" w:sz="0" w:space="0" w:color="auto"/>
            <w:bottom w:val="none" w:sz="0" w:space="0" w:color="auto"/>
            <w:right w:val="none" w:sz="0" w:space="0" w:color="auto"/>
          </w:divBdr>
        </w:div>
        <w:div w:id="499541302">
          <w:marLeft w:val="0"/>
          <w:marRight w:val="0"/>
          <w:marTop w:val="0"/>
          <w:marBottom w:val="0"/>
          <w:divBdr>
            <w:top w:val="none" w:sz="0" w:space="0" w:color="auto"/>
            <w:left w:val="none" w:sz="0" w:space="0" w:color="auto"/>
            <w:bottom w:val="none" w:sz="0" w:space="0" w:color="auto"/>
            <w:right w:val="none" w:sz="0" w:space="0" w:color="auto"/>
          </w:divBdr>
        </w:div>
        <w:div w:id="532353958">
          <w:marLeft w:val="0"/>
          <w:marRight w:val="0"/>
          <w:marTop w:val="0"/>
          <w:marBottom w:val="0"/>
          <w:divBdr>
            <w:top w:val="none" w:sz="0" w:space="0" w:color="auto"/>
            <w:left w:val="none" w:sz="0" w:space="0" w:color="auto"/>
            <w:bottom w:val="none" w:sz="0" w:space="0" w:color="auto"/>
            <w:right w:val="none" w:sz="0" w:space="0" w:color="auto"/>
          </w:divBdr>
        </w:div>
        <w:div w:id="624044874">
          <w:marLeft w:val="0"/>
          <w:marRight w:val="0"/>
          <w:marTop w:val="0"/>
          <w:marBottom w:val="0"/>
          <w:divBdr>
            <w:top w:val="none" w:sz="0" w:space="0" w:color="auto"/>
            <w:left w:val="none" w:sz="0" w:space="0" w:color="auto"/>
            <w:bottom w:val="none" w:sz="0" w:space="0" w:color="auto"/>
            <w:right w:val="none" w:sz="0" w:space="0" w:color="auto"/>
          </w:divBdr>
        </w:div>
        <w:div w:id="737822193">
          <w:marLeft w:val="0"/>
          <w:marRight w:val="0"/>
          <w:marTop w:val="0"/>
          <w:marBottom w:val="0"/>
          <w:divBdr>
            <w:top w:val="none" w:sz="0" w:space="0" w:color="auto"/>
            <w:left w:val="none" w:sz="0" w:space="0" w:color="auto"/>
            <w:bottom w:val="none" w:sz="0" w:space="0" w:color="auto"/>
            <w:right w:val="none" w:sz="0" w:space="0" w:color="auto"/>
          </w:divBdr>
        </w:div>
        <w:div w:id="761680489">
          <w:marLeft w:val="0"/>
          <w:marRight w:val="0"/>
          <w:marTop w:val="0"/>
          <w:marBottom w:val="0"/>
          <w:divBdr>
            <w:top w:val="none" w:sz="0" w:space="0" w:color="auto"/>
            <w:left w:val="none" w:sz="0" w:space="0" w:color="auto"/>
            <w:bottom w:val="none" w:sz="0" w:space="0" w:color="auto"/>
            <w:right w:val="none" w:sz="0" w:space="0" w:color="auto"/>
          </w:divBdr>
        </w:div>
        <w:div w:id="762184556">
          <w:marLeft w:val="0"/>
          <w:marRight w:val="0"/>
          <w:marTop w:val="0"/>
          <w:marBottom w:val="0"/>
          <w:divBdr>
            <w:top w:val="none" w:sz="0" w:space="0" w:color="auto"/>
            <w:left w:val="none" w:sz="0" w:space="0" w:color="auto"/>
            <w:bottom w:val="none" w:sz="0" w:space="0" w:color="auto"/>
            <w:right w:val="none" w:sz="0" w:space="0" w:color="auto"/>
          </w:divBdr>
        </w:div>
        <w:div w:id="762915607">
          <w:marLeft w:val="0"/>
          <w:marRight w:val="0"/>
          <w:marTop w:val="0"/>
          <w:marBottom w:val="0"/>
          <w:divBdr>
            <w:top w:val="none" w:sz="0" w:space="0" w:color="auto"/>
            <w:left w:val="none" w:sz="0" w:space="0" w:color="auto"/>
            <w:bottom w:val="none" w:sz="0" w:space="0" w:color="auto"/>
            <w:right w:val="none" w:sz="0" w:space="0" w:color="auto"/>
          </w:divBdr>
        </w:div>
        <w:div w:id="824929336">
          <w:marLeft w:val="0"/>
          <w:marRight w:val="0"/>
          <w:marTop w:val="0"/>
          <w:marBottom w:val="0"/>
          <w:divBdr>
            <w:top w:val="none" w:sz="0" w:space="0" w:color="auto"/>
            <w:left w:val="none" w:sz="0" w:space="0" w:color="auto"/>
            <w:bottom w:val="none" w:sz="0" w:space="0" w:color="auto"/>
            <w:right w:val="none" w:sz="0" w:space="0" w:color="auto"/>
          </w:divBdr>
        </w:div>
        <w:div w:id="914243958">
          <w:marLeft w:val="0"/>
          <w:marRight w:val="0"/>
          <w:marTop w:val="0"/>
          <w:marBottom w:val="0"/>
          <w:divBdr>
            <w:top w:val="none" w:sz="0" w:space="0" w:color="auto"/>
            <w:left w:val="none" w:sz="0" w:space="0" w:color="auto"/>
            <w:bottom w:val="none" w:sz="0" w:space="0" w:color="auto"/>
            <w:right w:val="none" w:sz="0" w:space="0" w:color="auto"/>
          </w:divBdr>
        </w:div>
        <w:div w:id="1013340104">
          <w:marLeft w:val="0"/>
          <w:marRight w:val="0"/>
          <w:marTop w:val="0"/>
          <w:marBottom w:val="0"/>
          <w:divBdr>
            <w:top w:val="none" w:sz="0" w:space="0" w:color="auto"/>
            <w:left w:val="none" w:sz="0" w:space="0" w:color="auto"/>
            <w:bottom w:val="none" w:sz="0" w:space="0" w:color="auto"/>
            <w:right w:val="none" w:sz="0" w:space="0" w:color="auto"/>
          </w:divBdr>
        </w:div>
        <w:div w:id="1111898799">
          <w:marLeft w:val="0"/>
          <w:marRight w:val="0"/>
          <w:marTop w:val="0"/>
          <w:marBottom w:val="0"/>
          <w:divBdr>
            <w:top w:val="none" w:sz="0" w:space="0" w:color="auto"/>
            <w:left w:val="none" w:sz="0" w:space="0" w:color="auto"/>
            <w:bottom w:val="none" w:sz="0" w:space="0" w:color="auto"/>
            <w:right w:val="none" w:sz="0" w:space="0" w:color="auto"/>
          </w:divBdr>
        </w:div>
        <w:div w:id="1187258340">
          <w:marLeft w:val="0"/>
          <w:marRight w:val="0"/>
          <w:marTop w:val="0"/>
          <w:marBottom w:val="0"/>
          <w:divBdr>
            <w:top w:val="none" w:sz="0" w:space="0" w:color="auto"/>
            <w:left w:val="none" w:sz="0" w:space="0" w:color="auto"/>
            <w:bottom w:val="none" w:sz="0" w:space="0" w:color="auto"/>
            <w:right w:val="none" w:sz="0" w:space="0" w:color="auto"/>
          </w:divBdr>
        </w:div>
        <w:div w:id="1208761441">
          <w:marLeft w:val="0"/>
          <w:marRight w:val="0"/>
          <w:marTop w:val="0"/>
          <w:marBottom w:val="0"/>
          <w:divBdr>
            <w:top w:val="none" w:sz="0" w:space="0" w:color="auto"/>
            <w:left w:val="none" w:sz="0" w:space="0" w:color="auto"/>
            <w:bottom w:val="none" w:sz="0" w:space="0" w:color="auto"/>
            <w:right w:val="none" w:sz="0" w:space="0" w:color="auto"/>
          </w:divBdr>
        </w:div>
        <w:div w:id="1218780469">
          <w:marLeft w:val="0"/>
          <w:marRight w:val="0"/>
          <w:marTop w:val="0"/>
          <w:marBottom w:val="0"/>
          <w:divBdr>
            <w:top w:val="none" w:sz="0" w:space="0" w:color="auto"/>
            <w:left w:val="none" w:sz="0" w:space="0" w:color="auto"/>
            <w:bottom w:val="none" w:sz="0" w:space="0" w:color="auto"/>
            <w:right w:val="none" w:sz="0" w:space="0" w:color="auto"/>
          </w:divBdr>
        </w:div>
        <w:div w:id="1221554981">
          <w:marLeft w:val="0"/>
          <w:marRight w:val="0"/>
          <w:marTop w:val="0"/>
          <w:marBottom w:val="0"/>
          <w:divBdr>
            <w:top w:val="none" w:sz="0" w:space="0" w:color="auto"/>
            <w:left w:val="none" w:sz="0" w:space="0" w:color="auto"/>
            <w:bottom w:val="none" w:sz="0" w:space="0" w:color="auto"/>
            <w:right w:val="none" w:sz="0" w:space="0" w:color="auto"/>
          </w:divBdr>
        </w:div>
        <w:div w:id="1355885240">
          <w:marLeft w:val="0"/>
          <w:marRight w:val="0"/>
          <w:marTop w:val="0"/>
          <w:marBottom w:val="0"/>
          <w:divBdr>
            <w:top w:val="none" w:sz="0" w:space="0" w:color="auto"/>
            <w:left w:val="none" w:sz="0" w:space="0" w:color="auto"/>
            <w:bottom w:val="none" w:sz="0" w:space="0" w:color="auto"/>
            <w:right w:val="none" w:sz="0" w:space="0" w:color="auto"/>
          </w:divBdr>
        </w:div>
        <w:div w:id="1584103401">
          <w:marLeft w:val="0"/>
          <w:marRight w:val="0"/>
          <w:marTop w:val="0"/>
          <w:marBottom w:val="0"/>
          <w:divBdr>
            <w:top w:val="none" w:sz="0" w:space="0" w:color="auto"/>
            <w:left w:val="none" w:sz="0" w:space="0" w:color="auto"/>
            <w:bottom w:val="none" w:sz="0" w:space="0" w:color="auto"/>
            <w:right w:val="none" w:sz="0" w:space="0" w:color="auto"/>
          </w:divBdr>
        </w:div>
        <w:div w:id="1688600734">
          <w:marLeft w:val="0"/>
          <w:marRight w:val="0"/>
          <w:marTop w:val="0"/>
          <w:marBottom w:val="0"/>
          <w:divBdr>
            <w:top w:val="none" w:sz="0" w:space="0" w:color="auto"/>
            <w:left w:val="none" w:sz="0" w:space="0" w:color="auto"/>
            <w:bottom w:val="none" w:sz="0" w:space="0" w:color="auto"/>
            <w:right w:val="none" w:sz="0" w:space="0" w:color="auto"/>
          </w:divBdr>
        </w:div>
        <w:div w:id="1746566554">
          <w:marLeft w:val="0"/>
          <w:marRight w:val="0"/>
          <w:marTop w:val="0"/>
          <w:marBottom w:val="0"/>
          <w:divBdr>
            <w:top w:val="none" w:sz="0" w:space="0" w:color="auto"/>
            <w:left w:val="none" w:sz="0" w:space="0" w:color="auto"/>
            <w:bottom w:val="none" w:sz="0" w:space="0" w:color="auto"/>
            <w:right w:val="none" w:sz="0" w:space="0" w:color="auto"/>
          </w:divBdr>
        </w:div>
        <w:div w:id="1806661675">
          <w:marLeft w:val="0"/>
          <w:marRight w:val="0"/>
          <w:marTop w:val="0"/>
          <w:marBottom w:val="0"/>
          <w:divBdr>
            <w:top w:val="none" w:sz="0" w:space="0" w:color="auto"/>
            <w:left w:val="none" w:sz="0" w:space="0" w:color="auto"/>
            <w:bottom w:val="none" w:sz="0" w:space="0" w:color="auto"/>
            <w:right w:val="none" w:sz="0" w:space="0" w:color="auto"/>
          </w:divBdr>
        </w:div>
        <w:div w:id="1830171882">
          <w:marLeft w:val="0"/>
          <w:marRight w:val="0"/>
          <w:marTop w:val="0"/>
          <w:marBottom w:val="0"/>
          <w:divBdr>
            <w:top w:val="none" w:sz="0" w:space="0" w:color="auto"/>
            <w:left w:val="none" w:sz="0" w:space="0" w:color="auto"/>
            <w:bottom w:val="none" w:sz="0" w:space="0" w:color="auto"/>
            <w:right w:val="none" w:sz="0" w:space="0" w:color="auto"/>
          </w:divBdr>
        </w:div>
        <w:div w:id="1890990102">
          <w:marLeft w:val="0"/>
          <w:marRight w:val="0"/>
          <w:marTop w:val="0"/>
          <w:marBottom w:val="0"/>
          <w:divBdr>
            <w:top w:val="none" w:sz="0" w:space="0" w:color="auto"/>
            <w:left w:val="none" w:sz="0" w:space="0" w:color="auto"/>
            <w:bottom w:val="none" w:sz="0" w:space="0" w:color="auto"/>
            <w:right w:val="none" w:sz="0" w:space="0" w:color="auto"/>
          </w:divBdr>
        </w:div>
        <w:div w:id="1914655891">
          <w:marLeft w:val="0"/>
          <w:marRight w:val="0"/>
          <w:marTop w:val="0"/>
          <w:marBottom w:val="0"/>
          <w:divBdr>
            <w:top w:val="none" w:sz="0" w:space="0" w:color="auto"/>
            <w:left w:val="none" w:sz="0" w:space="0" w:color="auto"/>
            <w:bottom w:val="none" w:sz="0" w:space="0" w:color="auto"/>
            <w:right w:val="none" w:sz="0" w:space="0" w:color="auto"/>
          </w:divBdr>
        </w:div>
        <w:div w:id="1944142807">
          <w:marLeft w:val="0"/>
          <w:marRight w:val="0"/>
          <w:marTop w:val="0"/>
          <w:marBottom w:val="0"/>
          <w:divBdr>
            <w:top w:val="none" w:sz="0" w:space="0" w:color="auto"/>
            <w:left w:val="none" w:sz="0" w:space="0" w:color="auto"/>
            <w:bottom w:val="none" w:sz="0" w:space="0" w:color="auto"/>
            <w:right w:val="none" w:sz="0" w:space="0" w:color="auto"/>
          </w:divBdr>
        </w:div>
        <w:div w:id="2006516079">
          <w:marLeft w:val="0"/>
          <w:marRight w:val="0"/>
          <w:marTop w:val="0"/>
          <w:marBottom w:val="0"/>
          <w:divBdr>
            <w:top w:val="none" w:sz="0" w:space="0" w:color="auto"/>
            <w:left w:val="none" w:sz="0" w:space="0" w:color="auto"/>
            <w:bottom w:val="none" w:sz="0" w:space="0" w:color="auto"/>
            <w:right w:val="none" w:sz="0" w:space="0" w:color="auto"/>
          </w:divBdr>
        </w:div>
      </w:divsChild>
    </w:div>
    <w:div w:id="1913661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foodsecurecanad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ho.int/trade/glossary/story028/en/" TargetMode="External"/><Relationship Id="rId4" Type="http://schemas.openxmlformats.org/officeDocument/2006/relationships/webSettings" Target="webSettings.xml"/><Relationship Id="rId9" Type="http://schemas.openxmlformats.org/officeDocument/2006/relationships/hyperlink" Target="http://viacampesin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6187</Words>
  <Characters>35269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41374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Hamersley Chambers</dc:creator>
  <cp:keywords/>
  <cp:lastModifiedBy>Lum-Naihe, Christof Jurh duk - FS, AZ</cp:lastModifiedBy>
  <cp:revision>2</cp:revision>
  <cp:lastPrinted>2015-04-06T04:37:00Z</cp:lastPrinted>
  <dcterms:created xsi:type="dcterms:W3CDTF">2025-08-05T18:04:00Z</dcterms:created>
  <dcterms:modified xsi:type="dcterms:W3CDTF">2025-08-05T18:04:00Z</dcterms:modified>
</cp:coreProperties>
</file>