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7CD2" w14:textId="77777777" w:rsidR="00000000" w:rsidRDefault="00000000">
      <w:pPr>
        <w:pStyle w:val="Title"/>
      </w:pPr>
      <w:r>
        <w:t>Salmonberry Timber Sale EA Review</w:t>
      </w:r>
    </w:p>
    <w:p w14:paraId="3BFE6360" w14:textId="77777777" w:rsidR="00000000" w:rsidRDefault="00000000">
      <w:pPr>
        <w:jc w:val="center"/>
        <w:rPr>
          <w:b/>
          <w:bCs/>
          <w:sz w:val="28"/>
        </w:rPr>
      </w:pPr>
      <w:r>
        <w:rPr>
          <w:b/>
          <w:bCs/>
          <w:sz w:val="28"/>
        </w:rPr>
        <w:t>Treatment Unit 5</w:t>
      </w:r>
    </w:p>
    <w:p w14:paraId="2937209C" w14:textId="77777777" w:rsidR="00000000" w:rsidRDefault="00000000"/>
    <w:p w14:paraId="42EAC621" w14:textId="77777777" w:rsidR="00000000" w:rsidRDefault="00000000"/>
    <w:p w14:paraId="43BFC870" w14:textId="77777777" w:rsidR="00000000" w:rsidRDefault="00000000"/>
    <w:p w14:paraId="2F795278" w14:textId="77777777" w:rsidR="00000000" w:rsidRDefault="00000000">
      <w:pPr>
        <w:rPr>
          <w:u w:val="single"/>
        </w:rPr>
      </w:pPr>
      <w:r>
        <w:rPr>
          <w:b/>
          <w:bCs/>
          <w:u w:val="single"/>
        </w:rPr>
        <w:t>Objectives</w:t>
      </w:r>
      <w:r>
        <w:rPr>
          <w:u w:val="single"/>
        </w:rPr>
        <w:t>:</w:t>
      </w:r>
    </w:p>
    <w:p w14:paraId="5C5DA101" w14:textId="77777777" w:rsidR="00000000" w:rsidRDefault="00000000"/>
    <w:p w14:paraId="0EF69449" w14:textId="77777777" w:rsidR="00000000" w:rsidRDefault="00000000">
      <w:pPr>
        <w:pStyle w:val="Heading1"/>
      </w:pPr>
      <w:r>
        <w:t>1995 Salmon River Watershed Analysis</w:t>
      </w:r>
    </w:p>
    <w:p w14:paraId="24A35DBB" w14:textId="77777777" w:rsidR="00000000" w:rsidRDefault="00000000">
      <w:r>
        <w:t>Mature Forest/</w:t>
      </w:r>
      <w:proofErr w:type="spellStart"/>
      <w:r>
        <w:t>Ridgetop</w:t>
      </w:r>
      <w:proofErr w:type="spellEnd"/>
      <w:r>
        <w:t xml:space="preserve"> Opening Landscape design element – allows 5-20 acre openings  in the forest canopy to facilitate huckleberry production.</w:t>
      </w:r>
    </w:p>
    <w:p w14:paraId="2A4FA507" w14:textId="77777777" w:rsidR="00000000" w:rsidRDefault="00000000"/>
    <w:p w14:paraId="4C7ACC11" w14:textId="77777777" w:rsidR="00000000" w:rsidRDefault="00000000">
      <w:pPr>
        <w:pStyle w:val="Heading1"/>
      </w:pPr>
      <w:r>
        <w:t>Forest Plan Land Allocation</w:t>
      </w:r>
    </w:p>
    <w:p w14:paraId="1DF38FCE" w14:textId="77777777" w:rsidR="00000000" w:rsidRDefault="00000000">
      <w:r>
        <w:t xml:space="preserve">B2 Scenic </w:t>
      </w:r>
      <w:proofErr w:type="spellStart"/>
      <w:r>
        <w:t>viewshed</w:t>
      </w:r>
      <w:proofErr w:type="spellEnd"/>
    </w:p>
    <w:p w14:paraId="23E08D55" w14:textId="77777777" w:rsidR="00000000" w:rsidRDefault="00000000">
      <w:r>
        <w:t xml:space="preserve">?B3 </w:t>
      </w:r>
      <w:proofErr w:type="spellStart"/>
      <w:r>
        <w:t>Roaded</w:t>
      </w:r>
      <w:proofErr w:type="spellEnd"/>
      <w:r>
        <w:t xml:space="preserve"> Recreation</w:t>
      </w:r>
    </w:p>
    <w:p w14:paraId="789AB1E5" w14:textId="77777777" w:rsidR="00000000" w:rsidRDefault="00000000">
      <w:r>
        <w:t>B7 Riparian</w:t>
      </w:r>
    </w:p>
    <w:p w14:paraId="61A78AFC" w14:textId="77777777" w:rsidR="00000000" w:rsidRDefault="00000000"/>
    <w:p w14:paraId="738BDBDB" w14:textId="77777777" w:rsidR="00000000" w:rsidRDefault="00000000">
      <w:pPr>
        <w:pStyle w:val="Heading1"/>
      </w:pPr>
      <w:r>
        <w:t>NWFP Land Allocation</w:t>
      </w:r>
    </w:p>
    <w:p w14:paraId="577E597E" w14:textId="77777777" w:rsidR="00000000" w:rsidRDefault="00000000">
      <w:r>
        <w:t>Matrix &amp; Riparian Reserve</w:t>
      </w:r>
    </w:p>
    <w:p w14:paraId="253C1735" w14:textId="77777777" w:rsidR="00000000" w:rsidRDefault="00000000"/>
    <w:p w14:paraId="0D531D54" w14:textId="77777777" w:rsidR="00000000" w:rsidRDefault="00000000">
      <w:pPr>
        <w:rPr>
          <w:u w:val="single"/>
        </w:rPr>
      </w:pPr>
      <w:r>
        <w:rPr>
          <w:u w:val="single"/>
        </w:rPr>
        <w:t>Salmonberry Timber Sale</w:t>
      </w:r>
    </w:p>
    <w:p w14:paraId="4898E786" w14:textId="77777777" w:rsidR="00000000" w:rsidRDefault="00000000">
      <w:r>
        <w:t>Create suitable huckleberry habitat to regenerate huckleberry shrubs, improve growing conditions for existing shrubs and enhance berry production.</w:t>
      </w:r>
    </w:p>
    <w:p w14:paraId="2CF6C883" w14:textId="77777777" w:rsidR="00000000" w:rsidRDefault="00000000">
      <w:pPr>
        <w:rPr>
          <w:u w:val="single"/>
        </w:rPr>
      </w:pPr>
    </w:p>
    <w:p w14:paraId="12771259" w14:textId="77777777" w:rsidR="00000000" w:rsidRDefault="00000000">
      <w:pPr>
        <w:rPr>
          <w:u w:val="single"/>
        </w:rPr>
      </w:pPr>
    </w:p>
    <w:p w14:paraId="7D07A21E" w14:textId="77777777" w:rsidR="00000000" w:rsidRDefault="00000000">
      <w:r>
        <w:rPr>
          <w:b/>
          <w:bCs/>
          <w:u w:val="single"/>
        </w:rPr>
        <w:t>Prescription</w:t>
      </w:r>
      <w:r>
        <w:t>:</w:t>
      </w:r>
    </w:p>
    <w:p w14:paraId="28E3452C" w14:textId="77777777" w:rsidR="00000000" w:rsidRDefault="00000000">
      <w:r>
        <w:t xml:space="preserve">I was not given a prescription to review but was given the EA and marking guides.  From these documents and discussions with Clyde, here are the highlights of the prescription:  </w:t>
      </w:r>
    </w:p>
    <w:p w14:paraId="31E16E98" w14:textId="77777777" w:rsidR="00000000" w:rsidRDefault="00000000"/>
    <w:p w14:paraId="305C8D3E" w14:textId="77777777" w:rsidR="00000000" w:rsidRDefault="00000000">
      <w:pPr>
        <w:numPr>
          <w:ilvl w:val="0"/>
          <w:numId w:val="1"/>
        </w:numPr>
      </w:pPr>
      <w:r>
        <w:t xml:space="preserve">The treatment area (Treatment area 5) was reduced from 50 acres to 30 acres primarily due to Survey and Manage. The proposed action is to patch </w:t>
      </w:r>
      <w:proofErr w:type="spellStart"/>
      <w:r>
        <w:t>clearcut</w:t>
      </w:r>
      <w:proofErr w:type="spellEnd"/>
      <w:r>
        <w:t xml:space="preserve"> with reserves and commercial thin.</w:t>
      </w:r>
    </w:p>
    <w:p w14:paraId="69A35D0F" w14:textId="77777777" w:rsidR="00000000" w:rsidRDefault="00000000">
      <w:pPr>
        <w:numPr>
          <w:ilvl w:val="0"/>
          <w:numId w:val="1"/>
        </w:numPr>
      </w:pPr>
      <w:r>
        <w:t>Establish one large 20 acre irregularly shaped opening with additional 2-5 acre openings totaling 10 acres.  This was based on the original unit size of 50 acres.</w:t>
      </w:r>
    </w:p>
    <w:p w14:paraId="3B360AFA" w14:textId="77777777" w:rsidR="00000000" w:rsidRDefault="00000000">
      <w:pPr>
        <w:numPr>
          <w:ilvl w:val="0"/>
          <w:numId w:val="1"/>
        </w:numPr>
      </w:pPr>
      <w:r>
        <w:t xml:space="preserve">Thin remaining 20 acres (The marking guides is very complicated but primarily leaving 125 </w:t>
      </w:r>
      <w:proofErr w:type="spellStart"/>
      <w:r>
        <w:t>tpa</w:t>
      </w:r>
      <w:proofErr w:type="spellEnd"/>
      <w:r>
        <w:t xml:space="preserve"> but up to 222 </w:t>
      </w:r>
      <w:proofErr w:type="spellStart"/>
      <w:r>
        <w:t>tpa</w:t>
      </w:r>
      <w:proofErr w:type="spellEnd"/>
      <w:r>
        <w:t xml:space="preserve"> in portions; approximately 60% of existing stand densities) favoring WL, RA, PP and WWP.  Retain at least 130 </w:t>
      </w:r>
      <w:proofErr w:type="spellStart"/>
      <w:r>
        <w:t>tpa</w:t>
      </w:r>
      <w:proofErr w:type="spellEnd"/>
      <w:r>
        <w:t xml:space="preserve"> on 50% of the area within 100 feet of the 4613 road and wilderness boundary. Thin the south side of openings to 110 </w:t>
      </w:r>
      <w:proofErr w:type="spellStart"/>
      <w:r>
        <w:t>tpa</w:t>
      </w:r>
      <w:proofErr w:type="spellEnd"/>
      <w:r>
        <w:t xml:space="preserve"> along ½ to 2/3 of the edge distance up to 1.5 tree heights from the opening.</w:t>
      </w:r>
    </w:p>
    <w:p w14:paraId="234FDC55" w14:textId="77777777" w:rsidR="00000000" w:rsidRDefault="00000000">
      <w:pPr>
        <w:numPr>
          <w:ilvl w:val="0"/>
          <w:numId w:val="1"/>
        </w:numPr>
      </w:pPr>
      <w:r>
        <w:t>Tractor logging method</w:t>
      </w:r>
    </w:p>
    <w:p w14:paraId="49C4759B" w14:textId="77777777" w:rsidR="00000000" w:rsidRDefault="00000000">
      <w:pPr>
        <w:numPr>
          <w:ilvl w:val="0"/>
          <w:numId w:val="1"/>
        </w:numPr>
      </w:pPr>
      <w:r>
        <w:t>Fuel treatment: tractor pile concentrations</w:t>
      </w:r>
    </w:p>
    <w:p w14:paraId="10E09527" w14:textId="77777777" w:rsidR="00000000" w:rsidRDefault="00000000">
      <w:pPr>
        <w:numPr>
          <w:ilvl w:val="0"/>
          <w:numId w:val="1"/>
        </w:numPr>
      </w:pPr>
      <w:r>
        <w:t>Leave 6-8 wildlife trees/acre favoring DF, WRC, WL, WWP and NF. Leave largest trees.</w:t>
      </w:r>
    </w:p>
    <w:p w14:paraId="12C6A47B" w14:textId="77777777" w:rsidR="00000000" w:rsidRDefault="00000000">
      <w:pPr>
        <w:numPr>
          <w:ilvl w:val="0"/>
          <w:numId w:val="1"/>
        </w:numPr>
      </w:pPr>
      <w:r>
        <w:t>Thin from below????</w:t>
      </w:r>
    </w:p>
    <w:p w14:paraId="69A0B5B5" w14:textId="77777777" w:rsidR="00000000" w:rsidRDefault="00000000">
      <w:pPr>
        <w:numPr>
          <w:ilvl w:val="0"/>
          <w:numId w:val="1"/>
        </w:numPr>
      </w:pPr>
      <w:r>
        <w:t>Place green tree retention areas in adjacent areas and no-thin areas. 10% of the stand acres are to be left in clumps and 5% of trees are to be left scattered throughout the stand in the largest diameters available (this is very vague in the marking guides).  This is in addition to the wildlife trees.</w:t>
      </w:r>
    </w:p>
    <w:p w14:paraId="5567D557" w14:textId="77777777" w:rsidR="00000000" w:rsidRDefault="00000000">
      <w:pPr>
        <w:numPr>
          <w:ilvl w:val="0"/>
          <w:numId w:val="1"/>
        </w:numPr>
      </w:pPr>
      <w:r>
        <w:t xml:space="preserve">Mitigations include – using landscape architect for unit layout to meet visual resource objectives, retain all hemlock and PSF &gt;20” in diameter and legacy trees, protect existing huckleberry shrubs in the </w:t>
      </w:r>
      <w:proofErr w:type="spellStart"/>
      <w:r>
        <w:t>understory</w:t>
      </w:r>
      <w:proofErr w:type="spellEnd"/>
      <w:r>
        <w:t xml:space="preserve"> through directional felling and placement of skid trails.</w:t>
      </w:r>
    </w:p>
    <w:p w14:paraId="0B705CBA" w14:textId="77777777" w:rsidR="00000000" w:rsidRDefault="00000000"/>
    <w:p w14:paraId="70A1F12F" w14:textId="77777777" w:rsidR="00000000" w:rsidRDefault="00000000"/>
    <w:p w14:paraId="0FAE78F6" w14:textId="77777777" w:rsidR="00000000" w:rsidRDefault="00000000">
      <w:r>
        <w:rPr>
          <w:b/>
          <w:bCs/>
          <w:u w:val="single"/>
        </w:rPr>
        <w:t>Evaluation of Prescription:</w:t>
      </w:r>
    </w:p>
    <w:p w14:paraId="33632399" w14:textId="77777777" w:rsidR="00000000" w:rsidRDefault="00000000"/>
    <w:p w14:paraId="7D598131" w14:textId="77777777" w:rsidR="00000000" w:rsidRDefault="00000000">
      <w:r>
        <w:t xml:space="preserve">In review, huckleberry initiates sexual reproduction in early </w:t>
      </w:r>
      <w:proofErr w:type="spellStart"/>
      <w:r>
        <w:t>seral</w:t>
      </w:r>
      <w:proofErr w:type="spellEnd"/>
      <w:r>
        <w:t xml:space="preserve"> environments and when sufficient resources have been accumulated.  Historically, extremely large gaps were required to maintain this early </w:t>
      </w:r>
      <w:proofErr w:type="spellStart"/>
      <w:r>
        <w:t>seral</w:t>
      </w:r>
      <w:proofErr w:type="spellEnd"/>
      <w:r>
        <w:t xml:space="preserve"> environment until the shrubs could reach their sexual reproduction potential.  Fields were then maintained with low-severity disturbances that kept out competing vegetation such as conifers. Competition for resources, particularly light, is probably the primary factor influencing huckleberry fruit production.  Age may play a factor in how long huckleberry shrubs can continue to provide fruit.  Studies suggest that huckleberry’s relationship with fire is to rejuvenate old shrubs and eliminate competition for light and site resources.  It has also been suggested that big huckleberry’s longevity and shade-tolerance allows it to wait in the </w:t>
      </w:r>
      <w:proofErr w:type="spellStart"/>
      <w:r>
        <w:t>understory</w:t>
      </w:r>
      <w:proofErr w:type="spellEnd"/>
      <w:r>
        <w:t xml:space="preserve"> and opportunistically respond to a canopy disturbance.  Big huckleberry’s reproductive strategies of extreme longevity, shade-tolerance, fire resistance and </w:t>
      </w:r>
      <w:proofErr w:type="spellStart"/>
      <w:r>
        <w:t>clonal</w:t>
      </w:r>
      <w:proofErr w:type="spellEnd"/>
      <w:r>
        <w:t xml:space="preserve"> rejuvenation suggests that individual big huckleberry clones may easily be several centuries old and that effective sexual reproduction need only take place every few hundred years, provided that adequate size opening are present.  </w:t>
      </w:r>
    </w:p>
    <w:p w14:paraId="6DBE221E" w14:textId="77777777" w:rsidR="00000000" w:rsidRDefault="00000000"/>
    <w:p w14:paraId="322FD9B4" w14:textId="77777777" w:rsidR="00000000" w:rsidRDefault="00000000">
      <w:r>
        <w:t xml:space="preserve">However, in reviewing the latest ecology information on big huckleberry, there are several unanswered questions. Due to the complex associations between disturbance, stand development and big huckleberry ecology, disturbance studies in one forest type cannot necessarily address the range of ecological relationships that might influence big huckleberry field creation and decline. Long-term ecological impacts of logging disturbances regimes are unknown and extremely different from a fire disturbance regime. Can harvest and prescribed burning be substituted for wildfire as a disturbance in creating, maintaining or restoring huckleberry fields?  How important are partial canopy cover and forest edges for big huckleberry? Most of the studies have been short term and have been unable to capture the larger picture of gradually fluctuating environmental conditions that influence huckleberry fruit production and so have fallen short of answering these questions.  </w:t>
      </w:r>
    </w:p>
    <w:p w14:paraId="70BF8B28" w14:textId="77777777" w:rsidR="00000000" w:rsidRDefault="00000000"/>
    <w:p w14:paraId="7F4A6348" w14:textId="77777777" w:rsidR="00000000" w:rsidRDefault="00000000">
      <w:proofErr w:type="spellStart"/>
      <w:r>
        <w:t>Anzinger’s</w:t>
      </w:r>
      <w:proofErr w:type="spellEnd"/>
      <w:r>
        <w:t xml:space="preserve"> thesis attempts to provide this larger picture, longer-term view for big huckleberry by synthesizing the disturbance studies with information collected from Warm Springs’ elders.  In conclusion, she suggest that opportunities for maintaining these fields on old burns have passed and its time for stand replacing disturbances to create new fields.  She recommends a timber harvest with large units followed by broadcast burning maintaining a partial canopy cover. Seedlings and saplings should be killed.  Expect a delay of as long as 10 years before fruit production and longer for high fruit production.</w:t>
      </w:r>
    </w:p>
    <w:p w14:paraId="63CFB4C5" w14:textId="77777777" w:rsidR="00000000" w:rsidRDefault="00000000"/>
    <w:p w14:paraId="3256CDE6" w14:textId="77777777" w:rsidR="00000000" w:rsidRDefault="00000000">
      <w:r>
        <w:t xml:space="preserve">On the Mt Hood NF and Warm Springs, twenty three sites were sampled to compare huckleberry fields under different disturbance types, examine possible limitations to fruit production in a forested environment and describe the relationships between fruit production, time and disturbance.  The most productive fields found today are on </w:t>
      </w:r>
      <w:proofErr w:type="spellStart"/>
      <w:r>
        <w:t>clearcuts</w:t>
      </w:r>
      <w:proofErr w:type="spellEnd"/>
      <w:r>
        <w:t xml:space="preserve"> harvest units.  The units looked at in the study were generally 25- 50 years old, had 35-50% canopy cover, 105-185 </w:t>
      </w:r>
      <w:proofErr w:type="spellStart"/>
      <w:r>
        <w:t>sqft</w:t>
      </w:r>
      <w:proofErr w:type="spellEnd"/>
      <w:r>
        <w:t xml:space="preserve">/acre and currently provide a medium-low production of huckleberry fruit. Fields located on old burns (67-150 years old) and mean canopy cover of 80% currently provide low fruit production.  In </w:t>
      </w:r>
      <w:proofErr w:type="spellStart"/>
      <w:r>
        <w:t>Anzinger’s</w:t>
      </w:r>
      <w:proofErr w:type="spellEnd"/>
      <w:r>
        <w:t xml:space="preserve"> study, resource limitations, primarily light, is considered the key factor to the loss of productive fields in the old burns with forest encroachment.   </w:t>
      </w:r>
      <w:proofErr w:type="spellStart"/>
      <w:r>
        <w:t>Overstory</w:t>
      </w:r>
      <w:proofErr w:type="spellEnd"/>
      <w:r>
        <w:t xml:space="preserve"> canopy cover had the strongest association with fruit production.  She also found a negative association with stand age in fields over 24 years old and positive association with field less than 26 years old. </w:t>
      </w:r>
    </w:p>
    <w:p w14:paraId="4725AC59" w14:textId="77777777" w:rsidR="00000000" w:rsidRDefault="00000000"/>
    <w:p w14:paraId="0B51AA3A" w14:textId="77777777" w:rsidR="00000000" w:rsidRDefault="00000000">
      <w:r>
        <w:lastRenderedPageBreak/>
        <w:t xml:space="preserve">The prescription on unit 5 of Salmonberry treats an old burn huckleberry field probably 90-100 years old.  The treatment is designed to enhance growth and maintain the existing huckleberry fields and possibly to regenerate huckleberry.  The large opening intended for regeneration of new shrubs is long and narrow and creates a lot of edge, decreasing the ability to maintain light to the </w:t>
      </w:r>
      <w:proofErr w:type="spellStart"/>
      <w:r>
        <w:t>understory</w:t>
      </w:r>
      <w:proofErr w:type="spellEnd"/>
      <w:r>
        <w:t xml:space="preserve"> for very long without </w:t>
      </w:r>
      <w:proofErr w:type="spellStart"/>
      <w:r>
        <w:t>followup</w:t>
      </w:r>
      <w:proofErr w:type="spellEnd"/>
      <w:r>
        <w:t xml:space="preserve"> treatments.  The EA does not discuss what the long-term strategy would be for this area to maintain growth and eventually reach fruit production.  Canopy cover and use of any prescribed burning is not discussed and may not be needed to eliminate competition (but may be needed to rejuvenate old shrubs). The treatment (as originally designed) would create the largest size opening suggested in the watershed analysis.   In the larger picture, the opening should probably be bigger but visuals and wind concerns are limiting factors on this site.  As written, I believe the prescription would meet stated objectives in the short term, namely to maintain existing huckleberry shrubs and enhance conditions for growth.  Depending on post-harvest conditions of the shrubs and age, fruit production levels may rise and be more consistent than current levels.  Due to changes after the EA was written, field verification of layout and marking probably should occur prior to sell.  In particular, determining what would the resulting canopy cover be in the treated stand.  Concerns with this prescription include, what is the long-term strategy for this unit and the surrounding area and NFMA requirements for reforestation within 5 years of harvest.  To extend the benefits of this treatment, prescribed burn or management of the </w:t>
      </w:r>
      <w:proofErr w:type="spellStart"/>
      <w:r>
        <w:t>understory</w:t>
      </w:r>
      <w:proofErr w:type="spellEnd"/>
      <w:r>
        <w:t xml:space="preserve"> should be considered as part of the long term strategy.  In addition, the thinned portions of the stand will continue to need treatment to maintain light to the </w:t>
      </w:r>
      <w:proofErr w:type="spellStart"/>
      <w:r>
        <w:t>understory</w:t>
      </w:r>
      <w:proofErr w:type="spellEnd"/>
      <w:r>
        <w:t xml:space="preserve"> where there are existing shrubs.</w:t>
      </w:r>
    </w:p>
    <w:p w14:paraId="56FC2905" w14:textId="77777777" w:rsidR="00000000" w:rsidRDefault="00000000"/>
    <w:p w14:paraId="22BE7644" w14:textId="77777777" w:rsidR="00000000" w:rsidRDefault="00000000">
      <w:r>
        <w:t xml:space="preserve">If I were asked to tweak the prescription based on studies to date and observations in the field, ideally the prescription would be a </w:t>
      </w:r>
      <w:proofErr w:type="spellStart"/>
      <w:r>
        <w:t>shelterwood</w:t>
      </w:r>
      <w:proofErr w:type="spellEnd"/>
      <w:r>
        <w:t xml:space="preserve"> (however, this might not meet visual objectives) with small openings, helicopter log maintaining a 40-50% canopy cover (or less depending on wind risk) and cool prescribed burn if needed to remove competing vegetation that would take advantage of the canopy disturbance.  Favor retention of early </w:t>
      </w:r>
      <w:proofErr w:type="spellStart"/>
      <w:r>
        <w:t>seral</w:t>
      </w:r>
      <w:proofErr w:type="spellEnd"/>
      <w:r>
        <w:t xml:space="preserve"> species, legacy trees and </w:t>
      </w:r>
      <w:proofErr w:type="spellStart"/>
      <w:r>
        <w:t>windfirm</w:t>
      </w:r>
      <w:proofErr w:type="spellEnd"/>
      <w:r>
        <w:t xml:space="preserve"> trees, thin from below, protect existing huckleberry shrubs with directional felling and designated skid trails (if tractor logged), minimize soil disturbance to prevent destruction of underground rhizomes.  Keep the unit off the ridge due to wind concerns.  Plant at a wide spacing with early </w:t>
      </w:r>
      <w:proofErr w:type="spellStart"/>
      <w:r>
        <w:t>seral</w:t>
      </w:r>
      <w:proofErr w:type="spellEnd"/>
      <w:r>
        <w:t xml:space="preserve"> species such as white pine.  </w:t>
      </w:r>
      <w:proofErr w:type="spellStart"/>
      <w:r>
        <w:t>Followup</w:t>
      </w:r>
      <w:proofErr w:type="spellEnd"/>
      <w:r>
        <w:t xml:space="preserve"> with girdling trees in the </w:t>
      </w:r>
      <w:proofErr w:type="spellStart"/>
      <w:r>
        <w:t>overstory</w:t>
      </w:r>
      <w:proofErr w:type="spellEnd"/>
      <w:r>
        <w:t xml:space="preserve">.  Expect some </w:t>
      </w:r>
      <w:proofErr w:type="spellStart"/>
      <w:r>
        <w:t>blowdown</w:t>
      </w:r>
      <w:proofErr w:type="spellEnd"/>
      <w:r>
        <w:t xml:space="preserve"> post harvest.  Future treatments should continue to provide adequate light to the </w:t>
      </w:r>
      <w:proofErr w:type="spellStart"/>
      <w:r>
        <w:t>understory</w:t>
      </w:r>
      <w:proofErr w:type="spellEnd"/>
      <w:r>
        <w:t xml:space="preserve"> through girdling, control of competing vegetation and additional openings dependent on wind risk evaluation.  This prescription may increase the chance of getting fruit production more than the existing prescription but would not meet objective for regeneration of huckleberry to any great degree.  </w:t>
      </w:r>
    </w:p>
    <w:p w14:paraId="7FCBD32F" w14:textId="77777777" w:rsidR="00000000" w:rsidRDefault="00000000"/>
    <w:p w14:paraId="4971B307" w14:textId="77777777" w:rsidR="00000000" w:rsidRDefault="00000000">
      <w:r>
        <w:t>Jeanne Rice</w:t>
      </w:r>
    </w:p>
    <w:p w14:paraId="29EDDE40" w14:textId="77777777" w:rsidR="00000000" w:rsidRDefault="00000000">
      <w:r>
        <w:t>Ecologist</w:t>
      </w:r>
    </w:p>
    <w:p w14:paraId="2573F466" w14:textId="77777777" w:rsidR="00000000" w:rsidRDefault="00000000">
      <w:r>
        <w:t>Mt Hood NF</w:t>
      </w:r>
    </w:p>
    <w:p w14:paraId="6C73BAE7" w14:textId="77777777" w:rsidR="00000000" w:rsidRDefault="00000000"/>
    <w:p w14:paraId="2ED6258F" w14:textId="77777777" w:rsidR="00CD7AF3" w:rsidRDefault="00CD7AF3"/>
    <w:sectPr w:rsidR="00CD7AF3">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33D8"/>
    <w:multiLevelType w:val="hybridMultilevel"/>
    <w:tmpl w:val="446C41A2"/>
    <w:lvl w:ilvl="0" w:tplc="F58C91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404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4C6"/>
    <w:rsid w:val="00560C71"/>
    <w:rsid w:val="00CD7AF3"/>
    <w:rsid w:val="00F8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1262"/>
  <w15:chartTrackingRefBased/>
  <w15:docId w15:val="{D2DCD7B1-5843-4C25-9CF7-4866BDA6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FSDefaultUser</dc:creator>
  <cp:keywords/>
  <dc:description/>
  <cp:lastModifiedBy>Lum-Naihe, Christof Jurh duk - FS, AZ</cp:lastModifiedBy>
  <cp:revision>2</cp:revision>
  <dcterms:created xsi:type="dcterms:W3CDTF">2025-08-05T18:05:00Z</dcterms:created>
  <dcterms:modified xsi:type="dcterms:W3CDTF">2025-08-05T18:05:00Z</dcterms:modified>
</cp:coreProperties>
</file>