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0819345"/>
    <w:bookmarkEnd w:id="0"/>
    <w:p w14:paraId="74512756" w14:textId="77777777" w:rsidR="0081169F" w:rsidRDefault="00E9180A" w:rsidP="00F46D1B">
      <w:pPr>
        <w:pStyle w:val="None"/>
      </w:pPr>
      <w:r>
        <mc:AlternateContent>
          <mc:Choice Requires="wps">
            <w:drawing>
              <wp:anchor distT="0" distB="0" distL="114300" distR="114300" simplePos="0" relativeHeight="251658240" behindDoc="1" locked="0" layoutInCell="1" allowOverlap="1" wp14:anchorId="671EA04A" wp14:editId="1CF836A3">
                <wp:simplePos x="0" y="0"/>
                <wp:positionH relativeFrom="column">
                  <wp:posOffset>0</wp:posOffset>
                </wp:positionH>
                <wp:positionV relativeFrom="paragraph">
                  <wp:posOffset>0</wp:posOffset>
                </wp:positionV>
                <wp:extent cx="7772400" cy="9144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349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F12FE0" id="Rectangle 5" o:spid="_x0000_s1026" alt="&quot;&quot;" style="position:absolute;margin-left:0;margin-top:0;width:612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" fillcolor="#034930" stroked="f" strokeweight="1pt"/>
            </w:pict>
          </mc:Fallback>
        </mc:AlternateContent>
      </w:r>
      <w:r w:rsidR="0081169F">
        <w:drawing>
          <wp:inline distT="0" distB="0" distL="0" distR="0" wp14:anchorId="7954D970" wp14:editId="16F11A6B">
            <wp:extent cx="7772393" cy="83787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393" cy="837870"/>
                    </a:xfrm>
                    <a:prstGeom prst="rect">
                      <a:avLst/>
                    </a:prstGeom>
                  </pic:spPr>
                </pic:pic>
              </a:graphicData>
            </a:graphic>
          </wp:inline>
        </w:drawing>
      </w:r>
    </w:p>
    <w:p w14:paraId="1F6F978C" w14:textId="5E7302CA" w:rsidR="00130C0D" w:rsidRDefault="001D3E5F" w:rsidP="00C620E5">
      <w:pPr>
        <w:pStyle w:val="OfficeInfo"/>
        <w:ind w:left="0" w:firstLine="720"/>
        <w:sectPr w:rsidR="00130C0D" w:rsidSect="0081169F">
          <w:pgSz w:w="12240" w:h="15840" w:code="1"/>
          <w:pgMar w:top="0" w:right="720" w:bottom="1440" w:left="0" w:header="720" w:footer="720" w:gutter="0"/>
          <w:cols w:space="720"/>
          <w:docGrid w:linePitch="360"/>
        </w:sectPr>
      </w:pPr>
      <w:r w:rsidRPr="001D3E5F">
        <w:t>National Forest</w:t>
      </w:r>
      <w:r w:rsidR="00C620E5">
        <w:t>s and Grasslands in Texas, Supervisors Office</w:t>
      </w:r>
    </w:p>
    <w:p w14:paraId="17158C8F" w14:textId="77777777" w:rsidR="007C7323" w:rsidRDefault="007C7323" w:rsidP="00130C0D">
      <w:pPr>
        <w:pStyle w:val="Heading1"/>
        <w:spacing w:before="600"/>
      </w:pPr>
      <w:r>
        <w:t>Forest Service News Release</w:t>
      </w:r>
    </w:p>
    <w:p w14:paraId="30BE145B" w14:textId="645B5C0A" w:rsidR="007C7323" w:rsidRPr="00040C1A" w:rsidRDefault="494B1F08" w:rsidP="007C7323">
      <w:pPr>
        <w:pStyle w:val="ContactInfo"/>
      </w:pPr>
      <w:r>
        <w:t>Public Affairs</w:t>
      </w:r>
      <w:r w:rsidR="007C7323">
        <w:t xml:space="preserve">: </w:t>
      </w:r>
      <w:r w:rsidR="00C620E5">
        <w:t>Mandy Chumley</w:t>
      </w:r>
    </w:p>
    <w:p w14:paraId="649792FF" w14:textId="2F19D3F6" w:rsidR="007C7323" w:rsidRPr="00040C1A" w:rsidRDefault="007C7323" w:rsidP="00C620E5">
      <w:pPr>
        <w:pStyle w:val="ContactInfo"/>
      </w:pPr>
      <w:r w:rsidRPr="00040C1A">
        <w:t>(9</w:t>
      </w:r>
      <w:r w:rsidR="00C620E5" w:rsidRPr="00040C1A">
        <w:t>36) 639-8501 x 8599</w:t>
      </w:r>
    </w:p>
    <w:p w14:paraId="2398D50D" w14:textId="56BD6E6C" w:rsidR="00C620E5" w:rsidRPr="00040C1A" w:rsidRDefault="00C620E5" w:rsidP="00C620E5">
      <w:pPr>
        <w:pStyle w:val="ContactInfo"/>
      </w:pPr>
      <w:hyperlink r:id="rId12" w:history="1">
        <w:r w:rsidRPr="00040C1A">
          <w:rPr>
            <w:rStyle w:val="Hyperlink"/>
          </w:rPr>
          <w:t>Mandy.chumley@usda.gov</w:t>
        </w:r>
      </w:hyperlink>
    </w:p>
    <w:p w14:paraId="707134BD" w14:textId="0DE9FEFE" w:rsidR="00C620E5" w:rsidRDefault="00C620E5" w:rsidP="00C620E5">
      <w:pPr>
        <w:pStyle w:val="ContactInfo"/>
      </w:pPr>
      <w:hyperlink r:id="rId13" w:history="1">
        <w:r w:rsidRPr="00315424">
          <w:rPr>
            <w:rStyle w:val="Hyperlink"/>
          </w:rPr>
          <w:t>https://www.fs.usda.gov/r08/texas</w:t>
        </w:r>
      </w:hyperlink>
    </w:p>
    <w:p w14:paraId="40A4B7E4" w14:textId="77777777" w:rsidR="00C620E5" w:rsidRPr="002C4837" w:rsidRDefault="00C620E5" w:rsidP="00C620E5">
      <w:pPr>
        <w:pStyle w:val="ContactInfo"/>
        <w:rPr>
          <w:highlight w:val="cyan"/>
        </w:rPr>
      </w:pPr>
    </w:p>
    <w:p w14:paraId="5BF78AA6" w14:textId="21176311" w:rsidR="00527634" w:rsidRPr="00527634" w:rsidRDefault="6FF9B31F" w:rsidP="096F022A">
      <w:pPr>
        <w:pStyle w:val="Heading3"/>
        <w:rPr>
          <w:b/>
          <w:color w:val="034930"/>
          <w:sz w:val="32"/>
          <w:szCs w:val="32"/>
        </w:rPr>
      </w:pPr>
      <w:r w:rsidRPr="386A778F">
        <w:rPr>
          <w:b/>
          <w:color w:val="034930"/>
          <w:sz w:val="32"/>
          <w:szCs w:val="32"/>
        </w:rPr>
        <w:t xml:space="preserve">Proposed </w:t>
      </w:r>
      <w:r w:rsidR="239872A8" w:rsidRPr="386A778F">
        <w:rPr>
          <w:b/>
          <w:color w:val="034930"/>
          <w:sz w:val="32"/>
          <w:szCs w:val="32"/>
        </w:rPr>
        <w:t>c</w:t>
      </w:r>
      <w:r w:rsidRPr="386A778F">
        <w:rPr>
          <w:b/>
          <w:color w:val="034930"/>
          <w:sz w:val="32"/>
          <w:szCs w:val="32"/>
        </w:rPr>
        <w:t xml:space="preserve">hanges to </w:t>
      </w:r>
      <w:r w:rsidR="4DF43636" w:rsidRPr="386A778F">
        <w:rPr>
          <w:b/>
          <w:color w:val="034930"/>
          <w:sz w:val="32"/>
          <w:szCs w:val="32"/>
        </w:rPr>
        <w:t>r</w:t>
      </w:r>
      <w:r w:rsidRPr="386A778F">
        <w:rPr>
          <w:b/>
          <w:color w:val="034930"/>
          <w:sz w:val="32"/>
          <w:szCs w:val="32"/>
        </w:rPr>
        <w:t xml:space="preserve">ecreation </w:t>
      </w:r>
      <w:r w:rsidR="6912928F" w:rsidRPr="386A778F">
        <w:rPr>
          <w:b/>
          <w:color w:val="034930"/>
          <w:sz w:val="32"/>
          <w:szCs w:val="32"/>
        </w:rPr>
        <w:t>f</w:t>
      </w:r>
      <w:r w:rsidRPr="386A778F">
        <w:rPr>
          <w:b/>
          <w:color w:val="034930"/>
          <w:sz w:val="32"/>
          <w:szCs w:val="32"/>
        </w:rPr>
        <w:t xml:space="preserve">ees on the </w:t>
      </w:r>
      <w:r>
        <w:br/>
      </w:r>
      <w:r w:rsidR="00C620E5" w:rsidRPr="386A778F">
        <w:rPr>
          <w:b/>
          <w:color w:val="034930"/>
          <w:sz w:val="32"/>
          <w:szCs w:val="32"/>
        </w:rPr>
        <w:t>Caddo and Lyndon B. Johnson</w:t>
      </w:r>
      <w:r w:rsidRPr="386A778F">
        <w:rPr>
          <w:b/>
          <w:color w:val="034930"/>
          <w:sz w:val="32"/>
          <w:szCs w:val="32"/>
        </w:rPr>
        <w:t xml:space="preserve"> National </w:t>
      </w:r>
      <w:r w:rsidR="00C620E5" w:rsidRPr="386A778F">
        <w:rPr>
          <w:b/>
          <w:color w:val="034930"/>
          <w:sz w:val="32"/>
          <w:szCs w:val="32"/>
        </w:rPr>
        <w:t>Grasslands</w:t>
      </w:r>
    </w:p>
    <w:p w14:paraId="4A566783" w14:textId="39640980" w:rsidR="00527634" w:rsidRPr="00463562" w:rsidRDefault="03E77126" w:rsidP="7F504EE7">
      <w:pPr>
        <w:rPr>
          <w:rFonts w:eastAsia="Georgia" w:cs="Georgia"/>
        </w:rPr>
      </w:pPr>
      <w:r w:rsidRPr="7F504EE7">
        <w:rPr>
          <w:rFonts w:eastAsia="Georgia" w:cs="Georgia"/>
          <w:b/>
          <w:bCs/>
        </w:rPr>
        <w:t>(</w:t>
      </w:r>
      <w:r w:rsidR="00AD5C8F" w:rsidRPr="7F504EE7">
        <w:rPr>
          <w:rFonts w:eastAsia="Georgia" w:cs="Georgia"/>
          <w:b/>
          <w:bCs/>
        </w:rPr>
        <w:t>Lufkin, T</w:t>
      </w:r>
      <w:r w:rsidR="6B794487" w:rsidRPr="7F504EE7">
        <w:rPr>
          <w:rFonts w:eastAsia="Georgia" w:cs="Georgia"/>
          <w:b/>
          <w:bCs/>
        </w:rPr>
        <w:t>X</w:t>
      </w:r>
      <w:r w:rsidR="00AD5C8F" w:rsidRPr="7F504EE7">
        <w:rPr>
          <w:rFonts w:eastAsia="Georgia" w:cs="Georgia"/>
          <w:b/>
          <w:bCs/>
        </w:rPr>
        <w:t xml:space="preserve">, </w:t>
      </w:r>
      <w:r w:rsidR="006E51B5" w:rsidRPr="7F504EE7">
        <w:rPr>
          <w:rFonts w:eastAsia="Georgia" w:cs="Georgia"/>
          <w:b/>
          <w:bCs/>
        </w:rPr>
        <w:t xml:space="preserve">March </w:t>
      </w:r>
      <w:r w:rsidR="00677162" w:rsidRPr="7F504EE7">
        <w:rPr>
          <w:rFonts w:eastAsia="Georgia" w:cs="Georgia"/>
          <w:b/>
          <w:bCs/>
        </w:rPr>
        <w:t>2</w:t>
      </w:r>
      <w:r w:rsidR="006E51B5" w:rsidRPr="7F504EE7">
        <w:rPr>
          <w:rFonts w:eastAsia="Georgia" w:cs="Georgia"/>
          <w:b/>
          <w:bCs/>
        </w:rPr>
        <w:t>, 2026</w:t>
      </w:r>
      <w:r w:rsidR="40368C27" w:rsidRPr="7F504EE7">
        <w:rPr>
          <w:rFonts w:eastAsia="Georgia" w:cs="Georgia"/>
          <w:b/>
          <w:bCs/>
        </w:rPr>
        <w:t>)</w:t>
      </w:r>
      <w:r w:rsidR="00AD5C8F" w:rsidRPr="7F504EE7">
        <w:rPr>
          <w:rFonts w:eastAsia="Georgia" w:cs="Georgia"/>
          <w:b/>
          <w:bCs/>
        </w:rPr>
        <w:t xml:space="preserve"> </w:t>
      </w:r>
      <w:r w:rsidR="6FF9B31F" w:rsidRPr="7F504EE7">
        <w:rPr>
          <w:rFonts w:eastAsia="Georgia" w:cs="Georgia"/>
        </w:rPr>
        <w:t xml:space="preserve">— The </w:t>
      </w:r>
      <w:r w:rsidR="00C620E5" w:rsidRPr="7F504EE7">
        <w:rPr>
          <w:rFonts w:eastAsia="Georgia" w:cs="Georgia"/>
        </w:rPr>
        <w:t>Caddo and Lyndon B. Johnson National Grasslands</w:t>
      </w:r>
      <w:r w:rsidR="6FF9B31F" w:rsidRPr="7F504EE7">
        <w:rPr>
          <w:rFonts w:eastAsia="Georgia" w:cs="Georgia"/>
        </w:rPr>
        <w:t xml:space="preserve"> is proposing changes to recreation fees at various recreation sites on the </w:t>
      </w:r>
      <w:r w:rsidR="4ECE0C67" w:rsidRPr="7F504EE7">
        <w:rPr>
          <w:rFonts w:eastAsia="Georgia" w:cs="Georgia"/>
        </w:rPr>
        <w:t>grassland</w:t>
      </w:r>
      <w:r w:rsidR="077ED891" w:rsidRPr="7F504EE7">
        <w:rPr>
          <w:rFonts w:eastAsia="Georgia" w:cs="Georgia"/>
        </w:rPr>
        <w:t>s</w:t>
      </w:r>
      <w:r w:rsidR="6FF9B31F" w:rsidRPr="7F504EE7">
        <w:rPr>
          <w:rFonts w:eastAsia="Georgia" w:cs="Georgia"/>
        </w:rPr>
        <w:t>.</w:t>
      </w:r>
    </w:p>
    <w:p w14:paraId="6FCDF171" w14:textId="7B3E32D0" w:rsidR="00527634" w:rsidRPr="00463562" w:rsidRDefault="00527634" w:rsidP="7F504EE7">
      <w:pPr>
        <w:rPr>
          <w:rFonts w:eastAsia="Georgia" w:cs="Georgia"/>
        </w:rPr>
      </w:pPr>
      <w:r w:rsidRPr="7F504EE7">
        <w:rPr>
          <w:rFonts w:eastAsia="Georgia" w:cs="Georgia"/>
        </w:rPr>
        <w:t>“</w:t>
      </w:r>
      <w:r w:rsidR="00936453" w:rsidRPr="7F504EE7">
        <w:rPr>
          <w:rFonts w:eastAsia="Georgia" w:cs="Georgia"/>
        </w:rPr>
        <w:t>A fee proposal helps us reinvest directly into the grasslands by improving access, enhancing habitat and maintaining the trails and facilities visitors rely on. These funds ensure we can protect the landscape while providing a safe, high-quality experience for everyone who enjoys it</w:t>
      </w:r>
      <w:r w:rsidR="0D6F2158" w:rsidRPr="7F504EE7">
        <w:rPr>
          <w:rFonts w:eastAsia="Georgia" w:cs="Georgia"/>
        </w:rPr>
        <w:t>,</w:t>
      </w:r>
      <w:r w:rsidR="00936453" w:rsidRPr="7F504EE7">
        <w:rPr>
          <w:rFonts w:eastAsia="Georgia" w:cs="Georgia"/>
        </w:rPr>
        <w:t>”</w:t>
      </w:r>
      <w:r w:rsidR="00C5514D" w:rsidRPr="7F504EE7">
        <w:rPr>
          <w:rFonts w:eastAsia="Georgia" w:cs="Georgia"/>
        </w:rPr>
        <w:t xml:space="preserve"> </w:t>
      </w:r>
      <w:r w:rsidRPr="7F504EE7">
        <w:rPr>
          <w:rFonts w:eastAsia="Georgia" w:cs="Georgia"/>
        </w:rPr>
        <w:t xml:space="preserve">said </w:t>
      </w:r>
      <w:r w:rsidR="00936453" w:rsidRPr="7F504EE7">
        <w:rPr>
          <w:rFonts w:eastAsia="Georgia" w:cs="Georgia"/>
        </w:rPr>
        <w:t>Kimpton Coo</w:t>
      </w:r>
      <w:r w:rsidR="00153217" w:rsidRPr="7F504EE7">
        <w:rPr>
          <w:rFonts w:eastAsia="Georgia" w:cs="Georgia"/>
        </w:rPr>
        <w:t>per</w:t>
      </w:r>
      <w:r w:rsidR="00C5514D" w:rsidRPr="7F504EE7">
        <w:rPr>
          <w:rFonts w:eastAsia="Georgia" w:cs="Georgia"/>
        </w:rPr>
        <w:t xml:space="preserve">, </w:t>
      </w:r>
      <w:r w:rsidR="67255287" w:rsidRPr="7F504EE7">
        <w:rPr>
          <w:rFonts w:eastAsia="Georgia" w:cs="Georgia"/>
        </w:rPr>
        <w:t>f</w:t>
      </w:r>
      <w:r w:rsidR="00C5514D" w:rsidRPr="7F504EE7">
        <w:rPr>
          <w:rFonts w:eastAsia="Georgia" w:cs="Georgia"/>
        </w:rPr>
        <w:t xml:space="preserve">orest </w:t>
      </w:r>
      <w:r w:rsidR="67255287" w:rsidRPr="7F504EE7">
        <w:rPr>
          <w:rFonts w:eastAsia="Georgia" w:cs="Georgia"/>
        </w:rPr>
        <w:t>s</w:t>
      </w:r>
      <w:r w:rsidR="00C5514D" w:rsidRPr="7F504EE7">
        <w:rPr>
          <w:rFonts w:eastAsia="Georgia" w:cs="Georgia"/>
        </w:rPr>
        <w:t>upervisor</w:t>
      </w:r>
      <w:r w:rsidRPr="7F504EE7">
        <w:rPr>
          <w:rFonts w:eastAsia="Georgia" w:cs="Georgia"/>
        </w:rPr>
        <w:t xml:space="preserve"> for the</w:t>
      </w:r>
      <w:r w:rsidR="00153217" w:rsidRPr="7F504EE7">
        <w:rPr>
          <w:rFonts w:eastAsia="Georgia" w:cs="Georgia"/>
        </w:rPr>
        <w:t xml:space="preserve"> National Forests and Grasslands in Texas</w:t>
      </w:r>
      <w:r w:rsidRPr="7F504EE7">
        <w:rPr>
          <w:rFonts w:eastAsia="Georgia" w:cs="Georgia"/>
        </w:rPr>
        <w:t>.</w:t>
      </w:r>
    </w:p>
    <w:p w14:paraId="4AB4689F" w14:textId="0A08BFC0" w:rsidR="00527634" w:rsidRPr="00463562" w:rsidRDefault="6FF9B31F" w:rsidP="7F504EE7">
      <w:pPr>
        <w:rPr>
          <w:rFonts w:eastAsia="Georgia" w:cs="Georgia"/>
        </w:rPr>
      </w:pPr>
      <w:r w:rsidRPr="7F504EE7">
        <w:rPr>
          <w:rFonts w:eastAsia="Georgia" w:cs="Georgia"/>
        </w:rPr>
        <w:t xml:space="preserve">Not all recreation sites on the </w:t>
      </w:r>
      <w:r w:rsidR="1D9B84F7" w:rsidRPr="7F504EE7">
        <w:rPr>
          <w:rFonts w:eastAsia="Georgia" w:cs="Georgia"/>
        </w:rPr>
        <w:t xml:space="preserve">grasslands </w:t>
      </w:r>
      <w:r w:rsidRPr="7F504EE7">
        <w:rPr>
          <w:rFonts w:eastAsia="Georgia" w:cs="Georgia"/>
        </w:rPr>
        <w:t xml:space="preserve">require a fee. Including the sites in this proposal, </w:t>
      </w:r>
      <w:r w:rsidR="31622439" w:rsidRPr="7F504EE7">
        <w:rPr>
          <w:rFonts w:eastAsia="Georgia" w:cs="Georgia"/>
        </w:rPr>
        <w:t>more than</w:t>
      </w:r>
      <w:r w:rsidRPr="7F504EE7">
        <w:rPr>
          <w:rFonts w:eastAsia="Georgia" w:cs="Georgia"/>
        </w:rPr>
        <w:t xml:space="preserve"> </w:t>
      </w:r>
      <w:r w:rsidR="00040C1A" w:rsidRPr="7F504EE7">
        <w:rPr>
          <w:rFonts w:eastAsia="Georgia" w:cs="Georgia"/>
        </w:rPr>
        <w:t>35</w:t>
      </w:r>
      <w:r w:rsidRPr="7F504EE7">
        <w:rPr>
          <w:rFonts w:eastAsia="Georgia" w:cs="Georgia"/>
        </w:rPr>
        <w:t xml:space="preserve">% of sites on the </w:t>
      </w:r>
      <w:r w:rsidR="76F5E1B2" w:rsidRPr="7F504EE7">
        <w:rPr>
          <w:rFonts w:eastAsia="Georgia" w:cs="Georgia"/>
        </w:rPr>
        <w:t xml:space="preserve">grassland </w:t>
      </w:r>
      <w:r w:rsidRPr="7F504EE7">
        <w:rPr>
          <w:rFonts w:eastAsia="Georgia" w:cs="Georgia"/>
        </w:rPr>
        <w:t xml:space="preserve">would still not require a recreation fee. </w:t>
      </w:r>
      <w:r w:rsidR="7E7CBC14" w:rsidRPr="7F504EE7">
        <w:rPr>
          <w:rFonts w:eastAsia="Georgia" w:cs="Georgia"/>
        </w:rPr>
        <w:t xml:space="preserve">The </w:t>
      </w:r>
      <w:r w:rsidR="5F130F26" w:rsidRPr="7F504EE7">
        <w:rPr>
          <w:rFonts w:eastAsia="Georgia" w:cs="Georgia"/>
        </w:rPr>
        <w:t xml:space="preserve">grasslands </w:t>
      </w:r>
      <w:r w:rsidR="7E7CBC14" w:rsidRPr="7F504EE7">
        <w:rPr>
          <w:rFonts w:eastAsia="Georgia" w:cs="Georgia"/>
        </w:rPr>
        <w:t xml:space="preserve">will continue to honor </w:t>
      </w:r>
      <w:hyperlink r:id="rId14">
        <w:r w:rsidR="52079481" w:rsidRPr="7F504EE7">
          <w:rPr>
            <w:rStyle w:val="Hyperlink"/>
            <w:rFonts w:ascii="Times New Roman" w:hAnsi="Times New Roman" w:cs="Times New Roman"/>
            <w:sz w:val="24"/>
            <w:szCs w:val="24"/>
          </w:rPr>
          <w:t xml:space="preserve">nine </w:t>
        </w:r>
        <w:r w:rsidR="7E7CBC14" w:rsidRPr="7F504EE7">
          <w:rPr>
            <w:rStyle w:val="Hyperlink"/>
            <w:rFonts w:ascii="Times New Roman" w:hAnsi="Times New Roman" w:cs="Times New Roman"/>
            <w:sz w:val="24"/>
            <w:szCs w:val="24"/>
          </w:rPr>
          <w:t>nationally recognized fee-free days</w:t>
        </w:r>
      </w:hyperlink>
      <w:r w:rsidR="337BEDCF" w:rsidRPr="7F504EE7">
        <w:rPr>
          <w:rFonts w:eastAsia="Georgia" w:cs="Georgia"/>
        </w:rPr>
        <w:t>.</w:t>
      </w:r>
      <w:r w:rsidR="7E7CBC14" w:rsidRPr="7F504EE7">
        <w:rPr>
          <w:rFonts w:eastAsia="Georgia" w:cs="Georgia"/>
        </w:rPr>
        <w:t xml:space="preserve"> </w:t>
      </w:r>
    </w:p>
    <w:p w14:paraId="061E7D3F" w14:textId="153710C1" w:rsidR="00527634" w:rsidRPr="00463562" w:rsidRDefault="00527634" w:rsidP="7F504EE7">
      <w:pPr>
        <w:rPr>
          <w:rFonts w:eastAsia="Georgia" w:cs="Georgia"/>
        </w:rPr>
      </w:pPr>
      <w:r w:rsidRPr="7F504EE7">
        <w:rPr>
          <w:rFonts w:eastAsia="Georgia" w:cs="Georgia"/>
        </w:rPr>
        <w:t>The proposed fees by site</w:t>
      </w:r>
      <w:r w:rsidR="002C4837" w:rsidRPr="7F504EE7">
        <w:rPr>
          <w:rFonts w:eastAsia="Georgia" w:cs="Georgia"/>
        </w:rPr>
        <w:t xml:space="preserve"> </w:t>
      </w:r>
      <w:r w:rsidRPr="7F504EE7">
        <w:rPr>
          <w:rFonts w:eastAsia="Georgia" w:cs="Georgia"/>
        </w:rPr>
        <w:t xml:space="preserve">are listed in the </w:t>
      </w:r>
      <w:r w:rsidR="00AD5C8F" w:rsidRPr="7F504EE7">
        <w:rPr>
          <w:rFonts w:eastAsia="Georgia" w:cs="Georgia"/>
        </w:rPr>
        <w:t>table below</w:t>
      </w:r>
      <w:r w:rsidRPr="7F504EE7">
        <w:rPr>
          <w:rFonts w:eastAsia="Georgia" w:cs="Georgia"/>
        </w:rPr>
        <w:t>.</w:t>
      </w:r>
    </w:p>
    <w:p w14:paraId="63D60E0E" w14:textId="77777777" w:rsidR="00ED1FC6" w:rsidRDefault="00ED1FC6" w:rsidP="00ED1FC6">
      <w:pPr>
        <w:spacing w:before="9"/>
        <w:rPr>
          <w:b/>
          <w:sz w:val="13"/>
        </w:rPr>
      </w:pPr>
    </w:p>
    <w:tbl>
      <w:tblPr>
        <w:tblW w:w="0" w:type="auto"/>
        <w:tblInd w:w="7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2"/>
        <w:gridCol w:w="1728"/>
        <w:gridCol w:w="2880"/>
        <w:gridCol w:w="2880"/>
      </w:tblGrid>
      <w:tr w:rsidR="00ED1FC6" w14:paraId="3B44A26B" w14:textId="77777777" w:rsidTr="7F504EE7">
        <w:trPr>
          <w:trHeight w:val="476"/>
        </w:trPr>
        <w:tc>
          <w:tcPr>
            <w:tcW w:w="1872" w:type="dxa"/>
            <w:tcBorders>
              <w:bottom w:val="double" w:sz="2" w:space="0" w:color="000000" w:themeColor="text1"/>
            </w:tcBorders>
          </w:tcPr>
          <w:p w14:paraId="25E61285" w14:textId="77777777" w:rsidR="00ED1FC6" w:rsidRPr="00ED1FC6" w:rsidRDefault="73B94A2A" w:rsidP="7F504EE7">
            <w:pPr>
              <w:pStyle w:val="TableParagraph"/>
              <w:rPr>
                <w:rFonts w:ascii="Georgia" w:eastAsia="Georgia" w:hAnsi="Georgia" w:cs="Georgia"/>
                <w:b/>
                <w:bCs/>
              </w:rPr>
            </w:pPr>
            <w:r w:rsidRPr="7F504EE7">
              <w:rPr>
                <w:rFonts w:ascii="Georgia" w:eastAsia="Georgia" w:hAnsi="Georgia" w:cs="Georgia"/>
                <w:b/>
                <w:bCs/>
              </w:rPr>
              <w:t>Site</w:t>
            </w:r>
            <w:r w:rsidRPr="7F504EE7">
              <w:rPr>
                <w:rFonts w:ascii="Georgia" w:eastAsia="Georgia" w:hAnsi="Georgia" w:cs="Georgia"/>
                <w:b/>
                <w:bCs/>
                <w:spacing w:val="-7"/>
              </w:rPr>
              <w:t xml:space="preserve"> </w:t>
            </w:r>
            <w:r w:rsidRPr="7F504EE7">
              <w:rPr>
                <w:rFonts w:ascii="Georgia" w:eastAsia="Georgia" w:hAnsi="Georgia" w:cs="Georgia"/>
                <w:b/>
                <w:bCs/>
                <w:spacing w:val="-4"/>
              </w:rPr>
              <w:t>Name</w:t>
            </w:r>
          </w:p>
        </w:tc>
        <w:tc>
          <w:tcPr>
            <w:tcW w:w="1728" w:type="dxa"/>
            <w:tcBorders>
              <w:bottom w:val="double" w:sz="2" w:space="0" w:color="000000" w:themeColor="text1"/>
            </w:tcBorders>
          </w:tcPr>
          <w:p w14:paraId="06612D38" w14:textId="77777777" w:rsidR="00ED1FC6" w:rsidRPr="00ED1FC6" w:rsidRDefault="73B94A2A" w:rsidP="7F504EE7">
            <w:pPr>
              <w:pStyle w:val="TableParagraph"/>
              <w:rPr>
                <w:rFonts w:ascii="Georgia" w:eastAsia="Georgia" w:hAnsi="Georgia" w:cs="Georgia"/>
                <w:b/>
                <w:bCs/>
              </w:rPr>
            </w:pPr>
            <w:r w:rsidRPr="7F504EE7">
              <w:rPr>
                <w:rFonts w:ascii="Georgia" w:eastAsia="Georgia" w:hAnsi="Georgia" w:cs="Georgia"/>
                <w:b/>
                <w:bCs/>
              </w:rPr>
              <w:t>Site</w:t>
            </w:r>
            <w:r w:rsidRPr="7F504EE7">
              <w:rPr>
                <w:rFonts w:ascii="Georgia" w:eastAsia="Georgia" w:hAnsi="Georgia" w:cs="Georgia"/>
                <w:b/>
                <w:bCs/>
                <w:spacing w:val="-7"/>
              </w:rPr>
              <w:t xml:space="preserve"> </w:t>
            </w:r>
            <w:r w:rsidRPr="7F504EE7">
              <w:rPr>
                <w:rFonts w:ascii="Georgia" w:eastAsia="Georgia" w:hAnsi="Georgia" w:cs="Georgia"/>
                <w:b/>
                <w:bCs/>
                <w:spacing w:val="-4"/>
              </w:rPr>
              <w:t>Type</w:t>
            </w:r>
          </w:p>
        </w:tc>
        <w:tc>
          <w:tcPr>
            <w:tcW w:w="2880" w:type="dxa"/>
            <w:tcBorders>
              <w:bottom w:val="double" w:sz="2" w:space="0" w:color="000000" w:themeColor="text1"/>
            </w:tcBorders>
          </w:tcPr>
          <w:p w14:paraId="591079F6" w14:textId="77777777" w:rsidR="00ED1FC6" w:rsidRPr="00ED1FC6" w:rsidRDefault="73B94A2A" w:rsidP="7F504EE7">
            <w:pPr>
              <w:pStyle w:val="TableParagraph"/>
              <w:ind w:left="35"/>
              <w:rPr>
                <w:rFonts w:ascii="Georgia" w:eastAsia="Georgia" w:hAnsi="Georgia" w:cs="Georgia"/>
                <w:b/>
                <w:bCs/>
              </w:rPr>
            </w:pPr>
            <w:r w:rsidRPr="7F504EE7">
              <w:rPr>
                <w:rFonts w:ascii="Georgia" w:eastAsia="Georgia" w:hAnsi="Georgia" w:cs="Georgia"/>
                <w:b/>
                <w:bCs/>
              </w:rPr>
              <w:t>Current</w:t>
            </w:r>
            <w:r w:rsidRPr="7F504EE7">
              <w:rPr>
                <w:rFonts w:ascii="Georgia" w:eastAsia="Georgia" w:hAnsi="Georgia" w:cs="Georgia"/>
                <w:b/>
                <w:bCs/>
                <w:spacing w:val="-11"/>
              </w:rPr>
              <w:t xml:space="preserve"> </w:t>
            </w:r>
            <w:r w:rsidRPr="7F504EE7">
              <w:rPr>
                <w:rFonts w:ascii="Georgia" w:eastAsia="Georgia" w:hAnsi="Georgia" w:cs="Georgia"/>
                <w:b/>
                <w:bCs/>
                <w:spacing w:val="-5"/>
              </w:rPr>
              <w:t>Fee</w:t>
            </w:r>
          </w:p>
        </w:tc>
        <w:tc>
          <w:tcPr>
            <w:tcW w:w="2880" w:type="dxa"/>
            <w:tcBorders>
              <w:bottom w:val="double" w:sz="2" w:space="0" w:color="000000" w:themeColor="text1"/>
            </w:tcBorders>
          </w:tcPr>
          <w:p w14:paraId="6823AA2E" w14:textId="77777777" w:rsidR="00ED1FC6" w:rsidRPr="00ED1FC6" w:rsidRDefault="73B94A2A" w:rsidP="7F504EE7">
            <w:pPr>
              <w:pStyle w:val="TableParagraph"/>
              <w:ind w:left="50"/>
              <w:rPr>
                <w:rFonts w:ascii="Georgia" w:eastAsia="Georgia" w:hAnsi="Georgia" w:cs="Georgia"/>
                <w:b/>
                <w:bCs/>
              </w:rPr>
            </w:pPr>
            <w:r w:rsidRPr="7F504EE7">
              <w:rPr>
                <w:rFonts w:ascii="Georgia" w:eastAsia="Georgia" w:hAnsi="Georgia" w:cs="Georgia"/>
                <w:b/>
                <w:bCs/>
                <w:spacing w:val="-2"/>
              </w:rPr>
              <w:t>Proposed</w:t>
            </w:r>
            <w:r w:rsidRPr="7F504EE7">
              <w:rPr>
                <w:rFonts w:ascii="Georgia" w:eastAsia="Georgia" w:hAnsi="Georgia" w:cs="Georgia"/>
                <w:b/>
                <w:bCs/>
                <w:spacing w:val="3"/>
              </w:rPr>
              <w:t xml:space="preserve"> </w:t>
            </w:r>
            <w:r w:rsidRPr="7F504EE7">
              <w:rPr>
                <w:rFonts w:ascii="Georgia" w:eastAsia="Georgia" w:hAnsi="Georgia" w:cs="Georgia"/>
                <w:b/>
                <w:bCs/>
                <w:spacing w:val="-5"/>
              </w:rPr>
              <w:t>Fee</w:t>
            </w:r>
          </w:p>
        </w:tc>
      </w:tr>
      <w:tr w:rsidR="00ED1FC6" w14:paraId="0B92A541" w14:textId="77777777" w:rsidTr="7F504EE7">
        <w:trPr>
          <w:trHeight w:val="886"/>
        </w:trPr>
        <w:tc>
          <w:tcPr>
            <w:tcW w:w="1872" w:type="dxa"/>
            <w:tcBorders>
              <w:top w:val="double" w:sz="2" w:space="0" w:color="000000" w:themeColor="text1"/>
              <w:bottom w:val="double" w:sz="2" w:space="0" w:color="000000" w:themeColor="text1"/>
            </w:tcBorders>
          </w:tcPr>
          <w:p w14:paraId="5317B870" w14:textId="77777777" w:rsidR="00ED1FC6" w:rsidRPr="00ED1FC6" w:rsidRDefault="73B94A2A" w:rsidP="7F504EE7">
            <w:pPr>
              <w:pStyle w:val="TableParagraph"/>
              <w:spacing w:before="40"/>
              <w:rPr>
                <w:rFonts w:ascii="Georgia" w:eastAsia="Georgia" w:hAnsi="Georgia" w:cs="Georgia"/>
              </w:rPr>
            </w:pPr>
            <w:proofErr w:type="spellStart"/>
            <w:r w:rsidRPr="7F504EE7">
              <w:rPr>
                <w:rFonts w:ascii="Georgia" w:eastAsia="Georgia" w:hAnsi="Georgia" w:cs="Georgia"/>
                <w:spacing w:val="-2"/>
              </w:rPr>
              <w:t>Coffeemill</w:t>
            </w:r>
            <w:proofErr w:type="spellEnd"/>
          </w:p>
        </w:tc>
        <w:tc>
          <w:tcPr>
            <w:tcW w:w="1728" w:type="dxa"/>
            <w:tcBorders>
              <w:top w:val="double" w:sz="2" w:space="0" w:color="000000" w:themeColor="text1"/>
              <w:bottom w:val="double" w:sz="2" w:space="0" w:color="000000" w:themeColor="text1"/>
            </w:tcBorders>
          </w:tcPr>
          <w:p w14:paraId="500B8B29" w14:textId="77777777" w:rsidR="00ED1FC6" w:rsidRPr="00ED1FC6" w:rsidRDefault="73B94A2A" w:rsidP="7F504EE7">
            <w:pPr>
              <w:pStyle w:val="TableParagraph"/>
              <w:spacing w:before="40"/>
              <w:rPr>
                <w:rFonts w:ascii="Georgia" w:eastAsia="Georgia" w:hAnsi="Georgia" w:cs="Georgia"/>
              </w:rPr>
            </w:pPr>
            <w:r w:rsidRPr="7F504EE7">
              <w:rPr>
                <w:rFonts w:ascii="Georgia" w:eastAsia="Georgia" w:hAnsi="Georgia" w:cs="Georgia"/>
              </w:rPr>
              <w:t>Boating</w:t>
            </w:r>
            <w:r w:rsidRPr="7F504EE7">
              <w:rPr>
                <w:rFonts w:ascii="Georgia" w:eastAsia="Georgia" w:hAnsi="Georgia" w:cs="Georgia"/>
                <w:spacing w:val="-8"/>
              </w:rPr>
              <w:t xml:space="preserve"> </w:t>
            </w:r>
            <w:r w:rsidRPr="7F504EE7">
              <w:rPr>
                <w:rFonts w:ascii="Georgia" w:eastAsia="Georgia" w:hAnsi="Georgia" w:cs="Georgia"/>
                <w:spacing w:val="-4"/>
              </w:rPr>
              <w:t>Site</w:t>
            </w:r>
          </w:p>
        </w:tc>
        <w:tc>
          <w:tcPr>
            <w:tcW w:w="2880" w:type="dxa"/>
            <w:tcBorders>
              <w:top w:val="double" w:sz="2" w:space="0" w:color="000000" w:themeColor="text1"/>
              <w:bottom w:val="double" w:sz="2" w:space="0" w:color="000000" w:themeColor="text1"/>
            </w:tcBorders>
          </w:tcPr>
          <w:p w14:paraId="65E68201" w14:textId="77777777" w:rsidR="00ED1FC6" w:rsidRPr="00ED1FC6" w:rsidRDefault="73B94A2A" w:rsidP="7F504EE7">
            <w:pPr>
              <w:pStyle w:val="TableParagraph"/>
              <w:spacing w:before="40"/>
              <w:ind w:left="35"/>
              <w:rPr>
                <w:rFonts w:ascii="Georgia" w:eastAsia="Georgia" w:hAnsi="Georgia" w:cs="Georgia"/>
              </w:rPr>
            </w:pPr>
            <w:r w:rsidRPr="7F504EE7">
              <w:rPr>
                <w:rFonts w:ascii="Georgia" w:eastAsia="Georgia" w:hAnsi="Georgia" w:cs="Georgia"/>
              </w:rPr>
              <w:t>Day</w:t>
            </w:r>
            <w:r w:rsidRPr="7F504EE7">
              <w:rPr>
                <w:rFonts w:ascii="Georgia" w:eastAsia="Georgia" w:hAnsi="Georgia" w:cs="Georgia"/>
                <w:spacing w:val="-8"/>
              </w:rPr>
              <w:t xml:space="preserve"> </w:t>
            </w:r>
            <w:r w:rsidRPr="7F504EE7">
              <w:rPr>
                <w:rFonts w:ascii="Georgia" w:eastAsia="Georgia" w:hAnsi="Georgia" w:cs="Georgia"/>
              </w:rPr>
              <w:t>Fee:</w:t>
            </w:r>
            <w:r w:rsidRPr="7F504EE7">
              <w:rPr>
                <w:rFonts w:ascii="Georgia" w:eastAsia="Georgia" w:hAnsi="Georgia" w:cs="Georgia"/>
                <w:spacing w:val="35"/>
              </w:rPr>
              <w:t xml:space="preserve"> </w:t>
            </w:r>
            <w:r w:rsidRPr="7F504EE7">
              <w:rPr>
                <w:rFonts w:ascii="Georgia" w:eastAsia="Georgia" w:hAnsi="Georgia" w:cs="Georgia"/>
              </w:rPr>
              <w:t>$2</w:t>
            </w:r>
            <w:r w:rsidRPr="7F504EE7">
              <w:rPr>
                <w:rFonts w:ascii="Georgia" w:eastAsia="Georgia" w:hAnsi="Georgia" w:cs="Georgia"/>
                <w:spacing w:val="-8"/>
              </w:rPr>
              <w:t xml:space="preserve"> </w:t>
            </w:r>
            <w:r w:rsidRPr="7F504EE7">
              <w:rPr>
                <w:rFonts w:ascii="Georgia" w:eastAsia="Georgia" w:hAnsi="Georgia" w:cs="Georgia"/>
              </w:rPr>
              <w:t>rate</w:t>
            </w:r>
            <w:r w:rsidRPr="7F504EE7">
              <w:rPr>
                <w:rFonts w:ascii="Georgia" w:eastAsia="Georgia" w:hAnsi="Georgia" w:cs="Georgia"/>
                <w:spacing w:val="-8"/>
              </w:rPr>
              <w:t xml:space="preserve"> </w:t>
            </w:r>
            <w:r w:rsidRPr="7F504EE7">
              <w:rPr>
                <w:rFonts w:ascii="Georgia" w:eastAsia="Georgia" w:hAnsi="Georgia" w:cs="Georgia"/>
              </w:rPr>
              <w:t xml:space="preserve">per </w:t>
            </w:r>
            <w:r w:rsidRPr="7F504EE7">
              <w:rPr>
                <w:rFonts w:ascii="Georgia" w:eastAsia="Georgia" w:hAnsi="Georgia" w:cs="Georgia"/>
                <w:spacing w:val="-2"/>
              </w:rPr>
              <w:t>vehicle</w:t>
            </w:r>
          </w:p>
        </w:tc>
        <w:tc>
          <w:tcPr>
            <w:tcW w:w="2880" w:type="dxa"/>
            <w:tcBorders>
              <w:top w:val="double" w:sz="2" w:space="0" w:color="000000" w:themeColor="text1"/>
              <w:bottom w:val="double" w:sz="2" w:space="0" w:color="000000" w:themeColor="text1"/>
            </w:tcBorders>
          </w:tcPr>
          <w:p w14:paraId="57163F99" w14:textId="77777777" w:rsidR="00ED1FC6" w:rsidRPr="00ED1FC6" w:rsidRDefault="73B94A2A" w:rsidP="7F504EE7">
            <w:pPr>
              <w:pStyle w:val="TableParagraph"/>
              <w:spacing w:before="40"/>
              <w:ind w:left="35"/>
              <w:rPr>
                <w:rFonts w:ascii="Georgia" w:eastAsia="Georgia" w:hAnsi="Georgia" w:cs="Georgia"/>
              </w:rPr>
            </w:pPr>
            <w:r w:rsidRPr="7F504EE7">
              <w:rPr>
                <w:rFonts w:ascii="Georgia" w:eastAsia="Georgia" w:hAnsi="Georgia" w:cs="Georgia"/>
              </w:rPr>
              <w:t>Day</w:t>
            </w:r>
            <w:r w:rsidRPr="7F504EE7">
              <w:rPr>
                <w:rFonts w:ascii="Georgia" w:eastAsia="Georgia" w:hAnsi="Georgia" w:cs="Georgia"/>
                <w:spacing w:val="-8"/>
              </w:rPr>
              <w:t xml:space="preserve"> </w:t>
            </w:r>
            <w:r w:rsidRPr="7F504EE7">
              <w:rPr>
                <w:rFonts w:ascii="Georgia" w:eastAsia="Georgia" w:hAnsi="Georgia" w:cs="Georgia"/>
              </w:rPr>
              <w:t>Fee:</w:t>
            </w:r>
            <w:r w:rsidRPr="7F504EE7">
              <w:rPr>
                <w:rFonts w:ascii="Georgia" w:eastAsia="Georgia" w:hAnsi="Georgia" w:cs="Georgia"/>
                <w:spacing w:val="35"/>
              </w:rPr>
              <w:t xml:space="preserve"> </w:t>
            </w:r>
            <w:r w:rsidRPr="7F504EE7">
              <w:rPr>
                <w:rFonts w:ascii="Georgia" w:eastAsia="Georgia" w:hAnsi="Georgia" w:cs="Georgia"/>
              </w:rPr>
              <w:t>$5</w:t>
            </w:r>
            <w:r w:rsidRPr="7F504EE7">
              <w:rPr>
                <w:rFonts w:ascii="Georgia" w:eastAsia="Georgia" w:hAnsi="Georgia" w:cs="Georgia"/>
                <w:spacing w:val="-8"/>
              </w:rPr>
              <w:t xml:space="preserve"> </w:t>
            </w:r>
            <w:r w:rsidRPr="7F504EE7">
              <w:rPr>
                <w:rFonts w:ascii="Georgia" w:eastAsia="Georgia" w:hAnsi="Georgia" w:cs="Georgia"/>
              </w:rPr>
              <w:t>rate</w:t>
            </w:r>
            <w:r w:rsidRPr="7F504EE7">
              <w:rPr>
                <w:rFonts w:ascii="Georgia" w:eastAsia="Georgia" w:hAnsi="Georgia" w:cs="Georgia"/>
                <w:spacing w:val="-8"/>
              </w:rPr>
              <w:t xml:space="preserve"> </w:t>
            </w:r>
            <w:r w:rsidRPr="7F504EE7">
              <w:rPr>
                <w:rFonts w:ascii="Georgia" w:eastAsia="Georgia" w:hAnsi="Georgia" w:cs="Georgia"/>
              </w:rPr>
              <w:t xml:space="preserve">per </w:t>
            </w:r>
            <w:r w:rsidRPr="7F504EE7">
              <w:rPr>
                <w:rFonts w:ascii="Georgia" w:eastAsia="Georgia" w:hAnsi="Georgia" w:cs="Georgia"/>
                <w:spacing w:val="-2"/>
              </w:rPr>
              <w:t>vehicle</w:t>
            </w:r>
          </w:p>
        </w:tc>
      </w:tr>
      <w:tr w:rsidR="00ED1FC6" w14:paraId="07230273" w14:textId="77777777" w:rsidTr="7F504EE7">
        <w:trPr>
          <w:trHeight w:val="883"/>
        </w:trPr>
        <w:tc>
          <w:tcPr>
            <w:tcW w:w="1872" w:type="dxa"/>
            <w:tcBorders>
              <w:top w:val="double" w:sz="2" w:space="0" w:color="000000" w:themeColor="text1"/>
            </w:tcBorders>
          </w:tcPr>
          <w:p w14:paraId="13DA6BD5" w14:textId="77777777" w:rsidR="00ED1FC6" w:rsidRPr="00ED1FC6" w:rsidRDefault="73B94A2A" w:rsidP="7F504EE7">
            <w:pPr>
              <w:pStyle w:val="TableParagraph"/>
              <w:rPr>
                <w:rFonts w:ascii="Georgia" w:eastAsia="Georgia" w:hAnsi="Georgia" w:cs="Georgia"/>
              </w:rPr>
            </w:pPr>
            <w:r w:rsidRPr="7F504EE7">
              <w:rPr>
                <w:rFonts w:ascii="Georgia" w:eastAsia="Georgia" w:hAnsi="Georgia" w:cs="Georgia"/>
              </w:rPr>
              <w:t>Black</w:t>
            </w:r>
            <w:r w:rsidRPr="7F504EE7">
              <w:rPr>
                <w:rFonts w:ascii="Georgia" w:eastAsia="Georgia" w:hAnsi="Georgia" w:cs="Georgia"/>
                <w:spacing w:val="-5"/>
              </w:rPr>
              <w:t xml:space="preserve"> </w:t>
            </w:r>
            <w:r w:rsidRPr="7F504EE7">
              <w:rPr>
                <w:rFonts w:ascii="Georgia" w:eastAsia="Georgia" w:hAnsi="Georgia" w:cs="Georgia"/>
              </w:rPr>
              <w:t>Creek</w:t>
            </w:r>
            <w:r w:rsidRPr="7F504EE7">
              <w:rPr>
                <w:rFonts w:ascii="Georgia" w:eastAsia="Georgia" w:hAnsi="Georgia" w:cs="Georgia"/>
                <w:spacing w:val="-5"/>
              </w:rPr>
              <w:t xml:space="preserve"> </w:t>
            </w:r>
            <w:r w:rsidRPr="7F504EE7">
              <w:rPr>
                <w:rFonts w:ascii="Georgia" w:eastAsia="Georgia" w:hAnsi="Georgia" w:cs="Georgia"/>
                <w:spacing w:val="-4"/>
              </w:rPr>
              <w:t>Lake</w:t>
            </w:r>
          </w:p>
        </w:tc>
        <w:tc>
          <w:tcPr>
            <w:tcW w:w="1728" w:type="dxa"/>
            <w:tcBorders>
              <w:top w:val="double" w:sz="2" w:space="0" w:color="000000" w:themeColor="text1"/>
            </w:tcBorders>
          </w:tcPr>
          <w:p w14:paraId="3D678D37" w14:textId="77777777" w:rsidR="00ED1FC6" w:rsidRPr="00ED1FC6" w:rsidRDefault="73B94A2A" w:rsidP="7F504EE7">
            <w:pPr>
              <w:pStyle w:val="TableParagraph"/>
              <w:rPr>
                <w:rFonts w:ascii="Georgia" w:eastAsia="Georgia" w:hAnsi="Georgia" w:cs="Georgia"/>
              </w:rPr>
            </w:pPr>
            <w:r w:rsidRPr="7F504EE7">
              <w:rPr>
                <w:rFonts w:ascii="Georgia" w:eastAsia="Georgia" w:hAnsi="Georgia" w:cs="Georgia"/>
              </w:rPr>
              <w:t>Boating</w:t>
            </w:r>
            <w:r w:rsidRPr="7F504EE7">
              <w:rPr>
                <w:rFonts w:ascii="Georgia" w:eastAsia="Georgia" w:hAnsi="Georgia" w:cs="Georgia"/>
                <w:spacing w:val="-8"/>
              </w:rPr>
              <w:t xml:space="preserve"> </w:t>
            </w:r>
            <w:r w:rsidRPr="7F504EE7">
              <w:rPr>
                <w:rFonts w:ascii="Georgia" w:eastAsia="Georgia" w:hAnsi="Georgia" w:cs="Georgia"/>
                <w:spacing w:val="-4"/>
              </w:rPr>
              <w:t>Site</w:t>
            </w:r>
          </w:p>
        </w:tc>
        <w:tc>
          <w:tcPr>
            <w:tcW w:w="2880" w:type="dxa"/>
            <w:tcBorders>
              <w:top w:val="double" w:sz="2" w:space="0" w:color="000000" w:themeColor="text1"/>
            </w:tcBorders>
          </w:tcPr>
          <w:p w14:paraId="48A151B8" w14:textId="77777777" w:rsidR="00ED1FC6" w:rsidRPr="00ED1FC6" w:rsidRDefault="73B94A2A" w:rsidP="7F504EE7">
            <w:pPr>
              <w:pStyle w:val="TableParagraph"/>
              <w:ind w:left="35"/>
              <w:rPr>
                <w:rFonts w:ascii="Georgia" w:eastAsia="Georgia" w:hAnsi="Georgia" w:cs="Georgia"/>
              </w:rPr>
            </w:pPr>
            <w:r w:rsidRPr="7F504EE7">
              <w:rPr>
                <w:rFonts w:ascii="Georgia" w:eastAsia="Georgia" w:hAnsi="Georgia" w:cs="Georgia"/>
              </w:rPr>
              <w:t>Day</w:t>
            </w:r>
            <w:r w:rsidRPr="7F504EE7">
              <w:rPr>
                <w:rFonts w:ascii="Georgia" w:eastAsia="Georgia" w:hAnsi="Georgia" w:cs="Georgia"/>
                <w:spacing w:val="-8"/>
              </w:rPr>
              <w:t xml:space="preserve"> </w:t>
            </w:r>
            <w:r w:rsidRPr="7F504EE7">
              <w:rPr>
                <w:rFonts w:ascii="Georgia" w:eastAsia="Georgia" w:hAnsi="Georgia" w:cs="Georgia"/>
              </w:rPr>
              <w:t>Fee:</w:t>
            </w:r>
            <w:r w:rsidRPr="7F504EE7">
              <w:rPr>
                <w:rFonts w:ascii="Georgia" w:eastAsia="Georgia" w:hAnsi="Georgia" w:cs="Georgia"/>
                <w:spacing w:val="35"/>
              </w:rPr>
              <w:t xml:space="preserve"> </w:t>
            </w:r>
            <w:r w:rsidRPr="7F504EE7">
              <w:rPr>
                <w:rFonts w:ascii="Georgia" w:eastAsia="Georgia" w:hAnsi="Georgia" w:cs="Georgia"/>
              </w:rPr>
              <w:t>$2</w:t>
            </w:r>
            <w:r w:rsidRPr="7F504EE7">
              <w:rPr>
                <w:rFonts w:ascii="Georgia" w:eastAsia="Georgia" w:hAnsi="Georgia" w:cs="Georgia"/>
                <w:spacing w:val="-8"/>
              </w:rPr>
              <w:t xml:space="preserve"> </w:t>
            </w:r>
            <w:r w:rsidRPr="7F504EE7">
              <w:rPr>
                <w:rFonts w:ascii="Georgia" w:eastAsia="Georgia" w:hAnsi="Georgia" w:cs="Georgia"/>
              </w:rPr>
              <w:t>rate</w:t>
            </w:r>
            <w:r w:rsidRPr="7F504EE7">
              <w:rPr>
                <w:rFonts w:ascii="Georgia" w:eastAsia="Georgia" w:hAnsi="Georgia" w:cs="Georgia"/>
                <w:spacing w:val="-8"/>
              </w:rPr>
              <w:t xml:space="preserve"> </w:t>
            </w:r>
            <w:r w:rsidRPr="7F504EE7">
              <w:rPr>
                <w:rFonts w:ascii="Georgia" w:eastAsia="Georgia" w:hAnsi="Georgia" w:cs="Georgia"/>
              </w:rPr>
              <w:t xml:space="preserve">per </w:t>
            </w:r>
            <w:r w:rsidRPr="7F504EE7">
              <w:rPr>
                <w:rFonts w:ascii="Georgia" w:eastAsia="Georgia" w:hAnsi="Georgia" w:cs="Georgia"/>
                <w:spacing w:val="-2"/>
              </w:rPr>
              <w:t>vehicle</w:t>
            </w:r>
          </w:p>
        </w:tc>
        <w:tc>
          <w:tcPr>
            <w:tcW w:w="2880" w:type="dxa"/>
            <w:tcBorders>
              <w:top w:val="double" w:sz="2" w:space="0" w:color="000000" w:themeColor="text1"/>
            </w:tcBorders>
          </w:tcPr>
          <w:p w14:paraId="6FC8D868" w14:textId="77777777" w:rsidR="00ED1FC6" w:rsidRPr="00ED1FC6" w:rsidRDefault="73B94A2A" w:rsidP="7F504EE7">
            <w:pPr>
              <w:pStyle w:val="TableParagraph"/>
              <w:ind w:left="35"/>
              <w:rPr>
                <w:rFonts w:ascii="Georgia" w:eastAsia="Georgia" w:hAnsi="Georgia" w:cs="Georgia"/>
              </w:rPr>
            </w:pPr>
            <w:r w:rsidRPr="7F504EE7">
              <w:rPr>
                <w:rFonts w:ascii="Georgia" w:eastAsia="Georgia" w:hAnsi="Georgia" w:cs="Georgia"/>
              </w:rPr>
              <w:t>Day</w:t>
            </w:r>
            <w:r w:rsidRPr="7F504EE7">
              <w:rPr>
                <w:rFonts w:ascii="Georgia" w:eastAsia="Georgia" w:hAnsi="Georgia" w:cs="Georgia"/>
                <w:spacing w:val="-8"/>
              </w:rPr>
              <w:t xml:space="preserve"> </w:t>
            </w:r>
            <w:r w:rsidRPr="7F504EE7">
              <w:rPr>
                <w:rFonts w:ascii="Georgia" w:eastAsia="Georgia" w:hAnsi="Georgia" w:cs="Georgia"/>
              </w:rPr>
              <w:t>Fee:</w:t>
            </w:r>
            <w:r w:rsidRPr="7F504EE7">
              <w:rPr>
                <w:rFonts w:ascii="Georgia" w:eastAsia="Georgia" w:hAnsi="Georgia" w:cs="Georgia"/>
                <w:spacing w:val="35"/>
              </w:rPr>
              <w:t xml:space="preserve"> </w:t>
            </w:r>
            <w:r w:rsidRPr="7F504EE7">
              <w:rPr>
                <w:rFonts w:ascii="Georgia" w:eastAsia="Georgia" w:hAnsi="Georgia" w:cs="Georgia"/>
              </w:rPr>
              <w:t>$5</w:t>
            </w:r>
            <w:r w:rsidRPr="7F504EE7">
              <w:rPr>
                <w:rFonts w:ascii="Georgia" w:eastAsia="Georgia" w:hAnsi="Georgia" w:cs="Georgia"/>
                <w:spacing w:val="-8"/>
              </w:rPr>
              <w:t xml:space="preserve"> </w:t>
            </w:r>
            <w:r w:rsidRPr="7F504EE7">
              <w:rPr>
                <w:rFonts w:ascii="Georgia" w:eastAsia="Georgia" w:hAnsi="Georgia" w:cs="Georgia"/>
              </w:rPr>
              <w:t>rate</w:t>
            </w:r>
            <w:r w:rsidRPr="7F504EE7">
              <w:rPr>
                <w:rFonts w:ascii="Georgia" w:eastAsia="Georgia" w:hAnsi="Georgia" w:cs="Georgia"/>
                <w:spacing w:val="-8"/>
              </w:rPr>
              <w:t xml:space="preserve"> </w:t>
            </w:r>
            <w:r w:rsidRPr="7F504EE7">
              <w:rPr>
                <w:rFonts w:ascii="Georgia" w:eastAsia="Georgia" w:hAnsi="Georgia" w:cs="Georgia"/>
              </w:rPr>
              <w:t xml:space="preserve">per </w:t>
            </w:r>
            <w:r w:rsidRPr="7F504EE7">
              <w:rPr>
                <w:rFonts w:ascii="Georgia" w:eastAsia="Georgia" w:hAnsi="Georgia" w:cs="Georgia"/>
                <w:spacing w:val="-2"/>
              </w:rPr>
              <w:t>vehicle</w:t>
            </w:r>
          </w:p>
        </w:tc>
      </w:tr>
    </w:tbl>
    <w:p w14:paraId="5085C5A3" w14:textId="5BE9078C" w:rsidR="00527634" w:rsidRPr="00463562" w:rsidRDefault="3FE75FBC" w:rsidP="7F504EE7">
      <w:pPr>
        <w:rPr>
          <w:rFonts w:eastAsia="Georgia" w:cs="Georgia"/>
        </w:rPr>
      </w:pPr>
      <w:r w:rsidRPr="7F504EE7">
        <w:rPr>
          <w:rFonts w:eastAsia="Georgia" w:cs="Georgia"/>
        </w:rPr>
        <w:t>In 2004, Congress passed the Federal Lands Recreation Enhancement Act</w:t>
      </w:r>
      <w:r w:rsidR="52DD7123" w:rsidRPr="7F504EE7">
        <w:rPr>
          <w:rFonts w:eastAsia="Georgia" w:cs="Georgia"/>
        </w:rPr>
        <w:t xml:space="preserve">, </w:t>
      </w:r>
      <w:r w:rsidRPr="7F504EE7">
        <w:rPr>
          <w:rFonts w:eastAsia="Georgia" w:cs="Georgia"/>
        </w:rPr>
        <w:t xml:space="preserve">which allows the Forest Service to retain at least 80% of the money collected at recreation sites and use these funds locally to operate, maintain and improve these sites. Revenue collected through recreation fees would help the forest improve </w:t>
      </w:r>
      <w:r w:rsidR="00B43AB3" w:rsidRPr="7F504EE7">
        <w:rPr>
          <w:rFonts w:eastAsia="Georgia" w:cs="Georgia"/>
        </w:rPr>
        <w:t xml:space="preserve">boating access and amenities </w:t>
      </w:r>
      <w:r w:rsidRPr="7F504EE7">
        <w:rPr>
          <w:rFonts w:eastAsia="Georgia" w:cs="Georgia"/>
        </w:rPr>
        <w:t xml:space="preserve">at </w:t>
      </w:r>
      <w:proofErr w:type="spellStart"/>
      <w:r w:rsidR="00B43AB3" w:rsidRPr="7F504EE7">
        <w:rPr>
          <w:rFonts w:eastAsia="Georgia" w:cs="Georgia"/>
        </w:rPr>
        <w:t>Coffeemill</w:t>
      </w:r>
      <w:proofErr w:type="spellEnd"/>
      <w:r w:rsidR="00B43AB3" w:rsidRPr="7F504EE7">
        <w:rPr>
          <w:rFonts w:eastAsia="Georgia" w:cs="Georgia"/>
        </w:rPr>
        <w:t xml:space="preserve"> and East Lake Cro</w:t>
      </w:r>
      <w:r w:rsidR="007F78AB" w:rsidRPr="7F504EE7">
        <w:rPr>
          <w:rFonts w:eastAsia="Georgia" w:cs="Georgia"/>
        </w:rPr>
        <w:t>ck</w:t>
      </w:r>
      <w:r w:rsidR="00B43AB3" w:rsidRPr="7F504EE7">
        <w:rPr>
          <w:rFonts w:eastAsia="Georgia" w:cs="Georgia"/>
        </w:rPr>
        <w:t xml:space="preserve">ett recreation areas. </w:t>
      </w:r>
      <w:r w:rsidRPr="7F504EE7">
        <w:rPr>
          <w:rFonts w:eastAsia="Georgia" w:cs="Georgia"/>
        </w:rPr>
        <w:t xml:space="preserve"> </w:t>
      </w:r>
      <w:r w:rsidR="00B43AB3" w:rsidRPr="7F504EE7">
        <w:rPr>
          <w:rFonts w:eastAsia="Georgia" w:cs="Georgia"/>
        </w:rPr>
        <w:t xml:space="preserve">Fee revenue </w:t>
      </w:r>
      <w:r w:rsidR="094F865A" w:rsidRPr="7F504EE7">
        <w:rPr>
          <w:rFonts w:eastAsia="Georgia" w:cs="Georgia"/>
        </w:rPr>
        <w:t xml:space="preserve">also </w:t>
      </w:r>
      <w:r w:rsidR="00B43AB3" w:rsidRPr="7F504EE7">
        <w:rPr>
          <w:rFonts w:eastAsia="Georgia" w:cs="Georgia"/>
        </w:rPr>
        <w:t xml:space="preserve">will </w:t>
      </w:r>
      <w:r w:rsidRPr="7F504EE7">
        <w:rPr>
          <w:rFonts w:eastAsia="Georgia" w:cs="Georgia"/>
        </w:rPr>
        <w:t>fund recreation staff during the season of operation. Recreation fees help provide quality recreation opportunities that meet the modern expectations of visitors and creates a more financially sustainable recreation program for future generations.</w:t>
      </w:r>
    </w:p>
    <w:p w14:paraId="74D9170F" w14:textId="1D0045E6" w:rsidR="00527634" w:rsidRPr="00463562" w:rsidRDefault="0321D8A3" w:rsidP="7F504EE7">
      <w:pPr>
        <w:rPr>
          <w:rFonts w:eastAsia="Georgia" w:cs="Georgia"/>
        </w:rPr>
      </w:pPr>
      <w:r w:rsidRPr="7F504EE7">
        <w:rPr>
          <w:rFonts w:eastAsia="Georgia" w:cs="Georgia"/>
        </w:rPr>
        <w:t xml:space="preserve">The public is invited to comment on the proposed recreation fee changes. The comment period is set to end by close of business on </w:t>
      </w:r>
      <w:r w:rsidR="006E51B5" w:rsidRPr="7F504EE7">
        <w:rPr>
          <w:rFonts w:eastAsia="Georgia" w:cs="Georgia"/>
        </w:rPr>
        <w:t>April 30, 2026</w:t>
      </w:r>
      <w:r w:rsidRPr="7F504EE7">
        <w:rPr>
          <w:rFonts w:eastAsia="Georgia" w:cs="Georgia"/>
        </w:rPr>
        <w:t xml:space="preserve">. To ensure that your comments are </w:t>
      </w:r>
      <w:r w:rsidRPr="7F504EE7">
        <w:rPr>
          <w:rFonts w:eastAsia="Georgia" w:cs="Georgia"/>
        </w:rPr>
        <w:lastRenderedPageBreak/>
        <w:t xml:space="preserve">considered, please send your comments no later than the above date to Caddo and Lyndon B. Johnson National Grasslands, Attention: Jeff Stoney, </w:t>
      </w:r>
      <w:bookmarkStart w:id="1" w:name="_Hlk219288250"/>
      <w:r w:rsidRPr="7F504EE7">
        <w:rPr>
          <w:rFonts w:eastAsia="Georgia" w:cs="Georgia"/>
        </w:rPr>
        <w:t>1400 US Hwy 81/287, Decatur, TX, 76234</w:t>
      </w:r>
      <w:bookmarkEnd w:id="1"/>
      <w:r w:rsidRPr="7F504EE7">
        <w:rPr>
          <w:rFonts w:eastAsia="Georgia" w:cs="Georgia"/>
        </w:rPr>
        <w:t xml:space="preserve"> or by email at</w:t>
      </w:r>
      <w:r w:rsidR="00BB44A7">
        <w:rPr>
          <w:rFonts w:eastAsia="Georgia" w:cs="Georgia"/>
        </w:rPr>
        <w:t xml:space="preserve"> </w:t>
      </w:r>
      <w:hyperlink r:id="rId15" w:history="1">
        <w:r w:rsidR="00BB44A7" w:rsidRPr="00BB44A7">
          <w:rPr>
            <w:rFonts w:ascii="Calibri" w:eastAsia="Aptos" w:hAnsi="Calibri" w:cs="Calibri"/>
            <w:color w:val="0000FF"/>
            <w:u w:val="single"/>
          </w:rPr>
          <w:t>mailroom_r8_texas@usda.gov</w:t>
        </w:r>
      </w:hyperlink>
      <w:r w:rsidRPr="7F504EE7">
        <w:rPr>
          <w:rFonts w:eastAsia="Georgia" w:cs="Georgia"/>
        </w:rPr>
        <w:t xml:space="preserve">. Comments can also be provided </w:t>
      </w:r>
      <w:hyperlink r:id="rId16">
        <w:r w:rsidRPr="7F504EE7">
          <w:rPr>
            <w:rStyle w:val="Hyperlink"/>
            <w:rFonts w:eastAsia="Georgia" w:cs="Georgia"/>
          </w:rPr>
          <w:t>on</w:t>
        </w:r>
        <w:r w:rsidRPr="7F504EE7">
          <w:rPr>
            <w:rStyle w:val="Hyperlink"/>
            <w:rFonts w:eastAsia="Georgia" w:cs="Georgia"/>
          </w:rPr>
          <w:t>l</w:t>
        </w:r>
        <w:r w:rsidRPr="7F504EE7">
          <w:rPr>
            <w:rStyle w:val="Hyperlink"/>
            <w:rFonts w:eastAsia="Georgia" w:cs="Georgia"/>
          </w:rPr>
          <w:t>ine</w:t>
        </w:r>
      </w:hyperlink>
      <w:r w:rsidRPr="7F504EE7">
        <w:rPr>
          <w:rFonts w:eastAsia="Georgia" w:cs="Georgia"/>
        </w:rPr>
        <w:t>.</w:t>
      </w:r>
    </w:p>
    <w:p w14:paraId="47569508" w14:textId="0441F26F" w:rsidR="00527634" w:rsidRPr="00463562" w:rsidRDefault="6FF9B31F" w:rsidP="7F504EE7">
      <w:pPr>
        <w:rPr>
          <w:rFonts w:eastAsia="Georgia" w:cs="Georgia"/>
        </w:rPr>
      </w:pPr>
      <w:r w:rsidRPr="7F504EE7">
        <w:rPr>
          <w:rFonts w:eastAsia="Georgia" w:cs="Georgia"/>
        </w:rPr>
        <w:t>Oral comments must be provided in person at the</w:t>
      </w:r>
      <w:r w:rsidR="00C620E5" w:rsidRPr="7F504EE7">
        <w:rPr>
          <w:rFonts w:eastAsia="Georgia" w:cs="Georgia"/>
        </w:rPr>
        <w:t xml:space="preserve"> Caddo and Lyndon B. Johnson </w:t>
      </w:r>
      <w:r w:rsidRPr="7F504EE7">
        <w:rPr>
          <w:rFonts w:eastAsia="Georgia" w:cs="Georgia"/>
        </w:rPr>
        <w:t xml:space="preserve">National </w:t>
      </w:r>
      <w:r w:rsidR="00C620E5" w:rsidRPr="7F504EE7">
        <w:rPr>
          <w:rFonts w:eastAsia="Georgia" w:cs="Georgia"/>
        </w:rPr>
        <w:t>Grasslands District Office</w:t>
      </w:r>
      <w:r w:rsidRPr="7F504EE7">
        <w:rPr>
          <w:rFonts w:eastAsia="Georgia" w:cs="Georgia"/>
        </w:rPr>
        <w:t xml:space="preserve"> to </w:t>
      </w:r>
      <w:r w:rsidR="00C620E5" w:rsidRPr="7F504EE7">
        <w:rPr>
          <w:rFonts w:eastAsia="Georgia" w:cs="Georgia"/>
        </w:rPr>
        <w:t xml:space="preserve">Jeff Stoney </w:t>
      </w:r>
      <w:r w:rsidRPr="7F504EE7">
        <w:rPr>
          <w:rFonts w:eastAsia="Georgia" w:cs="Georgia"/>
        </w:rPr>
        <w:t xml:space="preserve">during normal business hours (Monday – Friday, </w:t>
      </w:r>
      <w:r w:rsidR="00C5514D" w:rsidRPr="7F504EE7">
        <w:rPr>
          <w:rFonts w:eastAsia="Georgia" w:cs="Georgia"/>
        </w:rPr>
        <w:t>8:30</w:t>
      </w:r>
      <w:r w:rsidRPr="7F504EE7">
        <w:rPr>
          <w:rFonts w:eastAsia="Georgia" w:cs="Georgia"/>
        </w:rPr>
        <w:t xml:space="preserve"> a.m. – 4:</w:t>
      </w:r>
      <w:r w:rsidR="00C5514D" w:rsidRPr="7F504EE7">
        <w:rPr>
          <w:rFonts w:eastAsia="Georgia" w:cs="Georgia"/>
        </w:rPr>
        <w:t>3</w:t>
      </w:r>
      <w:r w:rsidRPr="7F504EE7">
        <w:rPr>
          <w:rFonts w:eastAsia="Georgia" w:cs="Georgia"/>
        </w:rPr>
        <w:t xml:space="preserve">0 p.m.) by calling </w:t>
      </w:r>
      <w:r w:rsidR="00C620E5" w:rsidRPr="7F504EE7">
        <w:rPr>
          <w:rFonts w:eastAsia="Georgia" w:cs="Georgia"/>
        </w:rPr>
        <w:t>940-627-5475</w:t>
      </w:r>
      <w:r w:rsidRPr="7F504EE7">
        <w:rPr>
          <w:rFonts w:eastAsia="Georgia" w:cs="Georgia"/>
        </w:rPr>
        <w:t xml:space="preserve"> and indicating you would like to provide comments on the proposed recreation fee changes. For more information, visit our website at</w:t>
      </w:r>
      <w:r w:rsidR="00C620E5" w:rsidRPr="7F504EE7">
        <w:rPr>
          <w:rFonts w:eastAsia="Georgia" w:cs="Georgia"/>
        </w:rPr>
        <w:t xml:space="preserve"> </w:t>
      </w:r>
      <w:bookmarkStart w:id="2" w:name="_Hlk219288447"/>
      <w:r w:rsidR="00C620E5">
        <w:fldChar w:fldCharType="begin"/>
      </w:r>
      <w:r w:rsidR="00C620E5">
        <w:instrText>HYPERLINK "https://www.fs.usda.gov/r08/texas" \h</w:instrText>
      </w:r>
      <w:r w:rsidR="00C620E5">
        <w:fldChar w:fldCharType="separate"/>
      </w:r>
      <w:r w:rsidR="00C620E5" w:rsidRPr="7F504EE7">
        <w:rPr>
          <w:rStyle w:val="Hyperlink"/>
          <w:rFonts w:eastAsia="Georgia" w:cs="Georgia"/>
        </w:rPr>
        <w:t>https://www.fs.usda.gov/r08/texas</w:t>
      </w:r>
      <w:r w:rsidR="00C620E5">
        <w:fldChar w:fldCharType="end"/>
      </w:r>
      <w:r w:rsidR="00C620E5" w:rsidRPr="7F504EE7">
        <w:rPr>
          <w:rFonts w:eastAsia="Georgia" w:cs="Georgia"/>
        </w:rPr>
        <w:t>.</w:t>
      </w:r>
      <w:bookmarkEnd w:id="2"/>
    </w:p>
    <w:p w14:paraId="71B57BB0" w14:textId="35508D1F" w:rsidR="00527634" w:rsidRPr="00463562" w:rsidRDefault="6FF9B31F" w:rsidP="7F504EE7">
      <w:pPr>
        <w:rPr>
          <w:rFonts w:eastAsia="Georgia" w:cs="Georgia"/>
        </w:rPr>
      </w:pPr>
      <w:r w:rsidRPr="7F504EE7">
        <w:rPr>
          <w:rFonts w:eastAsia="Georgia" w:cs="Georgia"/>
        </w:rPr>
        <w:t xml:space="preserve">Once public involvement is complete, these recreation fee changes will be reviewed by a citizen’s advisory committee. Committee members represent a broad array of recreation interest groups to help ensure that the Forest Service is proposing reasonable and publicly acceptable recreation fees. The committee will submit their recommendation to the </w:t>
      </w:r>
      <w:r w:rsidR="0876CA73" w:rsidRPr="7F504EE7">
        <w:rPr>
          <w:rFonts w:eastAsia="Georgia" w:cs="Georgia"/>
        </w:rPr>
        <w:t>r</w:t>
      </w:r>
      <w:r w:rsidRPr="7F504EE7">
        <w:rPr>
          <w:rFonts w:eastAsia="Georgia" w:cs="Georgia"/>
        </w:rPr>
        <w:t xml:space="preserve">egional </w:t>
      </w:r>
      <w:r w:rsidR="60E08142" w:rsidRPr="7F504EE7">
        <w:rPr>
          <w:rFonts w:eastAsia="Georgia" w:cs="Georgia"/>
        </w:rPr>
        <w:t>f</w:t>
      </w:r>
      <w:r w:rsidRPr="7F504EE7">
        <w:rPr>
          <w:rFonts w:eastAsia="Georgia" w:cs="Georgia"/>
        </w:rPr>
        <w:t>orester for a final decision.</w:t>
      </w:r>
    </w:p>
    <w:p w14:paraId="4DB92764" w14:textId="763BDDB6" w:rsidR="002822C6" w:rsidRPr="00463562" w:rsidRDefault="002822C6" w:rsidP="7F504EE7">
      <w:pPr>
        <w:jc w:val="center"/>
        <w:rPr>
          <w:rFonts w:eastAsia="Georgia" w:cs="Georgia"/>
        </w:rPr>
      </w:pPr>
      <w:r w:rsidRPr="7F504EE7">
        <w:rPr>
          <w:rFonts w:eastAsia="Georgia" w:cs="Georgia"/>
        </w:rPr>
        <w:t>###</w:t>
      </w:r>
    </w:p>
    <w:p w14:paraId="5329012B" w14:textId="77777777" w:rsidR="009F39D4" w:rsidRPr="00463562" w:rsidRDefault="009F39D4" w:rsidP="7F504EE7">
      <w:pPr>
        <w:pStyle w:val="EEOText"/>
        <w:rPr>
          <w:rFonts w:ascii="Georgia" w:eastAsia="Georgia" w:hAnsi="Georgia" w:cs="Georgia"/>
          <w:sz w:val="22"/>
        </w:rPr>
      </w:pPr>
      <w:r w:rsidRPr="7F504EE7">
        <w:rPr>
          <w:rFonts w:ascii="Georgia" w:eastAsia="Georgia" w:hAnsi="Georgia" w:cs="Georgia"/>
          <w:sz w:val="22"/>
        </w:rPr>
        <w:t>USDA is an equal opportunity provider, employer and lender.</w:t>
      </w:r>
    </w:p>
    <w:sectPr w:rsidR="009F39D4" w:rsidRPr="00463562" w:rsidSect="00130C0D">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32A3" w14:textId="77777777" w:rsidR="000D4EF1" w:rsidRDefault="000D4EF1" w:rsidP="001C2298">
      <w:pPr>
        <w:spacing w:before="0" w:line="240" w:lineRule="auto"/>
      </w:pPr>
      <w:r>
        <w:separator/>
      </w:r>
    </w:p>
  </w:endnote>
  <w:endnote w:type="continuationSeparator" w:id="0">
    <w:p w14:paraId="7AB3EF89" w14:textId="77777777" w:rsidR="000D4EF1" w:rsidRDefault="000D4EF1" w:rsidP="001C2298">
      <w:pPr>
        <w:spacing w:before="0" w:line="240" w:lineRule="auto"/>
      </w:pPr>
      <w:r>
        <w:continuationSeparator/>
      </w:r>
    </w:p>
  </w:endnote>
  <w:endnote w:type="continuationNotice" w:id="1">
    <w:p w14:paraId="6DB9CFEE" w14:textId="77777777" w:rsidR="000D4EF1" w:rsidRDefault="000D4EF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7E97" w14:textId="77777777" w:rsidR="000D4EF1" w:rsidRDefault="000D4EF1" w:rsidP="001C2298">
      <w:pPr>
        <w:spacing w:before="0" w:line="240" w:lineRule="auto"/>
      </w:pPr>
      <w:r>
        <w:separator/>
      </w:r>
    </w:p>
  </w:footnote>
  <w:footnote w:type="continuationSeparator" w:id="0">
    <w:p w14:paraId="37F9C797" w14:textId="77777777" w:rsidR="000D4EF1" w:rsidRDefault="000D4EF1" w:rsidP="001C2298">
      <w:pPr>
        <w:spacing w:before="0" w:line="240" w:lineRule="auto"/>
      </w:pPr>
      <w:r>
        <w:continuationSeparator/>
      </w:r>
    </w:p>
  </w:footnote>
  <w:footnote w:type="continuationNotice" w:id="1">
    <w:p w14:paraId="10A79E66" w14:textId="77777777" w:rsidR="000D4EF1" w:rsidRDefault="000D4EF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3C3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1E6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0228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E7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641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CA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C3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6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3EA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365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A461AE"/>
    <w:multiLevelType w:val="hybridMultilevel"/>
    <w:tmpl w:val="34BC7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CEA02A7"/>
    <w:multiLevelType w:val="hybridMultilevel"/>
    <w:tmpl w:val="F13E6E1C"/>
    <w:lvl w:ilvl="0" w:tplc="9BE05B86">
      <w:start w:val="1"/>
      <w:numFmt w:val="bullet"/>
      <w:lvlText w:val=""/>
      <w:lvlJc w:val="left"/>
      <w:pPr>
        <w:ind w:left="1440" w:hanging="360"/>
      </w:pPr>
      <w:rPr>
        <w:rFonts w:ascii="Symbol" w:hAnsi="Symbol"/>
      </w:rPr>
    </w:lvl>
    <w:lvl w:ilvl="1" w:tplc="99F49142">
      <w:start w:val="1"/>
      <w:numFmt w:val="bullet"/>
      <w:lvlText w:val=""/>
      <w:lvlJc w:val="left"/>
      <w:pPr>
        <w:ind w:left="1440" w:hanging="360"/>
      </w:pPr>
      <w:rPr>
        <w:rFonts w:ascii="Symbol" w:hAnsi="Symbol"/>
      </w:rPr>
    </w:lvl>
    <w:lvl w:ilvl="2" w:tplc="1A323D4A">
      <w:start w:val="1"/>
      <w:numFmt w:val="bullet"/>
      <w:lvlText w:val=""/>
      <w:lvlJc w:val="left"/>
      <w:pPr>
        <w:ind w:left="1440" w:hanging="360"/>
      </w:pPr>
      <w:rPr>
        <w:rFonts w:ascii="Symbol" w:hAnsi="Symbol"/>
      </w:rPr>
    </w:lvl>
    <w:lvl w:ilvl="3" w:tplc="C138F3D4">
      <w:start w:val="1"/>
      <w:numFmt w:val="bullet"/>
      <w:lvlText w:val=""/>
      <w:lvlJc w:val="left"/>
      <w:pPr>
        <w:ind w:left="1440" w:hanging="360"/>
      </w:pPr>
      <w:rPr>
        <w:rFonts w:ascii="Symbol" w:hAnsi="Symbol"/>
      </w:rPr>
    </w:lvl>
    <w:lvl w:ilvl="4" w:tplc="AF04B4A8">
      <w:start w:val="1"/>
      <w:numFmt w:val="bullet"/>
      <w:lvlText w:val=""/>
      <w:lvlJc w:val="left"/>
      <w:pPr>
        <w:ind w:left="1440" w:hanging="360"/>
      </w:pPr>
      <w:rPr>
        <w:rFonts w:ascii="Symbol" w:hAnsi="Symbol"/>
      </w:rPr>
    </w:lvl>
    <w:lvl w:ilvl="5" w:tplc="300A4D7C">
      <w:start w:val="1"/>
      <w:numFmt w:val="bullet"/>
      <w:lvlText w:val=""/>
      <w:lvlJc w:val="left"/>
      <w:pPr>
        <w:ind w:left="1440" w:hanging="360"/>
      </w:pPr>
      <w:rPr>
        <w:rFonts w:ascii="Symbol" w:hAnsi="Symbol"/>
      </w:rPr>
    </w:lvl>
    <w:lvl w:ilvl="6" w:tplc="E5047456">
      <w:start w:val="1"/>
      <w:numFmt w:val="bullet"/>
      <w:lvlText w:val=""/>
      <w:lvlJc w:val="left"/>
      <w:pPr>
        <w:ind w:left="1440" w:hanging="360"/>
      </w:pPr>
      <w:rPr>
        <w:rFonts w:ascii="Symbol" w:hAnsi="Symbol"/>
      </w:rPr>
    </w:lvl>
    <w:lvl w:ilvl="7" w:tplc="802809C0">
      <w:start w:val="1"/>
      <w:numFmt w:val="bullet"/>
      <w:lvlText w:val=""/>
      <w:lvlJc w:val="left"/>
      <w:pPr>
        <w:ind w:left="1440" w:hanging="360"/>
      </w:pPr>
      <w:rPr>
        <w:rFonts w:ascii="Symbol" w:hAnsi="Symbol"/>
      </w:rPr>
    </w:lvl>
    <w:lvl w:ilvl="8" w:tplc="7952C17E">
      <w:start w:val="1"/>
      <w:numFmt w:val="bullet"/>
      <w:lvlText w:val=""/>
      <w:lvlJc w:val="left"/>
      <w:pPr>
        <w:ind w:left="1440" w:hanging="360"/>
      </w:pPr>
      <w:rPr>
        <w:rFonts w:ascii="Symbol" w:hAnsi="Symbol"/>
      </w:rPr>
    </w:lvl>
  </w:abstractNum>
  <w:num w:numId="1" w16cid:durableId="448209924">
    <w:abstractNumId w:val="9"/>
  </w:num>
  <w:num w:numId="2" w16cid:durableId="661667209">
    <w:abstractNumId w:val="8"/>
  </w:num>
  <w:num w:numId="3" w16cid:durableId="463931737">
    <w:abstractNumId w:val="7"/>
  </w:num>
  <w:num w:numId="4" w16cid:durableId="1270550729">
    <w:abstractNumId w:val="6"/>
  </w:num>
  <w:num w:numId="5" w16cid:durableId="582953306">
    <w:abstractNumId w:val="5"/>
  </w:num>
  <w:num w:numId="6" w16cid:durableId="2071420649">
    <w:abstractNumId w:val="4"/>
  </w:num>
  <w:num w:numId="7" w16cid:durableId="1197498018">
    <w:abstractNumId w:val="3"/>
  </w:num>
  <w:num w:numId="8" w16cid:durableId="768475652">
    <w:abstractNumId w:val="2"/>
  </w:num>
  <w:num w:numId="9" w16cid:durableId="2058583740">
    <w:abstractNumId w:val="1"/>
  </w:num>
  <w:num w:numId="10" w16cid:durableId="108550046">
    <w:abstractNumId w:val="0"/>
  </w:num>
  <w:num w:numId="11" w16cid:durableId="1602446547">
    <w:abstractNumId w:val="10"/>
  </w:num>
  <w:num w:numId="12" w16cid:durableId="1019815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34"/>
    <w:rsid w:val="00040C1A"/>
    <w:rsid w:val="00056470"/>
    <w:rsid w:val="000723D9"/>
    <w:rsid w:val="000D390D"/>
    <w:rsid w:val="000D4EF1"/>
    <w:rsid w:val="001007B8"/>
    <w:rsid w:val="00130C0D"/>
    <w:rsid w:val="00153217"/>
    <w:rsid w:val="00162907"/>
    <w:rsid w:val="001A2E23"/>
    <w:rsid w:val="001C2298"/>
    <w:rsid w:val="001D3E5F"/>
    <w:rsid w:val="002028E4"/>
    <w:rsid w:val="00233A42"/>
    <w:rsid w:val="0024149A"/>
    <w:rsid w:val="00253C12"/>
    <w:rsid w:val="00255E51"/>
    <w:rsid w:val="00270E3C"/>
    <w:rsid w:val="002822C6"/>
    <w:rsid w:val="00286693"/>
    <w:rsid w:val="002A2E42"/>
    <w:rsid w:val="002C4837"/>
    <w:rsid w:val="002E79CE"/>
    <w:rsid w:val="00324DC0"/>
    <w:rsid w:val="00324FE1"/>
    <w:rsid w:val="00336553"/>
    <w:rsid w:val="00375EA9"/>
    <w:rsid w:val="00387599"/>
    <w:rsid w:val="00397784"/>
    <w:rsid w:val="003A330A"/>
    <w:rsid w:val="003D62FC"/>
    <w:rsid w:val="00463562"/>
    <w:rsid w:val="004639C6"/>
    <w:rsid w:val="004B24B8"/>
    <w:rsid w:val="004B4655"/>
    <w:rsid w:val="004C6807"/>
    <w:rsid w:val="0051081D"/>
    <w:rsid w:val="00527634"/>
    <w:rsid w:val="00551CB1"/>
    <w:rsid w:val="005675DF"/>
    <w:rsid w:val="005A66D7"/>
    <w:rsid w:val="005D7944"/>
    <w:rsid w:val="005E4BCA"/>
    <w:rsid w:val="00652CC5"/>
    <w:rsid w:val="00670D35"/>
    <w:rsid w:val="00677162"/>
    <w:rsid w:val="006803F9"/>
    <w:rsid w:val="00683153"/>
    <w:rsid w:val="00685245"/>
    <w:rsid w:val="00693782"/>
    <w:rsid w:val="006B5AB8"/>
    <w:rsid w:val="006E51B5"/>
    <w:rsid w:val="006F04BE"/>
    <w:rsid w:val="00703734"/>
    <w:rsid w:val="00744F59"/>
    <w:rsid w:val="00752AF2"/>
    <w:rsid w:val="0078395F"/>
    <w:rsid w:val="007C7323"/>
    <w:rsid w:val="007D04DF"/>
    <w:rsid w:val="007F78AB"/>
    <w:rsid w:val="008012CD"/>
    <w:rsid w:val="008035E3"/>
    <w:rsid w:val="00804212"/>
    <w:rsid w:val="00805569"/>
    <w:rsid w:val="008063E0"/>
    <w:rsid w:val="00806DCD"/>
    <w:rsid w:val="0081169F"/>
    <w:rsid w:val="008202B2"/>
    <w:rsid w:val="008404D1"/>
    <w:rsid w:val="00844094"/>
    <w:rsid w:val="00852A4D"/>
    <w:rsid w:val="00874B01"/>
    <w:rsid w:val="00885753"/>
    <w:rsid w:val="00924C82"/>
    <w:rsid w:val="00936453"/>
    <w:rsid w:val="009A147D"/>
    <w:rsid w:val="009F39D4"/>
    <w:rsid w:val="009F66C2"/>
    <w:rsid w:val="00A17222"/>
    <w:rsid w:val="00A2511E"/>
    <w:rsid w:val="00A577FB"/>
    <w:rsid w:val="00AD5C8F"/>
    <w:rsid w:val="00AE7A6A"/>
    <w:rsid w:val="00B16B4E"/>
    <w:rsid w:val="00B43AB3"/>
    <w:rsid w:val="00B6349C"/>
    <w:rsid w:val="00B64323"/>
    <w:rsid w:val="00B861C0"/>
    <w:rsid w:val="00B8788B"/>
    <w:rsid w:val="00BA6B24"/>
    <w:rsid w:val="00BA7EE2"/>
    <w:rsid w:val="00BA7F97"/>
    <w:rsid w:val="00BB44A7"/>
    <w:rsid w:val="00BC1432"/>
    <w:rsid w:val="00C13296"/>
    <w:rsid w:val="00C5514D"/>
    <w:rsid w:val="00C61EC4"/>
    <w:rsid w:val="00C620E5"/>
    <w:rsid w:val="00C95750"/>
    <w:rsid w:val="00C966CE"/>
    <w:rsid w:val="00CA5DA2"/>
    <w:rsid w:val="00CB57B1"/>
    <w:rsid w:val="00D101A5"/>
    <w:rsid w:val="00D118A7"/>
    <w:rsid w:val="00D37BBA"/>
    <w:rsid w:val="00D837F1"/>
    <w:rsid w:val="00D911DF"/>
    <w:rsid w:val="00DA63F3"/>
    <w:rsid w:val="00DC2D1A"/>
    <w:rsid w:val="00DD23D8"/>
    <w:rsid w:val="00DF7960"/>
    <w:rsid w:val="00E020F0"/>
    <w:rsid w:val="00E81769"/>
    <w:rsid w:val="00E9180A"/>
    <w:rsid w:val="00ED0A4F"/>
    <w:rsid w:val="00ED1FC6"/>
    <w:rsid w:val="00ED5949"/>
    <w:rsid w:val="00F36ABB"/>
    <w:rsid w:val="00F37FD7"/>
    <w:rsid w:val="00F443D0"/>
    <w:rsid w:val="00F46D1B"/>
    <w:rsid w:val="00F92C53"/>
    <w:rsid w:val="00FB4551"/>
    <w:rsid w:val="00FE3AE1"/>
    <w:rsid w:val="0321D8A3"/>
    <w:rsid w:val="03E77126"/>
    <w:rsid w:val="04962B4B"/>
    <w:rsid w:val="077ED891"/>
    <w:rsid w:val="0876CA73"/>
    <w:rsid w:val="094F865A"/>
    <w:rsid w:val="096F022A"/>
    <w:rsid w:val="0A5152F8"/>
    <w:rsid w:val="0D6F2158"/>
    <w:rsid w:val="1674347B"/>
    <w:rsid w:val="18741DCF"/>
    <w:rsid w:val="1D9B84F7"/>
    <w:rsid w:val="1EDA34C5"/>
    <w:rsid w:val="1FEAB779"/>
    <w:rsid w:val="20D1CC47"/>
    <w:rsid w:val="239872A8"/>
    <w:rsid w:val="25A5E54D"/>
    <w:rsid w:val="25D7A862"/>
    <w:rsid w:val="2DB27F69"/>
    <w:rsid w:val="31622439"/>
    <w:rsid w:val="337BEDCF"/>
    <w:rsid w:val="386A778F"/>
    <w:rsid w:val="3D6F3ED6"/>
    <w:rsid w:val="3F6299F6"/>
    <w:rsid w:val="3FE75FBC"/>
    <w:rsid w:val="40368C27"/>
    <w:rsid w:val="40B32A55"/>
    <w:rsid w:val="44C906DB"/>
    <w:rsid w:val="47B1E226"/>
    <w:rsid w:val="494B1F08"/>
    <w:rsid w:val="4AC746A4"/>
    <w:rsid w:val="4DF43636"/>
    <w:rsid w:val="4ECE0C67"/>
    <w:rsid w:val="4EDEEF16"/>
    <w:rsid w:val="52079481"/>
    <w:rsid w:val="52DD7123"/>
    <w:rsid w:val="5A1C4D8B"/>
    <w:rsid w:val="5F130F26"/>
    <w:rsid w:val="5FE2EFD0"/>
    <w:rsid w:val="60E08142"/>
    <w:rsid w:val="67255287"/>
    <w:rsid w:val="6912928F"/>
    <w:rsid w:val="6B1775D9"/>
    <w:rsid w:val="6B794487"/>
    <w:rsid w:val="6FF9B31F"/>
    <w:rsid w:val="706797CB"/>
    <w:rsid w:val="7109850A"/>
    <w:rsid w:val="725454F5"/>
    <w:rsid w:val="734B2126"/>
    <w:rsid w:val="73B94A2A"/>
    <w:rsid w:val="74907E7C"/>
    <w:rsid w:val="7632B804"/>
    <w:rsid w:val="76F5E1B2"/>
    <w:rsid w:val="7CAAF91D"/>
    <w:rsid w:val="7E7CBC14"/>
    <w:rsid w:val="7F50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6DFA"/>
  <w15:chartTrackingRefBased/>
  <w15:docId w15:val="{8C7799DD-F3D6-4A20-9FA5-19092E8D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387599"/>
    <w:pPr>
      <w:spacing w:before="160"/>
      <w:ind w:left="72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iPriority w:val="99"/>
    <w:unhideWhenUsed/>
    <w:rsid w:val="007C7323"/>
    <w:rPr>
      <w:color w:val="0563C1" w:themeColor="hyperlink"/>
      <w:u w:val="single"/>
    </w:rPr>
  </w:style>
  <w:style w:type="character"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1"/>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2822C6"/>
    <w:pPr>
      <w:pBdr>
        <w:top w:val="single" w:sz="4" w:space="6" w:color="595959" w:themeColor="text1" w:themeTint="A6"/>
      </w:pBdr>
      <w:spacing w:before="720" w:after="240" w:line="480" w:lineRule="auto"/>
      <w:ind w:left="1440" w:right="144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2822C6"/>
    <w:rPr>
      <w:rFonts w:ascii="Verdana" w:hAnsi="Verdana"/>
      <w:color w:val="595959" w:themeColor="text1" w:themeTint="A6"/>
      <w:sz w:val="20"/>
    </w:rPr>
  </w:style>
  <w:style w:type="character" w:styleId="CommentReference">
    <w:name w:val="annotation reference"/>
    <w:basedOn w:val="DefaultParagraphFont"/>
    <w:uiPriority w:val="99"/>
    <w:semiHidden/>
    <w:unhideWhenUsed/>
    <w:rsid w:val="00ED0A4F"/>
    <w:rPr>
      <w:sz w:val="16"/>
      <w:szCs w:val="16"/>
    </w:rPr>
  </w:style>
  <w:style w:type="paragraph" w:styleId="CommentText">
    <w:name w:val="annotation text"/>
    <w:basedOn w:val="Normal"/>
    <w:link w:val="CommentTextChar"/>
    <w:uiPriority w:val="99"/>
    <w:unhideWhenUsed/>
    <w:rsid w:val="00ED0A4F"/>
    <w:pPr>
      <w:spacing w:line="240" w:lineRule="auto"/>
    </w:pPr>
    <w:rPr>
      <w:sz w:val="20"/>
      <w:szCs w:val="20"/>
    </w:rPr>
  </w:style>
  <w:style w:type="character" w:customStyle="1" w:styleId="CommentTextChar">
    <w:name w:val="Comment Text Char"/>
    <w:basedOn w:val="DefaultParagraphFont"/>
    <w:link w:val="CommentText"/>
    <w:uiPriority w:val="99"/>
    <w:rsid w:val="00ED0A4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D0A4F"/>
    <w:rPr>
      <w:b/>
      <w:bCs/>
    </w:rPr>
  </w:style>
  <w:style w:type="character" w:customStyle="1" w:styleId="CommentSubjectChar">
    <w:name w:val="Comment Subject Char"/>
    <w:basedOn w:val="CommentTextChar"/>
    <w:link w:val="CommentSubject"/>
    <w:uiPriority w:val="99"/>
    <w:semiHidden/>
    <w:rsid w:val="00ED0A4F"/>
    <w:rPr>
      <w:rFonts w:ascii="Georgia" w:hAnsi="Georgia"/>
      <w:b/>
      <w:bCs/>
      <w:sz w:val="20"/>
      <w:szCs w:val="20"/>
    </w:rPr>
  </w:style>
  <w:style w:type="paragraph" w:customStyle="1" w:styleId="TableParagraph">
    <w:name w:val="Table Paragraph"/>
    <w:basedOn w:val="Normal"/>
    <w:uiPriority w:val="1"/>
    <w:qFormat/>
    <w:rsid w:val="00ED1FC6"/>
    <w:pPr>
      <w:widowControl w:val="0"/>
      <w:autoSpaceDE w:val="0"/>
      <w:autoSpaceDN w:val="0"/>
      <w:spacing w:before="37" w:line="240" w:lineRule="auto"/>
      <w:ind w:left="34" w:right="0"/>
    </w:pPr>
    <w:rPr>
      <w:rFonts w:ascii="Calibri" w:eastAsia="Calibri" w:hAnsi="Calibri" w:cs="Calibri"/>
    </w:rPr>
  </w:style>
  <w:style w:type="character" w:styleId="FollowedHyperlink">
    <w:name w:val="FollowedHyperlink"/>
    <w:basedOn w:val="DefaultParagraphFont"/>
    <w:uiPriority w:val="99"/>
    <w:semiHidden/>
    <w:unhideWhenUsed/>
    <w:rsid w:val="00885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r08/tex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dy.chumley@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cg.is/1Gu8zH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ilroom_r8_texas@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usda.gov/visit/passes-perm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Snider\Documents\WO%20Recreation%20Fees\Working%20Projects\Fee%20Proposal%20Related%20Projects\Comm%20Doc%20Project\Templat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7941A82A864D42A2EB34083BE6474A" ma:contentTypeVersion="18" ma:contentTypeDescription="Create a new document." ma:contentTypeScope="" ma:versionID="a25fc58bc9898ca7bc7e80c6acc3fa2c">
  <xsd:schema xmlns:xsd="http://www.w3.org/2001/XMLSchema" xmlns:xs="http://www.w3.org/2001/XMLSchema" xmlns:p="http://schemas.microsoft.com/office/2006/metadata/properties" xmlns:ns2="fdc6d5d2-7e19-4523-aba4-24084bbf89dc" xmlns:ns3="946b1f3c-ad30-4bca-9395-c2c4ea552107" xmlns:ns4="73fb875a-8af9-4255-b008-0995492d31cd" targetNamespace="http://schemas.microsoft.com/office/2006/metadata/properties" ma:root="true" ma:fieldsID="3ffe8dd86ac32df45773fc586639d354" ns2:_="" ns3:_="" ns4:_="">
    <xsd:import namespace="fdc6d5d2-7e19-4523-aba4-24084bbf89dc"/>
    <xsd:import namespace="946b1f3c-ad30-4bca-9395-c2c4ea55210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element ref="ns2:Cut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d5d2-7e19-4523-aba4-24084bbf8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utline" ma:index="25" nillable="true" ma:displayName="Cutline" ma:format="Dropdown" ma:internalName="Cut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2481b5c-b718-485e-939a-0c40952fb264}"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c6d5d2-7e19-4523-aba4-24084bbf89dc">
      <Terms xmlns="http://schemas.microsoft.com/office/infopath/2007/PartnerControls"/>
    </lcf76f155ced4ddcb4097134ff3c332f>
    <Cutline xmlns="fdc6d5d2-7e19-4523-aba4-24084bbf89dc" xsi:nil="true"/>
    <TaxCatchAll xmlns="73fb875a-8af9-4255-b008-0995492d31cd" xsi:nil="true"/>
  </documentManagement>
</p:properties>
</file>

<file path=customXml/itemProps1.xml><?xml version="1.0" encoding="utf-8"?>
<ds:datastoreItem xmlns:ds="http://schemas.openxmlformats.org/officeDocument/2006/customXml" ds:itemID="{6D40BCBD-5CA9-45E5-B073-8ED1FC8F5384}">
  <ds:schemaRefs>
    <ds:schemaRef ds:uri="http://schemas.microsoft.com/sharepoint/v3/contenttype/forms"/>
  </ds:schemaRefs>
</ds:datastoreItem>
</file>

<file path=customXml/itemProps2.xml><?xml version="1.0" encoding="utf-8"?>
<ds:datastoreItem xmlns:ds="http://schemas.openxmlformats.org/officeDocument/2006/customXml" ds:itemID="{1DFC87AD-39E8-4667-91C3-1835D8F83368}">
  <ds:schemaRefs>
    <ds:schemaRef ds:uri="http://schemas.openxmlformats.org/officeDocument/2006/bibliography"/>
  </ds:schemaRefs>
</ds:datastoreItem>
</file>

<file path=customXml/itemProps3.xml><?xml version="1.0" encoding="utf-8"?>
<ds:datastoreItem xmlns:ds="http://schemas.openxmlformats.org/officeDocument/2006/customXml" ds:itemID="{35EC7F3B-9618-464F-B3D8-31AB939B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6d5d2-7e19-4523-aba4-24084bbf89dc"/>
    <ds:schemaRef ds:uri="946b1f3c-ad30-4bca-9395-c2c4ea55210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CA5DF-F5A7-4A6A-A34B-DD35AB0979CF}">
  <ds:schemaRefs>
    <ds:schemaRef ds:uri="http://schemas.microsoft.com/office/2006/metadata/properties"/>
    <ds:schemaRef ds:uri="http://schemas.microsoft.com/office/infopath/2007/PartnerControls"/>
    <ds:schemaRef ds:uri="fdc6d5d2-7e19-4523-aba4-24084bbf89dc"/>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News Release Template</Template>
  <TotalTime>28</TotalTime>
  <Pages>2</Pages>
  <Words>552</Words>
  <Characters>3075</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USDA Forest Service News Release</vt:lpstr>
    </vt:vector>
  </TitlesOfParts>
  <Company>U.S. Forest Service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Forest Service News Release</dc:title>
  <dc:subject/>
  <dc:creator>Snider, Matthew - FS, ELY, MN</dc:creator>
  <cp:keywords/>
  <dc:description/>
  <cp:lastModifiedBy>Chumley, Mandy - FS, TX</cp:lastModifiedBy>
  <cp:revision>3</cp:revision>
  <dcterms:created xsi:type="dcterms:W3CDTF">2026-02-23T20:17:00Z</dcterms:created>
  <dcterms:modified xsi:type="dcterms:W3CDTF">2026-02-23T21:00:00Z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0x0101009B7941A82A864D42A2EB34083BE6474A</vt:lpwstr>
  </property>
  <property fmtid="{D5CDD505-2E9C-101B-9397-08002B2CF9AE}" pid="3" name="MediaServiceImageTags">
    <vt:lpwstr/>
  </property>
</Properties>
</file>