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F09" w:rsidRPr="004A4938" w:rsidRDefault="00E702B0" w:rsidP="00772850">
      <w:pPr>
        <w:spacing w:line="240" w:lineRule="auto"/>
        <w:outlineLvl w:val="0"/>
        <w:rPr>
          <w:rFonts w:ascii="Times New Roman" w:hAnsi="Times New Roman" w:cs="Times New Roman"/>
        </w:rPr>
      </w:pPr>
      <w:bookmarkStart w:id="0" w:name="_GoBack"/>
      <w:bookmarkEnd w:id="0"/>
      <w:proofErr w:type="gramStart"/>
      <w:r w:rsidRPr="004A4938">
        <w:rPr>
          <w:rFonts w:ascii="Times New Roman" w:hAnsi="Times New Roman" w:cs="Times New Roman"/>
        </w:rPr>
        <w:t>To  IDT</w:t>
      </w:r>
      <w:proofErr w:type="gramEnd"/>
      <w:r w:rsidR="004A4938" w:rsidRPr="004A4938">
        <w:rPr>
          <w:rFonts w:ascii="Times New Roman" w:hAnsi="Times New Roman" w:cs="Times New Roman"/>
        </w:rPr>
        <w:t>:</w:t>
      </w:r>
    </w:p>
    <w:p w:rsidR="00450182" w:rsidRPr="004A4938" w:rsidRDefault="003413D9" w:rsidP="00772850">
      <w:pPr>
        <w:spacing w:line="240" w:lineRule="auto"/>
        <w:rPr>
          <w:rFonts w:ascii="Times New Roman" w:hAnsi="Times New Roman" w:cs="Times New Roman"/>
        </w:rPr>
      </w:pPr>
      <w:r w:rsidRPr="004A4938">
        <w:rPr>
          <w:rFonts w:ascii="Times New Roman" w:hAnsi="Times New Roman" w:cs="Times New Roman"/>
        </w:rPr>
        <w:t xml:space="preserve">This Project Initiation Letter is </w:t>
      </w:r>
      <w:r w:rsidR="00F75185" w:rsidRPr="004A4938">
        <w:rPr>
          <w:rFonts w:ascii="Times New Roman" w:hAnsi="Times New Roman" w:cs="Times New Roman"/>
        </w:rPr>
        <w:t>a</w:t>
      </w:r>
      <w:r w:rsidRPr="004A4938">
        <w:rPr>
          <w:rFonts w:ascii="Times New Roman" w:hAnsi="Times New Roman" w:cs="Times New Roman"/>
        </w:rPr>
        <w:t xml:space="preserve"> </w:t>
      </w:r>
      <w:r w:rsidR="00E702B0" w:rsidRPr="004A4938">
        <w:rPr>
          <w:rFonts w:ascii="Times New Roman" w:hAnsi="Times New Roman" w:cs="Times New Roman"/>
        </w:rPr>
        <w:t xml:space="preserve">request </w:t>
      </w:r>
      <w:r w:rsidR="00F75185" w:rsidRPr="004A4938">
        <w:rPr>
          <w:rFonts w:ascii="Times New Roman" w:hAnsi="Times New Roman" w:cs="Times New Roman"/>
        </w:rPr>
        <w:t xml:space="preserve">for </w:t>
      </w:r>
      <w:r w:rsidR="00E702B0" w:rsidRPr="004A4938">
        <w:rPr>
          <w:rFonts w:ascii="Times New Roman" w:hAnsi="Times New Roman" w:cs="Times New Roman"/>
        </w:rPr>
        <w:t>your participation in</w:t>
      </w:r>
      <w:r w:rsidRPr="004A4938">
        <w:rPr>
          <w:rFonts w:ascii="Times New Roman" w:hAnsi="Times New Roman" w:cs="Times New Roman"/>
        </w:rPr>
        <w:t xml:space="preserve"> the </w:t>
      </w:r>
      <w:r w:rsidR="004346E6" w:rsidRPr="004A4938">
        <w:rPr>
          <w:rFonts w:ascii="Times New Roman" w:hAnsi="Times New Roman" w:cs="Times New Roman"/>
        </w:rPr>
        <w:t>Rio Grande National Forest</w:t>
      </w:r>
      <w:r w:rsidRPr="004A4938">
        <w:rPr>
          <w:rFonts w:ascii="Times New Roman" w:hAnsi="Times New Roman" w:cs="Times New Roman"/>
        </w:rPr>
        <w:t xml:space="preserve"> </w:t>
      </w:r>
      <w:r w:rsidR="004346E6" w:rsidRPr="004A4938">
        <w:rPr>
          <w:rFonts w:ascii="Times New Roman" w:hAnsi="Times New Roman" w:cs="Times New Roman"/>
        </w:rPr>
        <w:t>Tra</w:t>
      </w:r>
      <w:r w:rsidR="003906ED">
        <w:rPr>
          <w:rFonts w:ascii="Times New Roman" w:hAnsi="Times New Roman" w:cs="Times New Roman"/>
        </w:rPr>
        <w:t>vel</w:t>
      </w:r>
      <w:r w:rsidR="004346E6" w:rsidRPr="004A4938">
        <w:rPr>
          <w:rFonts w:ascii="Times New Roman" w:hAnsi="Times New Roman" w:cs="Times New Roman"/>
        </w:rPr>
        <w:t xml:space="preserve"> Analysis</w:t>
      </w:r>
      <w:r w:rsidRPr="004A4938">
        <w:rPr>
          <w:rFonts w:ascii="Times New Roman" w:hAnsi="Times New Roman" w:cs="Times New Roman"/>
        </w:rPr>
        <w:t xml:space="preserve"> Project</w:t>
      </w:r>
      <w:r w:rsidR="004346E6" w:rsidRPr="004A4938">
        <w:rPr>
          <w:rFonts w:ascii="Times New Roman" w:hAnsi="Times New Roman" w:cs="Times New Roman"/>
        </w:rPr>
        <w:t xml:space="preserve">.  This letter is </w:t>
      </w:r>
      <w:r w:rsidR="00F75185" w:rsidRPr="004A4938">
        <w:rPr>
          <w:rFonts w:ascii="Times New Roman" w:hAnsi="Times New Roman" w:cs="Times New Roman"/>
        </w:rPr>
        <w:t xml:space="preserve">intended to provide </w:t>
      </w:r>
      <w:r w:rsidRPr="004A4938">
        <w:rPr>
          <w:rFonts w:ascii="Times New Roman" w:hAnsi="Times New Roman" w:cs="Times New Roman"/>
        </w:rPr>
        <w:t>the fr</w:t>
      </w:r>
      <w:r w:rsidR="00F75185" w:rsidRPr="004A4938">
        <w:rPr>
          <w:rFonts w:ascii="Times New Roman" w:hAnsi="Times New Roman" w:cs="Times New Roman"/>
        </w:rPr>
        <w:t>amework for an interdisciplinary</w:t>
      </w:r>
      <w:r w:rsidR="00DA7C15" w:rsidRPr="004A4938">
        <w:rPr>
          <w:rFonts w:ascii="Times New Roman" w:hAnsi="Times New Roman" w:cs="Times New Roman"/>
        </w:rPr>
        <w:t>, science-based</w:t>
      </w:r>
      <w:r w:rsidR="00F75185" w:rsidRPr="004A4938">
        <w:rPr>
          <w:rFonts w:ascii="Times New Roman" w:hAnsi="Times New Roman" w:cs="Times New Roman"/>
        </w:rPr>
        <w:t xml:space="preserve"> analysis</w:t>
      </w:r>
      <w:r w:rsidR="004346E6" w:rsidRPr="004A4938">
        <w:rPr>
          <w:rFonts w:ascii="Times New Roman" w:hAnsi="Times New Roman" w:cs="Times New Roman"/>
        </w:rPr>
        <w:t xml:space="preserve"> and</w:t>
      </w:r>
      <w:r w:rsidRPr="004A4938">
        <w:rPr>
          <w:rFonts w:ascii="Times New Roman" w:hAnsi="Times New Roman" w:cs="Times New Roman"/>
        </w:rPr>
        <w:t xml:space="preserve"> establishes some gu</w:t>
      </w:r>
      <w:r w:rsidR="00DC4C37" w:rsidRPr="004A4938">
        <w:rPr>
          <w:rFonts w:ascii="Times New Roman" w:hAnsi="Times New Roman" w:cs="Times New Roman"/>
        </w:rPr>
        <w:t xml:space="preserve">idelines under which </w:t>
      </w:r>
      <w:r w:rsidRPr="004A4938">
        <w:rPr>
          <w:rFonts w:ascii="Times New Roman" w:hAnsi="Times New Roman" w:cs="Times New Roman"/>
        </w:rPr>
        <w:t>to operate</w:t>
      </w:r>
      <w:r w:rsidR="00DC4C37" w:rsidRPr="004A4938">
        <w:rPr>
          <w:rFonts w:ascii="Times New Roman" w:hAnsi="Times New Roman" w:cs="Times New Roman"/>
        </w:rPr>
        <w:t xml:space="preserve"> during this process</w:t>
      </w:r>
      <w:r w:rsidRPr="004A4938">
        <w:rPr>
          <w:rFonts w:ascii="Times New Roman" w:hAnsi="Times New Roman" w:cs="Times New Roman"/>
        </w:rPr>
        <w:t>.</w:t>
      </w:r>
    </w:p>
    <w:p w:rsidR="00E702B0" w:rsidRPr="004A4938" w:rsidRDefault="00E702B0" w:rsidP="00772850">
      <w:pPr>
        <w:spacing w:after="0" w:line="240" w:lineRule="auto"/>
        <w:outlineLvl w:val="0"/>
        <w:rPr>
          <w:rFonts w:ascii="Times New Roman" w:hAnsi="Times New Roman" w:cs="Times New Roman"/>
          <w:b/>
        </w:rPr>
      </w:pPr>
      <w:r w:rsidRPr="004A4938">
        <w:rPr>
          <w:rFonts w:ascii="Times New Roman" w:hAnsi="Times New Roman" w:cs="Times New Roman"/>
          <w:b/>
        </w:rPr>
        <w:t>Project Area Background</w:t>
      </w:r>
    </w:p>
    <w:p w:rsidR="004346E6" w:rsidRPr="004A4938" w:rsidRDefault="00545255" w:rsidP="00772850">
      <w:pPr>
        <w:spacing w:line="240" w:lineRule="auto"/>
        <w:rPr>
          <w:rFonts w:ascii="Times New Roman" w:hAnsi="Times New Roman" w:cs="Times New Roman"/>
        </w:rPr>
      </w:pPr>
      <w:bookmarkStart w:id="1" w:name="docSubject"/>
      <w:r w:rsidRPr="004A4938">
        <w:rPr>
          <w:rFonts w:ascii="Times New Roman" w:hAnsi="Times New Roman" w:cs="Times New Roman"/>
        </w:rPr>
        <w:t>While fulfilling the</w:t>
      </w:r>
      <w:r w:rsidR="004346E6" w:rsidRPr="004A4938">
        <w:rPr>
          <w:rFonts w:ascii="Times New Roman" w:hAnsi="Times New Roman" w:cs="Times New Roman"/>
        </w:rPr>
        <w:t xml:space="preserve"> requirements of  36 CFR, Part 212, Subpart A (36 CFR 212.5(b)</w:t>
      </w:r>
      <w:bookmarkStart w:id="2" w:name="docSubject2"/>
      <w:bookmarkEnd w:id="1"/>
      <w:r w:rsidRPr="004A4938">
        <w:rPr>
          <w:rFonts w:ascii="Times New Roman" w:hAnsi="Times New Roman" w:cs="Times New Roman"/>
        </w:rPr>
        <w:t>,</w:t>
      </w:r>
      <w:r w:rsidR="004346E6" w:rsidRPr="004A4938">
        <w:rPr>
          <w:rFonts w:ascii="Times New Roman" w:hAnsi="Times New Roman" w:cs="Times New Roman"/>
        </w:rPr>
        <w:t xml:space="preserve"> </w:t>
      </w:r>
      <w:bookmarkEnd w:id="2"/>
      <w:r w:rsidRPr="004A4938">
        <w:rPr>
          <w:rFonts w:ascii="Times New Roman" w:hAnsi="Times New Roman" w:cs="Times New Roman"/>
        </w:rPr>
        <w:t>t</w:t>
      </w:r>
      <w:r w:rsidR="004346E6" w:rsidRPr="004A4938">
        <w:rPr>
          <w:rFonts w:ascii="Times New Roman" w:hAnsi="Times New Roman" w:cs="Times New Roman"/>
        </w:rPr>
        <w:t>ravel planning is intended to identify opportunities for the forest transportation system to meet current or future management objectives, based on ecological, social, cultural, and ec</w:t>
      </w:r>
      <w:r w:rsidRPr="004A4938">
        <w:rPr>
          <w:rFonts w:ascii="Times New Roman" w:hAnsi="Times New Roman" w:cs="Times New Roman"/>
        </w:rPr>
        <w:t>onomic concerns.  T</w:t>
      </w:r>
      <w:r w:rsidR="004346E6" w:rsidRPr="004A4938">
        <w:rPr>
          <w:rFonts w:ascii="Times New Roman" w:hAnsi="Times New Roman" w:cs="Times New Roman"/>
        </w:rPr>
        <w:t xml:space="preserve">he Forest Service </w:t>
      </w:r>
      <w:r w:rsidR="004346E6" w:rsidRPr="004A4938">
        <w:rPr>
          <w:rFonts w:ascii="Times New Roman" w:hAnsi="Times New Roman" w:cs="Times New Roman"/>
          <w:i/>
        </w:rPr>
        <w:t>Travel Management Rule</w:t>
      </w:r>
      <w:r w:rsidR="004346E6" w:rsidRPr="004A4938">
        <w:rPr>
          <w:rFonts w:ascii="Times New Roman" w:hAnsi="Times New Roman" w:cs="Times New Roman"/>
        </w:rPr>
        <w:t xml:space="preserve">, promulgated in 2005, has three parts:  </w:t>
      </w:r>
    </w:p>
    <w:p w:rsidR="004346E6" w:rsidRPr="004A4938" w:rsidRDefault="004346E6" w:rsidP="00772850">
      <w:pPr>
        <w:pStyle w:val="ListParagraph"/>
        <w:numPr>
          <w:ilvl w:val="0"/>
          <w:numId w:val="20"/>
        </w:numPr>
        <w:spacing w:after="0" w:line="240" w:lineRule="auto"/>
        <w:rPr>
          <w:rFonts w:ascii="Times New Roman" w:hAnsi="Times New Roman" w:cs="Times New Roman"/>
        </w:rPr>
      </w:pPr>
      <w:r w:rsidRPr="004A4938">
        <w:rPr>
          <w:rFonts w:ascii="Times New Roman" w:hAnsi="Times New Roman" w:cs="Times New Roman"/>
        </w:rPr>
        <w:t xml:space="preserve">Subpart A – Administration of the Forest Transportation System; </w:t>
      </w:r>
    </w:p>
    <w:p w:rsidR="004346E6" w:rsidRPr="004A4938" w:rsidRDefault="004346E6" w:rsidP="00772850">
      <w:pPr>
        <w:pStyle w:val="ListParagraph"/>
        <w:numPr>
          <w:ilvl w:val="0"/>
          <w:numId w:val="20"/>
        </w:numPr>
        <w:spacing w:after="0" w:line="240" w:lineRule="auto"/>
        <w:rPr>
          <w:rFonts w:ascii="Times New Roman" w:hAnsi="Times New Roman" w:cs="Times New Roman"/>
        </w:rPr>
      </w:pPr>
      <w:r w:rsidRPr="004A4938">
        <w:rPr>
          <w:rFonts w:ascii="Times New Roman" w:hAnsi="Times New Roman" w:cs="Times New Roman"/>
        </w:rPr>
        <w:t xml:space="preserve">Subpart B – Designation of roads, trails, and areas for motor vehicle use; and </w:t>
      </w:r>
    </w:p>
    <w:p w:rsidR="004346E6" w:rsidRPr="004A4938" w:rsidRDefault="004346E6" w:rsidP="00772850">
      <w:pPr>
        <w:pStyle w:val="ListParagraph"/>
        <w:numPr>
          <w:ilvl w:val="0"/>
          <w:numId w:val="20"/>
        </w:numPr>
        <w:spacing w:after="0" w:line="240" w:lineRule="auto"/>
        <w:rPr>
          <w:rFonts w:ascii="Times New Roman" w:hAnsi="Times New Roman" w:cs="Times New Roman"/>
        </w:rPr>
      </w:pPr>
      <w:r w:rsidRPr="004A4938">
        <w:rPr>
          <w:rFonts w:ascii="Times New Roman" w:hAnsi="Times New Roman" w:cs="Times New Roman"/>
        </w:rPr>
        <w:t xml:space="preserve">Subpart C – Use by over-snow vehicles.  </w:t>
      </w:r>
    </w:p>
    <w:p w:rsidR="00772850" w:rsidRPr="004A4938" w:rsidRDefault="00772850" w:rsidP="00772850">
      <w:pPr>
        <w:pStyle w:val="ListParagraph"/>
        <w:spacing w:after="0" w:line="240" w:lineRule="auto"/>
        <w:rPr>
          <w:rFonts w:ascii="Times New Roman" w:hAnsi="Times New Roman" w:cs="Times New Roman"/>
        </w:rPr>
      </w:pPr>
    </w:p>
    <w:p w:rsidR="004346E6" w:rsidRPr="004A4938" w:rsidRDefault="008B162B" w:rsidP="00772850">
      <w:pPr>
        <w:spacing w:line="240" w:lineRule="auto"/>
        <w:rPr>
          <w:rFonts w:ascii="Times New Roman" w:hAnsi="Times New Roman" w:cs="Times New Roman"/>
        </w:rPr>
      </w:pPr>
      <w:r w:rsidRPr="004A4938">
        <w:rPr>
          <w:rFonts w:ascii="Times New Roman" w:hAnsi="Times New Roman" w:cs="Times New Roman"/>
        </w:rPr>
        <w:t>The Rio Grande Forest</w:t>
      </w:r>
      <w:r w:rsidR="004346E6" w:rsidRPr="004A4938">
        <w:rPr>
          <w:rFonts w:ascii="Times New Roman" w:hAnsi="Times New Roman" w:cs="Times New Roman"/>
        </w:rPr>
        <w:t xml:space="preserve"> has made great strides in completing Subpart B of the </w:t>
      </w:r>
      <w:r w:rsidR="004346E6" w:rsidRPr="004A4938">
        <w:rPr>
          <w:rFonts w:ascii="Times New Roman" w:hAnsi="Times New Roman" w:cs="Times New Roman"/>
          <w:i/>
        </w:rPr>
        <w:t xml:space="preserve">Travel Management Rule </w:t>
      </w:r>
      <w:r w:rsidRPr="004A4938">
        <w:rPr>
          <w:rFonts w:ascii="Times New Roman" w:hAnsi="Times New Roman" w:cs="Times New Roman"/>
        </w:rPr>
        <w:t xml:space="preserve">(rule) </w:t>
      </w:r>
      <w:r w:rsidR="004346E6" w:rsidRPr="004A4938">
        <w:rPr>
          <w:rFonts w:ascii="Times New Roman" w:hAnsi="Times New Roman" w:cs="Times New Roman"/>
        </w:rPr>
        <w:t>in order to stop uncontrolled cr</w:t>
      </w:r>
      <w:r w:rsidRPr="004A4938">
        <w:rPr>
          <w:rFonts w:ascii="Times New Roman" w:hAnsi="Times New Roman" w:cs="Times New Roman"/>
        </w:rPr>
        <w:t>oss-country motor vehicle use and we have a Motor Vehicle Use Map (MVUM) in place designating roads and trails that are authorized for motor vehicle use.</w:t>
      </w:r>
    </w:p>
    <w:p w:rsidR="00772850" w:rsidRPr="004A4938" w:rsidRDefault="00772850" w:rsidP="00772850">
      <w:pPr>
        <w:spacing w:line="240" w:lineRule="auto"/>
        <w:rPr>
          <w:rFonts w:ascii="Times New Roman" w:hAnsi="Times New Roman" w:cs="Times New Roman"/>
          <w:b/>
          <w:i/>
          <w:u w:val="single"/>
        </w:rPr>
      </w:pPr>
      <w:r w:rsidRPr="004A4938">
        <w:rPr>
          <w:rFonts w:ascii="Times New Roman" w:hAnsi="Times New Roman" w:cs="Times New Roman"/>
          <w:b/>
          <w:u w:val="single"/>
        </w:rPr>
        <w:t xml:space="preserve">Subpart A of the </w:t>
      </w:r>
      <w:r w:rsidRPr="004A4938">
        <w:rPr>
          <w:rFonts w:ascii="Times New Roman" w:hAnsi="Times New Roman" w:cs="Times New Roman"/>
          <w:b/>
          <w:i/>
          <w:u w:val="single"/>
        </w:rPr>
        <w:t>Travel Management Rul</w:t>
      </w:r>
      <w:r w:rsidR="00A201E5">
        <w:rPr>
          <w:rFonts w:ascii="Times New Roman" w:hAnsi="Times New Roman" w:cs="Times New Roman"/>
          <w:b/>
          <w:i/>
          <w:u w:val="single"/>
        </w:rPr>
        <w:t>e</w:t>
      </w:r>
    </w:p>
    <w:p w:rsidR="00772850" w:rsidRPr="004A4938" w:rsidRDefault="00772850" w:rsidP="00772850">
      <w:pPr>
        <w:spacing w:line="240" w:lineRule="auto"/>
        <w:rPr>
          <w:rFonts w:ascii="Times New Roman" w:hAnsi="Times New Roman" w:cs="Times New Roman"/>
        </w:rPr>
      </w:pPr>
      <w:r w:rsidRPr="004A4938">
        <w:rPr>
          <w:rFonts w:ascii="Times New Roman" w:hAnsi="Times New Roman" w:cs="Times New Roman"/>
        </w:rPr>
        <w:t>This letter is to reaffirm the Forest commitment to completing those sections of Subp</w:t>
      </w:r>
      <w:r w:rsidR="00A201E5">
        <w:rPr>
          <w:rFonts w:ascii="Times New Roman" w:hAnsi="Times New Roman" w:cs="Times New Roman"/>
        </w:rPr>
        <w:t xml:space="preserve">art A of the rule which require each </w:t>
      </w:r>
      <w:r w:rsidR="00247F8E">
        <w:rPr>
          <w:rFonts w:ascii="Times New Roman" w:hAnsi="Times New Roman" w:cs="Times New Roman"/>
        </w:rPr>
        <w:t xml:space="preserve">unit </w:t>
      </w:r>
      <w:r w:rsidR="00247F8E" w:rsidRPr="004A4938">
        <w:rPr>
          <w:rFonts w:ascii="Times New Roman" w:hAnsi="Times New Roman" w:cs="Times New Roman"/>
        </w:rPr>
        <w:t>to</w:t>
      </w:r>
      <w:r w:rsidRPr="004A4938">
        <w:rPr>
          <w:rFonts w:ascii="Times New Roman" w:hAnsi="Times New Roman" w:cs="Times New Roman"/>
        </w:rPr>
        <w:t xml:space="preserve">: </w:t>
      </w:r>
    </w:p>
    <w:p w:rsidR="00772850" w:rsidRPr="004A4938" w:rsidRDefault="00772850" w:rsidP="00772850">
      <w:pPr>
        <w:pStyle w:val="ListParagraph"/>
        <w:numPr>
          <w:ilvl w:val="0"/>
          <w:numId w:val="21"/>
        </w:numPr>
        <w:spacing w:after="0" w:line="240" w:lineRule="auto"/>
        <w:rPr>
          <w:rFonts w:ascii="Times New Roman" w:hAnsi="Times New Roman" w:cs="Times New Roman"/>
        </w:rPr>
      </w:pPr>
      <w:r w:rsidRPr="004A4938">
        <w:rPr>
          <w:rFonts w:ascii="Times New Roman" w:hAnsi="Times New Roman" w:cs="Times New Roman"/>
        </w:rPr>
        <w:t xml:space="preserve">Identify the minimum road system needed for safe and efficient travel and for the protection, management, and use of NFS lands; and </w:t>
      </w:r>
    </w:p>
    <w:p w:rsidR="00772850" w:rsidRPr="004A4938" w:rsidRDefault="00772850" w:rsidP="00772850">
      <w:pPr>
        <w:pStyle w:val="ListParagraph"/>
        <w:numPr>
          <w:ilvl w:val="0"/>
          <w:numId w:val="21"/>
        </w:numPr>
        <w:spacing w:after="0" w:line="240" w:lineRule="auto"/>
        <w:rPr>
          <w:rFonts w:ascii="Times New Roman" w:hAnsi="Times New Roman" w:cs="Times New Roman"/>
        </w:rPr>
      </w:pPr>
      <w:r w:rsidRPr="004A4938">
        <w:rPr>
          <w:rFonts w:ascii="Times New Roman" w:hAnsi="Times New Roman" w:cs="Times New Roman"/>
        </w:rPr>
        <w:t>Identify roads that are no longer needed to meet forest res</w:t>
      </w:r>
      <w:r w:rsidR="00DE79D2">
        <w:rPr>
          <w:rFonts w:ascii="Times New Roman" w:hAnsi="Times New Roman" w:cs="Times New Roman"/>
        </w:rPr>
        <w:t>ource management objectives and,</w:t>
      </w:r>
      <w:r w:rsidRPr="004A4938">
        <w:rPr>
          <w:rFonts w:ascii="Times New Roman" w:hAnsi="Times New Roman" w:cs="Times New Roman"/>
        </w:rPr>
        <w:t xml:space="preserve"> therefore, </w:t>
      </w:r>
      <w:r w:rsidR="00DE79D2">
        <w:rPr>
          <w:rFonts w:ascii="Times New Roman" w:hAnsi="Times New Roman" w:cs="Times New Roman"/>
        </w:rPr>
        <w:t xml:space="preserve">are </w:t>
      </w:r>
      <w:r w:rsidRPr="004A4938">
        <w:rPr>
          <w:rFonts w:ascii="Times New Roman" w:hAnsi="Times New Roman" w:cs="Times New Roman"/>
        </w:rPr>
        <w:t>scheduled for decommissioning or considered for other uses (</w:t>
      </w:r>
      <w:r w:rsidRPr="004A4938">
        <w:rPr>
          <w:rFonts w:ascii="Times New Roman" w:hAnsi="Times New Roman" w:cs="Times New Roman"/>
          <w:color w:val="000000"/>
        </w:rPr>
        <w:t>36 CFR 212.5(b</w:t>
      </w:r>
      <w:r w:rsidRPr="004A4938">
        <w:rPr>
          <w:rFonts w:ascii="Times New Roman" w:hAnsi="Times New Roman" w:cs="Times New Roman"/>
        </w:rPr>
        <w:t>)).</w:t>
      </w:r>
    </w:p>
    <w:p w:rsidR="00772850" w:rsidRPr="004A4938" w:rsidRDefault="00772850" w:rsidP="00ED1078">
      <w:pPr>
        <w:pStyle w:val="ListParagraph"/>
        <w:spacing w:after="0" w:line="240" w:lineRule="auto"/>
        <w:rPr>
          <w:rFonts w:ascii="Times New Roman" w:hAnsi="Times New Roman" w:cs="Times New Roman"/>
        </w:rPr>
      </w:pPr>
    </w:p>
    <w:p w:rsidR="00A201E5" w:rsidRDefault="00A201E5" w:rsidP="00772850">
      <w:pPr>
        <w:spacing w:line="240" w:lineRule="auto"/>
        <w:rPr>
          <w:rFonts w:ascii="Times New Roman" w:hAnsi="Times New Roman" w:cs="Times New Roman"/>
        </w:rPr>
      </w:pPr>
      <w:r>
        <w:rPr>
          <w:rFonts w:ascii="Times New Roman" w:hAnsi="Times New Roman" w:cs="Times New Roman"/>
        </w:rPr>
        <w:t xml:space="preserve">The minimum road system is the road system determined to be needed to meet resource and other management objectives adopted in the </w:t>
      </w:r>
      <w:r w:rsidR="00247F8E">
        <w:rPr>
          <w:rFonts w:ascii="Times New Roman" w:hAnsi="Times New Roman" w:cs="Times New Roman"/>
        </w:rPr>
        <w:t>relevant land</w:t>
      </w:r>
      <w:r>
        <w:rPr>
          <w:rFonts w:ascii="Times New Roman" w:hAnsi="Times New Roman" w:cs="Times New Roman"/>
        </w:rPr>
        <w:t xml:space="preserve"> and resource management plan, to meet applicable statutory and regulatory requirements, to reflect long term funding e</w:t>
      </w:r>
      <w:r w:rsidR="00C73896">
        <w:rPr>
          <w:rFonts w:ascii="Times New Roman" w:hAnsi="Times New Roman" w:cs="Times New Roman"/>
        </w:rPr>
        <w:t>xpectations, to ensure that</w:t>
      </w:r>
      <w:r>
        <w:rPr>
          <w:rFonts w:ascii="Times New Roman" w:hAnsi="Times New Roman" w:cs="Times New Roman"/>
        </w:rPr>
        <w:t xml:space="preserve"> the identified system minimizes adverse environmental impacts.</w:t>
      </w:r>
    </w:p>
    <w:p w:rsidR="00772850" w:rsidRPr="004A4938" w:rsidRDefault="00772850" w:rsidP="00772850">
      <w:pPr>
        <w:spacing w:line="240" w:lineRule="auto"/>
        <w:rPr>
          <w:rFonts w:ascii="Times New Roman" w:hAnsi="Times New Roman" w:cs="Times New Roman"/>
        </w:rPr>
      </w:pPr>
      <w:r w:rsidRPr="004A4938">
        <w:rPr>
          <w:rFonts w:ascii="Times New Roman" w:hAnsi="Times New Roman" w:cs="Times New Roman"/>
        </w:rPr>
        <w:t xml:space="preserve">By completing the applicable sections of Subpart A, the Forest expects to identify and maintain an appropriately sized and environmentally sustainable road system that is responsive to ecological, economic, and social concerns.  Though this process points to a smaller road system than our current one, the national forest road system of the future must provide needed access for recreation and resource management and support watershed restoration and resource protection to sustain healthy ecosystems and ecological connectivity.  </w:t>
      </w:r>
    </w:p>
    <w:p w:rsidR="00772850" w:rsidRPr="004A4938" w:rsidRDefault="00772850" w:rsidP="00772850">
      <w:pPr>
        <w:rPr>
          <w:rFonts w:ascii="Times New Roman" w:hAnsi="Times New Roman" w:cs="Times New Roman"/>
          <w:b/>
          <w:u w:val="single"/>
        </w:rPr>
      </w:pPr>
      <w:r w:rsidRPr="004A4938">
        <w:rPr>
          <w:rFonts w:ascii="Times New Roman" w:hAnsi="Times New Roman" w:cs="Times New Roman"/>
          <w:b/>
          <w:u w:val="single"/>
        </w:rPr>
        <w:t>Process</w:t>
      </w:r>
    </w:p>
    <w:p w:rsidR="00772850" w:rsidRPr="004A4938" w:rsidRDefault="00772850" w:rsidP="00772850">
      <w:pPr>
        <w:rPr>
          <w:rFonts w:ascii="Times New Roman" w:hAnsi="Times New Roman" w:cs="Times New Roman"/>
        </w:rPr>
      </w:pPr>
      <w:r w:rsidRPr="004A4938">
        <w:rPr>
          <w:rFonts w:ascii="Times New Roman" w:hAnsi="Times New Roman" w:cs="Times New Roman"/>
        </w:rPr>
        <w:t>Identifying the minimum road system and unneeded roads requires a travel analysis process that is dynamic, interdisciplinary, and integrated with all resource areas.  With this letter, I am directing the use of the travel analysis process (TAP) described in Forest Service Manual 7712 and Forest Service Handbook (FSH) 7709.55, Chapter 20, to complete the applicable sections of Subpart A.  The TAP is a science-based process that will ensure future travel-management decisions are based on the consideration of environmental, social, and economic impacts.  All NFS roads, maintenance levels 1-5, must be included in the analysis.</w:t>
      </w:r>
    </w:p>
    <w:p w:rsidR="00772850" w:rsidRPr="004A4938" w:rsidRDefault="00772850" w:rsidP="00772850">
      <w:pPr>
        <w:rPr>
          <w:rFonts w:ascii="Times New Roman" w:hAnsi="Times New Roman" w:cs="Times New Roman"/>
        </w:rPr>
      </w:pPr>
      <w:r w:rsidRPr="004A4938">
        <w:rPr>
          <w:rFonts w:ascii="Times New Roman" w:hAnsi="Times New Roman" w:cs="Times New Roman"/>
        </w:rPr>
        <w:lastRenderedPageBreak/>
        <w:t xml:space="preserve">This unit has previously conducted roads analysis (RAP) and the appropriate line officer should review this report to: 1) assess the adequacy of the analysis and the relevance of any recommendations to the process for complying with Subpart A; 2) help determine the appropriate scope and scale for any new analysis; and 3) build on previous work.  </w:t>
      </w:r>
      <w:r w:rsidR="00ED1078" w:rsidRPr="004A4938">
        <w:rPr>
          <w:rFonts w:ascii="Times New Roman" w:hAnsi="Times New Roman" w:cs="Times New Roman"/>
        </w:rPr>
        <w:t>The Forest</w:t>
      </w:r>
      <w:r w:rsidRPr="004A4938">
        <w:rPr>
          <w:rFonts w:ascii="Times New Roman" w:hAnsi="Times New Roman" w:cs="Times New Roman"/>
        </w:rPr>
        <w:t xml:space="preserve"> RAP</w:t>
      </w:r>
      <w:r w:rsidR="00ED1078" w:rsidRPr="004A4938">
        <w:rPr>
          <w:rFonts w:ascii="Times New Roman" w:hAnsi="Times New Roman" w:cs="Times New Roman"/>
        </w:rPr>
        <w:t>,</w:t>
      </w:r>
      <w:r w:rsidRPr="004A4938">
        <w:rPr>
          <w:rFonts w:ascii="Times New Roman" w:hAnsi="Times New Roman" w:cs="Times New Roman"/>
        </w:rPr>
        <w:t xml:space="preserve"> completed in accordance with publication FS-643, “Roads Analysis:  Informing Decisions about Managing the National Forest T</w:t>
      </w:r>
      <w:r w:rsidR="00E44522" w:rsidRPr="004A4938">
        <w:rPr>
          <w:rFonts w:ascii="Times New Roman" w:hAnsi="Times New Roman" w:cs="Times New Roman"/>
        </w:rPr>
        <w:t xml:space="preserve">ransportation System,” </w:t>
      </w:r>
      <w:r w:rsidR="00ED1078" w:rsidRPr="004A4938">
        <w:rPr>
          <w:rFonts w:ascii="Times New Roman" w:hAnsi="Times New Roman" w:cs="Times New Roman"/>
        </w:rPr>
        <w:t>satisfies</w:t>
      </w:r>
      <w:r w:rsidRPr="004A4938">
        <w:rPr>
          <w:rFonts w:ascii="Times New Roman" w:hAnsi="Times New Roman" w:cs="Times New Roman"/>
        </w:rPr>
        <w:t xml:space="preserve"> the roads ana</w:t>
      </w:r>
      <w:r w:rsidR="00E44522" w:rsidRPr="004A4938">
        <w:rPr>
          <w:rFonts w:ascii="Times New Roman" w:hAnsi="Times New Roman" w:cs="Times New Roman"/>
        </w:rPr>
        <w:t xml:space="preserve">lysis requirement of Subpart </w:t>
      </w:r>
      <w:r w:rsidR="00F9720F">
        <w:rPr>
          <w:rFonts w:ascii="Times New Roman" w:hAnsi="Times New Roman" w:cs="Times New Roman"/>
        </w:rPr>
        <w:t>B</w:t>
      </w:r>
      <w:r w:rsidR="00E44522" w:rsidRPr="004A4938">
        <w:rPr>
          <w:rFonts w:ascii="Times New Roman" w:hAnsi="Times New Roman" w:cs="Times New Roman"/>
        </w:rPr>
        <w:t>.</w:t>
      </w:r>
    </w:p>
    <w:p w:rsidR="00772850" w:rsidRPr="004A4938" w:rsidRDefault="00772850" w:rsidP="00E654EE">
      <w:pPr>
        <w:rPr>
          <w:rFonts w:ascii="Times New Roman" w:hAnsi="Times New Roman" w:cs="Times New Roman"/>
        </w:rPr>
      </w:pPr>
      <w:r w:rsidRPr="004A4938">
        <w:rPr>
          <w:rFonts w:ascii="Times New Roman" w:hAnsi="Times New Roman" w:cs="Times New Roman"/>
        </w:rPr>
        <w:t xml:space="preserve">Although the TAP does not include a National Environmental Policy Act (NEPA) decision, we expect line officers to engage the public in the process, which should involve a broad spectrum of interested and affected citizens, other State and Federal agencies, and tribal governments. </w:t>
      </w:r>
    </w:p>
    <w:p w:rsidR="00772850" w:rsidRPr="004A4938" w:rsidRDefault="00772850" w:rsidP="00772850">
      <w:pPr>
        <w:rPr>
          <w:rFonts w:ascii="Times New Roman" w:hAnsi="Times New Roman" w:cs="Times New Roman"/>
        </w:rPr>
      </w:pPr>
      <w:r w:rsidRPr="004A4938">
        <w:rPr>
          <w:rFonts w:ascii="Times New Roman" w:hAnsi="Times New Roman" w:cs="Times New Roman"/>
        </w:rPr>
        <w:t>Results from the TAP must be documented in a travel analysis report, which should include:</w:t>
      </w:r>
    </w:p>
    <w:p w:rsidR="00772850" w:rsidRPr="004A4938" w:rsidRDefault="00772850" w:rsidP="00772850">
      <w:pPr>
        <w:pStyle w:val="ListParagraph"/>
        <w:numPr>
          <w:ilvl w:val="0"/>
          <w:numId w:val="21"/>
        </w:numPr>
        <w:rPr>
          <w:rFonts w:ascii="Times New Roman" w:hAnsi="Times New Roman" w:cs="Times New Roman"/>
        </w:rPr>
      </w:pPr>
      <w:r w:rsidRPr="004A4938">
        <w:rPr>
          <w:rFonts w:ascii="Times New Roman" w:hAnsi="Times New Roman" w:cs="Times New Roman"/>
        </w:rPr>
        <w:t>Information about the analysis and recommendations;</w:t>
      </w:r>
    </w:p>
    <w:p w:rsidR="00772850" w:rsidRPr="004A4938" w:rsidRDefault="00772850" w:rsidP="00772850">
      <w:pPr>
        <w:pStyle w:val="ListParagraph"/>
        <w:numPr>
          <w:ilvl w:val="0"/>
          <w:numId w:val="21"/>
        </w:numPr>
        <w:rPr>
          <w:rFonts w:ascii="Times New Roman" w:hAnsi="Times New Roman" w:cs="Times New Roman"/>
        </w:rPr>
      </w:pPr>
      <w:r w:rsidRPr="004A4938">
        <w:rPr>
          <w:rFonts w:ascii="Times New Roman" w:hAnsi="Times New Roman" w:cs="Times New Roman"/>
        </w:rPr>
        <w:t xml:space="preserve">A map displaying the recommended minimum road system; </w:t>
      </w:r>
    </w:p>
    <w:p w:rsidR="00772850" w:rsidRPr="004A4938" w:rsidRDefault="00772850" w:rsidP="00772850">
      <w:pPr>
        <w:pStyle w:val="ListParagraph"/>
        <w:numPr>
          <w:ilvl w:val="0"/>
          <w:numId w:val="21"/>
        </w:numPr>
        <w:rPr>
          <w:rFonts w:ascii="Times New Roman" w:hAnsi="Times New Roman" w:cs="Times New Roman"/>
        </w:rPr>
      </w:pPr>
      <w:r w:rsidRPr="004A4938">
        <w:rPr>
          <w:rFonts w:ascii="Times New Roman" w:hAnsi="Times New Roman" w:cs="Times New Roman"/>
        </w:rPr>
        <w:t xml:space="preserve">A list of recommended unneeded roads; and </w:t>
      </w:r>
    </w:p>
    <w:p w:rsidR="00E654EE" w:rsidRPr="004A4938" w:rsidRDefault="00772850" w:rsidP="00ED1078">
      <w:pPr>
        <w:pStyle w:val="ListParagraph"/>
        <w:numPr>
          <w:ilvl w:val="0"/>
          <w:numId w:val="21"/>
        </w:numPr>
        <w:spacing w:after="0" w:line="240" w:lineRule="auto"/>
        <w:rPr>
          <w:rFonts w:ascii="Times New Roman" w:hAnsi="Times New Roman" w:cs="Times New Roman"/>
        </w:rPr>
      </w:pPr>
      <w:r w:rsidRPr="004A4938">
        <w:rPr>
          <w:rFonts w:ascii="Times New Roman" w:hAnsi="Times New Roman" w:cs="Times New Roman"/>
        </w:rPr>
        <w:t xml:space="preserve">Further reporting requirements identified in Step 6 of FSH 7709.55, Chapter 20.  </w:t>
      </w:r>
    </w:p>
    <w:p w:rsidR="00ED1078" w:rsidRPr="004A4938" w:rsidRDefault="00ED1078" w:rsidP="00ED1078">
      <w:pPr>
        <w:pStyle w:val="ListParagraph"/>
        <w:spacing w:after="0" w:line="240" w:lineRule="auto"/>
        <w:rPr>
          <w:rFonts w:ascii="Times New Roman" w:hAnsi="Times New Roman" w:cs="Times New Roman"/>
        </w:rPr>
      </w:pPr>
    </w:p>
    <w:p w:rsidR="00772850" w:rsidRPr="004A4938" w:rsidRDefault="00772850" w:rsidP="00ED1078">
      <w:pPr>
        <w:autoSpaceDE w:val="0"/>
        <w:autoSpaceDN w:val="0"/>
        <w:adjustRightInd w:val="0"/>
        <w:spacing w:line="240" w:lineRule="auto"/>
        <w:rPr>
          <w:rFonts w:ascii="Times New Roman" w:hAnsi="Times New Roman" w:cs="Times New Roman"/>
        </w:rPr>
      </w:pPr>
      <w:r w:rsidRPr="004A4938">
        <w:rPr>
          <w:rFonts w:ascii="Times New Roman" w:hAnsi="Times New Roman" w:cs="Times New Roman"/>
        </w:rPr>
        <w:t xml:space="preserve">Each regional forester must certify that TAP reports for units within their region comply with this direction and are consistent with national policy.   </w:t>
      </w:r>
    </w:p>
    <w:p w:rsidR="00772850" w:rsidRPr="004A4938" w:rsidRDefault="00772850" w:rsidP="00772850">
      <w:pPr>
        <w:rPr>
          <w:rFonts w:ascii="Times New Roman" w:hAnsi="Times New Roman" w:cs="Times New Roman"/>
        </w:rPr>
      </w:pPr>
      <w:r w:rsidRPr="004A4938">
        <w:rPr>
          <w:rFonts w:ascii="Times New Roman" w:hAnsi="Times New Roman" w:cs="Times New Roman"/>
          <w:iCs/>
          <w:color w:val="000000"/>
        </w:rPr>
        <w:t xml:space="preserve">In complying with this direction, units should seek to integrate the steps contained in the Watershed Condition Framework (WCF) with the six TAP steps contained in FSH 7709.55, Chapter 20, to eliminate redundancy and ensure an iterative and adaptive approach for both processes.  We expect that the WCF process, and especially the initial watershed condition assessment (Step A) will provide important information for your work on Subpart A, while the TAP process will likewise provide information for the WCF process.  The intent is for each process to inform the other so that they can be integrated and updated with new information or where conditions change.  </w:t>
      </w:r>
    </w:p>
    <w:p w:rsidR="00E654EE" w:rsidRPr="004A4938" w:rsidRDefault="00E654EE" w:rsidP="00E702B0">
      <w:pPr>
        <w:spacing w:after="0" w:line="240" w:lineRule="auto"/>
        <w:rPr>
          <w:rFonts w:ascii="Times New Roman" w:hAnsi="Times New Roman" w:cs="Times New Roman"/>
        </w:rPr>
      </w:pPr>
    </w:p>
    <w:p w:rsidR="00424C34" w:rsidRPr="004A4938" w:rsidRDefault="00424C34" w:rsidP="00424C34">
      <w:pPr>
        <w:spacing w:after="0"/>
        <w:outlineLvl w:val="0"/>
        <w:rPr>
          <w:rFonts w:ascii="Times New Roman" w:hAnsi="Times New Roman" w:cs="Times New Roman"/>
          <w:b/>
        </w:rPr>
      </w:pPr>
      <w:r w:rsidRPr="004A4938">
        <w:rPr>
          <w:rFonts w:ascii="Times New Roman" w:hAnsi="Times New Roman" w:cs="Times New Roman"/>
          <w:b/>
        </w:rPr>
        <w:t>Public Involvement</w:t>
      </w:r>
    </w:p>
    <w:p w:rsidR="00ED1078" w:rsidRPr="004A4938" w:rsidRDefault="00424C34" w:rsidP="004D01B6">
      <w:pPr>
        <w:spacing w:after="0"/>
        <w:rPr>
          <w:rFonts w:ascii="Times New Roman" w:hAnsi="Times New Roman" w:cs="Times New Roman"/>
        </w:rPr>
      </w:pPr>
      <w:r w:rsidRPr="004A4938">
        <w:rPr>
          <w:rFonts w:ascii="Times New Roman" w:hAnsi="Times New Roman" w:cs="Times New Roman"/>
        </w:rPr>
        <w:t xml:space="preserve">I would like you to develop a public involvement plan that would insure that the analysis information is available to public officials and citizens before any decisions are made and before actions are taken.  At a minimum, public involvement will include </w:t>
      </w:r>
      <w:r w:rsidR="004A4938" w:rsidRPr="004A4938">
        <w:rPr>
          <w:rFonts w:ascii="Times New Roman" w:hAnsi="Times New Roman" w:cs="Times New Roman"/>
        </w:rPr>
        <w:t>posting o</w:t>
      </w:r>
      <w:r w:rsidRPr="004A4938">
        <w:rPr>
          <w:rFonts w:ascii="Times New Roman" w:hAnsi="Times New Roman" w:cs="Times New Roman"/>
        </w:rPr>
        <w:t xml:space="preserve">n the </w:t>
      </w:r>
      <w:r w:rsidR="004A4938" w:rsidRPr="004A4938">
        <w:rPr>
          <w:rFonts w:ascii="Times New Roman" w:hAnsi="Times New Roman" w:cs="Times New Roman"/>
        </w:rPr>
        <w:t>Forest web site</w:t>
      </w:r>
      <w:r w:rsidRPr="004A4938">
        <w:rPr>
          <w:rFonts w:ascii="Times New Roman" w:hAnsi="Times New Roman" w:cs="Times New Roman"/>
        </w:rPr>
        <w:t xml:space="preserve"> and sending a scoping letter to all </w:t>
      </w:r>
      <w:r w:rsidR="004D01B6">
        <w:rPr>
          <w:rFonts w:ascii="Times New Roman" w:hAnsi="Times New Roman" w:cs="Times New Roman"/>
        </w:rPr>
        <w:t>potentially interested parties.</w:t>
      </w:r>
    </w:p>
    <w:p w:rsidR="00637D14" w:rsidRPr="004A4938" w:rsidRDefault="00637D14" w:rsidP="009F2B46">
      <w:pPr>
        <w:spacing w:after="0"/>
        <w:outlineLvl w:val="0"/>
        <w:rPr>
          <w:rFonts w:ascii="Times New Roman" w:hAnsi="Times New Roman" w:cs="Times New Roman"/>
          <w:b/>
        </w:rPr>
      </w:pPr>
    </w:p>
    <w:p w:rsidR="00A24205" w:rsidRPr="004A4938" w:rsidRDefault="00A24205" w:rsidP="009F2B46">
      <w:pPr>
        <w:spacing w:after="0"/>
        <w:outlineLvl w:val="0"/>
        <w:rPr>
          <w:rFonts w:ascii="Times New Roman" w:hAnsi="Times New Roman" w:cs="Times New Roman"/>
          <w:b/>
        </w:rPr>
      </w:pPr>
      <w:r w:rsidRPr="004A4938">
        <w:rPr>
          <w:rFonts w:ascii="Times New Roman" w:hAnsi="Times New Roman" w:cs="Times New Roman"/>
          <w:b/>
        </w:rPr>
        <w:t>Team Assignments</w:t>
      </w:r>
    </w:p>
    <w:p w:rsidR="00A24205" w:rsidRPr="004A4938" w:rsidRDefault="00A24205" w:rsidP="00A24205">
      <w:pPr>
        <w:spacing w:after="0"/>
        <w:rPr>
          <w:rFonts w:ascii="Times New Roman" w:hAnsi="Times New Roman" w:cs="Times New Roman"/>
        </w:rPr>
      </w:pPr>
      <w:r w:rsidRPr="004A4938">
        <w:rPr>
          <w:rFonts w:ascii="Times New Roman" w:hAnsi="Times New Roman" w:cs="Times New Roman"/>
        </w:rPr>
        <w:t>These are the roles and responsibilities I am assigning to Interdisciplinary Team Members during this project:</w:t>
      </w:r>
    </w:p>
    <w:p w:rsidR="00A24205" w:rsidRPr="004A4938" w:rsidRDefault="00A24205" w:rsidP="00A24205">
      <w:pPr>
        <w:spacing w:after="0"/>
        <w:rPr>
          <w:rFonts w:ascii="Times New Roman" w:hAnsi="Times New Roman" w:cs="Times New Roman"/>
        </w:rPr>
      </w:pPr>
    </w:p>
    <w:p w:rsidR="00A24205" w:rsidRPr="004A4938" w:rsidRDefault="00A24205" w:rsidP="009F2B46">
      <w:pPr>
        <w:spacing w:after="0"/>
        <w:outlineLvl w:val="0"/>
        <w:rPr>
          <w:rFonts w:ascii="Times New Roman" w:hAnsi="Times New Roman" w:cs="Times New Roman"/>
          <w:b/>
        </w:rPr>
      </w:pPr>
      <w:r w:rsidRPr="004A4938">
        <w:rPr>
          <w:rFonts w:ascii="Times New Roman" w:hAnsi="Times New Roman" w:cs="Times New Roman"/>
        </w:rPr>
        <w:tab/>
      </w:r>
      <w:r w:rsidRPr="004A4938">
        <w:rPr>
          <w:rFonts w:ascii="Times New Roman" w:hAnsi="Times New Roman" w:cs="Times New Roman"/>
          <w:b/>
        </w:rPr>
        <w:t>Core Interdisciplinary Team</w:t>
      </w:r>
    </w:p>
    <w:tbl>
      <w:tblPr>
        <w:tblStyle w:val="TableGrid"/>
        <w:tblW w:w="0" w:type="auto"/>
        <w:tblInd w:w="8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468"/>
        <w:gridCol w:w="4410"/>
      </w:tblGrid>
      <w:tr w:rsidR="00A24205" w:rsidRPr="004A4938" w:rsidTr="00085738">
        <w:tc>
          <w:tcPr>
            <w:tcW w:w="3468" w:type="dxa"/>
          </w:tcPr>
          <w:p w:rsidR="00A24205" w:rsidRPr="004A4938" w:rsidRDefault="00E654EE" w:rsidP="00A24205">
            <w:pPr>
              <w:rPr>
                <w:rFonts w:ascii="Times New Roman" w:hAnsi="Times New Roman" w:cs="Times New Roman"/>
              </w:rPr>
            </w:pPr>
            <w:r w:rsidRPr="004A4938">
              <w:rPr>
                <w:rFonts w:ascii="Times New Roman" w:hAnsi="Times New Roman" w:cs="Times New Roman"/>
              </w:rPr>
              <w:t>Gary Frink</w:t>
            </w:r>
          </w:p>
        </w:tc>
        <w:tc>
          <w:tcPr>
            <w:tcW w:w="4410" w:type="dxa"/>
          </w:tcPr>
          <w:p w:rsidR="00A24205" w:rsidRPr="004A4938" w:rsidRDefault="00A24205" w:rsidP="00A24205">
            <w:pPr>
              <w:rPr>
                <w:rFonts w:ascii="Times New Roman" w:hAnsi="Times New Roman" w:cs="Times New Roman"/>
              </w:rPr>
            </w:pPr>
            <w:r w:rsidRPr="004A4938">
              <w:rPr>
                <w:rFonts w:ascii="Times New Roman" w:hAnsi="Times New Roman" w:cs="Times New Roman"/>
              </w:rPr>
              <w:t>IDT Leader</w:t>
            </w:r>
          </w:p>
        </w:tc>
      </w:tr>
      <w:tr w:rsidR="00F60782" w:rsidRPr="004A4938" w:rsidTr="00085738">
        <w:tc>
          <w:tcPr>
            <w:tcW w:w="3468" w:type="dxa"/>
          </w:tcPr>
          <w:p w:rsidR="00F60782" w:rsidRPr="004A4938" w:rsidRDefault="00F60782" w:rsidP="00F60782">
            <w:pPr>
              <w:rPr>
                <w:rFonts w:ascii="Times New Roman" w:hAnsi="Times New Roman" w:cs="Times New Roman"/>
              </w:rPr>
            </w:pPr>
            <w:r w:rsidRPr="004A4938">
              <w:rPr>
                <w:rFonts w:ascii="Times New Roman" w:hAnsi="Times New Roman" w:cs="Times New Roman"/>
              </w:rPr>
              <w:t>Vaughn Thacker</w:t>
            </w:r>
          </w:p>
        </w:tc>
        <w:tc>
          <w:tcPr>
            <w:tcW w:w="4410" w:type="dxa"/>
          </w:tcPr>
          <w:p w:rsidR="00F60782" w:rsidRPr="004A4938" w:rsidRDefault="00BB6A8F" w:rsidP="00F60782">
            <w:pPr>
              <w:rPr>
                <w:rFonts w:ascii="Times New Roman" w:hAnsi="Times New Roman" w:cs="Times New Roman"/>
              </w:rPr>
            </w:pPr>
            <w:r>
              <w:rPr>
                <w:rFonts w:ascii="Times New Roman" w:hAnsi="Times New Roman" w:cs="Times New Roman"/>
              </w:rPr>
              <w:t>Soils and Water</w:t>
            </w:r>
          </w:p>
        </w:tc>
      </w:tr>
      <w:tr w:rsidR="0095483E" w:rsidRPr="004A4938" w:rsidTr="00085738">
        <w:tc>
          <w:tcPr>
            <w:tcW w:w="3468" w:type="dxa"/>
          </w:tcPr>
          <w:p w:rsidR="0095483E" w:rsidRPr="004A4938" w:rsidRDefault="00E654EE" w:rsidP="00BC43E9">
            <w:pPr>
              <w:rPr>
                <w:rFonts w:ascii="Times New Roman" w:hAnsi="Times New Roman" w:cs="Times New Roman"/>
              </w:rPr>
            </w:pPr>
            <w:r w:rsidRPr="004A4938">
              <w:rPr>
                <w:rFonts w:ascii="Times New Roman" w:hAnsi="Times New Roman" w:cs="Times New Roman"/>
              </w:rPr>
              <w:t>Crystal Powell</w:t>
            </w:r>
          </w:p>
        </w:tc>
        <w:tc>
          <w:tcPr>
            <w:tcW w:w="4410" w:type="dxa"/>
          </w:tcPr>
          <w:p w:rsidR="0095483E" w:rsidRPr="004A4938" w:rsidRDefault="0095483E" w:rsidP="00BC43E9">
            <w:pPr>
              <w:rPr>
                <w:rFonts w:ascii="Times New Roman" w:hAnsi="Times New Roman" w:cs="Times New Roman"/>
              </w:rPr>
            </w:pPr>
            <w:r w:rsidRPr="004A4938">
              <w:rPr>
                <w:rFonts w:ascii="Times New Roman" w:hAnsi="Times New Roman" w:cs="Times New Roman"/>
              </w:rPr>
              <w:t>Recreation &amp; Travel Management</w:t>
            </w:r>
          </w:p>
        </w:tc>
      </w:tr>
    </w:tbl>
    <w:p w:rsidR="004D01B6" w:rsidRDefault="004D01B6" w:rsidP="00A24205">
      <w:pPr>
        <w:spacing w:after="0"/>
        <w:rPr>
          <w:rFonts w:ascii="Times New Roman" w:hAnsi="Times New Roman" w:cs="Times New Roman"/>
        </w:rPr>
      </w:pPr>
    </w:p>
    <w:p w:rsidR="00A377EE" w:rsidRPr="004A4938" w:rsidRDefault="00A377EE" w:rsidP="00A24205">
      <w:pPr>
        <w:spacing w:after="0"/>
        <w:rPr>
          <w:rFonts w:ascii="Times New Roman" w:hAnsi="Times New Roman" w:cs="Times New Roman"/>
        </w:rPr>
      </w:pPr>
    </w:p>
    <w:p w:rsidR="00A24205" w:rsidRPr="004A4938" w:rsidRDefault="00A24205" w:rsidP="009F2B46">
      <w:pPr>
        <w:spacing w:after="0"/>
        <w:outlineLvl w:val="0"/>
        <w:rPr>
          <w:rFonts w:ascii="Times New Roman" w:hAnsi="Times New Roman" w:cs="Times New Roman"/>
          <w:b/>
        </w:rPr>
      </w:pPr>
      <w:r w:rsidRPr="004A4938">
        <w:rPr>
          <w:rFonts w:ascii="Times New Roman" w:hAnsi="Times New Roman" w:cs="Times New Roman"/>
        </w:rPr>
        <w:lastRenderedPageBreak/>
        <w:tab/>
      </w:r>
      <w:r w:rsidRPr="004A4938">
        <w:rPr>
          <w:rFonts w:ascii="Times New Roman" w:hAnsi="Times New Roman" w:cs="Times New Roman"/>
          <w:b/>
        </w:rPr>
        <w:t>Supporting Resource Specialists</w:t>
      </w:r>
    </w:p>
    <w:tbl>
      <w:tblPr>
        <w:tblStyle w:val="TableGrid"/>
        <w:tblW w:w="7968" w:type="dxa"/>
        <w:tblInd w:w="7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558"/>
        <w:gridCol w:w="4410"/>
      </w:tblGrid>
      <w:tr w:rsidR="00BB6A8F" w:rsidRPr="004A4938" w:rsidTr="00085738">
        <w:tc>
          <w:tcPr>
            <w:tcW w:w="3558" w:type="dxa"/>
          </w:tcPr>
          <w:p w:rsidR="00BB6A8F" w:rsidRPr="004A4938" w:rsidRDefault="00BB6A8F" w:rsidP="00A201E5">
            <w:pPr>
              <w:rPr>
                <w:rFonts w:ascii="Times New Roman" w:hAnsi="Times New Roman" w:cs="Times New Roman"/>
              </w:rPr>
            </w:pPr>
            <w:r w:rsidRPr="004A4938">
              <w:rPr>
                <w:rFonts w:ascii="Times New Roman" w:hAnsi="Times New Roman" w:cs="Times New Roman"/>
              </w:rPr>
              <w:t>Randy Ghormley</w:t>
            </w:r>
          </w:p>
        </w:tc>
        <w:tc>
          <w:tcPr>
            <w:tcW w:w="4410" w:type="dxa"/>
          </w:tcPr>
          <w:p w:rsidR="00BB6A8F" w:rsidRPr="004A4938" w:rsidRDefault="00BB6A8F" w:rsidP="00A201E5">
            <w:pPr>
              <w:rPr>
                <w:rFonts w:ascii="Times New Roman" w:hAnsi="Times New Roman" w:cs="Times New Roman"/>
              </w:rPr>
            </w:pPr>
            <w:r w:rsidRPr="004A4938">
              <w:rPr>
                <w:rFonts w:ascii="Times New Roman" w:hAnsi="Times New Roman" w:cs="Times New Roman"/>
              </w:rPr>
              <w:t>Wildlife &amp; TES</w:t>
            </w:r>
          </w:p>
        </w:tc>
      </w:tr>
      <w:tr w:rsidR="00BB6A8F" w:rsidRPr="004A4938" w:rsidTr="00085738">
        <w:tc>
          <w:tcPr>
            <w:tcW w:w="3558" w:type="dxa"/>
          </w:tcPr>
          <w:p w:rsidR="00BB6A8F" w:rsidRPr="004A4938" w:rsidRDefault="00BB6A8F" w:rsidP="00A201E5">
            <w:pPr>
              <w:rPr>
                <w:rFonts w:ascii="Times New Roman" w:hAnsi="Times New Roman" w:cs="Times New Roman"/>
              </w:rPr>
            </w:pPr>
            <w:r w:rsidRPr="004A4938">
              <w:rPr>
                <w:rFonts w:ascii="Times New Roman" w:hAnsi="Times New Roman" w:cs="Times New Roman"/>
              </w:rPr>
              <w:t>Kirby Self</w:t>
            </w:r>
          </w:p>
        </w:tc>
        <w:tc>
          <w:tcPr>
            <w:tcW w:w="4410" w:type="dxa"/>
          </w:tcPr>
          <w:p w:rsidR="00BB6A8F" w:rsidRPr="004A4938" w:rsidRDefault="00BB6A8F" w:rsidP="00A201E5">
            <w:pPr>
              <w:rPr>
                <w:rFonts w:ascii="Times New Roman" w:hAnsi="Times New Roman" w:cs="Times New Roman"/>
              </w:rPr>
            </w:pPr>
            <w:r w:rsidRPr="004A4938">
              <w:rPr>
                <w:rFonts w:ascii="Times New Roman" w:hAnsi="Times New Roman" w:cs="Times New Roman"/>
              </w:rPr>
              <w:t>Timber Management</w:t>
            </w:r>
          </w:p>
        </w:tc>
      </w:tr>
      <w:tr w:rsidR="00BB6A8F" w:rsidRPr="004A4938" w:rsidTr="00085738">
        <w:tc>
          <w:tcPr>
            <w:tcW w:w="3558" w:type="dxa"/>
          </w:tcPr>
          <w:p w:rsidR="00BB6A8F" w:rsidRPr="004A4938" w:rsidRDefault="00BB6A8F" w:rsidP="00A24205">
            <w:pPr>
              <w:rPr>
                <w:rFonts w:ascii="Times New Roman" w:hAnsi="Times New Roman" w:cs="Times New Roman"/>
              </w:rPr>
            </w:pPr>
            <w:r w:rsidRPr="004A4938">
              <w:rPr>
                <w:rFonts w:ascii="Times New Roman" w:hAnsi="Times New Roman" w:cs="Times New Roman"/>
              </w:rPr>
              <w:t>Gary Snell</w:t>
            </w:r>
          </w:p>
        </w:tc>
        <w:tc>
          <w:tcPr>
            <w:tcW w:w="4410" w:type="dxa"/>
          </w:tcPr>
          <w:p w:rsidR="00BB6A8F" w:rsidRPr="004A4938" w:rsidRDefault="00BB6A8F" w:rsidP="00A24205">
            <w:pPr>
              <w:rPr>
                <w:rFonts w:ascii="Times New Roman" w:hAnsi="Times New Roman" w:cs="Times New Roman"/>
              </w:rPr>
            </w:pPr>
            <w:r w:rsidRPr="004A4938">
              <w:rPr>
                <w:rFonts w:ascii="Times New Roman" w:hAnsi="Times New Roman" w:cs="Times New Roman"/>
              </w:rPr>
              <w:t>Range Management &amp; Invasive Species</w:t>
            </w:r>
          </w:p>
        </w:tc>
      </w:tr>
      <w:tr w:rsidR="00BB6A8F" w:rsidRPr="004A4938" w:rsidTr="00085738">
        <w:tc>
          <w:tcPr>
            <w:tcW w:w="3558" w:type="dxa"/>
          </w:tcPr>
          <w:p w:rsidR="00BB6A8F" w:rsidRPr="004A4938" w:rsidRDefault="00BB6A8F" w:rsidP="00BC43E9">
            <w:pPr>
              <w:rPr>
                <w:rFonts w:ascii="Times New Roman" w:hAnsi="Times New Roman" w:cs="Times New Roman"/>
              </w:rPr>
            </w:pPr>
            <w:r w:rsidRPr="004A4938">
              <w:rPr>
                <w:rFonts w:ascii="Times New Roman" w:hAnsi="Times New Roman" w:cs="Times New Roman"/>
              </w:rPr>
              <w:t>Sid Hall</w:t>
            </w:r>
          </w:p>
        </w:tc>
        <w:tc>
          <w:tcPr>
            <w:tcW w:w="4410" w:type="dxa"/>
          </w:tcPr>
          <w:p w:rsidR="00BB6A8F" w:rsidRPr="004A4938" w:rsidRDefault="00BB6A8F" w:rsidP="00BC43E9">
            <w:pPr>
              <w:rPr>
                <w:rFonts w:ascii="Times New Roman" w:hAnsi="Times New Roman" w:cs="Times New Roman"/>
              </w:rPr>
            </w:pPr>
            <w:r w:rsidRPr="004A4938">
              <w:rPr>
                <w:rFonts w:ascii="Times New Roman" w:hAnsi="Times New Roman" w:cs="Times New Roman"/>
              </w:rPr>
              <w:t>Fire &amp; Fuels</w:t>
            </w:r>
          </w:p>
        </w:tc>
      </w:tr>
      <w:tr w:rsidR="00BB6A8F" w:rsidRPr="004A4938" w:rsidTr="00085738">
        <w:tc>
          <w:tcPr>
            <w:tcW w:w="3558" w:type="dxa"/>
          </w:tcPr>
          <w:p w:rsidR="00BB6A8F" w:rsidRPr="004A4938" w:rsidRDefault="00BB6A8F" w:rsidP="00BC43E9">
            <w:pPr>
              <w:rPr>
                <w:rFonts w:ascii="Times New Roman" w:hAnsi="Times New Roman" w:cs="Times New Roman"/>
              </w:rPr>
            </w:pPr>
            <w:r w:rsidRPr="004A4938">
              <w:rPr>
                <w:rFonts w:ascii="Times New Roman" w:hAnsi="Times New Roman" w:cs="Times New Roman"/>
              </w:rPr>
              <w:t>Joe Pacheco</w:t>
            </w:r>
          </w:p>
        </w:tc>
        <w:tc>
          <w:tcPr>
            <w:tcW w:w="4410" w:type="dxa"/>
          </w:tcPr>
          <w:p w:rsidR="00BB6A8F" w:rsidRPr="004A4938" w:rsidRDefault="00BB6A8F" w:rsidP="00BC43E9">
            <w:pPr>
              <w:rPr>
                <w:rFonts w:ascii="Times New Roman" w:hAnsi="Times New Roman" w:cs="Times New Roman"/>
              </w:rPr>
            </w:pPr>
            <w:r w:rsidRPr="004A4938">
              <w:rPr>
                <w:rFonts w:ascii="Times New Roman" w:hAnsi="Times New Roman" w:cs="Times New Roman"/>
              </w:rPr>
              <w:t>Roads Engineering</w:t>
            </w:r>
          </w:p>
        </w:tc>
      </w:tr>
      <w:tr w:rsidR="00BB6A8F" w:rsidRPr="004A4938" w:rsidTr="00085738">
        <w:tc>
          <w:tcPr>
            <w:tcW w:w="3558" w:type="dxa"/>
          </w:tcPr>
          <w:p w:rsidR="00BB6A8F" w:rsidRPr="004A4938" w:rsidRDefault="00BB6A8F" w:rsidP="00A24205">
            <w:pPr>
              <w:rPr>
                <w:rFonts w:ascii="Times New Roman" w:hAnsi="Times New Roman" w:cs="Times New Roman"/>
              </w:rPr>
            </w:pPr>
            <w:r w:rsidRPr="004A4938">
              <w:rPr>
                <w:rFonts w:ascii="Times New Roman" w:hAnsi="Times New Roman" w:cs="Times New Roman"/>
              </w:rPr>
              <w:t>Angie Krall</w:t>
            </w:r>
          </w:p>
        </w:tc>
        <w:tc>
          <w:tcPr>
            <w:tcW w:w="4410" w:type="dxa"/>
          </w:tcPr>
          <w:p w:rsidR="00BB6A8F" w:rsidRPr="004A4938" w:rsidRDefault="00BB6A8F" w:rsidP="00A24205">
            <w:pPr>
              <w:rPr>
                <w:rFonts w:ascii="Times New Roman" w:hAnsi="Times New Roman" w:cs="Times New Roman"/>
              </w:rPr>
            </w:pPr>
            <w:r w:rsidRPr="004A4938">
              <w:rPr>
                <w:rFonts w:ascii="Times New Roman" w:hAnsi="Times New Roman" w:cs="Times New Roman"/>
              </w:rPr>
              <w:t>Archaeology</w:t>
            </w:r>
          </w:p>
        </w:tc>
      </w:tr>
      <w:tr w:rsidR="00BB6A8F" w:rsidRPr="004A4938" w:rsidTr="00085738">
        <w:tc>
          <w:tcPr>
            <w:tcW w:w="3558" w:type="dxa"/>
          </w:tcPr>
          <w:p w:rsidR="00BB6A8F" w:rsidRPr="004A4938" w:rsidRDefault="00BB6A8F" w:rsidP="00A24205">
            <w:pPr>
              <w:rPr>
                <w:rFonts w:ascii="Times New Roman" w:hAnsi="Times New Roman" w:cs="Times New Roman"/>
              </w:rPr>
            </w:pPr>
            <w:r w:rsidRPr="004A4938">
              <w:rPr>
                <w:rFonts w:ascii="Times New Roman" w:hAnsi="Times New Roman" w:cs="Times New Roman"/>
              </w:rPr>
              <w:t>Kelly Ortiz</w:t>
            </w:r>
          </w:p>
        </w:tc>
        <w:tc>
          <w:tcPr>
            <w:tcW w:w="4410" w:type="dxa"/>
          </w:tcPr>
          <w:p w:rsidR="00BB6A8F" w:rsidRPr="004A4938" w:rsidRDefault="00BB6A8F" w:rsidP="00A24205">
            <w:pPr>
              <w:rPr>
                <w:rFonts w:ascii="Times New Roman" w:hAnsi="Times New Roman" w:cs="Times New Roman"/>
              </w:rPr>
            </w:pPr>
            <w:r w:rsidRPr="004A4938">
              <w:rPr>
                <w:rFonts w:ascii="Times New Roman" w:hAnsi="Times New Roman" w:cs="Times New Roman"/>
              </w:rPr>
              <w:t>Scenic Resources</w:t>
            </w:r>
          </w:p>
        </w:tc>
      </w:tr>
      <w:tr w:rsidR="00BB6A8F" w:rsidRPr="004A4938" w:rsidTr="00085738">
        <w:tc>
          <w:tcPr>
            <w:tcW w:w="3558" w:type="dxa"/>
          </w:tcPr>
          <w:p w:rsidR="00BB6A8F" w:rsidRPr="004A4938" w:rsidRDefault="00BB6A8F" w:rsidP="00A24205">
            <w:pPr>
              <w:rPr>
                <w:rFonts w:ascii="Times New Roman" w:hAnsi="Times New Roman" w:cs="Times New Roman"/>
              </w:rPr>
            </w:pPr>
            <w:r w:rsidRPr="004A4938">
              <w:rPr>
                <w:rFonts w:ascii="Times New Roman" w:hAnsi="Times New Roman" w:cs="Times New Roman"/>
              </w:rPr>
              <w:t xml:space="preserve">Barry Wiley </w:t>
            </w:r>
          </w:p>
        </w:tc>
        <w:tc>
          <w:tcPr>
            <w:tcW w:w="4410" w:type="dxa"/>
          </w:tcPr>
          <w:p w:rsidR="00BB6A8F" w:rsidRPr="004A4938" w:rsidRDefault="00BB6A8F" w:rsidP="00A24205">
            <w:pPr>
              <w:rPr>
                <w:rFonts w:ascii="Times New Roman" w:hAnsi="Times New Roman" w:cs="Times New Roman"/>
              </w:rPr>
            </w:pPr>
            <w:r w:rsidRPr="004A4938">
              <w:rPr>
                <w:rFonts w:ascii="Times New Roman" w:hAnsi="Times New Roman" w:cs="Times New Roman"/>
              </w:rPr>
              <w:t>Fisheries</w:t>
            </w:r>
          </w:p>
        </w:tc>
      </w:tr>
      <w:tr w:rsidR="00BB6A8F" w:rsidRPr="004A4938" w:rsidTr="00085738">
        <w:tc>
          <w:tcPr>
            <w:tcW w:w="3558" w:type="dxa"/>
          </w:tcPr>
          <w:p w:rsidR="00BB6A8F" w:rsidRPr="004A4938" w:rsidRDefault="00B16CEE" w:rsidP="00A24205">
            <w:pPr>
              <w:rPr>
                <w:rFonts w:ascii="Times New Roman" w:hAnsi="Times New Roman" w:cs="Times New Roman"/>
              </w:rPr>
            </w:pPr>
            <w:r>
              <w:rPr>
                <w:rFonts w:ascii="Times New Roman" w:hAnsi="Times New Roman" w:cs="Times New Roman"/>
              </w:rPr>
              <w:t>Dave Dyer</w:t>
            </w:r>
          </w:p>
        </w:tc>
        <w:tc>
          <w:tcPr>
            <w:tcW w:w="4410" w:type="dxa"/>
          </w:tcPr>
          <w:p w:rsidR="00BB6A8F" w:rsidRPr="004A4938" w:rsidRDefault="00BB6A8F" w:rsidP="00BB6A8F">
            <w:pPr>
              <w:rPr>
                <w:rFonts w:ascii="Times New Roman" w:hAnsi="Times New Roman" w:cs="Times New Roman"/>
              </w:rPr>
            </w:pPr>
            <w:r w:rsidRPr="004A4938">
              <w:rPr>
                <w:rFonts w:ascii="Times New Roman" w:hAnsi="Times New Roman" w:cs="Times New Roman"/>
              </w:rPr>
              <w:t>Social</w:t>
            </w:r>
            <w:r w:rsidR="000D6B42">
              <w:rPr>
                <w:rFonts w:ascii="Times New Roman" w:hAnsi="Times New Roman" w:cs="Times New Roman"/>
              </w:rPr>
              <w:t xml:space="preserve"> </w:t>
            </w:r>
            <w:r w:rsidRPr="004A4938">
              <w:rPr>
                <w:rFonts w:ascii="Times New Roman" w:hAnsi="Times New Roman" w:cs="Times New Roman"/>
              </w:rPr>
              <w:t>/</w:t>
            </w:r>
            <w:r w:rsidR="000D6B42">
              <w:rPr>
                <w:rFonts w:ascii="Times New Roman" w:hAnsi="Times New Roman" w:cs="Times New Roman"/>
              </w:rPr>
              <w:t xml:space="preserve"> </w:t>
            </w:r>
            <w:r w:rsidRPr="004A4938">
              <w:rPr>
                <w:rFonts w:ascii="Times New Roman" w:hAnsi="Times New Roman" w:cs="Times New Roman"/>
              </w:rPr>
              <w:t>Economics</w:t>
            </w:r>
          </w:p>
        </w:tc>
      </w:tr>
      <w:tr w:rsidR="00BB6A8F" w:rsidRPr="004A4938" w:rsidTr="00085738">
        <w:tc>
          <w:tcPr>
            <w:tcW w:w="3558" w:type="dxa"/>
          </w:tcPr>
          <w:p w:rsidR="00BB6A8F" w:rsidRPr="004A4938" w:rsidRDefault="00BB6A8F" w:rsidP="00A24205">
            <w:pPr>
              <w:rPr>
                <w:rFonts w:ascii="Times New Roman" w:hAnsi="Times New Roman" w:cs="Times New Roman"/>
              </w:rPr>
            </w:pPr>
            <w:r w:rsidRPr="004A4938">
              <w:rPr>
                <w:rFonts w:ascii="Times New Roman" w:hAnsi="Times New Roman" w:cs="Times New Roman"/>
              </w:rPr>
              <w:t>Chris Ortiz</w:t>
            </w:r>
          </w:p>
        </w:tc>
        <w:tc>
          <w:tcPr>
            <w:tcW w:w="4410" w:type="dxa"/>
          </w:tcPr>
          <w:p w:rsidR="00BB6A8F" w:rsidRPr="004A4938" w:rsidRDefault="00BB6A8F" w:rsidP="00A24205">
            <w:pPr>
              <w:rPr>
                <w:rFonts w:ascii="Times New Roman" w:hAnsi="Times New Roman" w:cs="Times New Roman"/>
              </w:rPr>
            </w:pPr>
            <w:r w:rsidRPr="004A4938">
              <w:rPr>
                <w:rFonts w:ascii="Times New Roman" w:hAnsi="Times New Roman" w:cs="Times New Roman"/>
              </w:rPr>
              <w:t>Law Enforcement</w:t>
            </w:r>
          </w:p>
        </w:tc>
      </w:tr>
      <w:tr w:rsidR="00BB6A8F" w:rsidRPr="004A4938" w:rsidTr="00085738">
        <w:tc>
          <w:tcPr>
            <w:tcW w:w="3558" w:type="dxa"/>
          </w:tcPr>
          <w:p w:rsidR="00BB6A8F" w:rsidRPr="004A4938" w:rsidRDefault="00BB6A8F" w:rsidP="004A4938">
            <w:pPr>
              <w:rPr>
                <w:rFonts w:ascii="Times New Roman" w:hAnsi="Times New Roman" w:cs="Times New Roman"/>
              </w:rPr>
            </w:pPr>
            <w:r w:rsidRPr="004A4938">
              <w:rPr>
                <w:rFonts w:ascii="Times New Roman" w:hAnsi="Times New Roman" w:cs="Times New Roman"/>
              </w:rPr>
              <w:t>Mike Blakeman</w:t>
            </w:r>
          </w:p>
        </w:tc>
        <w:tc>
          <w:tcPr>
            <w:tcW w:w="4410" w:type="dxa"/>
          </w:tcPr>
          <w:p w:rsidR="00BB6A8F" w:rsidRPr="004A4938" w:rsidRDefault="00BB6A8F" w:rsidP="004A4938">
            <w:pPr>
              <w:rPr>
                <w:rFonts w:ascii="Times New Roman" w:hAnsi="Times New Roman" w:cs="Times New Roman"/>
              </w:rPr>
            </w:pPr>
            <w:r w:rsidRPr="004A4938">
              <w:rPr>
                <w:rFonts w:ascii="Times New Roman" w:hAnsi="Times New Roman" w:cs="Times New Roman"/>
              </w:rPr>
              <w:t>Public Affairs</w:t>
            </w:r>
          </w:p>
        </w:tc>
      </w:tr>
      <w:tr w:rsidR="00EC506D" w:rsidRPr="004A4938" w:rsidTr="00085738">
        <w:tc>
          <w:tcPr>
            <w:tcW w:w="3558" w:type="dxa"/>
          </w:tcPr>
          <w:p w:rsidR="00EC506D" w:rsidRDefault="00EC506D" w:rsidP="004A4938">
            <w:pPr>
              <w:rPr>
                <w:rFonts w:ascii="Times New Roman" w:hAnsi="Times New Roman" w:cs="Times New Roman"/>
              </w:rPr>
            </w:pPr>
            <w:r>
              <w:rPr>
                <w:rFonts w:ascii="Times New Roman" w:hAnsi="Times New Roman" w:cs="Times New Roman"/>
              </w:rPr>
              <w:t>Matt Custer</w:t>
            </w:r>
          </w:p>
        </w:tc>
        <w:tc>
          <w:tcPr>
            <w:tcW w:w="4410" w:type="dxa"/>
          </w:tcPr>
          <w:p w:rsidR="00EC506D" w:rsidRDefault="00EC506D" w:rsidP="004A4938">
            <w:pPr>
              <w:rPr>
                <w:rFonts w:ascii="Times New Roman" w:hAnsi="Times New Roman" w:cs="Times New Roman"/>
              </w:rPr>
            </w:pPr>
            <w:r>
              <w:rPr>
                <w:rFonts w:ascii="Times New Roman" w:hAnsi="Times New Roman" w:cs="Times New Roman"/>
              </w:rPr>
              <w:t>Lands / ROW</w:t>
            </w:r>
          </w:p>
        </w:tc>
      </w:tr>
      <w:tr w:rsidR="00B16CEE" w:rsidRPr="004A4938" w:rsidTr="00085738">
        <w:tc>
          <w:tcPr>
            <w:tcW w:w="3558" w:type="dxa"/>
          </w:tcPr>
          <w:p w:rsidR="00B16CEE" w:rsidRPr="004A4938" w:rsidRDefault="00B16CEE" w:rsidP="004A4938">
            <w:pPr>
              <w:rPr>
                <w:rFonts w:ascii="Times New Roman" w:hAnsi="Times New Roman" w:cs="Times New Roman"/>
              </w:rPr>
            </w:pPr>
            <w:r>
              <w:rPr>
                <w:rFonts w:ascii="Times New Roman" w:hAnsi="Times New Roman" w:cs="Times New Roman"/>
              </w:rPr>
              <w:t>Helen Dyer</w:t>
            </w:r>
          </w:p>
        </w:tc>
        <w:tc>
          <w:tcPr>
            <w:tcW w:w="4410" w:type="dxa"/>
          </w:tcPr>
          <w:p w:rsidR="00B16CEE" w:rsidRPr="004A4938" w:rsidRDefault="00B16CEE" w:rsidP="004A4938">
            <w:pPr>
              <w:rPr>
                <w:rFonts w:ascii="Times New Roman" w:hAnsi="Times New Roman" w:cs="Times New Roman"/>
              </w:rPr>
            </w:pPr>
            <w:r>
              <w:rPr>
                <w:rFonts w:ascii="Times New Roman" w:hAnsi="Times New Roman" w:cs="Times New Roman"/>
              </w:rPr>
              <w:t>GIS / INFRA</w:t>
            </w:r>
          </w:p>
        </w:tc>
      </w:tr>
      <w:tr w:rsidR="000113E9" w:rsidRPr="004A4938" w:rsidTr="00085738">
        <w:tc>
          <w:tcPr>
            <w:tcW w:w="3558" w:type="dxa"/>
          </w:tcPr>
          <w:p w:rsidR="000113E9" w:rsidRDefault="000113E9" w:rsidP="004A4938">
            <w:pPr>
              <w:rPr>
                <w:rFonts w:ascii="Times New Roman" w:hAnsi="Times New Roman" w:cs="Times New Roman"/>
              </w:rPr>
            </w:pPr>
            <w:r>
              <w:rPr>
                <w:rFonts w:ascii="Times New Roman" w:hAnsi="Times New Roman" w:cs="Times New Roman"/>
              </w:rPr>
              <w:t>Jeremiah Martinez</w:t>
            </w:r>
          </w:p>
        </w:tc>
        <w:tc>
          <w:tcPr>
            <w:tcW w:w="4410" w:type="dxa"/>
          </w:tcPr>
          <w:p w:rsidR="000113E9" w:rsidRDefault="000113E9" w:rsidP="004A4938">
            <w:pPr>
              <w:rPr>
                <w:rFonts w:ascii="Times New Roman" w:hAnsi="Times New Roman" w:cs="Times New Roman"/>
              </w:rPr>
            </w:pPr>
            <w:r>
              <w:rPr>
                <w:rFonts w:ascii="Times New Roman" w:hAnsi="Times New Roman" w:cs="Times New Roman"/>
              </w:rPr>
              <w:t>Conejos Peak District Representative</w:t>
            </w:r>
          </w:p>
        </w:tc>
      </w:tr>
      <w:tr w:rsidR="000113E9" w:rsidRPr="004A4938" w:rsidTr="00085738">
        <w:tc>
          <w:tcPr>
            <w:tcW w:w="3558" w:type="dxa"/>
          </w:tcPr>
          <w:p w:rsidR="000113E9" w:rsidRDefault="000113E9" w:rsidP="004A4938">
            <w:pPr>
              <w:rPr>
                <w:rFonts w:ascii="Times New Roman" w:hAnsi="Times New Roman" w:cs="Times New Roman"/>
              </w:rPr>
            </w:pPr>
            <w:r>
              <w:rPr>
                <w:rFonts w:ascii="Times New Roman" w:hAnsi="Times New Roman" w:cs="Times New Roman"/>
              </w:rPr>
              <w:t>Steve Brigham</w:t>
            </w:r>
          </w:p>
        </w:tc>
        <w:tc>
          <w:tcPr>
            <w:tcW w:w="4410" w:type="dxa"/>
          </w:tcPr>
          <w:p w:rsidR="000113E9" w:rsidRDefault="000113E9" w:rsidP="004A4938">
            <w:pPr>
              <w:rPr>
                <w:rFonts w:ascii="Times New Roman" w:hAnsi="Times New Roman" w:cs="Times New Roman"/>
              </w:rPr>
            </w:pPr>
            <w:r>
              <w:rPr>
                <w:rFonts w:ascii="Times New Roman" w:hAnsi="Times New Roman" w:cs="Times New Roman"/>
              </w:rPr>
              <w:t>Divide District Representative</w:t>
            </w:r>
          </w:p>
        </w:tc>
      </w:tr>
      <w:tr w:rsidR="000113E9" w:rsidRPr="004A4938" w:rsidTr="00085738">
        <w:tc>
          <w:tcPr>
            <w:tcW w:w="3558" w:type="dxa"/>
          </w:tcPr>
          <w:p w:rsidR="000113E9" w:rsidRDefault="000F31E1" w:rsidP="004A4938">
            <w:pPr>
              <w:rPr>
                <w:rFonts w:ascii="Times New Roman" w:hAnsi="Times New Roman" w:cs="Times New Roman"/>
              </w:rPr>
            </w:pPr>
            <w:r>
              <w:rPr>
                <w:rFonts w:ascii="Times New Roman" w:hAnsi="Times New Roman" w:cs="Times New Roman"/>
              </w:rPr>
              <w:t>David Hosa</w:t>
            </w:r>
            <w:r w:rsidR="000113E9">
              <w:rPr>
                <w:rFonts w:ascii="Times New Roman" w:hAnsi="Times New Roman" w:cs="Times New Roman"/>
              </w:rPr>
              <w:t>ck</w:t>
            </w:r>
          </w:p>
        </w:tc>
        <w:tc>
          <w:tcPr>
            <w:tcW w:w="4410" w:type="dxa"/>
          </w:tcPr>
          <w:p w:rsidR="000113E9" w:rsidRDefault="000113E9" w:rsidP="004A4938">
            <w:pPr>
              <w:rPr>
                <w:rFonts w:ascii="Times New Roman" w:hAnsi="Times New Roman" w:cs="Times New Roman"/>
              </w:rPr>
            </w:pPr>
            <w:r>
              <w:rPr>
                <w:rFonts w:ascii="Times New Roman" w:hAnsi="Times New Roman" w:cs="Times New Roman"/>
              </w:rPr>
              <w:t>Saguache District Representative</w:t>
            </w:r>
          </w:p>
        </w:tc>
      </w:tr>
    </w:tbl>
    <w:p w:rsidR="00A24205" w:rsidRPr="004A4938" w:rsidRDefault="00A24205" w:rsidP="00A24205">
      <w:pPr>
        <w:spacing w:after="0"/>
        <w:rPr>
          <w:rFonts w:ascii="Times New Roman" w:hAnsi="Times New Roman" w:cs="Times New Roman"/>
          <w:b/>
        </w:rPr>
      </w:pPr>
    </w:p>
    <w:p w:rsidR="00A24205" w:rsidRPr="004A4938" w:rsidRDefault="00637D14" w:rsidP="00A24205">
      <w:pPr>
        <w:spacing w:after="0"/>
        <w:rPr>
          <w:rFonts w:ascii="Times New Roman" w:hAnsi="Times New Roman" w:cs="Times New Roman"/>
        </w:rPr>
      </w:pPr>
      <w:r w:rsidRPr="004A4938">
        <w:rPr>
          <w:rFonts w:ascii="Times New Roman" w:hAnsi="Times New Roman" w:cs="Times New Roman"/>
        </w:rPr>
        <w:t>Since</w:t>
      </w:r>
      <w:r w:rsidR="00A24205" w:rsidRPr="004A4938">
        <w:rPr>
          <w:rFonts w:ascii="Times New Roman" w:hAnsi="Times New Roman" w:cs="Times New Roman"/>
        </w:rPr>
        <w:t xml:space="preserve"> </w:t>
      </w:r>
      <w:r w:rsidR="00E654EE" w:rsidRPr="004A4938">
        <w:rPr>
          <w:rFonts w:ascii="Times New Roman" w:hAnsi="Times New Roman" w:cs="Times New Roman"/>
        </w:rPr>
        <w:t xml:space="preserve">transportation analysis is complex and potentially controversial, </w:t>
      </w:r>
      <w:r w:rsidR="00A24205" w:rsidRPr="004A4938">
        <w:rPr>
          <w:rFonts w:ascii="Times New Roman" w:hAnsi="Times New Roman" w:cs="Times New Roman"/>
        </w:rPr>
        <w:t xml:space="preserve">other specialists may be added to the core </w:t>
      </w:r>
      <w:r w:rsidRPr="004A4938">
        <w:rPr>
          <w:rFonts w:ascii="Times New Roman" w:hAnsi="Times New Roman" w:cs="Times New Roman"/>
        </w:rPr>
        <w:t xml:space="preserve">team to adequately address </w:t>
      </w:r>
      <w:r w:rsidR="00A24205" w:rsidRPr="004A4938">
        <w:rPr>
          <w:rFonts w:ascii="Times New Roman" w:hAnsi="Times New Roman" w:cs="Times New Roman"/>
        </w:rPr>
        <w:t>issues. It is important that you interact early and often with each other and involve me in your deliberations. If there are a</w:t>
      </w:r>
      <w:r w:rsidR="00E654EE" w:rsidRPr="004A4938">
        <w:rPr>
          <w:rFonts w:ascii="Times New Roman" w:hAnsi="Times New Roman" w:cs="Times New Roman"/>
        </w:rPr>
        <w:t>ny concerns or debate over</w:t>
      </w:r>
      <w:r w:rsidR="00424C34" w:rsidRPr="004A4938">
        <w:rPr>
          <w:rFonts w:ascii="Times New Roman" w:hAnsi="Times New Roman" w:cs="Times New Roman"/>
        </w:rPr>
        <w:t xml:space="preserve"> issues or</w:t>
      </w:r>
      <w:r w:rsidR="00A24205" w:rsidRPr="004A4938">
        <w:rPr>
          <w:rFonts w:ascii="Times New Roman" w:hAnsi="Times New Roman" w:cs="Times New Roman"/>
        </w:rPr>
        <w:t xml:space="preserve"> </w:t>
      </w:r>
      <w:r w:rsidR="00E654EE" w:rsidRPr="004A4938">
        <w:rPr>
          <w:rFonts w:ascii="Times New Roman" w:hAnsi="Times New Roman" w:cs="Times New Roman"/>
        </w:rPr>
        <w:t>recommendations</w:t>
      </w:r>
      <w:r w:rsidR="00424C34" w:rsidRPr="004A4938">
        <w:rPr>
          <w:rFonts w:ascii="Times New Roman" w:hAnsi="Times New Roman" w:cs="Times New Roman"/>
        </w:rPr>
        <w:t xml:space="preserve">, </w:t>
      </w:r>
      <w:r w:rsidR="00A24205" w:rsidRPr="004A4938">
        <w:rPr>
          <w:rFonts w:ascii="Times New Roman" w:hAnsi="Times New Roman" w:cs="Times New Roman"/>
        </w:rPr>
        <w:t>I expect the team to bring them to me for resolution and decision.</w:t>
      </w:r>
    </w:p>
    <w:p w:rsidR="009B1A62" w:rsidRPr="004A4938" w:rsidRDefault="009B1A62" w:rsidP="009B1A62">
      <w:pPr>
        <w:spacing w:after="0"/>
        <w:rPr>
          <w:rFonts w:ascii="Times New Roman" w:hAnsi="Times New Roman" w:cs="Times New Roman"/>
        </w:rPr>
      </w:pPr>
    </w:p>
    <w:p w:rsidR="009B1A62" w:rsidRPr="004A4938" w:rsidRDefault="00637D14" w:rsidP="009F2B46">
      <w:pPr>
        <w:spacing w:after="0"/>
        <w:outlineLvl w:val="0"/>
        <w:rPr>
          <w:rFonts w:ascii="Times New Roman" w:hAnsi="Times New Roman" w:cs="Times New Roman"/>
          <w:b/>
        </w:rPr>
      </w:pPr>
      <w:r w:rsidRPr="004A4938">
        <w:rPr>
          <w:rFonts w:ascii="Times New Roman" w:hAnsi="Times New Roman" w:cs="Times New Roman"/>
          <w:b/>
        </w:rPr>
        <w:t xml:space="preserve">Line Officer </w:t>
      </w:r>
      <w:r w:rsidR="009B1A62" w:rsidRPr="004A4938">
        <w:rPr>
          <w:rFonts w:ascii="Times New Roman" w:hAnsi="Times New Roman" w:cs="Times New Roman"/>
          <w:b/>
        </w:rPr>
        <w:t>Involvement</w:t>
      </w:r>
    </w:p>
    <w:p w:rsidR="009B1A62" w:rsidRPr="004A4938" w:rsidRDefault="009B1A62" w:rsidP="009B1A62">
      <w:pPr>
        <w:spacing w:after="0"/>
        <w:rPr>
          <w:rFonts w:ascii="Times New Roman" w:hAnsi="Times New Roman" w:cs="Times New Roman"/>
        </w:rPr>
      </w:pPr>
      <w:r w:rsidRPr="004A4938">
        <w:rPr>
          <w:rFonts w:ascii="Times New Roman" w:hAnsi="Times New Roman" w:cs="Times New Roman"/>
        </w:rPr>
        <w:t xml:space="preserve">During the </w:t>
      </w:r>
      <w:r w:rsidR="00637D14" w:rsidRPr="004A4938">
        <w:rPr>
          <w:rFonts w:ascii="Times New Roman" w:hAnsi="Times New Roman" w:cs="Times New Roman"/>
        </w:rPr>
        <w:t>analysis</w:t>
      </w:r>
      <w:r w:rsidRPr="004A4938">
        <w:rPr>
          <w:rFonts w:ascii="Times New Roman" w:hAnsi="Times New Roman" w:cs="Times New Roman"/>
        </w:rPr>
        <w:t xml:space="preserve"> process, I will serve as the </w:t>
      </w:r>
      <w:r w:rsidR="00637D14" w:rsidRPr="004A4938">
        <w:rPr>
          <w:rFonts w:ascii="Times New Roman" w:hAnsi="Times New Roman" w:cs="Times New Roman"/>
        </w:rPr>
        <w:t>determining</w:t>
      </w:r>
      <w:r w:rsidRPr="004A4938">
        <w:rPr>
          <w:rFonts w:ascii="Times New Roman" w:hAnsi="Times New Roman" w:cs="Times New Roman"/>
        </w:rPr>
        <w:t xml:space="preserve"> official and will answer the following questions:</w:t>
      </w:r>
    </w:p>
    <w:p w:rsidR="009B1A62" w:rsidRPr="004A4938" w:rsidRDefault="009B1A62" w:rsidP="009B1A62">
      <w:pPr>
        <w:pStyle w:val="ListParagraph"/>
        <w:numPr>
          <w:ilvl w:val="0"/>
          <w:numId w:val="10"/>
        </w:numPr>
        <w:spacing w:after="0"/>
        <w:rPr>
          <w:rFonts w:ascii="Times New Roman" w:hAnsi="Times New Roman" w:cs="Times New Roman"/>
        </w:rPr>
      </w:pPr>
      <w:r w:rsidRPr="004A4938">
        <w:rPr>
          <w:rFonts w:ascii="Times New Roman" w:hAnsi="Times New Roman" w:cs="Times New Roman"/>
        </w:rPr>
        <w:t xml:space="preserve">Whether the proposed </w:t>
      </w:r>
      <w:r w:rsidR="00637D14" w:rsidRPr="004A4938">
        <w:rPr>
          <w:rFonts w:ascii="Times New Roman" w:hAnsi="Times New Roman" w:cs="Times New Roman"/>
        </w:rPr>
        <w:t>plan</w:t>
      </w:r>
      <w:r w:rsidRPr="004A4938">
        <w:rPr>
          <w:rFonts w:ascii="Times New Roman" w:hAnsi="Times New Roman" w:cs="Times New Roman"/>
        </w:rPr>
        <w:t xml:space="preserve"> </w:t>
      </w:r>
      <w:r w:rsidR="00637D14" w:rsidRPr="004A4938">
        <w:rPr>
          <w:rFonts w:ascii="Times New Roman" w:hAnsi="Times New Roman" w:cs="Times New Roman"/>
        </w:rPr>
        <w:t>meets forest needs and fulfills regulatory requirements</w:t>
      </w:r>
      <w:r w:rsidRPr="004A4938">
        <w:rPr>
          <w:rFonts w:ascii="Times New Roman" w:hAnsi="Times New Roman" w:cs="Times New Roman"/>
        </w:rPr>
        <w:t xml:space="preserve">. </w:t>
      </w:r>
    </w:p>
    <w:p w:rsidR="00417381" w:rsidRPr="004A4938" w:rsidRDefault="00417381" w:rsidP="009B1A62">
      <w:pPr>
        <w:pStyle w:val="ListParagraph"/>
        <w:numPr>
          <w:ilvl w:val="0"/>
          <w:numId w:val="10"/>
        </w:numPr>
        <w:spacing w:after="0"/>
        <w:rPr>
          <w:rFonts w:ascii="Times New Roman" w:hAnsi="Times New Roman" w:cs="Times New Roman"/>
        </w:rPr>
      </w:pPr>
      <w:r w:rsidRPr="004A4938">
        <w:rPr>
          <w:rFonts w:ascii="Times New Roman" w:hAnsi="Times New Roman" w:cs="Times New Roman"/>
        </w:rPr>
        <w:t xml:space="preserve">Whether the </w:t>
      </w:r>
      <w:r w:rsidR="00ED1078" w:rsidRPr="004A4938">
        <w:rPr>
          <w:rFonts w:ascii="Times New Roman" w:hAnsi="Times New Roman" w:cs="Times New Roman"/>
        </w:rPr>
        <w:t xml:space="preserve">report suggests that </w:t>
      </w:r>
      <w:r w:rsidRPr="004A4938">
        <w:rPr>
          <w:rFonts w:ascii="Times New Roman" w:hAnsi="Times New Roman" w:cs="Times New Roman"/>
        </w:rPr>
        <w:t xml:space="preserve">a Forest Plan amendment </w:t>
      </w:r>
      <w:r w:rsidR="00ED1078" w:rsidRPr="004A4938">
        <w:rPr>
          <w:rFonts w:ascii="Times New Roman" w:hAnsi="Times New Roman" w:cs="Times New Roman"/>
        </w:rPr>
        <w:t>should</w:t>
      </w:r>
      <w:r w:rsidRPr="004A4938">
        <w:rPr>
          <w:rFonts w:ascii="Times New Roman" w:hAnsi="Times New Roman" w:cs="Times New Roman"/>
        </w:rPr>
        <w:t xml:space="preserve"> occur.</w:t>
      </w:r>
    </w:p>
    <w:p w:rsidR="00417381" w:rsidRPr="004A4938" w:rsidRDefault="00417381" w:rsidP="00417381">
      <w:pPr>
        <w:spacing w:after="0"/>
        <w:rPr>
          <w:rFonts w:ascii="Times New Roman" w:hAnsi="Times New Roman" w:cs="Times New Roman"/>
        </w:rPr>
      </w:pPr>
    </w:p>
    <w:p w:rsidR="00417381" w:rsidRPr="004A4938" w:rsidRDefault="00417381" w:rsidP="00417381">
      <w:pPr>
        <w:spacing w:after="0"/>
        <w:rPr>
          <w:rFonts w:ascii="Times New Roman" w:hAnsi="Times New Roman" w:cs="Times New Roman"/>
        </w:rPr>
      </w:pPr>
      <w:r w:rsidRPr="004A4938">
        <w:rPr>
          <w:rFonts w:ascii="Times New Roman" w:hAnsi="Times New Roman" w:cs="Times New Roman"/>
        </w:rPr>
        <w:t>At the following key points the ID Team will include me in their progress</w:t>
      </w:r>
      <w:r w:rsidR="00FC1E27" w:rsidRPr="004A4938">
        <w:rPr>
          <w:rFonts w:ascii="Times New Roman" w:hAnsi="Times New Roman" w:cs="Times New Roman"/>
        </w:rPr>
        <w:t>.  I will</w:t>
      </w:r>
      <w:r w:rsidRPr="004A4938">
        <w:rPr>
          <w:rFonts w:ascii="Times New Roman" w:hAnsi="Times New Roman" w:cs="Times New Roman"/>
        </w:rPr>
        <w:t>:</w:t>
      </w:r>
    </w:p>
    <w:p w:rsidR="00417381" w:rsidRPr="004A4938" w:rsidRDefault="00FC1E27" w:rsidP="00417381">
      <w:pPr>
        <w:pStyle w:val="ListParagraph"/>
        <w:numPr>
          <w:ilvl w:val="0"/>
          <w:numId w:val="11"/>
        </w:numPr>
        <w:spacing w:after="0"/>
        <w:rPr>
          <w:rFonts w:ascii="Times New Roman" w:hAnsi="Times New Roman" w:cs="Times New Roman"/>
        </w:rPr>
      </w:pPr>
      <w:r w:rsidRPr="004A4938">
        <w:rPr>
          <w:rFonts w:ascii="Times New Roman" w:hAnsi="Times New Roman" w:cs="Times New Roman"/>
        </w:rPr>
        <w:t>A</w:t>
      </w:r>
      <w:r w:rsidR="00F0445E" w:rsidRPr="004A4938">
        <w:rPr>
          <w:rFonts w:ascii="Times New Roman" w:hAnsi="Times New Roman" w:cs="Times New Roman"/>
        </w:rPr>
        <w:t>pprove</w:t>
      </w:r>
      <w:r w:rsidR="00417381" w:rsidRPr="004A4938">
        <w:rPr>
          <w:rFonts w:ascii="Times New Roman" w:hAnsi="Times New Roman" w:cs="Times New Roman"/>
        </w:rPr>
        <w:t xml:space="preserve"> the public involvement plan.</w:t>
      </w:r>
    </w:p>
    <w:p w:rsidR="00417381" w:rsidRPr="004A4938" w:rsidRDefault="00FC1E27" w:rsidP="00417381">
      <w:pPr>
        <w:pStyle w:val="ListParagraph"/>
        <w:numPr>
          <w:ilvl w:val="0"/>
          <w:numId w:val="11"/>
        </w:numPr>
        <w:spacing w:after="0"/>
        <w:rPr>
          <w:rFonts w:ascii="Times New Roman" w:hAnsi="Times New Roman" w:cs="Times New Roman"/>
        </w:rPr>
      </w:pPr>
      <w:r w:rsidRPr="004A4938">
        <w:rPr>
          <w:rFonts w:ascii="Times New Roman" w:hAnsi="Times New Roman" w:cs="Times New Roman"/>
        </w:rPr>
        <w:t>R</w:t>
      </w:r>
      <w:r w:rsidR="00417381" w:rsidRPr="004A4938">
        <w:rPr>
          <w:rFonts w:ascii="Times New Roman" w:hAnsi="Times New Roman" w:cs="Times New Roman"/>
        </w:rPr>
        <w:t>eview the summary of comments and additional issues raised by the public.</w:t>
      </w:r>
    </w:p>
    <w:p w:rsidR="00417381" w:rsidRPr="004A4938" w:rsidRDefault="00FC1E27" w:rsidP="00417381">
      <w:pPr>
        <w:pStyle w:val="ListParagraph"/>
        <w:numPr>
          <w:ilvl w:val="0"/>
          <w:numId w:val="11"/>
        </w:numPr>
        <w:spacing w:after="0"/>
        <w:rPr>
          <w:rFonts w:ascii="Times New Roman" w:hAnsi="Times New Roman" w:cs="Times New Roman"/>
        </w:rPr>
      </w:pPr>
      <w:r w:rsidRPr="004A4938">
        <w:rPr>
          <w:rFonts w:ascii="Times New Roman" w:hAnsi="Times New Roman" w:cs="Times New Roman"/>
        </w:rPr>
        <w:t>A</w:t>
      </w:r>
      <w:r w:rsidR="00417381" w:rsidRPr="004A4938">
        <w:rPr>
          <w:rFonts w:ascii="Times New Roman" w:hAnsi="Times New Roman" w:cs="Times New Roman"/>
        </w:rPr>
        <w:t>pprove our response to issues and determine the appropriate level of analysis.</w:t>
      </w:r>
    </w:p>
    <w:p w:rsidR="00417381" w:rsidRPr="004A4938" w:rsidRDefault="00FC1E27" w:rsidP="00417381">
      <w:pPr>
        <w:pStyle w:val="ListParagraph"/>
        <w:numPr>
          <w:ilvl w:val="0"/>
          <w:numId w:val="11"/>
        </w:numPr>
        <w:spacing w:after="0"/>
        <w:rPr>
          <w:rFonts w:ascii="Times New Roman" w:hAnsi="Times New Roman" w:cs="Times New Roman"/>
        </w:rPr>
      </w:pPr>
      <w:r w:rsidRPr="004A4938">
        <w:rPr>
          <w:rFonts w:ascii="Times New Roman" w:hAnsi="Times New Roman" w:cs="Times New Roman"/>
        </w:rPr>
        <w:t>A</w:t>
      </w:r>
      <w:r w:rsidR="00417381" w:rsidRPr="004A4938">
        <w:rPr>
          <w:rFonts w:ascii="Times New Roman" w:hAnsi="Times New Roman" w:cs="Times New Roman"/>
        </w:rPr>
        <w:t>pprove the analysis.</w:t>
      </w:r>
    </w:p>
    <w:p w:rsidR="00417381" w:rsidRPr="004A4938" w:rsidRDefault="00417381" w:rsidP="00417381">
      <w:pPr>
        <w:spacing w:after="0"/>
        <w:rPr>
          <w:rFonts w:ascii="Times New Roman" w:hAnsi="Times New Roman" w:cs="Times New Roman"/>
        </w:rPr>
      </w:pPr>
    </w:p>
    <w:p w:rsidR="00417381" w:rsidRPr="004A4938" w:rsidRDefault="00085738" w:rsidP="009F2B46">
      <w:pPr>
        <w:spacing w:after="0"/>
        <w:outlineLvl w:val="0"/>
        <w:rPr>
          <w:rFonts w:ascii="Times New Roman" w:hAnsi="Times New Roman" w:cs="Times New Roman"/>
          <w:b/>
        </w:rPr>
      </w:pPr>
      <w:r w:rsidRPr="004A4938">
        <w:rPr>
          <w:rFonts w:ascii="Times New Roman" w:hAnsi="Times New Roman" w:cs="Times New Roman"/>
          <w:b/>
        </w:rPr>
        <w:t xml:space="preserve">Project </w:t>
      </w:r>
      <w:r w:rsidR="00417381" w:rsidRPr="004A4938">
        <w:rPr>
          <w:rFonts w:ascii="Times New Roman" w:hAnsi="Times New Roman" w:cs="Times New Roman"/>
          <w:b/>
        </w:rPr>
        <w:t>Timeline</w:t>
      </w:r>
    </w:p>
    <w:p w:rsidR="00417381" w:rsidRPr="004A4938" w:rsidRDefault="00B00512" w:rsidP="00417381">
      <w:pPr>
        <w:spacing w:after="0"/>
        <w:rPr>
          <w:rFonts w:ascii="Times New Roman" w:hAnsi="Times New Roman" w:cs="Times New Roman"/>
        </w:rPr>
      </w:pPr>
      <w:r w:rsidRPr="004A4938">
        <w:rPr>
          <w:rFonts w:ascii="Times New Roman" w:hAnsi="Times New Roman" w:cs="Times New Roman"/>
        </w:rPr>
        <w:t>The initial meeting</w:t>
      </w:r>
      <w:r w:rsidR="00417381" w:rsidRPr="004A4938">
        <w:rPr>
          <w:rFonts w:ascii="Times New Roman" w:hAnsi="Times New Roman" w:cs="Times New Roman"/>
        </w:rPr>
        <w:t xml:space="preserve"> to present the project to ID Team members was held on </w:t>
      </w:r>
      <w:r w:rsidR="004A4938">
        <w:rPr>
          <w:rFonts w:ascii="Times New Roman" w:hAnsi="Times New Roman" w:cs="Times New Roman"/>
        </w:rPr>
        <w:t>August 02, 2011</w:t>
      </w:r>
      <w:r w:rsidR="00417381" w:rsidRPr="004A4938">
        <w:rPr>
          <w:rFonts w:ascii="Times New Roman" w:hAnsi="Times New Roman" w:cs="Times New Roman"/>
        </w:rPr>
        <w:t xml:space="preserve"> </w:t>
      </w:r>
      <w:r w:rsidR="008F3059" w:rsidRPr="004A4938">
        <w:rPr>
          <w:rFonts w:ascii="Times New Roman" w:hAnsi="Times New Roman" w:cs="Times New Roman"/>
        </w:rPr>
        <w:t>at</w:t>
      </w:r>
      <w:r w:rsidR="00417381" w:rsidRPr="004A4938">
        <w:rPr>
          <w:rFonts w:ascii="Times New Roman" w:hAnsi="Times New Roman" w:cs="Times New Roman"/>
        </w:rPr>
        <w:t xml:space="preserve"> the </w:t>
      </w:r>
      <w:r w:rsidR="00ED1078" w:rsidRPr="004A4938">
        <w:rPr>
          <w:rFonts w:ascii="Times New Roman" w:hAnsi="Times New Roman" w:cs="Times New Roman"/>
        </w:rPr>
        <w:t>Rio Grande National Forest Supervisor’s</w:t>
      </w:r>
      <w:r w:rsidR="008F3059" w:rsidRPr="004A4938">
        <w:rPr>
          <w:rFonts w:ascii="Times New Roman" w:hAnsi="Times New Roman" w:cs="Times New Roman"/>
        </w:rPr>
        <w:t xml:space="preserve"> office</w:t>
      </w:r>
      <w:r w:rsidR="0076189B" w:rsidRPr="004A4938">
        <w:rPr>
          <w:rFonts w:ascii="Times New Roman" w:hAnsi="Times New Roman" w:cs="Times New Roman"/>
        </w:rPr>
        <w:t>.</w:t>
      </w:r>
      <w:r w:rsidR="002C3DBE" w:rsidRPr="004A4938">
        <w:rPr>
          <w:rFonts w:ascii="Times New Roman" w:hAnsi="Times New Roman" w:cs="Times New Roman"/>
        </w:rPr>
        <w:t xml:space="preserve"> </w:t>
      </w:r>
      <w:r w:rsidR="0076189B" w:rsidRPr="004A4938">
        <w:rPr>
          <w:rFonts w:ascii="Times New Roman" w:hAnsi="Times New Roman" w:cs="Times New Roman"/>
        </w:rPr>
        <w:t xml:space="preserve"> </w:t>
      </w:r>
      <w:r w:rsidRPr="004A4938">
        <w:rPr>
          <w:rFonts w:ascii="Times New Roman" w:hAnsi="Times New Roman" w:cs="Times New Roman"/>
        </w:rPr>
        <w:t>Future meeting times will be determined at scheduling meeting</w:t>
      </w:r>
      <w:r w:rsidR="004A4938">
        <w:rPr>
          <w:rFonts w:ascii="Times New Roman" w:hAnsi="Times New Roman" w:cs="Times New Roman"/>
        </w:rPr>
        <w:t>s</w:t>
      </w:r>
      <w:r w:rsidRPr="004A4938">
        <w:rPr>
          <w:rFonts w:ascii="Times New Roman" w:hAnsi="Times New Roman" w:cs="Times New Roman"/>
        </w:rPr>
        <w:t xml:space="preserve">.  </w:t>
      </w:r>
      <w:r w:rsidR="00A91637" w:rsidRPr="004A4938">
        <w:rPr>
          <w:rFonts w:ascii="Times New Roman" w:hAnsi="Times New Roman" w:cs="Times New Roman"/>
        </w:rPr>
        <w:t>T</w:t>
      </w:r>
      <w:r w:rsidR="0076189B" w:rsidRPr="004A4938">
        <w:rPr>
          <w:rFonts w:ascii="Times New Roman" w:hAnsi="Times New Roman" w:cs="Times New Roman"/>
        </w:rPr>
        <w:t xml:space="preserve">he following dates </w:t>
      </w:r>
      <w:r w:rsidR="00A91637" w:rsidRPr="004A4938">
        <w:rPr>
          <w:rFonts w:ascii="Times New Roman" w:hAnsi="Times New Roman" w:cs="Times New Roman"/>
        </w:rPr>
        <w:t>are proposed</w:t>
      </w:r>
      <w:r w:rsidR="0076189B" w:rsidRPr="004A4938">
        <w:rPr>
          <w:rFonts w:ascii="Times New Roman" w:hAnsi="Times New Roman" w:cs="Times New Roman"/>
        </w:rPr>
        <w:t>:</w:t>
      </w:r>
    </w:p>
    <w:p w:rsidR="00085738" w:rsidRPr="004A4938" w:rsidRDefault="00085738" w:rsidP="004D01B6">
      <w:pPr>
        <w:spacing w:after="0"/>
        <w:jc w:val="center"/>
        <w:rPr>
          <w:rFonts w:ascii="Times New Roman" w:hAnsi="Times New Roman" w:cs="Times New Roman"/>
        </w:rPr>
      </w:pPr>
    </w:p>
    <w:tbl>
      <w:tblPr>
        <w:tblStyle w:val="TableGrid"/>
        <w:tblW w:w="0" w:type="auto"/>
        <w:tblCellMar>
          <w:top w:w="29" w:type="dxa"/>
          <w:left w:w="29" w:type="dxa"/>
          <w:bottom w:w="29" w:type="dxa"/>
          <w:right w:w="29" w:type="dxa"/>
        </w:tblCellMar>
        <w:tblLook w:val="04A0" w:firstRow="1" w:lastRow="0" w:firstColumn="1" w:lastColumn="0" w:noHBand="0" w:noVBand="1"/>
      </w:tblPr>
      <w:tblGrid>
        <w:gridCol w:w="3092"/>
        <w:gridCol w:w="6326"/>
      </w:tblGrid>
      <w:tr w:rsidR="00085738" w:rsidRPr="004A4938" w:rsidTr="004A4938">
        <w:trPr>
          <w:tblHeader/>
        </w:trPr>
        <w:tc>
          <w:tcPr>
            <w:tcW w:w="3092" w:type="dxa"/>
            <w:shd w:val="pct10" w:color="auto" w:fill="auto"/>
          </w:tcPr>
          <w:p w:rsidR="00085738" w:rsidRPr="004A4938" w:rsidRDefault="00085738" w:rsidP="004D01B6">
            <w:pPr>
              <w:jc w:val="center"/>
              <w:rPr>
                <w:rFonts w:ascii="Times New Roman" w:hAnsi="Times New Roman" w:cs="Times New Roman"/>
                <w:b/>
              </w:rPr>
            </w:pPr>
            <w:r w:rsidRPr="004A4938">
              <w:rPr>
                <w:rFonts w:ascii="Times New Roman" w:hAnsi="Times New Roman" w:cs="Times New Roman"/>
                <w:b/>
              </w:rPr>
              <w:t>Date</w:t>
            </w:r>
          </w:p>
        </w:tc>
        <w:tc>
          <w:tcPr>
            <w:tcW w:w="6326" w:type="dxa"/>
            <w:shd w:val="pct10" w:color="auto" w:fill="auto"/>
          </w:tcPr>
          <w:p w:rsidR="00085738" w:rsidRPr="004A4938" w:rsidRDefault="00085738" w:rsidP="004D01B6">
            <w:pPr>
              <w:jc w:val="center"/>
              <w:rPr>
                <w:rFonts w:ascii="Times New Roman" w:hAnsi="Times New Roman" w:cs="Times New Roman"/>
                <w:b/>
              </w:rPr>
            </w:pPr>
            <w:r w:rsidRPr="004A4938">
              <w:rPr>
                <w:rFonts w:ascii="Times New Roman" w:hAnsi="Times New Roman" w:cs="Times New Roman"/>
                <w:b/>
              </w:rPr>
              <w:t>Activity</w:t>
            </w:r>
          </w:p>
        </w:tc>
      </w:tr>
      <w:tr w:rsidR="00AF50ED" w:rsidRPr="004A4938" w:rsidTr="004A4938">
        <w:tc>
          <w:tcPr>
            <w:tcW w:w="3092" w:type="dxa"/>
          </w:tcPr>
          <w:p w:rsidR="00AF50ED" w:rsidRPr="004A4938" w:rsidRDefault="004A4938" w:rsidP="004D01B6">
            <w:pPr>
              <w:jc w:val="center"/>
              <w:rPr>
                <w:rFonts w:ascii="Times New Roman" w:hAnsi="Times New Roman" w:cs="Times New Roman"/>
              </w:rPr>
            </w:pPr>
            <w:r>
              <w:rPr>
                <w:rFonts w:ascii="Times New Roman" w:hAnsi="Times New Roman" w:cs="Times New Roman"/>
              </w:rPr>
              <w:t>05/14/2012</w:t>
            </w:r>
          </w:p>
        </w:tc>
        <w:tc>
          <w:tcPr>
            <w:tcW w:w="6326" w:type="dxa"/>
          </w:tcPr>
          <w:p w:rsidR="00AF50ED" w:rsidRPr="004A4938" w:rsidRDefault="00AF50ED" w:rsidP="004D01B6">
            <w:pPr>
              <w:jc w:val="center"/>
              <w:rPr>
                <w:rFonts w:ascii="Times New Roman" w:hAnsi="Times New Roman" w:cs="Times New Roman"/>
              </w:rPr>
            </w:pPr>
            <w:r w:rsidRPr="004A4938">
              <w:rPr>
                <w:rFonts w:ascii="Times New Roman" w:hAnsi="Times New Roman" w:cs="Times New Roman"/>
              </w:rPr>
              <w:t xml:space="preserve">Begin </w:t>
            </w:r>
            <w:r w:rsidR="004D01B6">
              <w:rPr>
                <w:rFonts w:ascii="Times New Roman" w:hAnsi="Times New Roman" w:cs="Times New Roman"/>
              </w:rPr>
              <w:t>p</w:t>
            </w:r>
            <w:r w:rsidRPr="004A4938">
              <w:rPr>
                <w:rFonts w:ascii="Times New Roman" w:hAnsi="Times New Roman" w:cs="Times New Roman"/>
              </w:rPr>
              <w:t xml:space="preserve">ublic </w:t>
            </w:r>
            <w:r w:rsidR="004D01B6">
              <w:rPr>
                <w:rFonts w:ascii="Times New Roman" w:hAnsi="Times New Roman" w:cs="Times New Roman"/>
              </w:rPr>
              <w:t>a</w:t>
            </w:r>
            <w:r w:rsidRPr="004A4938">
              <w:rPr>
                <w:rFonts w:ascii="Times New Roman" w:hAnsi="Times New Roman" w:cs="Times New Roman"/>
              </w:rPr>
              <w:t xml:space="preserve">wareness and </w:t>
            </w:r>
            <w:r w:rsidR="004D01B6">
              <w:rPr>
                <w:rFonts w:ascii="Times New Roman" w:hAnsi="Times New Roman" w:cs="Times New Roman"/>
              </w:rPr>
              <w:t>i</w:t>
            </w:r>
            <w:r w:rsidRPr="004A4938">
              <w:rPr>
                <w:rFonts w:ascii="Times New Roman" w:hAnsi="Times New Roman" w:cs="Times New Roman"/>
              </w:rPr>
              <w:t>nvolvement</w:t>
            </w:r>
          </w:p>
        </w:tc>
      </w:tr>
      <w:tr w:rsidR="00AF50ED" w:rsidRPr="004A4938" w:rsidTr="004A4938">
        <w:tc>
          <w:tcPr>
            <w:tcW w:w="3092" w:type="dxa"/>
          </w:tcPr>
          <w:p w:rsidR="00AF50ED" w:rsidRPr="004A4938" w:rsidRDefault="004A4938" w:rsidP="004D01B6">
            <w:pPr>
              <w:jc w:val="center"/>
              <w:rPr>
                <w:rFonts w:ascii="Times New Roman" w:hAnsi="Times New Roman" w:cs="Times New Roman"/>
              </w:rPr>
            </w:pPr>
            <w:r>
              <w:rPr>
                <w:rFonts w:ascii="Times New Roman" w:hAnsi="Times New Roman" w:cs="Times New Roman"/>
              </w:rPr>
              <w:t>06</w:t>
            </w:r>
            <w:r w:rsidR="00AF50ED" w:rsidRPr="004A4938">
              <w:rPr>
                <w:rFonts w:ascii="Times New Roman" w:hAnsi="Times New Roman" w:cs="Times New Roman"/>
              </w:rPr>
              <w:t>/</w:t>
            </w:r>
            <w:r w:rsidR="004D01B6">
              <w:rPr>
                <w:rFonts w:ascii="Times New Roman" w:hAnsi="Times New Roman" w:cs="Times New Roman"/>
              </w:rPr>
              <w:t>18</w:t>
            </w:r>
            <w:r w:rsidR="00AF50ED" w:rsidRPr="004A4938">
              <w:rPr>
                <w:rFonts w:ascii="Times New Roman" w:hAnsi="Times New Roman" w:cs="Times New Roman"/>
              </w:rPr>
              <w:t>/201</w:t>
            </w:r>
            <w:r w:rsidR="004D01B6">
              <w:rPr>
                <w:rFonts w:ascii="Times New Roman" w:hAnsi="Times New Roman" w:cs="Times New Roman"/>
              </w:rPr>
              <w:t>2</w:t>
            </w:r>
          </w:p>
        </w:tc>
        <w:tc>
          <w:tcPr>
            <w:tcW w:w="6326" w:type="dxa"/>
          </w:tcPr>
          <w:p w:rsidR="00AF50ED" w:rsidRPr="004A4938" w:rsidRDefault="00AF50ED" w:rsidP="004D01B6">
            <w:pPr>
              <w:jc w:val="center"/>
              <w:rPr>
                <w:rFonts w:ascii="Times New Roman" w:hAnsi="Times New Roman" w:cs="Times New Roman"/>
              </w:rPr>
            </w:pPr>
            <w:r w:rsidRPr="004A4938">
              <w:rPr>
                <w:rFonts w:ascii="Times New Roman" w:hAnsi="Times New Roman" w:cs="Times New Roman"/>
              </w:rPr>
              <w:t>Mail official scoping letter</w:t>
            </w:r>
          </w:p>
        </w:tc>
      </w:tr>
      <w:tr w:rsidR="00AF50ED" w:rsidRPr="004A4938" w:rsidTr="004A4938">
        <w:tc>
          <w:tcPr>
            <w:tcW w:w="3092" w:type="dxa"/>
          </w:tcPr>
          <w:p w:rsidR="00AF50ED" w:rsidRPr="004A4938" w:rsidRDefault="004D01B6" w:rsidP="004D01B6">
            <w:pPr>
              <w:jc w:val="center"/>
              <w:rPr>
                <w:rFonts w:ascii="Times New Roman" w:hAnsi="Times New Roman" w:cs="Times New Roman"/>
              </w:rPr>
            </w:pPr>
            <w:r>
              <w:rPr>
                <w:rFonts w:ascii="Times New Roman" w:hAnsi="Times New Roman" w:cs="Times New Roman"/>
              </w:rPr>
              <w:t>10</w:t>
            </w:r>
            <w:r w:rsidR="00AF50ED" w:rsidRPr="004A4938">
              <w:rPr>
                <w:rFonts w:ascii="Times New Roman" w:hAnsi="Times New Roman" w:cs="Times New Roman"/>
              </w:rPr>
              <w:t>/1</w:t>
            </w:r>
            <w:r>
              <w:rPr>
                <w:rFonts w:ascii="Times New Roman" w:hAnsi="Times New Roman" w:cs="Times New Roman"/>
              </w:rPr>
              <w:t>5/2012</w:t>
            </w:r>
          </w:p>
        </w:tc>
        <w:tc>
          <w:tcPr>
            <w:tcW w:w="6326" w:type="dxa"/>
          </w:tcPr>
          <w:p w:rsidR="00AF50ED" w:rsidRPr="004A4938" w:rsidRDefault="00AF50ED" w:rsidP="004D01B6">
            <w:pPr>
              <w:jc w:val="center"/>
              <w:rPr>
                <w:rFonts w:ascii="Times New Roman" w:hAnsi="Times New Roman" w:cs="Times New Roman"/>
              </w:rPr>
            </w:pPr>
            <w:r w:rsidRPr="004A4938">
              <w:rPr>
                <w:rFonts w:ascii="Times New Roman" w:hAnsi="Times New Roman" w:cs="Times New Roman"/>
              </w:rPr>
              <w:t xml:space="preserve">Analyze comments, </w:t>
            </w:r>
            <w:r w:rsidR="004D01B6">
              <w:rPr>
                <w:rFonts w:ascii="Times New Roman" w:hAnsi="Times New Roman" w:cs="Times New Roman"/>
              </w:rPr>
              <w:t>d</w:t>
            </w:r>
            <w:r w:rsidRPr="004A4938">
              <w:rPr>
                <w:rFonts w:ascii="Times New Roman" w:hAnsi="Times New Roman" w:cs="Times New Roman"/>
              </w:rPr>
              <w:t xml:space="preserve">evelop </w:t>
            </w:r>
            <w:r w:rsidR="004D01B6">
              <w:rPr>
                <w:rFonts w:ascii="Times New Roman" w:hAnsi="Times New Roman" w:cs="Times New Roman"/>
              </w:rPr>
              <w:t>a</w:t>
            </w:r>
            <w:r w:rsidRPr="004A4938">
              <w:rPr>
                <w:rFonts w:ascii="Times New Roman" w:hAnsi="Times New Roman" w:cs="Times New Roman"/>
              </w:rPr>
              <w:t>lternatives</w:t>
            </w:r>
          </w:p>
        </w:tc>
      </w:tr>
      <w:tr w:rsidR="00AF50ED" w:rsidRPr="004A4938" w:rsidTr="004A4938">
        <w:tc>
          <w:tcPr>
            <w:tcW w:w="3092" w:type="dxa"/>
          </w:tcPr>
          <w:p w:rsidR="00AF50ED" w:rsidRPr="004A4938" w:rsidRDefault="00764F03" w:rsidP="004D01B6">
            <w:pPr>
              <w:jc w:val="center"/>
              <w:rPr>
                <w:rFonts w:ascii="Times New Roman" w:hAnsi="Times New Roman" w:cs="Times New Roman"/>
              </w:rPr>
            </w:pPr>
            <w:r w:rsidRPr="004A4938">
              <w:rPr>
                <w:rFonts w:ascii="Times New Roman" w:hAnsi="Times New Roman" w:cs="Times New Roman"/>
              </w:rPr>
              <w:t>1</w:t>
            </w:r>
            <w:r w:rsidR="00AF50ED" w:rsidRPr="004A4938">
              <w:rPr>
                <w:rFonts w:ascii="Times New Roman" w:hAnsi="Times New Roman" w:cs="Times New Roman"/>
              </w:rPr>
              <w:t>/1/201</w:t>
            </w:r>
            <w:r w:rsidRPr="004A4938">
              <w:rPr>
                <w:rFonts w:ascii="Times New Roman" w:hAnsi="Times New Roman" w:cs="Times New Roman"/>
              </w:rPr>
              <w:t>2</w:t>
            </w:r>
          </w:p>
        </w:tc>
        <w:tc>
          <w:tcPr>
            <w:tcW w:w="6326" w:type="dxa"/>
          </w:tcPr>
          <w:p w:rsidR="00AF50ED" w:rsidRPr="004A4938" w:rsidRDefault="00AF50ED" w:rsidP="004D01B6">
            <w:pPr>
              <w:jc w:val="center"/>
              <w:rPr>
                <w:rFonts w:ascii="Times New Roman" w:hAnsi="Times New Roman" w:cs="Times New Roman"/>
              </w:rPr>
            </w:pPr>
            <w:r w:rsidRPr="004A4938">
              <w:rPr>
                <w:rFonts w:ascii="Times New Roman" w:hAnsi="Times New Roman" w:cs="Times New Roman"/>
              </w:rPr>
              <w:t>Submit specialist reports</w:t>
            </w:r>
          </w:p>
        </w:tc>
      </w:tr>
      <w:tr w:rsidR="00AF50ED" w:rsidRPr="004A4938" w:rsidTr="004A4938">
        <w:tc>
          <w:tcPr>
            <w:tcW w:w="3092" w:type="dxa"/>
          </w:tcPr>
          <w:p w:rsidR="00AF50ED" w:rsidRPr="004A4938" w:rsidRDefault="004D01B6" w:rsidP="004D01B6">
            <w:pPr>
              <w:jc w:val="center"/>
              <w:rPr>
                <w:rFonts w:ascii="Times New Roman" w:hAnsi="Times New Roman" w:cs="Times New Roman"/>
              </w:rPr>
            </w:pPr>
            <w:r>
              <w:rPr>
                <w:rFonts w:ascii="Times New Roman" w:hAnsi="Times New Roman" w:cs="Times New Roman"/>
              </w:rPr>
              <w:lastRenderedPageBreak/>
              <w:t>0</w:t>
            </w:r>
            <w:r w:rsidR="00764F03" w:rsidRPr="004A4938">
              <w:rPr>
                <w:rFonts w:ascii="Times New Roman" w:hAnsi="Times New Roman" w:cs="Times New Roman"/>
              </w:rPr>
              <w:t>2</w:t>
            </w:r>
            <w:r>
              <w:rPr>
                <w:rFonts w:ascii="Times New Roman" w:hAnsi="Times New Roman" w:cs="Times New Roman"/>
              </w:rPr>
              <w:t>/15/2013</w:t>
            </w:r>
          </w:p>
        </w:tc>
        <w:tc>
          <w:tcPr>
            <w:tcW w:w="6326" w:type="dxa"/>
          </w:tcPr>
          <w:p w:rsidR="00AF50ED" w:rsidRPr="004A4938" w:rsidRDefault="00AF50ED" w:rsidP="004D01B6">
            <w:pPr>
              <w:jc w:val="center"/>
              <w:rPr>
                <w:rFonts w:ascii="Times New Roman" w:hAnsi="Times New Roman" w:cs="Times New Roman"/>
              </w:rPr>
            </w:pPr>
            <w:r w:rsidRPr="004A4938">
              <w:rPr>
                <w:rFonts w:ascii="Times New Roman" w:hAnsi="Times New Roman" w:cs="Times New Roman"/>
              </w:rPr>
              <w:t xml:space="preserve">Complete </w:t>
            </w:r>
            <w:r w:rsidR="004D01B6">
              <w:rPr>
                <w:rFonts w:ascii="Times New Roman" w:hAnsi="Times New Roman" w:cs="Times New Roman"/>
              </w:rPr>
              <w:t>d</w:t>
            </w:r>
            <w:r w:rsidRPr="004A4938">
              <w:rPr>
                <w:rFonts w:ascii="Times New Roman" w:hAnsi="Times New Roman" w:cs="Times New Roman"/>
              </w:rPr>
              <w:t>raft document</w:t>
            </w:r>
          </w:p>
        </w:tc>
      </w:tr>
      <w:tr w:rsidR="00AF50ED" w:rsidRPr="004A4938" w:rsidTr="004A4938">
        <w:tc>
          <w:tcPr>
            <w:tcW w:w="3092" w:type="dxa"/>
          </w:tcPr>
          <w:p w:rsidR="00AF50ED" w:rsidRPr="004A4938" w:rsidRDefault="004D01B6" w:rsidP="004D01B6">
            <w:pPr>
              <w:jc w:val="center"/>
              <w:rPr>
                <w:rFonts w:ascii="Times New Roman" w:hAnsi="Times New Roman" w:cs="Times New Roman"/>
              </w:rPr>
            </w:pPr>
            <w:r>
              <w:rPr>
                <w:rFonts w:ascii="Times New Roman" w:hAnsi="Times New Roman" w:cs="Times New Roman"/>
              </w:rPr>
              <w:t>04</w:t>
            </w:r>
            <w:r w:rsidR="00AF50ED" w:rsidRPr="004A4938">
              <w:rPr>
                <w:rFonts w:ascii="Times New Roman" w:hAnsi="Times New Roman" w:cs="Times New Roman"/>
              </w:rPr>
              <w:t>/</w:t>
            </w:r>
            <w:r>
              <w:rPr>
                <w:rFonts w:ascii="Times New Roman" w:hAnsi="Times New Roman" w:cs="Times New Roman"/>
              </w:rPr>
              <w:t>19/2013</w:t>
            </w:r>
          </w:p>
        </w:tc>
        <w:tc>
          <w:tcPr>
            <w:tcW w:w="6326" w:type="dxa"/>
          </w:tcPr>
          <w:p w:rsidR="00AF50ED" w:rsidRPr="004A4938" w:rsidRDefault="00AF50ED" w:rsidP="004D01B6">
            <w:pPr>
              <w:jc w:val="center"/>
              <w:rPr>
                <w:rFonts w:ascii="Times New Roman" w:hAnsi="Times New Roman" w:cs="Times New Roman"/>
              </w:rPr>
            </w:pPr>
            <w:r w:rsidRPr="004A4938">
              <w:rPr>
                <w:rFonts w:ascii="Times New Roman" w:hAnsi="Times New Roman" w:cs="Times New Roman"/>
              </w:rPr>
              <w:t>Complete final document</w:t>
            </w:r>
          </w:p>
        </w:tc>
      </w:tr>
    </w:tbl>
    <w:p w:rsidR="0076189B" w:rsidRPr="004A4938" w:rsidRDefault="0076189B" w:rsidP="0076189B">
      <w:pPr>
        <w:spacing w:after="0"/>
        <w:rPr>
          <w:rFonts w:ascii="Times New Roman" w:hAnsi="Times New Roman" w:cs="Times New Roman"/>
        </w:rPr>
      </w:pPr>
    </w:p>
    <w:p w:rsidR="0076189B" w:rsidRPr="004A4938" w:rsidRDefault="0076189B" w:rsidP="00ED1078">
      <w:pPr>
        <w:spacing w:after="0" w:line="240" w:lineRule="auto"/>
        <w:rPr>
          <w:rFonts w:ascii="Times New Roman" w:hAnsi="Times New Roman" w:cs="Times New Roman"/>
        </w:rPr>
      </w:pPr>
      <w:r w:rsidRPr="004A4938">
        <w:rPr>
          <w:rFonts w:ascii="Times New Roman" w:hAnsi="Times New Roman" w:cs="Times New Roman"/>
        </w:rPr>
        <w:t>It is important that all IDT members be fully engaged in this project. The efforts of the team in making decisions and meeting timelines should not be held up due to the absence of one or more members. If a team member cannot attend a meeting, they should plan on providing an alternate with full authority for decision-making; or provide their input in writing in advance of the meeting. If the latter is utilized, it is expected that the absent member will support and abide by the decisions made in his/her absence.</w:t>
      </w:r>
    </w:p>
    <w:p w:rsidR="0076189B" w:rsidRPr="004A4938" w:rsidRDefault="0076189B" w:rsidP="00ED1078">
      <w:pPr>
        <w:spacing w:after="0" w:line="240" w:lineRule="auto"/>
        <w:rPr>
          <w:rFonts w:ascii="Times New Roman" w:hAnsi="Times New Roman" w:cs="Times New Roman"/>
        </w:rPr>
      </w:pPr>
    </w:p>
    <w:p w:rsidR="0076189B" w:rsidRPr="004A4938" w:rsidRDefault="0076189B" w:rsidP="00ED1078">
      <w:pPr>
        <w:spacing w:after="0" w:line="240" w:lineRule="auto"/>
        <w:rPr>
          <w:rFonts w:ascii="Times New Roman" w:hAnsi="Times New Roman" w:cs="Times New Roman"/>
        </w:rPr>
      </w:pPr>
      <w:r w:rsidRPr="004A4938">
        <w:rPr>
          <w:rFonts w:ascii="Times New Roman" w:hAnsi="Times New Roman" w:cs="Times New Roman"/>
        </w:rPr>
        <w:t>The job code</w:t>
      </w:r>
      <w:r w:rsidR="008D2A35" w:rsidRPr="004A4938">
        <w:rPr>
          <w:rFonts w:ascii="Times New Roman" w:hAnsi="Times New Roman" w:cs="Times New Roman"/>
        </w:rPr>
        <w:t>(</w:t>
      </w:r>
      <w:r w:rsidRPr="004A4938">
        <w:rPr>
          <w:rFonts w:ascii="Times New Roman" w:hAnsi="Times New Roman" w:cs="Times New Roman"/>
        </w:rPr>
        <w:t>s</w:t>
      </w:r>
      <w:r w:rsidR="008D2A35" w:rsidRPr="004A4938">
        <w:rPr>
          <w:rFonts w:ascii="Times New Roman" w:hAnsi="Times New Roman" w:cs="Times New Roman"/>
        </w:rPr>
        <w:t>)</w:t>
      </w:r>
      <w:r w:rsidRPr="004A4938">
        <w:rPr>
          <w:rFonts w:ascii="Times New Roman" w:hAnsi="Times New Roman" w:cs="Times New Roman"/>
        </w:rPr>
        <w:t xml:space="preserve"> to use while performing this work </w:t>
      </w:r>
      <w:r w:rsidR="008D2A35" w:rsidRPr="004A4938">
        <w:rPr>
          <w:rFonts w:ascii="Times New Roman" w:hAnsi="Times New Roman" w:cs="Times New Roman"/>
        </w:rPr>
        <w:t>is</w:t>
      </w:r>
      <w:r w:rsidRPr="004A4938">
        <w:rPr>
          <w:rFonts w:ascii="Times New Roman" w:hAnsi="Times New Roman" w:cs="Times New Roman"/>
        </w:rPr>
        <w:t xml:space="preserve"> </w:t>
      </w:r>
      <w:r w:rsidR="00A91637" w:rsidRPr="004A4938">
        <w:rPr>
          <w:rFonts w:ascii="Times New Roman" w:hAnsi="Times New Roman" w:cs="Times New Roman"/>
        </w:rPr>
        <w:t xml:space="preserve">one that is used for your </w:t>
      </w:r>
      <w:r w:rsidR="004A4938">
        <w:rPr>
          <w:rFonts w:ascii="Times New Roman" w:hAnsi="Times New Roman" w:cs="Times New Roman"/>
        </w:rPr>
        <w:t xml:space="preserve">regular </w:t>
      </w:r>
      <w:r w:rsidR="00A91637" w:rsidRPr="004A4938">
        <w:rPr>
          <w:rFonts w:ascii="Times New Roman" w:hAnsi="Times New Roman" w:cs="Times New Roman"/>
        </w:rPr>
        <w:t xml:space="preserve">program of work. </w:t>
      </w:r>
      <w:r w:rsidRPr="004A4938">
        <w:rPr>
          <w:rFonts w:ascii="Times New Roman" w:hAnsi="Times New Roman" w:cs="Times New Roman"/>
        </w:rPr>
        <w:t xml:space="preserve"> </w:t>
      </w:r>
    </w:p>
    <w:p w:rsidR="006210B6" w:rsidRPr="004A4938" w:rsidRDefault="006210B6" w:rsidP="00ED1078">
      <w:pPr>
        <w:spacing w:after="0" w:line="240" w:lineRule="auto"/>
        <w:rPr>
          <w:rFonts w:ascii="Times New Roman" w:hAnsi="Times New Roman" w:cs="Times New Roman"/>
        </w:rPr>
      </w:pPr>
    </w:p>
    <w:p w:rsidR="006210B6" w:rsidRPr="004A4938" w:rsidRDefault="006210B6" w:rsidP="00ED1078">
      <w:pPr>
        <w:spacing w:after="0" w:line="240" w:lineRule="auto"/>
        <w:outlineLvl w:val="0"/>
        <w:rPr>
          <w:rFonts w:ascii="Times New Roman" w:hAnsi="Times New Roman" w:cs="Times New Roman"/>
          <w:b/>
        </w:rPr>
      </w:pPr>
      <w:r w:rsidRPr="004A4938">
        <w:rPr>
          <w:rFonts w:ascii="Times New Roman" w:hAnsi="Times New Roman" w:cs="Times New Roman"/>
          <w:b/>
        </w:rPr>
        <w:t>Documentation and Records</w:t>
      </w:r>
    </w:p>
    <w:p w:rsidR="00336878" w:rsidRPr="004A4938" w:rsidRDefault="006210B6" w:rsidP="0076189B">
      <w:pPr>
        <w:spacing w:after="0"/>
        <w:rPr>
          <w:rFonts w:ascii="Times New Roman" w:hAnsi="Times New Roman" w:cs="Times New Roman"/>
          <w:i/>
        </w:rPr>
      </w:pPr>
      <w:r w:rsidRPr="004A4938">
        <w:rPr>
          <w:rFonts w:ascii="Times New Roman" w:hAnsi="Times New Roman" w:cs="Times New Roman"/>
        </w:rPr>
        <w:t>The analysis document will focus on brevity and clarity to better inform and solicit public comment. All products produced by specialists will be reviewed in an interdisciplinary manner. Where it makes sense, the IDT leader will determine wh</w:t>
      </w:r>
      <w:r w:rsidR="008D2A35" w:rsidRPr="004A4938">
        <w:rPr>
          <w:rFonts w:ascii="Times New Roman" w:hAnsi="Times New Roman" w:cs="Times New Roman"/>
        </w:rPr>
        <w:t>ich</w:t>
      </w:r>
      <w:r w:rsidRPr="004A4938">
        <w:rPr>
          <w:rFonts w:ascii="Times New Roman" w:hAnsi="Times New Roman" w:cs="Times New Roman"/>
        </w:rPr>
        <w:t xml:space="preserve"> reports or portions of reports will be included in the planning record rather than in the analysis doc</w:t>
      </w:r>
      <w:r w:rsidR="00A91637" w:rsidRPr="004A4938">
        <w:rPr>
          <w:rFonts w:ascii="Times New Roman" w:hAnsi="Times New Roman" w:cs="Times New Roman"/>
        </w:rPr>
        <w:t xml:space="preserve">ument. It is the responsibility </w:t>
      </w:r>
      <w:r w:rsidRPr="004A4938">
        <w:rPr>
          <w:rFonts w:ascii="Times New Roman" w:hAnsi="Times New Roman" w:cs="Times New Roman"/>
        </w:rPr>
        <w:t>of the IDT to construct the planning record as the project is developed in accordance with policy and manual direction. The electronic file pathway for this project is:</w:t>
      </w:r>
      <w:r w:rsidR="00336878" w:rsidRPr="004A4938">
        <w:rPr>
          <w:rFonts w:ascii="Times New Roman" w:hAnsi="Times New Roman" w:cs="Times New Roman"/>
        </w:rPr>
        <w:t xml:space="preserve"> </w:t>
      </w:r>
      <w:r w:rsidR="00B00512" w:rsidRPr="004A4938">
        <w:rPr>
          <w:rFonts w:ascii="Times New Roman" w:hAnsi="Times New Roman" w:cs="Times New Roman"/>
          <w:i/>
          <w:u w:val="single"/>
        </w:rPr>
        <w:t>O:\NFS\RioGrande\Project\</w:t>
      </w:r>
      <w:r w:rsidR="00A91637" w:rsidRPr="004A4938">
        <w:rPr>
          <w:rFonts w:ascii="Times New Roman" w:hAnsi="Times New Roman" w:cs="Times New Roman"/>
          <w:i/>
          <w:u w:val="single"/>
        </w:rPr>
        <w:t>TAP</w:t>
      </w:r>
      <w:r w:rsidR="00336878" w:rsidRPr="004A4938">
        <w:rPr>
          <w:rFonts w:ascii="Times New Roman" w:hAnsi="Times New Roman" w:cs="Times New Roman"/>
          <w:i/>
          <w:u w:val="single"/>
        </w:rPr>
        <w:t>.</w:t>
      </w:r>
      <w:r w:rsidR="00A91637" w:rsidRPr="004A4938">
        <w:rPr>
          <w:rFonts w:ascii="Times New Roman" w:hAnsi="Times New Roman" w:cs="Times New Roman"/>
          <w:i/>
        </w:rPr>
        <w:t xml:space="preserve"> </w:t>
      </w:r>
      <w:r w:rsidR="00336878" w:rsidRPr="004A4938">
        <w:rPr>
          <w:rFonts w:ascii="Times New Roman" w:hAnsi="Times New Roman" w:cs="Times New Roman"/>
          <w:i/>
        </w:rPr>
        <w:t xml:space="preserve">  </w:t>
      </w:r>
      <w:r w:rsidR="00A91637" w:rsidRPr="004A4938">
        <w:rPr>
          <w:rFonts w:ascii="Times New Roman" w:hAnsi="Times New Roman" w:cs="Times New Roman"/>
          <w:i/>
        </w:rPr>
        <w:t xml:space="preserve"> </w:t>
      </w:r>
      <w:r w:rsidR="00B00512" w:rsidRPr="004A4938">
        <w:rPr>
          <w:rFonts w:ascii="Times New Roman" w:hAnsi="Times New Roman" w:cs="Times New Roman"/>
        </w:rPr>
        <w:t xml:space="preserve">If you do not have access to this folder, please </w:t>
      </w:r>
      <w:r w:rsidR="008D2A35" w:rsidRPr="004A4938">
        <w:rPr>
          <w:rFonts w:ascii="Times New Roman" w:hAnsi="Times New Roman" w:cs="Times New Roman"/>
        </w:rPr>
        <w:t xml:space="preserve">contact </w:t>
      </w:r>
      <w:r w:rsidR="00A91637" w:rsidRPr="004A4938">
        <w:rPr>
          <w:rFonts w:ascii="Times New Roman" w:hAnsi="Times New Roman" w:cs="Times New Roman"/>
        </w:rPr>
        <w:t>Gary Frink</w:t>
      </w:r>
      <w:r w:rsidR="00B00512" w:rsidRPr="004A4938">
        <w:rPr>
          <w:rFonts w:ascii="Times New Roman" w:hAnsi="Times New Roman" w:cs="Times New Roman"/>
        </w:rPr>
        <w:t xml:space="preserve">.  </w:t>
      </w:r>
    </w:p>
    <w:p w:rsidR="00336878" w:rsidRPr="004A4938" w:rsidRDefault="00336878" w:rsidP="0076189B">
      <w:pPr>
        <w:spacing w:after="0"/>
        <w:rPr>
          <w:rFonts w:ascii="Times New Roman" w:hAnsi="Times New Roman" w:cs="Times New Roman"/>
        </w:rPr>
      </w:pPr>
    </w:p>
    <w:p w:rsidR="00A91637" w:rsidRPr="004A4938" w:rsidRDefault="006210B6" w:rsidP="00A91637">
      <w:pPr>
        <w:spacing w:after="0"/>
        <w:outlineLvl w:val="0"/>
        <w:rPr>
          <w:rFonts w:ascii="Times New Roman" w:hAnsi="Times New Roman" w:cs="Times New Roman"/>
          <w:b/>
        </w:rPr>
      </w:pPr>
      <w:r w:rsidRPr="004A4938">
        <w:rPr>
          <w:rFonts w:ascii="Times New Roman" w:hAnsi="Times New Roman" w:cs="Times New Roman"/>
          <w:b/>
        </w:rPr>
        <w:t>Summary</w:t>
      </w:r>
    </w:p>
    <w:p w:rsidR="00612A4C" w:rsidRPr="004A4938" w:rsidRDefault="00A91637" w:rsidP="00A91637">
      <w:pPr>
        <w:spacing w:after="0"/>
        <w:outlineLvl w:val="0"/>
        <w:rPr>
          <w:rFonts w:ascii="Times New Roman" w:hAnsi="Times New Roman" w:cs="Times New Roman"/>
          <w:b/>
        </w:rPr>
      </w:pPr>
      <w:r w:rsidRPr="004A4938">
        <w:rPr>
          <w:rFonts w:ascii="Times New Roman" w:hAnsi="Times New Roman" w:cs="Times New Roman"/>
        </w:rPr>
        <w:t>My goal is to identify an appropriately sized and environmentally sustainable road system that is responsive to ecological, economic, and social concerns.</w:t>
      </w:r>
      <w:r w:rsidR="00612A4C" w:rsidRPr="004A4938">
        <w:rPr>
          <w:rFonts w:ascii="Times New Roman" w:hAnsi="Times New Roman" w:cs="Times New Roman"/>
        </w:rPr>
        <w:t xml:space="preserve">  Consider the cost </w:t>
      </w:r>
      <w:r w:rsidR="00DA7C15" w:rsidRPr="004A4938">
        <w:rPr>
          <w:rFonts w:ascii="Times New Roman" w:hAnsi="Times New Roman" w:cs="Times New Roman"/>
        </w:rPr>
        <w:t xml:space="preserve">and resource </w:t>
      </w:r>
      <w:r w:rsidR="00612A4C" w:rsidRPr="004A4938">
        <w:rPr>
          <w:rFonts w:ascii="Times New Roman" w:hAnsi="Times New Roman" w:cs="Times New Roman"/>
        </w:rPr>
        <w:t xml:space="preserve">effectiveness of proposed </w:t>
      </w:r>
      <w:r w:rsidRPr="004A4938">
        <w:rPr>
          <w:rFonts w:ascii="Times New Roman" w:hAnsi="Times New Roman" w:cs="Times New Roman"/>
        </w:rPr>
        <w:t xml:space="preserve">uses and </w:t>
      </w:r>
      <w:r w:rsidR="00612A4C" w:rsidRPr="004A4938">
        <w:rPr>
          <w:rFonts w:ascii="Times New Roman" w:hAnsi="Times New Roman" w:cs="Times New Roman"/>
        </w:rPr>
        <w:t xml:space="preserve">activities.  </w:t>
      </w:r>
    </w:p>
    <w:p w:rsidR="00612A4C" w:rsidRPr="004A4938" w:rsidRDefault="00612A4C" w:rsidP="0076189B">
      <w:pPr>
        <w:spacing w:after="0"/>
        <w:rPr>
          <w:rFonts w:ascii="Times New Roman" w:hAnsi="Times New Roman" w:cs="Times New Roman"/>
        </w:rPr>
      </w:pPr>
    </w:p>
    <w:p w:rsidR="006210B6" w:rsidRPr="004A4938" w:rsidRDefault="00DA40F1" w:rsidP="0076189B">
      <w:pPr>
        <w:spacing w:after="0"/>
        <w:rPr>
          <w:rFonts w:ascii="Times New Roman" w:hAnsi="Times New Roman" w:cs="Times New Roman"/>
        </w:rPr>
      </w:pPr>
      <w:r w:rsidRPr="004A4938">
        <w:rPr>
          <w:rFonts w:ascii="Times New Roman" w:hAnsi="Times New Roman" w:cs="Times New Roman"/>
        </w:rPr>
        <w:t>I am requesting that you perform this analysis in a true interdisciplinary manner, w</w:t>
      </w:r>
      <w:r w:rsidR="00DA7C15" w:rsidRPr="004A4938">
        <w:rPr>
          <w:rFonts w:ascii="Times New Roman" w:hAnsi="Times New Roman" w:cs="Times New Roman"/>
        </w:rPr>
        <w:t>ith involvement of specialists from</w:t>
      </w:r>
      <w:r w:rsidRPr="004A4938">
        <w:rPr>
          <w:rFonts w:ascii="Times New Roman" w:hAnsi="Times New Roman" w:cs="Times New Roman"/>
        </w:rPr>
        <w:t xml:space="preserve"> the beginning stages of planning. I am also requesting that every effort be made at public disclosure and involvement to those affected by or concerned with the project.</w:t>
      </w:r>
    </w:p>
    <w:p w:rsidR="00DA40F1" w:rsidRPr="004A4938" w:rsidRDefault="00DA40F1" w:rsidP="0076189B">
      <w:pPr>
        <w:spacing w:after="0"/>
        <w:rPr>
          <w:rFonts w:ascii="Times New Roman" w:hAnsi="Times New Roman" w:cs="Times New Roman"/>
        </w:rPr>
      </w:pPr>
    </w:p>
    <w:p w:rsidR="00DA40F1" w:rsidRPr="004A4938" w:rsidRDefault="00DA40F1" w:rsidP="0076189B">
      <w:pPr>
        <w:spacing w:after="0"/>
        <w:rPr>
          <w:rFonts w:ascii="Times New Roman" w:hAnsi="Times New Roman" w:cs="Times New Roman"/>
        </w:rPr>
      </w:pPr>
      <w:r w:rsidRPr="004A4938">
        <w:rPr>
          <w:rFonts w:ascii="Times New Roman" w:hAnsi="Times New Roman" w:cs="Times New Roman"/>
        </w:rPr>
        <w:t>Thank you in advance for your good work and flexibility in completing this project.</w:t>
      </w:r>
      <w:r w:rsidR="004A4938">
        <w:rPr>
          <w:rFonts w:ascii="Times New Roman" w:hAnsi="Times New Roman" w:cs="Times New Roman"/>
        </w:rPr>
        <w:t xml:space="preserve"> </w:t>
      </w:r>
      <w:r w:rsidRPr="004A4938">
        <w:rPr>
          <w:rFonts w:ascii="Times New Roman" w:hAnsi="Times New Roman" w:cs="Times New Roman"/>
        </w:rPr>
        <w:t xml:space="preserve"> I believe this process will give </w:t>
      </w:r>
      <w:r w:rsidR="004A4938">
        <w:rPr>
          <w:rFonts w:ascii="Times New Roman" w:hAnsi="Times New Roman" w:cs="Times New Roman"/>
        </w:rPr>
        <w:t>us</w:t>
      </w:r>
      <w:r w:rsidRPr="004A4938">
        <w:rPr>
          <w:rFonts w:ascii="Times New Roman" w:hAnsi="Times New Roman" w:cs="Times New Roman"/>
        </w:rPr>
        <w:t xml:space="preserve"> the ability to make clear and logical decisions, give us a better understanding for challenges, and improve the overall efficiency of project planning.</w:t>
      </w:r>
    </w:p>
    <w:p w:rsidR="00DA40F1" w:rsidRPr="004A4938" w:rsidRDefault="00DA40F1" w:rsidP="0076189B">
      <w:pPr>
        <w:spacing w:after="0"/>
        <w:rPr>
          <w:rFonts w:ascii="Times New Roman" w:hAnsi="Times New Roman" w:cs="Times New Roman"/>
        </w:rPr>
      </w:pPr>
    </w:p>
    <w:p w:rsidR="00764F03" w:rsidRPr="004A4938" w:rsidRDefault="00764F03" w:rsidP="0076189B">
      <w:pPr>
        <w:spacing w:after="0"/>
        <w:rPr>
          <w:rFonts w:ascii="Times New Roman" w:hAnsi="Times New Roman" w:cs="Times New Roman"/>
        </w:rPr>
      </w:pPr>
    </w:p>
    <w:p w:rsidR="008D2A35" w:rsidRPr="004A4938" w:rsidRDefault="008D2A35" w:rsidP="0076189B">
      <w:pPr>
        <w:spacing w:after="0"/>
        <w:rPr>
          <w:rFonts w:ascii="Times New Roman" w:hAnsi="Times New Roman" w:cs="Times New Roman"/>
        </w:rPr>
      </w:pPr>
    </w:p>
    <w:p w:rsidR="00DA40F1" w:rsidRPr="004A4938" w:rsidRDefault="00DA40F1" w:rsidP="0076189B">
      <w:pPr>
        <w:spacing w:after="0"/>
        <w:rPr>
          <w:rFonts w:ascii="Times New Roman" w:hAnsi="Times New Roman" w:cs="Times New Roman"/>
        </w:rPr>
      </w:pPr>
      <w:r w:rsidRPr="004A4938">
        <w:rPr>
          <w:rFonts w:ascii="Times New Roman" w:hAnsi="Times New Roman" w:cs="Times New Roman"/>
        </w:rPr>
        <w:t>__________________________________</w:t>
      </w:r>
      <w:r w:rsidRPr="004A4938">
        <w:rPr>
          <w:rFonts w:ascii="Times New Roman" w:hAnsi="Times New Roman" w:cs="Times New Roman"/>
        </w:rPr>
        <w:tab/>
      </w:r>
      <w:r w:rsidRPr="004A4938">
        <w:rPr>
          <w:rFonts w:ascii="Times New Roman" w:hAnsi="Times New Roman" w:cs="Times New Roman"/>
        </w:rPr>
        <w:tab/>
      </w:r>
      <w:r w:rsidRPr="004A4938">
        <w:rPr>
          <w:rFonts w:ascii="Times New Roman" w:hAnsi="Times New Roman" w:cs="Times New Roman"/>
        </w:rPr>
        <w:tab/>
      </w:r>
      <w:r w:rsidRPr="004A4938">
        <w:rPr>
          <w:rFonts w:ascii="Times New Roman" w:hAnsi="Times New Roman" w:cs="Times New Roman"/>
        </w:rPr>
        <w:tab/>
        <w:t>_______________</w:t>
      </w:r>
    </w:p>
    <w:p w:rsidR="00DA40F1" w:rsidRPr="004A4938" w:rsidRDefault="00A91637" w:rsidP="0076189B">
      <w:pPr>
        <w:spacing w:after="0"/>
        <w:rPr>
          <w:rFonts w:ascii="Times New Roman" w:hAnsi="Times New Roman" w:cs="Times New Roman"/>
        </w:rPr>
      </w:pPr>
      <w:r w:rsidRPr="004A4938">
        <w:rPr>
          <w:rFonts w:ascii="Times New Roman" w:hAnsi="Times New Roman" w:cs="Times New Roman"/>
        </w:rPr>
        <w:t>Dan Dallas</w:t>
      </w:r>
      <w:r w:rsidR="00A374E6" w:rsidRPr="004A4938">
        <w:rPr>
          <w:rFonts w:ascii="Times New Roman" w:hAnsi="Times New Roman" w:cs="Times New Roman"/>
        </w:rPr>
        <w:tab/>
      </w:r>
      <w:r w:rsidR="00DA40F1" w:rsidRPr="004A4938">
        <w:rPr>
          <w:rFonts w:ascii="Times New Roman" w:hAnsi="Times New Roman" w:cs="Times New Roman"/>
        </w:rPr>
        <w:tab/>
      </w:r>
      <w:r w:rsidR="00DA40F1" w:rsidRPr="004A4938">
        <w:rPr>
          <w:rFonts w:ascii="Times New Roman" w:hAnsi="Times New Roman" w:cs="Times New Roman"/>
        </w:rPr>
        <w:tab/>
      </w:r>
      <w:r w:rsidR="00DA40F1" w:rsidRPr="004A4938">
        <w:rPr>
          <w:rFonts w:ascii="Times New Roman" w:hAnsi="Times New Roman" w:cs="Times New Roman"/>
        </w:rPr>
        <w:tab/>
      </w:r>
      <w:r w:rsidR="00DA40F1" w:rsidRPr="004A4938">
        <w:rPr>
          <w:rFonts w:ascii="Times New Roman" w:hAnsi="Times New Roman" w:cs="Times New Roman"/>
        </w:rPr>
        <w:tab/>
      </w:r>
      <w:r w:rsidR="00DA40F1" w:rsidRPr="004A4938">
        <w:rPr>
          <w:rFonts w:ascii="Times New Roman" w:hAnsi="Times New Roman" w:cs="Times New Roman"/>
        </w:rPr>
        <w:tab/>
      </w:r>
      <w:r w:rsidR="00F26F5B" w:rsidRPr="004A4938">
        <w:rPr>
          <w:rFonts w:ascii="Times New Roman" w:hAnsi="Times New Roman" w:cs="Times New Roman"/>
        </w:rPr>
        <w:tab/>
      </w:r>
      <w:r w:rsidRPr="004A4938">
        <w:rPr>
          <w:rFonts w:ascii="Times New Roman" w:hAnsi="Times New Roman" w:cs="Times New Roman"/>
        </w:rPr>
        <w:t xml:space="preserve">            </w:t>
      </w:r>
      <w:r w:rsidR="00DA40F1" w:rsidRPr="004A4938">
        <w:rPr>
          <w:rFonts w:ascii="Times New Roman" w:hAnsi="Times New Roman" w:cs="Times New Roman"/>
        </w:rPr>
        <w:t>Date</w:t>
      </w:r>
    </w:p>
    <w:p w:rsidR="00DA40F1" w:rsidRPr="004A4938" w:rsidRDefault="00A91637" w:rsidP="0076189B">
      <w:pPr>
        <w:spacing w:after="0"/>
        <w:rPr>
          <w:rFonts w:ascii="Times New Roman" w:hAnsi="Times New Roman" w:cs="Times New Roman"/>
        </w:rPr>
      </w:pPr>
      <w:r w:rsidRPr="004A4938">
        <w:rPr>
          <w:rFonts w:ascii="Times New Roman" w:hAnsi="Times New Roman" w:cs="Times New Roman"/>
        </w:rPr>
        <w:t>Rio Grande National Forest Supervisor</w:t>
      </w:r>
    </w:p>
    <w:sectPr w:rsidR="00DA40F1" w:rsidRPr="004A4938" w:rsidSect="004346E6">
      <w:pgSz w:w="12240" w:h="15840"/>
      <w:pgMar w:top="1440" w:right="180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22A"/>
    <w:multiLevelType w:val="hybridMultilevel"/>
    <w:tmpl w:val="9CD4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E4E4A"/>
    <w:multiLevelType w:val="hybridMultilevel"/>
    <w:tmpl w:val="6FB4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D4301"/>
    <w:multiLevelType w:val="hybridMultilevel"/>
    <w:tmpl w:val="5A86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052B8"/>
    <w:multiLevelType w:val="hybridMultilevel"/>
    <w:tmpl w:val="5582B4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A5365"/>
    <w:multiLevelType w:val="hybridMultilevel"/>
    <w:tmpl w:val="22FA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75641"/>
    <w:multiLevelType w:val="hybridMultilevel"/>
    <w:tmpl w:val="82E0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FF56AA"/>
    <w:multiLevelType w:val="hybridMultilevel"/>
    <w:tmpl w:val="E824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5E7750"/>
    <w:multiLevelType w:val="hybridMultilevel"/>
    <w:tmpl w:val="F970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994486"/>
    <w:multiLevelType w:val="hybridMultilevel"/>
    <w:tmpl w:val="10366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E434BB"/>
    <w:multiLevelType w:val="hybridMultilevel"/>
    <w:tmpl w:val="41222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5968AA"/>
    <w:multiLevelType w:val="hybridMultilevel"/>
    <w:tmpl w:val="1DF2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DB4718"/>
    <w:multiLevelType w:val="hybridMultilevel"/>
    <w:tmpl w:val="59C6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2732BF"/>
    <w:multiLevelType w:val="hybridMultilevel"/>
    <w:tmpl w:val="16AAE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6F200F"/>
    <w:multiLevelType w:val="hybridMultilevel"/>
    <w:tmpl w:val="2356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CC445B"/>
    <w:multiLevelType w:val="hybridMultilevel"/>
    <w:tmpl w:val="0E30BC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696590"/>
    <w:multiLevelType w:val="hybridMultilevel"/>
    <w:tmpl w:val="3DBC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9A36D1"/>
    <w:multiLevelType w:val="hybridMultilevel"/>
    <w:tmpl w:val="5E6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8A52A5"/>
    <w:multiLevelType w:val="hybridMultilevel"/>
    <w:tmpl w:val="B15A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F9215E"/>
    <w:multiLevelType w:val="hybridMultilevel"/>
    <w:tmpl w:val="AD6A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AA1E11"/>
    <w:multiLevelType w:val="hybridMultilevel"/>
    <w:tmpl w:val="58D2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C7141"/>
    <w:multiLevelType w:val="hybridMultilevel"/>
    <w:tmpl w:val="4EE6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6"/>
  </w:num>
  <w:num w:numId="4">
    <w:abstractNumId w:val="2"/>
  </w:num>
  <w:num w:numId="5">
    <w:abstractNumId w:val="17"/>
  </w:num>
  <w:num w:numId="6">
    <w:abstractNumId w:val="12"/>
  </w:num>
  <w:num w:numId="7">
    <w:abstractNumId w:val="13"/>
  </w:num>
  <w:num w:numId="8">
    <w:abstractNumId w:val="18"/>
  </w:num>
  <w:num w:numId="9">
    <w:abstractNumId w:val="6"/>
  </w:num>
  <w:num w:numId="10">
    <w:abstractNumId w:val="7"/>
  </w:num>
  <w:num w:numId="11">
    <w:abstractNumId w:val="11"/>
  </w:num>
  <w:num w:numId="12">
    <w:abstractNumId w:val="0"/>
  </w:num>
  <w:num w:numId="13">
    <w:abstractNumId w:val="15"/>
  </w:num>
  <w:num w:numId="14">
    <w:abstractNumId w:val="14"/>
  </w:num>
  <w:num w:numId="15">
    <w:abstractNumId w:val="3"/>
  </w:num>
  <w:num w:numId="16">
    <w:abstractNumId w:val="10"/>
  </w:num>
  <w:num w:numId="17">
    <w:abstractNumId w:val="4"/>
  </w:num>
  <w:num w:numId="18">
    <w:abstractNumId w:val="8"/>
  </w:num>
  <w:num w:numId="19">
    <w:abstractNumId w:val="19"/>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3D9"/>
    <w:rsid w:val="000113E9"/>
    <w:rsid w:val="000433FE"/>
    <w:rsid w:val="00085738"/>
    <w:rsid w:val="000D03D1"/>
    <w:rsid w:val="000D6B42"/>
    <w:rsid w:val="000F31E1"/>
    <w:rsid w:val="00126CF8"/>
    <w:rsid w:val="0018014C"/>
    <w:rsid w:val="001E181A"/>
    <w:rsid w:val="0021157E"/>
    <w:rsid w:val="002150F9"/>
    <w:rsid w:val="00247F8E"/>
    <w:rsid w:val="00271418"/>
    <w:rsid w:val="002769C2"/>
    <w:rsid w:val="002A0794"/>
    <w:rsid w:val="002A5F18"/>
    <w:rsid w:val="002C3DBE"/>
    <w:rsid w:val="002F4CB8"/>
    <w:rsid w:val="00303988"/>
    <w:rsid w:val="00336878"/>
    <w:rsid w:val="00337209"/>
    <w:rsid w:val="003413D9"/>
    <w:rsid w:val="003906ED"/>
    <w:rsid w:val="00417381"/>
    <w:rsid w:val="00424C34"/>
    <w:rsid w:val="004346E6"/>
    <w:rsid w:val="0044580D"/>
    <w:rsid w:val="00450182"/>
    <w:rsid w:val="00470882"/>
    <w:rsid w:val="00471673"/>
    <w:rsid w:val="004A4938"/>
    <w:rsid w:val="004B569C"/>
    <w:rsid w:val="004D01B6"/>
    <w:rsid w:val="00531250"/>
    <w:rsid w:val="00545255"/>
    <w:rsid w:val="00560C73"/>
    <w:rsid w:val="005715D4"/>
    <w:rsid w:val="0059154B"/>
    <w:rsid w:val="005D4035"/>
    <w:rsid w:val="005D48AE"/>
    <w:rsid w:val="00610E40"/>
    <w:rsid w:val="00612A4C"/>
    <w:rsid w:val="00613716"/>
    <w:rsid w:val="006210B6"/>
    <w:rsid w:val="00637D14"/>
    <w:rsid w:val="0064501A"/>
    <w:rsid w:val="0068600A"/>
    <w:rsid w:val="006C179F"/>
    <w:rsid w:val="006C5DE0"/>
    <w:rsid w:val="006D2A73"/>
    <w:rsid w:val="006E5E24"/>
    <w:rsid w:val="006F3F09"/>
    <w:rsid w:val="0076189B"/>
    <w:rsid w:val="00764F03"/>
    <w:rsid w:val="00772850"/>
    <w:rsid w:val="007D4084"/>
    <w:rsid w:val="007D7BB8"/>
    <w:rsid w:val="00856BF9"/>
    <w:rsid w:val="008622B9"/>
    <w:rsid w:val="00884B68"/>
    <w:rsid w:val="008B162B"/>
    <w:rsid w:val="008B55A0"/>
    <w:rsid w:val="008B7990"/>
    <w:rsid w:val="008D265D"/>
    <w:rsid w:val="008D2A35"/>
    <w:rsid w:val="008F3059"/>
    <w:rsid w:val="009030AD"/>
    <w:rsid w:val="0095483E"/>
    <w:rsid w:val="009B1A62"/>
    <w:rsid w:val="009F2B46"/>
    <w:rsid w:val="00A12D62"/>
    <w:rsid w:val="00A169FC"/>
    <w:rsid w:val="00A201E5"/>
    <w:rsid w:val="00A24205"/>
    <w:rsid w:val="00A24B6C"/>
    <w:rsid w:val="00A374E6"/>
    <w:rsid w:val="00A377EE"/>
    <w:rsid w:val="00A72B47"/>
    <w:rsid w:val="00A91637"/>
    <w:rsid w:val="00AD49EB"/>
    <w:rsid w:val="00AF2551"/>
    <w:rsid w:val="00AF50ED"/>
    <w:rsid w:val="00AF6C4F"/>
    <w:rsid w:val="00B00512"/>
    <w:rsid w:val="00B00B9C"/>
    <w:rsid w:val="00B119D7"/>
    <w:rsid w:val="00B16CEE"/>
    <w:rsid w:val="00B63B22"/>
    <w:rsid w:val="00B9257A"/>
    <w:rsid w:val="00BB6A8F"/>
    <w:rsid w:val="00BC43E9"/>
    <w:rsid w:val="00BD1057"/>
    <w:rsid w:val="00BF1345"/>
    <w:rsid w:val="00C4490F"/>
    <w:rsid w:val="00C7267F"/>
    <w:rsid w:val="00C73896"/>
    <w:rsid w:val="00C77D02"/>
    <w:rsid w:val="00CE0789"/>
    <w:rsid w:val="00CF6279"/>
    <w:rsid w:val="00D32155"/>
    <w:rsid w:val="00D508E8"/>
    <w:rsid w:val="00D821C3"/>
    <w:rsid w:val="00DA40F1"/>
    <w:rsid w:val="00DA7C15"/>
    <w:rsid w:val="00DC4930"/>
    <w:rsid w:val="00DC4C37"/>
    <w:rsid w:val="00DE577E"/>
    <w:rsid w:val="00DE64A3"/>
    <w:rsid w:val="00DE79D2"/>
    <w:rsid w:val="00E44522"/>
    <w:rsid w:val="00E654EE"/>
    <w:rsid w:val="00E702B0"/>
    <w:rsid w:val="00EC506D"/>
    <w:rsid w:val="00ED1078"/>
    <w:rsid w:val="00F0445E"/>
    <w:rsid w:val="00F26F5B"/>
    <w:rsid w:val="00F60782"/>
    <w:rsid w:val="00F75185"/>
    <w:rsid w:val="00F9720F"/>
    <w:rsid w:val="00FB6EA4"/>
    <w:rsid w:val="00FC1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1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CB8"/>
    <w:pPr>
      <w:ind w:left="720"/>
      <w:contextualSpacing/>
    </w:pPr>
  </w:style>
  <w:style w:type="paragraph" w:styleId="DocumentMap">
    <w:name w:val="Document Map"/>
    <w:basedOn w:val="Normal"/>
    <w:link w:val="DocumentMapChar"/>
    <w:uiPriority w:val="99"/>
    <w:semiHidden/>
    <w:unhideWhenUsed/>
    <w:rsid w:val="009F2B4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F2B46"/>
    <w:rPr>
      <w:rFonts w:ascii="Tahoma" w:hAnsi="Tahoma" w:cs="Tahoma"/>
      <w:sz w:val="16"/>
      <w:szCs w:val="16"/>
    </w:rPr>
  </w:style>
  <w:style w:type="paragraph" w:styleId="BalloonText">
    <w:name w:val="Balloon Text"/>
    <w:basedOn w:val="Normal"/>
    <w:link w:val="BalloonTextChar"/>
    <w:uiPriority w:val="99"/>
    <w:semiHidden/>
    <w:unhideWhenUsed/>
    <w:rsid w:val="00D82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1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1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CB8"/>
    <w:pPr>
      <w:ind w:left="720"/>
      <w:contextualSpacing/>
    </w:pPr>
  </w:style>
  <w:style w:type="paragraph" w:styleId="DocumentMap">
    <w:name w:val="Document Map"/>
    <w:basedOn w:val="Normal"/>
    <w:link w:val="DocumentMapChar"/>
    <w:uiPriority w:val="99"/>
    <w:semiHidden/>
    <w:unhideWhenUsed/>
    <w:rsid w:val="009F2B4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F2B46"/>
    <w:rPr>
      <w:rFonts w:ascii="Tahoma" w:hAnsi="Tahoma" w:cs="Tahoma"/>
      <w:sz w:val="16"/>
      <w:szCs w:val="16"/>
    </w:rPr>
  </w:style>
  <w:style w:type="paragraph" w:styleId="BalloonText">
    <w:name w:val="Balloon Text"/>
    <w:basedOn w:val="Normal"/>
    <w:link w:val="BalloonTextChar"/>
    <w:uiPriority w:val="99"/>
    <w:semiHidden/>
    <w:unhideWhenUsed/>
    <w:rsid w:val="00D82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CAC69-5504-4334-889D-A6A3202C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rmorfitt</dc:creator>
  <cp:lastModifiedBy>USDA Forest Service</cp:lastModifiedBy>
  <cp:revision>2</cp:revision>
  <cp:lastPrinted>2012-04-12T16:52:00Z</cp:lastPrinted>
  <dcterms:created xsi:type="dcterms:W3CDTF">2015-04-17T15:08:00Z</dcterms:created>
  <dcterms:modified xsi:type="dcterms:W3CDTF">2015-04-17T15:08:00Z</dcterms:modified>
</cp:coreProperties>
</file>