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6EFF" w14:textId="702B323D" w:rsidR="00C214AC" w:rsidRPr="004B5DCA" w:rsidRDefault="00C214AC" w:rsidP="00C82095">
      <w:pPr>
        <w:pStyle w:val="Heading1"/>
        <w:rPr>
          <w:rFonts w:ascii="Segoe UI" w:eastAsia="Times New Roman" w:hAnsi="Segoe UI" w:cs="Segoe UI"/>
          <w:sz w:val="18"/>
          <w:szCs w:val="18"/>
        </w:rPr>
      </w:pPr>
      <w:r w:rsidRPr="004B5DCA">
        <w:rPr>
          <w:rFonts w:eastAsia="Times New Roman"/>
        </w:rPr>
        <w:t xml:space="preserve">Guidance, Examples, and Resources for </w:t>
      </w:r>
      <w:r w:rsidR="00390311">
        <w:rPr>
          <w:rFonts w:eastAsia="Times New Roman"/>
        </w:rPr>
        <w:t>E</w:t>
      </w:r>
      <w:r w:rsidRPr="004B5DCA">
        <w:rPr>
          <w:rFonts w:eastAsia="Times New Roman"/>
        </w:rPr>
        <w:t xml:space="preserve">ach </w:t>
      </w:r>
      <w:r w:rsidR="00390311">
        <w:rPr>
          <w:rFonts w:eastAsia="Times New Roman"/>
        </w:rPr>
        <w:t>P</w:t>
      </w:r>
      <w:r w:rsidRPr="004B5DCA">
        <w:rPr>
          <w:rFonts w:eastAsia="Times New Roman"/>
        </w:rPr>
        <w:t xml:space="preserve">roposal </w:t>
      </w:r>
      <w:r w:rsidR="00390311">
        <w:rPr>
          <w:rFonts w:eastAsia="Times New Roman"/>
        </w:rPr>
        <w:t>S</w:t>
      </w:r>
      <w:r w:rsidRPr="004B5DCA">
        <w:rPr>
          <w:rFonts w:eastAsia="Times New Roman"/>
        </w:rPr>
        <w:t>ection: </w:t>
      </w:r>
    </w:p>
    <w:p w14:paraId="7A6BDE76" w14:textId="7B1F07E6" w:rsidR="00C214AC" w:rsidRPr="004B5DCA" w:rsidRDefault="00C214AC" w:rsidP="00C214AC">
      <w:pPr>
        <w:spacing w:after="0" w:line="240" w:lineRule="auto"/>
        <w:ind w:left="360"/>
        <w:textAlignment w:val="baseline"/>
        <w:rPr>
          <w:rFonts w:ascii="Segoe UI" w:eastAsia="Times New Roman" w:hAnsi="Segoe UI" w:cs="Segoe UI"/>
          <w:sz w:val="18"/>
          <w:szCs w:val="18"/>
        </w:rPr>
      </w:pPr>
      <w:r w:rsidRPr="004B5DCA">
        <w:rPr>
          <w:rFonts w:ascii="Calibri" w:eastAsia="Times New Roman" w:hAnsi="Calibri" w:cs="Calibri"/>
          <w:i/>
          <w:iCs/>
          <w:sz w:val="24"/>
          <w:szCs w:val="24"/>
        </w:rPr>
        <w:t xml:space="preserve">To assist applicants in completing their proposals, the sections below provide guidance, resources and/or examples corresponding with each section in the proposal template. </w:t>
      </w:r>
      <w:r w:rsidRPr="004B5DCA">
        <w:rPr>
          <w:rFonts w:ascii="Calibri" w:eastAsia="Times New Roman" w:hAnsi="Calibri" w:cs="Calibri"/>
          <w:b/>
          <w:bCs/>
          <w:i/>
          <w:iCs/>
          <w:sz w:val="24"/>
          <w:szCs w:val="24"/>
        </w:rPr>
        <w:t xml:space="preserve">This information is provided </w:t>
      </w:r>
      <w:r w:rsidRPr="004B5DCA">
        <w:rPr>
          <w:rFonts w:ascii="Calibri" w:eastAsia="Times New Roman" w:hAnsi="Calibri" w:cs="Calibri"/>
          <w:b/>
          <w:bCs/>
          <w:i/>
          <w:iCs/>
          <w:sz w:val="24"/>
          <w:szCs w:val="24"/>
          <w:u w:val="single"/>
        </w:rPr>
        <w:t>only as a resource</w:t>
      </w:r>
      <w:r w:rsidRPr="004B5DCA">
        <w:rPr>
          <w:rFonts w:ascii="Calibri" w:eastAsia="Times New Roman" w:hAnsi="Calibri" w:cs="Calibri"/>
          <w:b/>
          <w:bCs/>
          <w:i/>
          <w:iCs/>
          <w:sz w:val="24"/>
          <w:szCs w:val="24"/>
        </w:rPr>
        <w:t xml:space="preserve"> – it is</w:t>
      </w:r>
      <w:r w:rsidRPr="004B5DCA">
        <w:rPr>
          <w:rFonts w:ascii="Calibri" w:eastAsia="Times New Roman" w:hAnsi="Calibri" w:cs="Calibri"/>
          <w:b/>
          <w:bCs/>
          <w:i/>
          <w:iCs/>
          <w:sz w:val="24"/>
          <w:szCs w:val="24"/>
          <w:u w:val="single"/>
        </w:rPr>
        <w:t xml:space="preserve"> not</w:t>
      </w:r>
      <w:r w:rsidRPr="004B5DCA">
        <w:rPr>
          <w:rFonts w:ascii="Calibri" w:eastAsia="Times New Roman" w:hAnsi="Calibri" w:cs="Calibri"/>
          <w:b/>
          <w:bCs/>
          <w:i/>
          <w:iCs/>
          <w:sz w:val="24"/>
          <w:szCs w:val="24"/>
        </w:rPr>
        <w:t xml:space="preserve"> required.</w:t>
      </w:r>
    </w:p>
    <w:p w14:paraId="17424D0E"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rPr>
        <w:t> </w:t>
      </w:r>
    </w:p>
    <w:p w14:paraId="6592D30C" w14:textId="77777777" w:rsidR="00C214AC" w:rsidRPr="00895C32"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r w:rsidRPr="00895C32">
        <w:rPr>
          <w:rFonts w:ascii="Calibri Light" w:eastAsia="Times New Roman" w:hAnsi="Calibri Light" w:cs="Calibri Light"/>
          <w:b/>
          <w:bCs/>
          <w:color w:val="2F5496"/>
          <w:sz w:val="28"/>
          <w:szCs w:val="28"/>
          <w:u w:val="single"/>
        </w:rPr>
        <w:t>Proposal Overview</w:t>
      </w:r>
    </w:p>
    <w:p w14:paraId="31DF6F42" w14:textId="77777777" w:rsidR="00C214AC" w:rsidRPr="004B5DCA" w:rsidRDefault="00C214AC" w:rsidP="00C214AC">
      <w:pPr>
        <w:spacing w:after="0" w:line="240" w:lineRule="auto"/>
        <w:textAlignment w:val="baseline"/>
        <w:rPr>
          <w:rFonts w:ascii="Segoe UI" w:eastAsia="Times New Roman" w:hAnsi="Segoe UI" w:cs="Segoe UI"/>
          <w:color w:val="1F3763"/>
          <w:sz w:val="18"/>
          <w:szCs w:val="18"/>
        </w:rPr>
      </w:pPr>
      <w:r w:rsidRPr="004B5DCA">
        <w:rPr>
          <w:rFonts w:ascii="Calibri Light" w:eastAsia="Times New Roman" w:hAnsi="Calibri Light" w:cs="Calibri Light"/>
          <w:b/>
          <w:bCs/>
          <w:color w:val="1F3763"/>
          <w:sz w:val="24"/>
          <w:szCs w:val="24"/>
        </w:rPr>
        <w:t>Project Map</w:t>
      </w:r>
      <w:r w:rsidRPr="004B5DCA">
        <w:rPr>
          <w:rFonts w:ascii="Calibri Light" w:eastAsia="Times New Roman" w:hAnsi="Calibri Light" w:cs="Calibri Light"/>
          <w:color w:val="1F3763"/>
          <w:sz w:val="24"/>
          <w:szCs w:val="24"/>
        </w:rPr>
        <w:t> </w:t>
      </w:r>
    </w:p>
    <w:p w14:paraId="63BBFBE9" w14:textId="314C45BB" w:rsidR="00C214AC" w:rsidRPr="00F069BC" w:rsidRDefault="00C214AC" w:rsidP="00C214AC">
      <w:pPr>
        <w:spacing w:after="0" w:line="240" w:lineRule="auto"/>
        <w:rPr>
          <w:sz w:val="24"/>
          <w:szCs w:val="24"/>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xml:space="preserve"> </w:t>
      </w:r>
      <w:r w:rsidRPr="001132FE">
        <w:rPr>
          <w:sz w:val="24"/>
          <w:szCs w:val="24"/>
        </w:rPr>
        <w:t xml:space="preserve">Follow the additional guidance in the </w:t>
      </w:r>
      <w:hyperlink r:id="rId10" w:history="1">
        <w:r w:rsidRPr="00F069BC">
          <w:rPr>
            <w:rStyle w:val="Hyperlink"/>
            <w:sz w:val="24"/>
            <w:szCs w:val="24"/>
          </w:rPr>
          <w:t>Attachment A</w:t>
        </w:r>
      </w:hyperlink>
      <w:r w:rsidRPr="00F069BC">
        <w:rPr>
          <w:sz w:val="24"/>
          <w:szCs w:val="24"/>
        </w:rPr>
        <w:t xml:space="preserve"> instructions. </w:t>
      </w:r>
    </w:p>
    <w:p w14:paraId="3DBBF7AE" w14:textId="707EE9A7" w:rsidR="00C214AC" w:rsidRPr="004B5DCA" w:rsidRDefault="00C214AC" w:rsidP="00C214AC">
      <w:pPr>
        <w:spacing w:after="0" w:line="240" w:lineRule="auto"/>
        <w:textAlignment w:val="baseline"/>
        <w:rPr>
          <w:rFonts w:ascii="Segoe UI" w:eastAsia="Times New Roman" w:hAnsi="Segoe UI" w:cs="Segoe UI"/>
          <w:sz w:val="18"/>
          <w:szCs w:val="18"/>
        </w:rPr>
      </w:pPr>
      <w:r w:rsidRPr="00F069BC">
        <w:rPr>
          <w:rFonts w:ascii="Calibri" w:eastAsia="Times New Roman" w:hAnsi="Calibri" w:cs="Calibri"/>
          <w:b/>
          <w:bCs/>
          <w:sz w:val="24"/>
          <w:szCs w:val="24"/>
        </w:rPr>
        <w:t>Example:</w:t>
      </w:r>
      <w:r w:rsidRPr="00F069BC">
        <w:rPr>
          <w:rFonts w:ascii="Calibri" w:eastAsia="Times New Roman" w:hAnsi="Calibri" w:cs="Calibri"/>
          <w:sz w:val="24"/>
          <w:szCs w:val="24"/>
        </w:rPr>
        <w:t xml:space="preserve"> Per individual CFLRP Advisory Committee (FACA) member</w:t>
      </w:r>
      <w:r w:rsidRPr="004B5DCA">
        <w:rPr>
          <w:rFonts w:ascii="Calibri" w:eastAsia="Times New Roman" w:hAnsi="Calibri" w:cs="Calibri"/>
          <w:sz w:val="24"/>
          <w:szCs w:val="24"/>
        </w:rPr>
        <w:t xml:space="preserve"> feedback, see the </w:t>
      </w:r>
      <w:hyperlink r:id="rId11" w:tgtFrame="_blank" w:history="1">
        <w:r w:rsidRPr="004B5DCA">
          <w:rPr>
            <w:rFonts w:ascii="Calibri" w:eastAsia="Times New Roman" w:hAnsi="Calibri" w:cs="Calibri"/>
            <w:color w:val="0563C1"/>
            <w:sz w:val="24"/>
            <w:szCs w:val="24"/>
            <w:u w:val="single"/>
          </w:rPr>
          <w:t>Deschutes Collaborative Forest Project</w:t>
        </w:r>
      </w:hyperlink>
      <w:r w:rsidRPr="004B5DCA">
        <w:rPr>
          <w:rFonts w:ascii="Calibri" w:eastAsia="Times New Roman" w:hAnsi="Calibri" w:cs="Calibri"/>
          <w:sz w:val="24"/>
          <w:szCs w:val="24"/>
        </w:rPr>
        <w:t>’s extension proposal for a well-written and concise yet informative example.</w:t>
      </w:r>
    </w:p>
    <w:p w14:paraId="6F19A679" w14:textId="77777777" w:rsidR="00C214AC"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p>
    <w:p w14:paraId="46146F1C" w14:textId="79305FE5"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Economic, Social, and Ecological Context</w:t>
      </w:r>
      <w:r w:rsidRPr="004B5DCA">
        <w:rPr>
          <w:rFonts w:ascii="Calibri Light" w:eastAsia="Times New Roman" w:hAnsi="Calibri Light" w:cs="Calibri Light"/>
          <w:b/>
          <w:bCs/>
          <w:color w:val="2F5496"/>
          <w:sz w:val="28"/>
          <w:szCs w:val="28"/>
        </w:rPr>
        <w:t>:</w:t>
      </w:r>
    </w:p>
    <w:p w14:paraId="18F76874" w14:textId="30547CE5"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 xml:space="preserve">Guidance: </w:t>
      </w:r>
      <w:r w:rsidRPr="004B5DCA">
        <w:rPr>
          <w:rFonts w:ascii="Calibri" w:eastAsia="Times New Roman" w:hAnsi="Calibri" w:cs="Calibri"/>
          <w:sz w:val="24"/>
          <w:szCs w:val="24"/>
        </w:rPr>
        <w:t>This section is about 1) describing key context driving this proposal and CFLRP strategy and 2) the resources, services, and/or values at risk – the “why” of the proposal.</w:t>
      </w:r>
    </w:p>
    <w:p w14:paraId="666EF777" w14:textId="34482499"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Examples:</w:t>
      </w:r>
      <w:r w:rsidRPr="004B5DCA">
        <w:rPr>
          <w:rFonts w:ascii="Calibri" w:eastAsia="Times New Roman" w:hAnsi="Calibri" w:cs="Calibri"/>
          <w:i/>
          <w:iCs/>
        </w:rPr>
        <w:t xml:space="preserve"> </w:t>
      </w:r>
      <w:r w:rsidRPr="004B5DCA">
        <w:rPr>
          <w:rFonts w:ascii="Calibri" w:eastAsia="Times New Roman" w:hAnsi="Calibri" w:cs="Calibri"/>
          <w:sz w:val="24"/>
          <w:szCs w:val="24"/>
        </w:rPr>
        <w:t xml:space="preserve">Per individual CFLRP Advisory Committee (FACA) member feedback, see the </w:t>
      </w:r>
      <w:hyperlink r:id="rId12" w:tgtFrame="_blank" w:history="1">
        <w:r w:rsidRPr="004B5DCA">
          <w:rPr>
            <w:rFonts w:ascii="Calibri" w:eastAsia="Times New Roman" w:hAnsi="Calibri" w:cs="Calibri"/>
            <w:color w:val="0563C1"/>
            <w:sz w:val="24"/>
            <w:szCs w:val="24"/>
            <w:u w:val="single"/>
          </w:rPr>
          <w:t>Northern Blues</w:t>
        </w:r>
      </w:hyperlink>
      <w:r w:rsidRPr="004B5DCA">
        <w:rPr>
          <w:rFonts w:ascii="Calibri" w:eastAsia="Times New Roman" w:hAnsi="Calibri" w:cs="Calibri"/>
          <w:sz w:val="24"/>
          <w:szCs w:val="24"/>
        </w:rPr>
        <w:t xml:space="preserve"> and </w:t>
      </w:r>
      <w:hyperlink r:id="rId13" w:tgtFrame="_blank" w:history="1">
        <w:r w:rsidRPr="004B5DCA">
          <w:rPr>
            <w:rFonts w:ascii="Calibri" w:eastAsia="Times New Roman" w:hAnsi="Calibri" w:cs="Calibri"/>
            <w:color w:val="0563C1"/>
            <w:sz w:val="24"/>
            <w:szCs w:val="24"/>
            <w:u w:val="single"/>
          </w:rPr>
          <w:t>Western Klamath</w:t>
        </w:r>
      </w:hyperlink>
      <w:r w:rsidRPr="004B5DCA">
        <w:rPr>
          <w:rFonts w:ascii="Calibri" w:eastAsia="Times New Roman" w:hAnsi="Calibri" w:cs="Calibri"/>
          <w:sz w:val="24"/>
          <w:szCs w:val="24"/>
        </w:rPr>
        <w:t xml:space="preserve"> proposals for strong examples of how to approach describing the social and economic context. See </w:t>
      </w:r>
      <w:hyperlink r:id="rId14" w:tgtFrame="_blank" w:history="1">
        <w:r w:rsidRPr="004B5DCA">
          <w:rPr>
            <w:rFonts w:ascii="Calibri" w:eastAsia="Times New Roman" w:hAnsi="Calibri" w:cs="Calibri"/>
            <w:color w:val="0563C1"/>
            <w:sz w:val="24"/>
            <w:szCs w:val="24"/>
            <w:u w:val="single"/>
          </w:rPr>
          <w:t>West Central Idaho</w:t>
        </w:r>
      </w:hyperlink>
      <w:r w:rsidRPr="004B5DCA">
        <w:rPr>
          <w:rFonts w:ascii="Calibri" w:eastAsia="Times New Roman" w:hAnsi="Calibri" w:cs="Calibri"/>
          <w:sz w:val="24"/>
          <w:szCs w:val="24"/>
        </w:rPr>
        <w:t xml:space="preserve"> proposal for a strong example of how to approach the ecological context.</w:t>
      </w:r>
    </w:p>
    <w:p w14:paraId="4A187B74"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2844E836" w14:textId="4EB0DF64"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Current economic and social conditions and resources, services, and values at risk</w:t>
      </w:r>
    </w:p>
    <w:p w14:paraId="768D15A3" w14:textId="7276E90D"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For a wealth of economic data at the county level, see the “Economic Profile System” at </w:t>
      </w:r>
      <w:hyperlink r:id="rId15" w:tgtFrame="_blank" w:history="1">
        <w:r w:rsidRPr="004B5DCA">
          <w:rPr>
            <w:rFonts w:ascii="Calibri" w:eastAsia="Times New Roman" w:hAnsi="Calibri" w:cs="Calibri"/>
            <w:color w:val="0070C0"/>
            <w:sz w:val="24"/>
            <w:szCs w:val="24"/>
            <w:u w:val="single"/>
          </w:rPr>
          <w:t>https://headwaterseconomics.org/tools/economic-profile-system/about/</w:t>
        </w:r>
      </w:hyperlink>
    </w:p>
    <w:p w14:paraId="2AC401F7" w14:textId="77777777"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Insight into local social and economic conditions and drivers can be solicited from: </w:t>
      </w:r>
    </w:p>
    <w:p w14:paraId="3C8C27FD" w14:textId="56D77CE0"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Regional Social Scientists and Economists</w:t>
      </w:r>
    </w:p>
    <w:p w14:paraId="67E6E4C8" w14:textId="23DE7F9C"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Forest staff, including District Rangers, Partnership Coordinators, Collaboration Specialists, Forest Archeologists, Tribal Relations Specialists, Administrative Review Specialists, and Public Affairs Specialists</w:t>
      </w:r>
    </w:p>
    <w:p w14:paraId="1FE3BEA0" w14:textId="29D23C2B"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Collaborative members</w:t>
      </w:r>
    </w:p>
    <w:p w14:paraId="7F14BE29"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Volunteer and partnership group activities </w:t>
      </w:r>
    </w:p>
    <w:p w14:paraId="59D03A62"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Special use and multiple use permits (grazing, oil/gas, outfitters/guides, etc.) </w:t>
      </w:r>
    </w:p>
    <w:p w14:paraId="245C9573"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Timber sales and stewardship contracts </w:t>
      </w:r>
    </w:p>
    <w:p w14:paraId="0EDE1A12"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Key social and economic data can also be found in socioeconomic monitoring reports (see</w:t>
      </w:r>
      <w:r w:rsidRPr="004B5DCA">
        <w:rPr>
          <w:rFonts w:ascii="Calibri" w:eastAsia="Times New Roman" w:hAnsi="Calibri" w:cs="Calibri"/>
          <w:color w:val="0070C0"/>
          <w:sz w:val="24"/>
          <w:szCs w:val="24"/>
        </w:rPr>
        <w:t xml:space="preserve"> </w:t>
      </w:r>
      <w:hyperlink r:id="rId16" w:tgtFrame="_blank" w:history="1">
        <w:r w:rsidRPr="004B5DCA">
          <w:rPr>
            <w:rFonts w:ascii="Calibri" w:eastAsia="Times New Roman" w:hAnsi="Calibri" w:cs="Calibri"/>
            <w:color w:val="0563C1"/>
            <w:sz w:val="24"/>
            <w:szCs w:val="24"/>
            <w:u w:val="single"/>
          </w:rPr>
          <w:t>CFLRP Resource Library</w:t>
        </w:r>
      </w:hyperlink>
      <w:r w:rsidRPr="004B5DCA">
        <w:rPr>
          <w:rFonts w:ascii="Calibri" w:eastAsia="Times New Roman" w:hAnsi="Calibri" w:cs="Calibri"/>
          <w:color w:val="0070C0"/>
          <w:sz w:val="24"/>
          <w:szCs w:val="24"/>
        </w:rPr>
        <w:t xml:space="preserve"> </w:t>
      </w:r>
      <w:r w:rsidRPr="004B5DCA">
        <w:rPr>
          <w:rFonts w:ascii="Calibri" w:eastAsia="Times New Roman" w:hAnsi="Calibri" w:cs="Calibri"/>
          <w:sz w:val="24"/>
          <w:szCs w:val="24"/>
        </w:rPr>
        <w:t xml:space="preserve">for report examples, including this </w:t>
      </w:r>
      <w:hyperlink r:id="rId17" w:tgtFrame="_blank" w:history="1">
        <w:r w:rsidRPr="004B5DCA">
          <w:rPr>
            <w:rFonts w:ascii="Calibri" w:eastAsia="Times New Roman" w:hAnsi="Calibri" w:cs="Calibri"/>
            <w:color w:val="0563C1"/>
            <w:sz w:val="24"/>
            <w:szCs w:val="24"/>
            <w:u w:val="single"/>
          </w:rPr>
          <w:t>4FRI Socioeconomic Monitoring Report</w:t>
        </w:r>
      </w:hyperlink>
      <w:r w:rsidRPr="004B5DCA">
        <w:rPr>
          <w:rFonts w:ascii="Calibri" w:eastAsia="Times New Roman" w:hAnsi="Calibri" w:cs="Calibri"/>
          <w:sz w:val="24"/>
          <w:szCs w:val="24"/>
        </w:rPr>
        <w:t>), the National Visitor Use Survey, and studies conducted by regional social and economic scientists and scientists at Forest Service research stations. </w:t>
      </w:r>
    </w:p>
    <w:p w14:paraId="799AEE57" w14:textId="015B15D1"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For resources on situation analysis – understanding current and historic social and economic conditions with a landscape </w:t>
      </w:r>
      <w:r w:rsidR="00390311" w:rsidRPr="004B5DCA">
        <w:rPr>
          <w:rFonts w:ascii="Calibri" w:eastAsia="Times New Roman" w:hAnsi="Calibri" w:cs="Calibri"/>
          <w:sz w:val="24"/>
          <w:szCs w:val="24"/>
        </w:rPr>
        <w:t>–</w:t>
      </w:r>
      <w:r w:rsidRPr="004B5DCA">
        <w:rPr>
          <w:rFonts w:ascii="Calibri" w:eastAsia="Times New Roman" w:hAnsi="Calibri" w:cs="Calibri"/>
          <w:sz w:val="24"/>
          <w:szCs w:val="24"/>
        </w:rPr>
        <w:t xml:space="preserve"> see for example pages 36 and 27 of the “</w:t>
      </w:r>
      <w:hyperlink r:id="rId18" w:tgtFrame="_blank" w:history="1">
        <w:r w:rsidRPr="004B5DCA">
          <w:rPr>
            <w:rFonts w:ascii="Calibri" w:eastAsia="Times New Roman" w:hAnsi="Calibri" w:cs="Calibri"/>
            <w:color w:val="0563C1"/>
            <w:sz w:val="24"/>
            <w:szCs w:val="24"/>
            <w:u w:val="single"/>
          </w:rPr>
          <w:t>Facilitating Local Stakeholder Participation in Collaborative Landscape Conservation Planning</w:t>
        </w:r>
      </w:hyperlink>
      <w:r w:rsidRPr="004B5DCA">
        <w:rPr>
          <w:rFonts w:ascii="Calibri" w:eastAsia="Times New Roman" w:hAnsi="Calibri" w:cs="Calibri"/>
          <w:sz w:val="24"/>
          <w:szCs w:val="24"/>
        </w:rPr>
        <w:t>” </w:t>
      </w:r>
    </w:p>
    <w:p w14:paraId="47B67C96" w14:textId="77777777" w:rsidR="00C214AC"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For resources on finding existing social data, see pages 54 and 55 of the “</w:t>
      </w:r>
      <w:hyperlink r:id="rId19" w:tgtFrame="_blank" w:history="1">
        <w:r w:rsidRPr="004B5DCA">
          <w:rPr>
            <w:rFonts w:ascii="Calibri" w:eastAsia="Times New Roman" w:hAnsi="Calibri" w:cs="Calibri"/>
            <w:color w:val="0563C1"/>
            <w:sz w:val="24"/>
            <w:szCs w:val="24"/>
            <w:u w:val="single"/>
          </w:rPr>
          <w:t>Facilitating Local Stakeholder Participation in Collaborative Landscape Conservation Planning</w:t>
        </w:r>
      </w:hyperlink>
      <w:r w:rsidRPr="004B5DCA">
        <w:rPr>
          <w:rFonts w:ascii="Calibri" w:eastAsia="Times New Roman" w:hAnsi="Calibri" w:cs="Calibri"/>
          <w:sz w:val="24"/>
          <w:szCs w:val="24"/>
        </w:rPr>
        <w:t>” </w:t>
      </w:r>
    </w:p>
    <w:p w14:paraId="669A44A2" w14:textId="57E332EC" w:rsidR="00954A1A" w:rsidRDefault="00954A1A" w:rsidP="00954A1A">
      <w:pPr>
        <w:pStyle w:val="ListParagraph"/>
        <w:numPr>
          <w:ilvl w:val="1"/>
          <w:numId w:val="1"/>
        </w:numPr>
        <w:spacing w:before="120" w:after="0" w:line="240" w:lineRule="auto"/>
        <w:rPr>
          <w:sz w:val="24"/>
          <w:szCs w:val="24"/>
        </w:rPr>
      </w:pPr>
      <w:r>
        <w:rPr>
          <w:sz w:val="24"/>
          <w:szCs w:val="24"/>
        </w:rPr>
        <w:t>Definitions of socially vulnerable, underserved, and disadvantaged communities:</w:t>
      </w:r>
    </w:p>
    <w:p w14:paraId="2604A82E" w14:textId="1E609E63" w:rsidR="00954A1A" w:rsidRDefault="00954A1A" w:rsidP="00954A1A">
      <w:pPr>
        <w:pStyle w:val="ListParagraph"/>
        <w:numPr>
          <w:ilvl w:val="2"/>
          <w:numId w:val="1"/>
        </w:numPr>
        <w:spacing w:before="120" w:after="0" w:line="240" w:lineRule="auto"/>
        <w:rPr>
          <w:sz w:val="24"/>
          <w:szCs w:val="24"/>
        </w:rPr>
      </w:pPr>
      <w:r w:rsidRPr="00954A1A">
        <w:rPr>
          <w:sz w:val="24"/>
          <w:szCs w:val="24"/>
        </w:rPr>
        <w:t xml:space="preserve">Executive Order on </w:t>
      </w:r>
      <w:hyperlink r:id="rId20" w:history="1">
        <w:r w:rsidRPr="00954A1A">
          <w:rPr>
            <w:rStyle w:val="Hyperlink"/>
            <w:i/>
            <w:iCs/>
            <w:sz w:val="24"/>
            <w:szCs w:val="24"/>
          </w:rPr>
          <w:t>Advancing Racial Equity and Support of Underserved Communities Through the Federal Government</w:t>
        </w:r>
      </w:hyperlink>
      <w:r w:rsidRPr="00954A1A">
        <w:rPr>
          <w:sz w:val="24"/>
          <w:szCs w:val="24"/>
        </w:rPr>
        <w:t xml:space="preserve">, Sec. 2. Definitions. For purposes of this order:  The term “equity” means the consistent and systematic fair, just, and impartial treatment of all individuals, including individuals who belong to underserved communities that have </w:t>
      </w:r>
      <w:r w:rsidRPr="00954A1A">
        <w:rPr>
          <w:sz w:val="24"/>
          <w:szCs w:val="24"/>
        </w:rPr>
        <w:lastRenderedPageBreak/>
        <w:t>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w:t>
      </w:r>
    </w:p>
    <w:p w14:paraId="2F279F83" w14:textId="77777777" w:rsidR="00954A1A" w:rsidRDefault="00954A1A" w:rsidP="00954A1A">
      <w:pPr>
        <w:pStyle w:val="ListParagraph"/>
        <w:numPr>
          <w:ilvl w:val="1"/>
          <w:numId w:val="1"/>
        </w:numPr>
        <w:spacing w:before="120" w:after="0" w:line="240" w:lineRule="auto"/>
        <w:rPr>
          <w:sz w:val="24"/>
          <w:szCs w:val="24"/>
        </w:rPr>
      </w:pPr>
      <w:r>
        <w:rPr>
          <w:sz w:val="24"/>
          <w:szCs w:val="24"/>
        </w:rPr>
        <w:t>Resources to help describe socially vulnerable, underserved, and disadvantaged communities</w:t>
      </w:r>
    </w:p>
    <w:p w14:paraId="749E9BE7" w14:textId="77777777" w:rsidR="00954A1A" w:rsidRPr="00954A1A" w:rsidRDefault="00954A1A" w:rsidP="00954A1A">
      <w:pPr>
        <w:pStyle w:val="ListParagraph"/>
        <w:numPr>
          <w:ilvl w:val="2"/>
          <w:numId w:val="1"/>
        </w:numPr>
        <w:spacing w:before="120" w:after="0" w:line="240" w:lineRule="auto"/>
        <w:rPr>
          <w:sz w:val="24"/>
          <w:szCs w:val="24"/>
        </w:rPr>
      </w:pPr>
      <w:r w:rsidRPr="00954A1A">
        <w:rPr>
          <w:sz w:val="24"/>
          <w:szCs w:val="24"/>
        </w:rPr>
        <w:t xml:space="preserve">National data tools provide information that can be helpful to project planning and to understand the demographic and poverty characteristics of the communities where your project takes place. National data may be incomplete for Federated Islands and Territories or be less useful when examining large Census block groups. Where possible, applicants are encouraged to utilize more refined or local data to enhance your analysis and to provide local knowledge to support your project proposal. </w:t>
      </w:r>
    </w:p>
    <w:p w14:paraId="419A102C" w14:textId="77777777" w:rsidR="00954A1A" w:rsidRPr="00954A1A" w:rsidRDefault="00954A1A" w:rsidP="00954A1A">
      <w:pPr>
        <w:pStyle w:val="ListParagraph"/>
        <w:numPr>
          <w:ilvl w:val="3"/>
          <w:numId w:val="1"/>
        </w:numPr>
        <w:spacing w:before="120" w:after="0" w:line="240" w:lineRule="auto"/>
        <w:rPr>
          <w:sz w:val="24"/>
          <w:szCs w:val="24"/>
        </w:rPr>
      </w:pPr>
      <w:r w:rsidRPr="00954A1A">
        <w:rPr>
          <w:b/>
          <w:bCs/>
          <w:sz w:val="24"/>
          <w:szCs w:val="24"/>
        </w:rPr>
        <w:t xml:space="preserve">Persistent Poverty Counties: </w:t>
      </w:r>
      <w:r w:rsidRPr="00954A1A">
        <w:rPr>
          <w:sz w:val="24"/>
          <w:szCs w:val="24"/>
        </w:rPr>
        <w:t>The USDA Economic Research Service has defined counties as being persistently poor if 20 percent or more of their populations were living in poverty based on the 1980, 1990, and 2000 decennial censuses and 2007-11 American Community Survey 5-year estimates. See the </w:t>
      </w:r>
      <w:hyperlink r:id="rId21" w:tooltip="County Typology Codes" w:history="1">
        <w:r w:rsidRPr="00954A1A">
          <w:rPr>
            <w:rStyle w:val="Hyperlink"/>
            <w:b/>
            <w:bCs/>
            <w:sz w:val="24"/>
            <w:szCs w:val="24"/>
          </w:rPr>
          <w:t>ERS County Typology Codes, 2015 Edition</w:t>
        </w:r>
      </w:hyperlink>
      <w:r w:rsidRPr="00954A1A">
        <w:rPr>
          <w:sz w:val="24"/>
          <w:szCs w:val="24"/>
        </w:rPr>
        <w:t xml:space="preserve">. </w:t>
      </w:r>
    </w:p>
    <w:p w14:paraId="13D0D5E9" w14:textId="77777777" w:rsidR="00954A1A" w:rsidRPr="00954A1A" w:rsidRDefault="00954A1A" w:rsidP="00954A1A">
      <w:pPr>
        <w:pStyle w:val="ListParagraph"/>
        <w:numPr>
          <w:ilvl w:val="3"/>
          <w:numId w:val="1"/>
        </w:numPr>
        <w:spacing w:before="120" w:after="0" w:line="240" w:lineRule="auto"/>
        <w:rPr>
          <w:sz w:val="24"/>
          <w:szCs w:val="24"/>
        </w:rPr>
      </w:pPr>
      <w:r w:rsidRPr="00954A1A">
        <w:rPr>
          <w:b/>
          <w:bCs/>
          <w:sz w:val="24"/>
          <w:szCs w:val="24"/>
        </w:rPr>
        <w:t xml:space="preserve">Center for Disease Control (CDC) Social Vulnerability Index: </w:t>
      </w:r>
      <w:r w:rsidRPr="00954A1A">
        <w:rPr>
          <w:sz w:val="24"/>
          <w:szCs w:val="24"/>
        </w:rPr>
        <w:t xml:space="preserve">This online interactive map uses 15 U.S. census variables which can be viewed as one </w:t>
      </w:r>
      <w:hyperlink r:id="rId22" w:history="1">
        <w:r w:rsidRPr="00954A1A">
          <w:rPr>
            <w:rStyle w:val="Hyperlink"/>
            <w:sz w:val="24"/>
            <w:szCs w:val="24"/>
          </w:rPr>
          <w:t>overall vulnerability index or viewed as 4 separate indices: socioeconomic status, household composition and disability, minority status and language, and housing type and transportation</w:t>
        </w:r>
      </w:hyperlink>
      <w:r w:rsidRPr="00954A1A">
        <w:rPr>
          <w:sz w:val="24"/>
          <w:szCs w:val="24"/>
        </w:rPr>
        <w:t>.</w:t>
      </w:r>
    </w:p>
    <w:p w14:paraId="1AA2A586" w14:textId="77777777" w:rsidR="00954A1A" w:rsidRPr="00954A1A" w:rsidRDefault="00E57682" w:rsidP="00954A1A">
      <w:pPr>
        <w:pStyle w:val="ListParagraph"/>
        <w:numPr>
          <w:ilvl w:val="3"/>
          <w:numId w:val="1"/>
        </w:numPr>
        <w:spacing w:before="120" w:after="0" w:line="240" w:lineRule="auto"/>
        <w:rPr>
          <w:sz w:val="24"/>
          <w:szCs w:val="24"/>
        </w:rPr>
      </w:pPr>
      <w:hyperlink r:id="rId23" w:history="1">
        <w:r w:rsidR="00954A1A" w:rsidRPr="00954A1A">
          <w:rPr>
            <w:rStyle w:val="Hyperlink"/>
            <w:b/>
            <w:bCs/>
            <w:sz w:val="24"/>
            <w:szCs w:val="24"/>
          </w:rPr>
          <w:t>Environmental Protection Agency (EPA) Environmental Justice Screen and Mapping Tool (</w:t>
        </w:r>
        <w:proofErr w:type="spellStart"/>
        <w:r w:rsidR="00954A1A" w:rsidRPr="00954A1A">
          <w:rPr>
            <w:rStyle w:val="Hyperlink"/>
            <w:b/>
            <w:bCs/>
            <w:sz w:val="24"/>
            <w:szCs w:val="24"/>
          </w:rPr>
          <w:t>EJScreen</w:t>
        </w:r>
        <w:proofErr w:type="spellEnd"/>
        <w:r w:rsidR="00954A1A" w:rsidRPr="00954A1A">
          <w:rPr>
            <w:rStyle w:val="Hyperlink"/>
            <w:b/>
            <w:bCs/>
            <w:sz w:val="24"/>
            <w:szCs w:val="24"/>
          </w:rPr>
          <w:t>):</w:t>
        </w:r>
      </w:hyperlink>
      <w:r w:rsidR="00954A1A" w:rsidRPr="00954A1A">
        <w:rPr>
          <w:b/>
          <w:bCs/>
          <w:sz w:val="24"/>
          <w:szCs w:val="24"/>
        </w:rPr>
        <w:t xml:space="preserve"> </w:t>
      </w:r>
      <w:r w:rsidR="00954A1A" w:rsidRPr="00954A1A">
        <w:rPr>
          <w:sz w:val="24"/>
          <w:szCs w:val="24"/>
        </w:rPr>
        <w:t xml:space="preserve">With this online tool, under “Socioeconomic Indicators,” the “Demographic Index” is based on the average of low-income and people of color (by Census block group). You can also view each of those indicators separately, as well as </w:t>
      </w:r>
      <w:hyperlink r:id="rId24" w:history="1">
        <w:r w:rsidR="00954A1A" w:rsidRPr="00954A1A">
          <w:rPr>
            <w:rStyle w:val="Hyperlink"/>
            <w:sz w:val="24"/>
            <w:szCs w:val="24"/>
          </w:rPr>
          <w:t>other demographic indicators</w:t>
        </w:r>
      </w:hyperlink>
      <w:r w:rsidR="00954A1A" w:rsidRPr="00954A1A">
        <w:rPr>
          <w:sz w:val="24"/>
          <w:szCs w:val="24"/>
        </w:rPr>
        <w:t xml:space="preserve">. </w:t>
      </w:r>
    </w:p>
    <w:p w14:paraId="5068D292" w14:textId="044033D5" w:rsidR="00954A1A" w:rsidRPr="00954A1A" w:rsidRDefault="00E57682" w:rsidP="00954A1A">
      <w:pPr>
        <w:pStyle w:val="ListParagraph"/>
        <w:numPr>
          <w:ilvl w:val="3"/>
          <w:numId w:val="1"/>
        </w:numPr>
        <w:spacing w:before="120" w:after="0" w:line="240" w:lineRule="auto"/>
        <w:rPr>
          <w:sz w:val="24"/>
          <w:szCs w:val="24"/>
        </w:rPr>
      </w:pPr>
      <w:hyperlink r:id="rId25" w:anchor="3/33.47/-97.5" w:history="1">
        <w:r w:rsidR="00954A1A" w:rsidRPr="00954A1A">
          <w:rPr>
            <w:rStyle w:val="Hyperlink"/>
            <w:b/>
            <w:bCs/>
            <w:sz w:val="24"/>
            <w:szCs w:val="24"/>
          </w:rPr>
          <w:t>White House Council on Environmental Quality’s Climate and Economic Justice Screening Tool</w:t>
        </w:r>
      </w:hyperlink>
      <w:r w:rsidR="00954A1A" w:rsidRPr="00954A1A">
        <w:rPr>
          <w:b/>
          <w:bCs/>
          <w:sz w:val="24"/>
          <w:szCs w:val="24"/>
        </w:rPr>
        <w:t xml:space="preserve">: </w:t>
      </w:r>
      <w:r w:rsidR="00954A1A" w:rsidRPr="00954A1A">
        <w:rPr>
          <w:sz w:val="24"/>
          <w:szCs w:val="24"/>
        </w:rPr>
        <w:t xml:space="preserve">This tool identifies communities that are marginalized, underserved, and overburdened by pollution. These communities </w:t>
      </w:r>
      <w:proofErr w:type="gramStart"/>
      <w:r w:rsidR="00954A1A" w:rsidRPr="00954A1A">
        <w:rPr>
          <w:sz w:val="24"/>
          <w:szCs w:val="24"/>
        </w:rPr>
        <w:t>are located in</w:t>
      </w:r>
      <w:proofErr w:type="gramEnd"/>
      <w:r w:rsidR="00954A1A" w:rsidRPr="00954A1A">
        <w:rPr>
          <w:sz w:val="24"/>
          <w:szCs w:val="24"/>
        </w:rPr>
        <w:t xml:space="preserve"> census tracts that are at or above the thresholds in one or more of eight categories of criteria. The tool uses census tracts that represent about 4,000 people, which is the smallest unit of geography for which consistent data can be displayed on the tool. The tool ranks each census tract using percentiles that show how much burden each tract experiences relative to all other tracts, for each criterion.</w:t>
      </w:r>
    </w:p>
    <w:p w14:paraId="00377EB2" w14:textId="3F4814B1" w:rsidR="00C214AC" w:rsidRPr="00775953"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775953">
        <w:rPr>
          <w:rFonts w:ascii="Calibri" w:eastAsia="Times New Roman" w:hAnsi="Calibri" w:cs="Calibri"/>
          <w:sz w:val="24"/>
          <w:szCs w:val="24"/>
        </w:rPr>
        <w:t>Public drinking water source definitions and resources</w:t>
      </w:r>
    </w:p>
    <w:p w14:paraId="5C87904F" w14:textId="5080A80F" w:rsidR="00775953" w:rsidRPr="00775953" w:rsidRDefault="00775953" w:rsidP="00775953">
      <w:pPr>
        <w:pStyle w:val="ListParagraph"/>
        <w:numPr>
          <w:ilvl w:val="2"/>
          <w:numId w:val="1"/>
        </w:numPr>
        <w:spacing w:after="0" w:line="240" w:lineRule="auto"/>
        <w:textAlignment w:val="baseline"/>
        <w:rPr>
          <w:rFonts w:ascii="Calibri" w:eastAsia="Times New Roman" w:hAnsi="Calibri" w:cs="Calibri"/>
          <w:sz w:val="24"/>
          <w:szCs w:val="24"/>
        </w:rPr>
      </w:pPr>
      <w:bookmarkStart w:id="0" w:name="_Hlk104361685"/>
      <w:r w:rsidRPr="00775953">
        <w:rPr>
          <w:rFonts w:ascii="Calibri" w:eastAsia="Times New Roman" w:hAnsi="Calibri" w:cs="Calibri"/>
          <w:sz w:val="24"/>
          <w:szCs w:val="24"/>
        </w:rPr>
        <w:t xml:space="preserve">The Forest Service interprets public drinking water source area to include several related land classifications, including: </w:t>
      </w:r>
    </w:p>
    <w:p w14:paraId="57B81704" w14:textId="7BA8FCED" w:rsidR="00775953" w:rsidRPr="00775953" w:rsidRDefault="00775953" w:rsidP="00775953">
      <w:pPr>
        <w:pStyle w:val="ListParagraph"/>
        <w:numPr>
          <w:ilvl w:val="3"/>
          <w:numId w:val="1"/>
        </w:numPr>
        <w:spacing w:after="0" w:line="240" w:lineRule="auto"/>
        <w:textAlignment w:val="baseline"/>
        <w:rPr>
          <w:rFonts w:ascii="Calibri" w:eastAsia="Times New Roman" w:hAnsi="Calibri" w:cs="Calibri"/>
          <w:sz w:val="24"/>
          <w:szCs w:val="24"/>
        </w:rPr>
      </w:pPr>
      <w:r w:rsidRPr="00775953">
        <w:rPr>
          <w:rFonts w:ascii="Calibri" w:eastAsia="Times New Roman" w:hAnsi="Calibri" w:cs="Calibri"/>
          <w:sz w:val="24"/>
          <w:szCs w:val="24"/>
        </w:rPr>
        <w:t xml:space="preserve">The Environmental Protection Agency’s Source Water and Wellhead Protection </w:t>
      </w:r>
      <w:proofErr w:type="gramStart"/>
      <w:r w:rsidRPr="00775953">
        <w:rPr>
          <w:rFonts w:ascii="Calibri" w:eastAsia="Times New Roman" w:hAnsi="Calibri" w:cs="Calibri"/>
          <w:sz w:val="24"/>
          <w:szCs w:val="24"/>
        </w:rPr>
        <w:t>Areas;</w:t>
      </w:r>
      <w:proofErr w:type="gramEnd"/>
    </w:p>
    <w:p w14:paraId="4C57D902" w14:textId="1CFC07F3" w:rsidR="00775953" w:rsidRPr="00775953" w:rsidRDefault="00775953" w:rsidP="00775953">
      <w:pPr>
        <w:pStyle w:val="ListParagraph"/>
        <w:numPr>
          <w:ilvl w:val="3"/>
          <w:numId w:val="1"/>
        </w:numPr>
        <w:spacing w:after="0" w:line="240" w:lineRule="auto"/>
        <w:textAlignment w:val="baseline"/>
        <w:rPr>
          <w:rFonts w:ascii="Calibri" w:eastAsia="Times New Roman" w:hAnsi="Calibri" w:cs="Calibri"/>
          <w:sz w:val="24"/>
          <w:szCs w:val="24"/>
        </w:rPr>
      </w:pPr>
      <w:r w:rsidRPr="00775953">
        <w:rPr>
          <w:rFonts w:ascii="Calibri" w:eastAsia="Times New Roman" w:hAnsi="Calibri" w:cs="Calibri"/>
          <w:sz w:val="24"/>
          <w:szCs w:val="24"/>
        </w:rPr>
        <w:t xml:space="preserve">State-designated drinking water protection </w:t>
      </w:r>
      <w:proofErr w:type="gramStart"/>
      <w:r w:rsidRPr="00775953">
        <w:rPr>
          <w:rFonts w:ascii="Calibri" w:eastAsia="Times New Roman" w:hAnsi="Calibri" w:cs="Calibri"/>
          <w:sz w:val="24"/>
          <w:szCs w:val="24"/>
        </w:rPr>
        <w:t>areas;</w:t>
      </w:r>
      <w:proofErr w:type="gramEnd"/>
      <w:r w:rsidRPr="00775953">
        <w:rPr>
          <w:rFonts w:ascii="Calibri" w:eastAsia="Times New Roman" w:hAnsi="Calibri" w:cs="Calibri"/>
          <w:sz w:val="24"/>
          <w:szCs w:val="24"/>
        </w:rPr>
        <w:t xml:space="preserve"> </w:t>
      </w:r>
    </w:p>
    <w:p w14:paraId="4B4E9F6B" w14:textId="6B071F7B" w:rsidR="00775953" w:rsidRPr="00775953" w:rsidRDefault="00775953" w:rsidP="00775953">
      <w:pPr>
        <w:pStyle w:val="ListParagraph"/>
        <w:numPr>
          <w:ilvl w:val="3"/>
          <w:numId w:val="1"/>
        </w:numPr>
        <w:spacing w:after="0" w:line="240" w:lineRule="auto"/>
        <w:textAlignment w:val="baseline"/>
        <w:rPr>
          <w:rFonts w:ascii="Calibri" w:eastAsia="Times New Roman" w:hAnsi="Calibri" w:cs="Calibri"/>
          <w:sz w:val="24"/>
          <w:szCs w:val="24"/>
        </w:rPr>
      </w:pPr>
      <w:r w:rsidRPr="00775953">
        <w:rPr>
          <w:rFonts w:ascii="Calibri" w:eastAsia="Times New Roman" w:hAnsi="Calibri" w:cs="Calibri"/>
          <w:sz w:val="24"/>
          <w:szCs w:val="24"/>
        </w:rPr>
        <w:lastRenderedPageBreak/>
        <w:t>Municipal Watersheds (designated by the President, Congress or through an MOU or Land Management Plan)</w:t>
      </w:r>
    </w:p>
    <w:bookmarkEnd w:id="0"/>
    <w:p w14:paraId="6C04344D" w14:textId="66B2FB70"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Current ecological conditions and values at risk</w:t>
      </w:r>
      <w:r w:rsidRPr="004B5DCA">
        <w:rPr>
          <w:rFonts w:ascii="Calibri" w:eastAsia="Times New Roman" w:hAnsi="Calibri" w:cs="Calibri"/>
          <w:sz w:val="24"/>
          <w:szCs w:val="24"/>
        </w:rPr>
        <w:t>.</w:t>
      </w:r>
    </w:p>
    <w:p w14:paraId="78574C4E" w14:textId="525EA0A4" w:rsidR="00C214AC" w:rsidRPr="00F069BC"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The </w:t>
      </w:r>
      <w:hyperlink r:id="rId26" w:tgtFrame="_blank" w:history="1">
        <w:r w:rsidRPr="004B5DCA">
          <w:rPr>
            <w:rFonts w:ascii="Calibri" w:eastAsia="Times New Roman" w:hAnsi="Calibri" w:cs="Calibri"/>
            <w:color w:val="0563C1"/>
            <w:sz w:val="24"/>
            <w:szCs w:val="24"/>
            <w:u w:val="single"/>
          </w:rPr>
          <w:t xml:space="preserve">Landscape Restoration </w:t>
        </w:r>
        <w:r>
          <w:rPr>
            <w:rFonts w:ascii="Calibri" w:eastAsia="Times New Roman" w:hAnsi="Calibri" w:cs="Calibri"/>
            <w:color w:val="0563C1"/>
            <w:sz w:val="24"/>
            <w:szCs w:val="24"/>
            <w:u w:val="single"/>
          </w:rPr>
          <w:t>Project</w:t>
        </w:r>
      </w:hyperlink>
      <w:r>
        <w:rPr>
          <w:rFonts w:ascii="Calibri" w:eastAsia="Times New Roman" w:hAnsi="Calibri" w:cs="Calibri"/>
          <w:color w:val="0563C1"/>
          <w:sz w:val="24"/>
          <w:szCs w:val="24"/>
          <w:u w:val="single"/>
        </w:rPr>
        <w:t xml:space="preserve"> Proposal</w:t>
      </w:r>
      <w:r w:rsidRPr="004B5DCA">
        <w:rPr>
          <w:rFonts w:ascii="Calibri" w:eastAsia="Times New Roman" w:hAnsi="Calibri" w:cs="Calibri"/>
          <w:color w:val="0563C1"/>
          <w:sz w:val="24"/>
          <w:szCs w:val="24"/>
          <w:u w:val="single"/>
        </w:rPr>
        <w:t xml:space="preserve"> Map</w:t>
      </w:r>
      <w:r w:rsidRPr="004B5DCA">
        <w:rPr>
          <w:rFonts w:ascii="Calibri" w:eastAsia="Times New Roman" w:hAnsi="Calibri" w:cs="Calibri"/>
          <w:sz w:val="24"/>
          <w:szCs w:val="24"/>
        </w:rPr>
        <w:t xml:space="preserve"> spatial layer list includes a number of data sources that may be helpful. These data layers are described in the </w:t>
      </w:r>
      <w:hyperlink r:id="rId27" w:history="1">
        <w:r w:rsidRPr="00F069BC">
          <w:rPr>
            <w:rStyle w:val="Hyperlink"/>
            <w:rFonts w:ascii="Calibri" w:eastAsia="Times New Roman" w:hAnsi="Calibri" w:cs="Calibri"/>
            <w:sz w:val="24"/>
            <w:szCs w:val="24"/>
          </w:rPr>
          <w:t>Attachment A</w:t>
        </w:r>
      </w:hyperlink>
      <w:r w:rsidRPr="00F069BC">
        <w:rPr>
          <w:rFonts w:ascii="Calibri" w:eastAsia="Times New Roman" w:hAnsi="Calibri" w:cs="Calibri"/>
          <w:sz w:val="24"/>
          <w:szCs w:val="24"/>
        </w:rPr>
        <w:t xml:space="preserve"> instructions. </w:t>
      </w:r>
    </w:p>
    <w:p w14:paraId="48174EF0" w14:textId="4B5EB5D2"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F069BC">
        <w:rPr>
          <w:rFonts w:ascii="Calibri" w:eastAsia="Times New Roman" w:hAnsi="Calibri" w:cs="Calibri"/>
          <w:sz w:val="24"/>
          <w:szCs w:val="24"/>
        </w:rPr>
        <w:t xml:space="preserve">To tell the story of the current or desired fire regime on the landscape, applicants should use </w:t>
      </w:r>
      <w:hyperlink r:id="rId28" w:tgtFrame="_blank" w:history="1">
        <w:r w:rsidRPr="00F069BC">
          <w:rPr>
            <w:rFonts w:ascii="Calibri" w:eastAsia="Times New Roman" w:hAnsi="Calibri" w:cs="Calibri"/>
            <w:color w:val="0070C0"/>
            <w:sz w:val="24"/>
            <w:szCs w:val="24"/>
            <w:u w:val="single"/>
          </w:rPr>
          <w:t>Landfire Fire Regime Groups</w:t>
        </w:r>
        <w:r w:rsidRPr="00F069BC">
          <w:rPr>
            <w:rFonts w:ascii="Calibri" w:eastAsia="Times New Roman" w:hAnsi="Calibri" w:cs="Calibri"/>
            <w:color w:val="0000FF"/>
            <w:sz w:val="24"/>
            <w:szCs w:val="24"/>
          </w:rPr>
          <w:t xml:space="preserve"> </w:t>
        </w:r>
      </w:hyperlink>
      <w:r w:rsidRPr="00F069BC">
        <w:rPr>
          <w:rFonts w:ascii="Calibri" w:eastAsia="Times New Roman" w:hAnsi="Calibri" w:cs="Calibri"/>
          <w:sz w:val="24"/>
          <w:szCs w:val="24"/>
        </w:rPr>
        <w:t>(FRGs) spatial data layer. Whereas applicants should</w:t>
      </w:r>
      <w:r w:rsidRPr="00467202">
        <w:rPr>
          <w:rFonts w:ascii="Calibri" w:eastAsia="Times New Roman" w:hAnsi="Calibri" w:cs="Calibri"/>
          <w:sz w:val="24"/>
          <w:szCs w:val="24"/>
        </w:rPr>
        <w:t xml:space="preserve"> use </w:t>
      </w:r>
      <w:r>
        <w:rPr>
          <w:rFonts w:ascii="Calibri" w:eastAsia="Times New Roman" w:hAnsi="Calibri" w:cs="Calibri"/>
          <w:sz w:val="24"/>
          <w:szCs w:val="24"/>
        </w:rPr>
        <w:t>Wildfire Hazard Potential</w:t>
      </w:r>
      <w:r w:rsidRPr="00467202">
        <w:rPr>
          <w:rFonts w:ascii="Calibri" w:eastAsia="Times New Roman" w:hAnsi="Calibri" w:cs="Calibri"/>
          <w:sz w:val="24"/>
          <w:szCs w:val="24"/>
        </w:rPr>
        <w:t xml:space="preserve"> and risk assessments </w:t>
      </w:r>
      <w:r>
        <w:rPr>
          <w:rFonts w:ascii="Calibri" w:eastAsia="Times New Roman" w:hAnsi="Calibri" w:cs="Calibri"/>
          <w:sz w:val="24"/>
          <w:szCs w:val="24"/>
        </w:rPr>
        <w:t xml:space="preserve">to </w:t>
      </w:r>
      <w:r w:rsidRPr="00467202">
        <w:rPr>
          <w:rFonts w:ascii="Calibri" w:eastAsia="Times New Roman" w:hAnsi="Calibri" w:cs="Calibri"/>
          <w:sz w:val="24"/>
          <w:szCs w:val="24"/>
        </w:rPr>
        <w:t>communicate wildfire risk information, applicants can use the fire regimes data to communicate what the natural fire regime looks like, thereby helping set the fire ecology context for the project.</w:t>
      </w:r>
      <w:r w:rsidRPr="004B5DCA">
        <w:rPr>
          <w:rFonts w:ascii="Calibri" w:eastAsia="Times New Roman" w:hAnsi="Calibri" w:cs="Calibri"/>
          <w:sz w:val="24"/>
          <w:szCs w:val="24"/>
        </w:rPr>
        <w:t xml:space="preserve"> Specifically, FRGs characterize the presumed historical fire regimes within landscapes based on interactions between vegetation dynamics, fire spread, fire effects, and spatial context. To compare historic fire regimes with the current fire regime, you may want to discuss fuel loads, ignition sources and frequency, and how development has changed fire’s role on the landscape. Further background on the FRGs </w:t>
      </w:r>
      <w:proofErr w:type="gramStart"/>
      <w:r w:rsidRPr="004B5DCA">
        <w:rPr>
          <w:rFonts w:ascii="Calibri" w:eastAsia="Times New Roman" w:hAnsi="Calibri" w:cs="Calibri"/>
          <w:sz w:val="24"/>
          <w:szCs w:val="24"/>
        </w:rPr>
        <w:t>are</w:t>
      </w:r>
      <w:proofErr w:type="gramEnd"/>
      <w:r w:rsidRPr="004B5DCA">
        <w:rPr>
          <w:rFonts w:ascii="Calibri" w:eastAsia="Times New Roman" w:hAnsi="Calibri" w:cs="Calibri"/>
          <w:sz w:val="24"/>
          <w:szCs w:val="24"/>
        </w:rPr>
        <w:t xml:space="preserve"> available at </w:t>
      </w:r>
      <w:hyperlink r:id="rId29" w:tgtFrame="_blank" w:history="1">
        <w:r w:rsidRPr="004B5DCA">
          <w:rPr>
            <w:rFonts w:ascii="Calibri" w:eastAsia="Times New Roman" w:hAnsi="Calibri" w:cs="Calibri"/>
            <w:color w:val="0563C1"/>
            <w:sz w:val="24"/>
            <w:szCs w:val="24"/>
            <w:u w:val="single"/>
          </w:rPr>
          <w:t>https://www.landfire.gov/frg.php</w:t>
        </w:r>
      </w:hyperlink>
    </w:p>
    <w:p w14:paraId="413C17BE" w14:textId="77777777"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Applicants should use the standard vegetation communities with descriptions available at</w:t>
      </w:r>
      <w:r w:rsidRPr="004B5DCA">
        <w:rPr>
          <w:rFonts w:ascii="Calibri" w:eastAsia="Times New Roman" w:hAnsi="Calibri" w:cs="Calibri"/>
          <w:i/>
          <w:iCs/>
          <w:sz w:val="24"/>
          <w:szCs w:val="24"/>
        </w:rPr>
        <w:t xml:space="preserve"> </w:t>
      </w:r>
      <w:hyperlink r:id="rId30" w:tgtFrame="_blank" w:history="1">
        <w:r w:rsidRPr="004B5DCA">
          <w:rPr>
            <w:rFonts w:ascii="Calibri" w:eastAsia="Times New Roman" w:hAnsi="Calibri" w:cs="Calibri"/>
            <w:color w:val="0070C0"/>
            <w:sz w:val="24"/>
            <w:szCs w:val="24"/>
            <w:u w:val="single"/>
          </w:rPr>
          <w:t>http://usnvc.org/</w:t>
        </w:r>
      </w:hyperlink>
      <w:r w:rsidRPr="004B5DCA">
        <w:rPr>
          <w:rFonts w:ascii="Calibri" w:eastAsia="Times New Roman" w:hAnsi="Calibri" w:cs="Calibri"/>
          <w:sz w:val="24"/>
          <w:szCs w:val="24"/>
        </w:rPr>
        <w:t>or the vegetation classifications and maps commonly used in their Region, seeking guidance from the Regional Ecologist as needed. </w:t>
      </w:r>
    </w:p>
    <w:p w14:paraId="3967A399" w14:textId="0534DB0C"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The Watershed Condition Classification consists of 12 watershed condition indicators (indicators listed below; see </w:t>
      </w:r>
      <w:r w:rsidR="00390311">
        <w:rPr>
          <w:rFonts w:ascii="Calibri" w:eastAsia="Times New Roman" w:hAnsi="Calibri" w:cs="Calibri"/>
          <w:sz w:val="24"/>
          <w:szCs w:val="24"/>
        </w:rPr>
        <w:t xml:space="preserve">the </w:t>
      </w:r>
      <w:hyperlink r:id="rId31" w:history="1">
        <w:r w:rsidRPr="00390311">
          <w:rPr>
            <w:rStyle w:val="Hyperlink"/>
            <w:rFonts w:ascii="Calibri" w:eastAsia="Times New Roman" w:hAnsi="Calibri" w:cs="Calibri"/>
            <w:sz w:val="24"/>
            <w:szCs w:val="24"/>
          </w:rPr>
          <w:t>Technical Guide</w:t>
        </w:r>
      </w:hyperlink>
      <w:r w:rsidRPr="004B5DCA">
        <w:rPr>
          <w:rFonts w:ascii="Calibri" w:eastAsia="Times New Roman" w:hAnsi="Calibri" w:cs="Calibri"/>
          <w:sz w:val="24"/>
          <w:szCs w:val="24"/>
        </w:rPr>
        <w:t xml:space="preserve"> for further description). Which of these indicators are the focus for improvement within the landscape? </w:t>
      </w:r>
    </w:p>
    <w:tbl>
      <w:tblPr>
        <w:tblW w:w="0" w:type="dxa"/>
        <w:tblInd w:w="28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2550"/>
      </w:tblGrid>
      <w:tr w:rsidR="00C214AC" w:rsidRPr="004B5DCA" w14:paraId="5A585D23" w14:textId="77777777" w:rsidTr="00FB1433">
        <w:tc>
          <w:tcPr>
            <w:tcW w:w="3105" w:type="dxa"/>
            <w:tcBorders>
              <w:top w:val="nil"/>
              <w:left w:val="nil"/>
              <w:bottom w:val="nil"/>
              <w:right w:val="nil"/>
            </w:tcBorders>
            <w:shd w:val="clear" w:color="auto" w:fill="auto"/>
            <w:hideMark/>
          </w:tcPr>
          <w:p w14:paraId="57FBFAAC"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Water quality </w:t>
            </w:r>
          </w:p>
        </w:tc>
        <w:tc>
          <w:tcPr>
            <w:tcW w:w="2550" w:type="dxa"/>
            <w:tcBorders>
              <w:top w:val="nil"/>
              <w:left w:val="nil"/>
              <w:bottom w:val="nil"/>
              <w:right w:val="nil"/>
            </w:tcBorders>
            <w:shd w:val="clear" w:color="auto" w:fill="auto"/>
            <w:hideMark/>
          </w:tcPr>
          <w:p w14:paraId="78CC8D5F"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Roads and trails </w:t>
            </w:r>
          </w:p>
        </w:tc>
      </w:tr>
      <w:tr w:rsidR="00C214AC" w:rsidRPr="004B5DCA" w14:paraId="04332790" w14:textId="77777777" w:rsidTr="00FB1433">
        <w:tc>
          <w:tcPr>
            <w:tcW w:w="3105" w:type="dxa"/>
            <w:tcBorders>
              <w:top w:val="nil"/>
              <w:left w:val="nil"/>
              <w:bottom w:val="nil"/>
              <w:right w:val="nil"/>
            </w:tcBorders>
            <w:shd w:val="clear" w:color="auto" w:fill="auto"/>
            <w:hideMark/>
          </w:tcPr>
          <w:p w14:paraId="0AF9E9A6"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Water quantity </w:t>
            </w:r>
          </w:p>
        </w:tc>
        <w:tc>
          <w:tcPr>
            <w:tcW w:w="2550" w:type="dxa"/>
            <w:tcBorders>
              <w:top w:val="nil"/>
              <w:left w:val="nil"/>
              <w:bottom w:val="nil"/>
              <w:right w:val="nil"/>
            </w:tcBorders>
            <w:shd w:val="clear" w:color="auto" w:fill="auto"/>
            <w:hideMark/>
          </w:tcPr>
          <w:p w14:paraId="3085484B"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Soils </w:t>
            </w:r>
          </w:p>
        </w:tc>
      </w:tr>
      <w:tr w:rsidR="00C214AC" w:rsidRPr="004B5DCA" w14:paraId="6FFE475C" w14:textId="77777777" w:rsidTr="00FB1433">
        <w:tc>
          <w:tcPr>
            <w:tcW w:w="3105" w:type="dxa"/>
            <w:tcBorders>
              <w:top w:val="nil"/>
              <w:left w:val="nil"/>
              <w:bottom w:val="nil"/>
              <w:right w:val="nil"/>
            </w:tcBorders>
            <w:shd w:val="clear" w:color="auto" w:fill="auto"/>
            <w:hideMark/>
          </w:tcPr>
          <w:p w14:paraId="39816946"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Aquatic habitat </w:t>
            </w:r>
          </w:p>
        </w:tc>
        <w:tc>
          <w:tcPr>
            <w:tcW w:w="2550" w:type="dxa"/>
            <w:tcBorders>
              <w:top w:val="nil"/>
              <w:left w:val="nil"/>
              <w:bottom w:val="nil"/>
              <w:right w:val="nil"/>
            </w:tcBorders>
            <w:shd w:val="clear" w:color="auto" w:fill="auto"/>
            <w:hideMark/>
          </w:tcPr>
          <w:p w14:paraId="34B0717B"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Forest cover </w:t>
            </w:r>
          </w:p>
        </w:tc>
      </w:tr>
      <w:tr w:rsidR="00C214AC" w:rsidRPr="004B5DCA" w14:paraId="0F1340C5" w14:textId="77777777" w:rsidTr="00FB1433">
        <w:tc>
          <w:tcPr>
            <w:tcW w:w="3105" w:type="dxa"/>
            <w:tcBorders>
              <w:top w:val="nil"/>
              <w:left w:val="nil"/>
              <w:bottom w:val="nil"/>
              <w:right w:val="nil"/>
            </w:tcBorders>
            <w:shd w:val="clear" w:color="auto" w:fill="auto"/>
            <w:hideMark/>
          </w:tcPr>
          <w:p w14:paraId="09047FCC"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Aquatic biota </w:t>
            </w:r>
          </w:p>
        </w:tc>
        <w:tc>
          <w:tcPr>
            <w:tcW w:w="2550" w:type="dxa"/>
            <w:tcBorders>
              <w:top w:val="nil"/>
              <w:left w:val="nil"/>
              <w:bottom w:val="nil"/>
              <w:right w:val="nil"/>
            </w:tcBorders>
            <w:shd w:val="clear" w:color="auto" w:fill="auto"/>
            <w:hideMark/>
          </w:tcPr>
          <w:p w14:paraId="0CA773D4"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Fire regime or wildfire </w:t>
            </w:r>
          </w:p>
        </w:tc>
      </w:tr>
      <w:tr w:rsidR="00C214AC" w:rsidRPr="004B5DCA" w14:paraId="20133CA9" w14:textId="77777777" w:rsidTr="00FB1433">
        <w:tc>
          <w:tcPr>
            <w:tcW w:w="3105" w:type="dxa"/>
            <w:tcBorders>
              <w:top w:val="nil"/>
              <w:left w:val="nil"/>
              <w:bottom w:val="nil"/>
              <w:right w:val="nil"/>
            </w:tcBorders>
            <w:shd w:val="clear" w:color="auto" w:fill="auto"/>
            <w:hideMark/>
          </w:tcPr>
          <w:p w14:paraId="70A8743E"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Riparian/Wetland vegetation </w:t>
            </w:r>
          </w:p>
        </w:tc>
        <w:tc>
          <w:tcPr>
            <w:tcW w:w="2550" w:type="dxa"/>
            <w:tcBorders>
              <w:top w:val="nil"/>
              <w:left w:val="nil"/>
              <w:bottom w:val="nil"/>
              <w:right w:val="nil"/>
            </w:tcBorders>
            <w:shd w:val="clear" w:color="auto" w:fill="auto"/>
            <w:hideMark/>
          </w:tcPr>
          <w:p w14:paraId="098074F3"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Rangeland vegetation </w:t>
            </w:r>
          </w:p>
        </w:tc>
      </w:tr>
      <w:tr w:rsidR="00C214AC" w:rsidRPr="004B5DCA" w14:paraId="5FB9FE94" w14:textId="77777777" w:rsidTr="00FB1433">
        <w:tc>
          <w:tcPr>
            <w:tcW w:w="3105" w:type="dxa"/>
            <w:tcBorders>
              <w:top w:val="nil"/>
              <w:left w:val="nil"/>
              <w:bottom w:val="nil"/>
              <w:right w:val="nil"/>
            </w:tcBorders>
            <w:shd w:val="clear" w:color="auto" w:fill="auto"/>
            <w:hideMark/>
          </w:tcPr>
          <w:p w14:paraId="1D0AE395"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Terrestrial invasive species </w:t>
            </w:r>
          </w:p>
        </w:tc>
        <w:tc>
          <w:tcPr>
            <w:tcW w:w="2550" w:type="dxa"/>
            <w:tcBorders>
              <w:top w:val="nil"/>
              <w:left w:val="nil"/>
              <w:bottom w:val="nil"/>
              <w:right w:val="nil"/>
            </w:tcBorders>
            <w:shd w:val="clear" w:color="auto" w:fill="auto"/>
            <w:hideMark/>
          </w:tcPr>
          <w:p w14:paraId="45C989D8" w14:textId="77777777" w:rsidR="00C214AC" w:rsidRPr="004B5DCA" w:rsidRDefault="00C214AC" w:rsidP="00FB1433">
            <w:pPr>
              <w:spacing w:after="0" w:line="240" w:lineRule="auto"/>
              <w:textAlignment w:val="baseline"/>
              <w:rPr>
                <w:rFonts w:ascii="Times New Roman" w:eastAsia="Times New Roman" w:hAnsi="Times New Roman" w:cs="Times New Roman"/>
                <w:sz w:val="24"/>
                <w:szCs w:val="24"/>
              </w:rPr>
            </w:pPr>
            <w:r w:rsidRPr="004B5DCA">
              <w:rPr>
                <w:rFonts w:ascii="Calibri" w:eastAsia="Times New Roman" w:hAnsi="Calibri" w:cs="Calibri"/>
                <w:sz w:val="24"/>
                <w:szCs w:val="24"/>
              </w:rPr>
              <w:t>Forest health </w:t>
            </w:r>
          </w:p>
        </w:tc>
      </w:tr>
    </w:tbl>
    <w:p w14:paraId="7D686F2B" w14:textId="77777777"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F</w:t>
      </w:r>
      <w:r w:rsidRPr="004B5DCA">
        <w:rPr>
          <w:rFonts w:ascii="Calibri" w:eastAsia="Times New Roman" w:hAnsi="Calibri" w:cs="Calibri"/>
          <w:sz w:val="24"/>
          <w:szCs w:val="24"/>
        </w:rPr>
        <w:t>isheries and Wildlife habitat, including threatened and endangered (T&amp;E) species: </w:t>
      </w:r>
    </w:p>
    <w:p w14:paraId="2A7DCB0B"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Consult local &amp; regional Wildlife Biologist, Ecologist, and/or TES Program Leads </w:t>
      </w:r>
    </w:p>
    <w:p w14:paraId="36E339BE" w14:textId="77777777" w:rsidR="00C214AC" w:rsidRPr="004B5DCA" w:rsidRDefault="00E57682" w:rsidP="00C214AC">
      <w:pPr>
        <w:pStyle w:val="ListParagraph"/>
        <w:numPr>
          <w:ilvl w:val="2"/>
          <w:numId w:val="1"/>
        </w:numPr>
        <w:spacing w:after="0" w:line="240" w:lineRule="auto"/>
        <w:textAlignment w:val="baseline"/>
        <w:rPr>
          <w:rFonts w:ascii="Calibri" w:eastAsia="Times New Roman" w:hAnsi="Calibri" w:cs="Calibri"/>
          <w:sz w:val="24"/>
          <w:szCs w:val="24"/>
        </w:rPr>
      </w:pPr>
      <w:hyperlink r:id="rId32" w:tgtFrame="_blank" w:history="1">
        <w:r w:rsidR="00C214AC" w:rsidRPr="004B5DCA">
          <w:rPr>
            <w:rFonts w:ascii="Calibri" w:eastAsia="Times New Roman" w:hAnsi="Calibri" w:cs="Calibri"/>
            <w:color w:val="0563C1"/>
            <w:sz w:val="24"/>
            <w:szCs w:val="24"/>
            <w:u w:val="single"/>
          </w:rPr>
          <w:t xml:space="preserve">USFWS </w:t>
        </w:r>
        <w:proofErr w:type="spellStart"/>
        <w:r w:rsidR="00C214AC" w:rsidRPr="004B5DCA">
          <w:rPr>
            <w:rFonts w:ascii="Calibri" w:eastAsia="Times New Roman" w:hAnsi="Calibri" w:cs="Calibri"/>
            <w:color w:val="0563C1"/>
            <w:sz w:val="24"/>
            <w:szCs w:val="24"/>
            <w:u w:val="single"/>
          </w:rPr>
          <w:t>IPaC</w:t>
        </w:r>
        <w:proofErr w:type="spellEnd"/>
        <w:r w:rsidR="00C214AC" w:rsidRPr="004B5DCA">
          <w:rPr>
            <w:rFonts w:ascii="Calibri" w:eastAsia="Times New Roman" w:hAnsi="Calibri" w:cs="Calibri"/>
            <w:color w:val="0563C1"/>
            <w:sz w:val="24"/>
            <w:szCs w:val="24"/>
            <w:u w:val="single"/>
          </w:rPr>
          <w:t xml:space="preserve"> (Information, Planning, and Conservation) Tool</w:t>
        </w:r>
      </w:hyperlink>
      <w:r w:rsidR="00C214AC" w:rsidRPr="004B5DCA">
        <w:rPr>
          <w:rFonts w:ascii="Calibri" w:eastAsia="Times New Roman" w:hAnsi="Calibri" w:cs="Calibri"/>
          <w:sz w:val="24"/>
          <w:szCs w:val="24"/>
        </w:rPr>
        <w:t> </w:t>
      </w:r>
    </w:p>
    <w:p w14:paraId="462AF235" w14:textId="6B1D5CAC"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I</w:t>
      </w:r>
      <w:r w:rsidR="009B0C4F">
        <w:rPr>
          <w:rFonts w:ascii="Calibri" w:eastAsia="Times New Roman" w:hAnsi="Calibri" w:cs="Calibri"/>
          <w:sz w:val="24"/>
          <w:szCs w:val="24"/>
        </w:rPr>
        <w:t>f</w:t>
      </w:r>
      <w:r w:rsidRPr="004B5DCA">
        <w:rPr>
          <w:rFonts w:ascii="Calibri" w:eastAsia="Times New Roman" w:hAnsi="Calibri" w:cs="Calibri"/>
          <w:sz w:val="24"/>
          <w:szCs w:val="24"/>
        </w:rPr>
        <w:t xml:space="preserve"> T&amp;E species are present</w:t>
      </w:r>
      <w:r w:rsidR="009B0C4F">
        <w:rPr>
          <w:rFonts w:ascii="Calibri" w:eastAsia="Times New Roman" w:hAnsi="Calibri" w:cs="Calibri"/>
          <w:sz w:val="24"/>
          <w:szCs w:val="24"/>
        </w:rPr>
        <w:t>,</w:t>
      </w:r>
      <w:r w:rsidRPr="004B5DCA">
        <w:rPr>
          <w:rFonts w:ascii="Calibri" w:eastAsia="Times New Roman" w:hAnsi="Calibri" w:cs="Calibri"/>
          <w:sz w:val="24"/>
          <w:szCs w:val="24"/>
        </w:rPr>
        <w:t xml:space="preserve"> consult recovery plan if one exists. </w:t>
      </w:r>
      <w:r w:rsidR="009B0C4F" w:rsidRPr="004B5DCA">
        <w:rPr>
          <w:rFonts w:ascii="Calibri" w:eastAsia="Times New Roman" w:hAnsi="Calibri" w:cs="Calibri"/>
          <w:sz w:val="24"/>
          <w:szCs w:val="24"/>
        </w:rPr>
        <w:t>N</w:t>
      </w:r>
      <w:r w:rsidR="009B0C4F">
        <w:rPr>
          <w:rFonts w:ascii="Calibri" w:eastAsia="Times New Roman" w:hAnsi="Calibri" w:cs="Calibri"/>
          <w:sz w:val="24"/>
          <w:szCs w:val="24"/>
        </w:rPr>
        <w:t>ote</w:t>
      </w:r>
      <w:r w:rsidRPr="004B5DCA">
        <w:rPr>
          <w:rFonts w:ascii="Calibri" w:eastAsia="Times New Roman" w:hAnsi="Calibri" w:cs="Calibri"/>
          <w:sz w:val="24"/>
          <w:szCs w:val="24"/>
        </w:rPr>
        <w:t>: Many recovery plans have habitat-based criteria metrics for tracking that are determined by the U.S. Fish and Wildlife Service and NOAA. </w:t>
      </w:r>
    </w:p>
    <w:p w14:paraId="789AC054"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Reference standards and guides in the Forest Plans that implement habitat-based management for T&amp;E species and designated critical habitat. </w:t>
      </w:r>
    </w:p>
    <w:p w14:paraId="63D157FD" w14:textId="77777777" w:rsidR="00C214AC" w:rsidRPr="004B5DCA"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Consider the </w:t>
      </w:r>
      <w:hyperlink r:id="rId33" w:tgtFrame="_blank" w:history="1">
        <w:r w:rsidRPr="004B5DCA">
          <w:rPr>
            <w:rFonts w:ascii="Calibri" w:eastAsia="Times New Roman" w:hAnsi="Calibri" w:cs="Calibri"/>
            <w:color w:val="0563C1"/>
            <w:sz w:val="24"/>
            <w:szCs w:val="24"/>
            <w:u w:val="single"/>
          </w:rPr>
          <w:t>USFWS ECOS (Environmental Conservation Online System) Tool for initial critical habitat geospatial</w:t>
        </w:r>
      </w:hyperlink>
      <w:r w:rsidRPr="004B5DCA">
        <w:rPr>
          <w:rFonts w:ascii="Calibri" w:eastAsia="Times New Roman" w:hAnsi="Calibri" w:cs="Calibri"/>
          <w:sz w:val="24"/>
          <w:szCs w:val="24"/>
        </w:rPr>
        <w:t xml:space="preserve"> and consult Forest Service team as needed. </w:t>
      </w:r>
    </w:p>
    <w:p w14:paraId="71298050" w14:textId="77777777" w:rsidR="00C214AC" w:rsidRPr="00302769"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State Wildlife Action Plans </w:t>
      </w:r>
    </w:p>
    <w:p w14:paraId="602C837B"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sz w:val="24"/>
          <w:szCs w:val="24"/>
        </w:rPr>
        <w:t> </w:t>
      </w:r>
    </w:p>
    <w:p w14:paraId="26BD00CB" w14:textId="21CBBC05"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Pr>
          <w:rFonts w:ascii="Calibri Light" w:eastAsia="Times New Roman" w:hAnsi="Calibri Light" w:cs="Calibri Light"/>
          <w:b/>
          <w:bCs/>
          <w:color w:val="2F5496"/>
          <w:sz w:val="28"/>
          <w:szCs w:val="28"/>
          <w:u w:val="single"/>
        </w:rPr>
        <w:t>Restoration Strategy and</w:t>
      </w:r>
      <w:r w:rsidRPr="004B5DCA">
        <w:rPr>
          <w:rFonts w:ascii="Calibri Light" w:eastAsia="Times New Roman" w:hAnsi="Calibri Light" w:cs="Calibri Light"/>
          <w:b/>
          <w:bCs/>
          <w:color w:val="2F5496"/>
          <w:sz w:val="28"/>
          <w:szCs w:val="28"/>
          <w:u w:val="single"/>
        </w:rPr>
        <w:t xml:space="preserve"> Treatments:</w:t>
      </w:r>
    </w:p>
    <w:p w14:paraId="012B3CEF" w14:textId="24F4D03D" w:rsidR="00C214AC" w:rsidRPr="004B5DCA" w:rsidRDefault="00C214AC" w:rsidP="00C214AC">
      <w:pPr>
        <w:spacing w:after="0" w:line="240" w:lineRule="auto"/>
        <w:textAlignment w:val="baseline"/>
        <w:rPr>
          <w:rFonts w:ascii="Segoe UI" w:eastAsia="Times New Roman" w:hAnsi="Segoe UI" w:cs="Segoe UI"/>
          <w:color w:val="1F3763"/>
          <w:sz w:val="18"/>
          <w:szCs w:val="18"/>
        </w:rPr>
      </w:pPr>
      <w:r w:rsidRPr="004B5DCA">
        <w:rPr>
          <w:rFonts w:ascii="Calibri Light" w:eastAsia="Times New Roman" w:hAnsi="Calibri Light" w:cs="Calibri Light"/>
          <w:b/>
          <w:bCs/>
          <w:color w:val="1F3763"/>
          <w:sz w:val="24"/>
          <w:szCs w:val="24"/>
        </w:rPr>
        <w:t>Desired Conditions</w:t>
      </w:r>
    </w:p>
    <w:p w14:paraId="72CD5684" w14:textId="5EE57E56"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w:t>
      </w:r>
    </w:p>
    <w:p w14:paraId="4A7D00E9" w14:textId="252CA2B4"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Desired conditions</w:t>
      </w:r>
      <w:r w:rsidRPr="004B5DCA">
        <w:rPr>
          <w:rFonts w:ascii="Calibri" w:eastAsia="Times New Roman" w:hAnsi="Calibri" w:cs="Calibri"/>
          <w:sz w:val="24"/>
          <w:szCs w:val="24"/>
        </w:rPr>
        <w:t xml:space="preserve"> should build on the current context and trends outlined in the previous section of the template. Given current conditions and projected trends, what are the desired conditions the CFLRP proposal will focus on in the proposed landscape area</w:t>
      </w:r>
      <w:r w:rsidRPr="000677E3">
        <w:rPr>
          <w:rFonts w:ascii="Calibri" w:eastAsia="Times New Roman" w:hAnsi="Calibri" w:cs="Calibri"/>
          <w:sz w:val="24"/>
          <w:szCs w:val="24"/>
        </w:rPr>
        <w:t>? </w:t>
      </w:r>
      <w:r w:rsidRPr="000677E3">
        <w:rPr>
          <w:sz w:val="24"/>
          <w:szCs w:val="24"/>
        </w:rPr>
        <w:t xml:space="preserve">We encourage use of landscape metrics </w:t>
      </w:r>
      <w:r w:rsidRPr="000677E3">
        <w:rPr>
          <w:sz w:val="24"/>
          <w:szCs w:val="24"/>
        </w:rPr>
        <w:lastRenderedPageBreak/>
        <w:t xml:space="preserve">from the </w:t>
      </w:r>
      <w:hyperlink r:id="rId34" w:history="1">
        <w:r w:rsidRPr="000677E3">
          <w:rPr>
            <w:rStyle w:val="Hyperlink"/>
            <w:sz w:val="24"/>
            <w:szCs w:val="24"/>
          </w:rPr>
          <w:t>CFLRP Common Monitoring Strategy</w:t>
        </w:r>
      </w:hyperlink>
      <w:r w:rsidRPr="000677E3">
        <w:rPr>
          <w:sz w:val="24"/>
          <w:szCs w:val="24"/>
        </w:rPr>
        <w:t xml:space="preserve"> and </w:t>
      </w:r>
      <w:hyperlink r:id="rId35" w:history="1">
        <w:r w:rsidRPr="000677E3">
          <w:rPr>
            <w:rStyle w:val="Hyperlink"/>
            <w:sz w:val="24"/>
            <w:szCs w:val="24"/>
          </w:rPr>
          <w:t>core indicators</w:t>
        </w:r>
      </w:hyperlink>
      <w:r w:rsidRPr="000677E3">
        <w:rPr>
          <w:sz w:val="24"/>
          <w:szCs w:val="24"/>
        </w:rPr>
        <w:t xml:space="preserve"> to describe the proposed landscape changes.</w:t>
      </w:r>
    </w:p>
    <w:p w14:paraId="59DE81E3" w14:textId="77777777" w:rsidR="00C214AC" w:rsidRPr="004B5DCA" w:rsidRDefault="00C214AC" w:rsidP="00C214AC">
      <w:pPr>
        <w:spacing w:after="0" w:line="240" w:lineRule="auto"/>
        <w:textAlignment w:val="baseline"/>
        <w:rPr>
          <w:rFonts w:ascii="Segoe UI" w:eastAsia="Times New Roman" w:hAnsi="Segoe UI" w:cs="Segoe UI"/>
          <w:color w:val="1F3763"/>
          <w:sz w:val="18"/>
          <w:szCs w:val="18"/>
        </w:rPr>
      </w:pPr>
      <w:r w:rsidRPr="004B5DCA">
        <w:rPr>
          <w:rFonts w:ascii="Calibri Light" w:eastAsia="Times New Roman" w:hAnsi="Calibri Light" w:cs="Calibri Light"/>
          <w:b/>
          <w:bCs/>
          <w:color w:val="1F3763"/>
          <w:sz w:val="24"/>
          <w:szCs w:val="24"/>
        </w:rPr>
        <w:t>Ecological Restoration Strategy</w:t>
      </w:r>
      <w:r w:rsidRPr="004B5DCA">
        <w:rPr>
          <w:rFonts w:ascii="Calibri Light" w:eastAsia="Times New Roman" w:hAnsi="Calibri Light" w:cs="Calibri Light"/>
          <w:color w:val="1F3763"/>
          <w:sz w:val="24"/>
          <w:szCs w:val="24"/>
        </w:rPr>
        <w:t> </w:t>
      </w:r>
    </w:p>
    <w:p w14:paraId="4829C93E" w14:textId="604B8738"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p>
    <w:p w14:paraId="061A18F5" w14:textId="4C8F6894"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As noted in the template, the </w:t>
      </w:r>
      <w:r w:rsidRPr="004B5DCA">
        <w:rPr>
          <w:rFonts w:ascii="Calibri" w:eastAsia="Times New Roman" w:hAnsi="Calibri" w:cs="Calibri"/>
          <w:i/>
          <w:iCs/>
          <w:sz w:val="24"/>
          <w:szCs w:val="24"/>
        </w:rPr>
        <w:t xml:space="preserve">response should include </w:t>
      </w:r>
      <w:r w:rsidRPr="00F069BC">
        <w:rPr>
          <w:rFonts w:ascii="Calibri" w:eastAsia="Times New Roman" w:hAnsi="Calibri" w:cs="Calibri"/>
          <w:i/>
          <w:iCs/>
          <w:sz w:val="24"/>
          <w:szCs w:val="24"/>
        </w:rPr>
        <w:t xml:space="preserve">completion of </w:t>
      </w:r>
      <w:hyperlink r:id="rId36" w:tgtFrame="_blank" w:history="1">
        <w:r w:rsidRPr="00F069BC">
          <w:rPr>
            <w:rFonts w:ascii="Calibri" w:eastAsia="Times New Roman" w:hAnsi="Calibri" w:cs="Calibri"/>
            <w:i/>
            <w:iCs/>
            <w:color w:val="0563C1"/>
            <w:sz w:val="24"/>
            <w:szCs w:val="24"/>
            <w:u w:val="single"/>
          </w:rPr>
          <w:t>Attachment B</w:t>
        </w:r>
      </w:hyperlink>
      <w:r w:rsidRPr="00F069BC">
        <w:rPr>
          <w:rFonts w:ascii="Calibri" w:eastAsia="Times New Roman" w:hAnsi="Calibri" w:cs="Calibri"/>
          <w:i/>
          <w:iCs/>
          <w:sz w:val="24"/>
          <w:szCs w:val="24"/>
        </w:rPr>
        <w:t>: Planned Treatments</w:t>
      </w:r>
      <w:r w:rsidRPr="00F069BC">
        <w:rPr>
          <w:rFonts w:ascii="Calibri" w:eastAsia="Times New Roman" w:hAnsi="Calibri" w:cs="Calibri"/>
          <w:sz w:val="24"/>
          <w:szCs w:val="24"/>
        </w:rPr>
        <w:t>. You may wish to refer to the Attachment in your response. It does not count against the word/page limit. Attachment B should include treatments for wildfire risk reduction</w:t>
      </w:r>
      <w:r w:rsidRPr="004B5DCA">
        <w:rPr>
          <w:rFonts w:ascii="Calibri" w:eastAsia="Times New Roman" w:hAnsi="Calibri" w:cs="Calibri"/>
          <w:sz w:val="24"/>
          <w:szCs w:val="24"/>
        </w:rPr>
        <w:t xml:space="preserve"> as discussed in the subsequent section.</w:t>
      </w:r>
    </w:p>
    <w:p w14:paraId="323C22C8" w14:textId="34ABCB8F"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w:t>
      </w:r>
    </w:p>
    <w:p w14:paraId="480F19D7" w14:textId="77777777"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Given the desired conditions described,</w:t>
      </w:r>
      <w:r w:rsidRPr="004B5DCA">
        <w:rPr>
          <w:rFonts w:ascii="Calibri" w:eastAsia="Times New Roman" w:hAnsi="Calibri" w:cs="Calibri"/>
          <w:b/>
          <w:bCs/>
          <w:sz w:val="24"/>
          <w:szCs w:val="24"/>
        </w:rPr>
        <w:t xml:space="preserve"> </w:t>
      </w:r>
      <w:r w:rsidRPr="004B5DCA">
        <w:rPr>
          <w:rFonts w:ascii="Calibri" w:eastAsia="Times New Roman" w:hAnsi="Calibri" w:cs="Calibri"/>
          <w:sz w:val="24"/>
          <w:szCs w:val="24"/>
        </w:rPr>
        <w:t xml:space="preserve">how will the </w:t>
      </w:r>
      <w:r w:rsidRPr="004B5DCA">
        <w:rPr>
          <w:rFonts w:ascii="Calibri" w:eastAsia="Times New Roman" w:hAnsi="Calibri" w:cs="Calibri"/>
          <w:sz w:val="24"/>
          <w:szCs w:val="24"/>
          <w:u w:val="single"/>
        </w:rPr>
        <w:t>strategy</w:t>
      </w:r>
      <w:r w:rsidRPr="004B5DCA">
        <w:rPr>
          <w:rFonts w:ascii="Calibri" w:eastAsia="Times New Roman" w:hAnsi="Calibri" w:cs="Calibri"/>
          <w:sz w:val="24"/>
          <w:szCs w:val="24"/>
        </w:rPr>
        <w:t xml:space="preserve"> maintain or improve desired conditions for priority resource areas identified for your landscape’s context? </w:t>
      </w:r>
    </w:p>
    <w:p w14:paraId="065F1604" w14:textId="77777777"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Guidance for the </w:t>
      </w:r>
      <w:r w:rsidRPr="004B5DCA">
        <w:rPr>
          <w:rFonts w:ascii="Calibri" w:eastAsia="Times New Roman" w:hAnsi="Calibri" w:cs="Calibri"/>
          <w:sz w:val="24"/>
          <w:szCs w:val="24"/>
          <w:u w:val="single"/>
        </w:rPr>
        <w:t xml:space="preserve">specific resource areas listed in </w:t>
      </w:r>
      <w:hyperlink r:id="rId37" w:tgtFrame="_blank" w:history="1">
        <w:r w:rsidRPr="004B5DCA">
          <w:rPr>
            <w:rFonts w:ascii="Calibri" w:eastAsia="Times New Roman" w:hAnsi="Calibri" w:cs="Calibri"/>
            <w:color w:val="0563C1"/>
            <w:sz w:val="24"/>
            <w:szCs w:val="24"/>
            <w:u w:val="single"/>
          </w:rPr>
          <w:t>CFLRP legislation</w:t>
        </w:r>
      </w:hyperlink>
      <w:r w:rsidRPr="004B5DCA">
        <w:rPr>
          <w:rFonts w:ascii="Calibri" w:eastAsia="Times New Roman" w:hAnsi="Calibri" w:cs="Calibri"/>
          <w:sz w:val="24"/>
          <w:szCs w:val="24"/>
        </w:rPr>
        <w:t xml:space="preserve"> </w:t>
      </w:r>
      <w:r w:rsidRPr="004B5DCA">
        <w:rPr>
          <w:rFonts w:ascii="Calibri" w:eastAsia="Times New Roman" w:hAnsi="Calibri" w:cs="Calibri"/>
          <w:i/>
          <w:iCs/>
          <w:sz w:val="24"/>
          <w:szCs w:val="24"/>
        </w:rPr>
        <w:t>(Note: Wildfire Risk Reduction is covered in detail in the following section):</w:t>
      </w:r>
      <w:r w:rsidRPr="004B5DCA">
        <w:rPr>
          <w:rFonts w:ascii="Calibri" w:eastAsia="Times New Roman" w:hAnsi="Calibri" w:cs="Calibri"/>
          <w:sz w:val="24"/>
          <w:szCs w:val="24"/>
        </w:rPr>
        <w:t> </w:t>
      </w:r>
    </w:p>
    <w:p w14:paraId="08DC40D1" w14:textId="466176AE"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Fish, wildlife, or Threatened &amp; Endangered species</w:t>
      </w:r>
      <w:r w:rsidRPr="004B5DCA">
        <w:rPr>
          <w:rFonts w:ascii="Calibri" w:eastAsia="Times New Roman" w:hAnsi="Calibri" w:cs="Calibri"/>
          <w:sz w:val="24"/>
          <w:szCs w:val="24"/>
        </w:rPr>
        <w:t>: Consider how treatments will maintain or improve the avian, fish, and wildlife species within the forest system. In coordination with local, federal, and state biologists, consider the habitat needs for species, including how treatments will improve habitat for which species.</w:t>
      </w:r>
    </w:p>
    <w:p w14:paraId="04AF4F99" w14:textId="2412BB51"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Invasive species</w:t>
      </w:r>
      <w:r w:rsidRPr="004B5DCA">
        <w:rPr>
          <w:rFonts w:ascii="Calibri" w:eastAsia="Times New Roman" w:hAnsi="Calibri" w:cs="Calibri"/>
          <w:sz w:val="24"/>
          <w:szCs w:val="24"/>
        </w:rPr>
        <w:t>: Consider how treatments will reduce or eliminate the impact of invasive species.</w:t>
      </w:r>
    </w:p>
    <w:p w14:paraId="548D4080" w14:textId="77777777"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 xml:space="preserve">Native </w:t>
      </w:r>
      <w:r>
        <w:rPr>
          <w:rFonts w:ascii="Calibri" w:eastAsia="Times New Roman" w:hAnsi="Calibri" w:cs="Calibri"/>
          <w:sz w:val="24"/>
          <w:szCs w:val="24"/>
          <w:u w:val="single"/>
        </w:rPr>
        <w:t>f</w:t>
      </w:r>
      <w:r w:rsidRPr="004B5DCA">
        <w:rPr>
          <w:rFonts w:ascii="Calibri" w:eastAsia="Times New Roman" w:hAnsi="Calibri" w:cs="Calibri"/>
          <w:sz w:val="24"/>
          <w:szCs w:val="24"/>
          <w:u w:val="single"/>
        </w:rPr>
        <w:t>orest pest insects and diseases</w:t>
      </w:r>
      <w:r w:rsidRPr="004B5DCA">
        <w:rPr>
          <w:rFonts w:ascii="Calibri" w:eastAsia="Times New Roman" w:hAnsi="Calibri" w:cs="Calibri"/>
          <w:sz w:val="24"/>
          <w:szCs w:val="24"/>
        </w:rPr>
        <w:t>: Consider how treatments will reduce or eliminate the impact of native forest pest insects and diseases. Insects and disease concerns would be address by stand improvement treatments, which reduce the number of trees per acre and create more diverse stand structures. These treatments would minimize extensive insect and disease epidemics. Reforestation, in particular planting with insect and disease resistant trees and correct matching of species to planting sites, will also reduce these concerns. </w:t>
      </w:r>
    </w:p>
    <w:p w14:paraId="49F056E0" w14:textId="77777777" w:rsidR="00C214AC" w:rsidRPr="004A3C09"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u w:val="single"/>
        </w:rPr>
        <w:t>Roads and trails</w:t>
      </w:r>
      <w:r w:rsidRPr="004B5DCA">
        <w:rPr>
          <w:rFonts w:ascii="Calibri" w:eastAsia="Times New Roman" w:hAnsi="Calibri" w:cs="Calibri"/>
          <w:sz w:val="24"/>
          <w:szCs w:val="24"/>
        </w:rPr>
        <w:t xml:space="preserve">: Consider how treatments will maintain or improve roads and trails within the CFLRP </w:t>
      </w:r>
      <w:r w:rsidRPr="004A3C09">
        <w:rPr>
          <w:rFonts w:ascii="Calibri" w:eastAsia="Times New Roman" w:hAnsi="Calibri" w:cs="Calibri"/>
          <w:sz w:val="24"/>
          <w:szCs w:val="24"/>
        </w:rPr>
        <w:t xml:space="preserve">boundary and/or reduce any negative impacts from poor road and trail conditions. For resources refer to: </w:t>
      </w:r>
      <w:hyperlink r:id="rId38" w:tgtFrame="_blank" w:history="1">
        <w:r w:rsidRPr="004A3C09">
          <w:rPr>
            <w:rFonts w:ascii="Calibri" w:eastAsia="Times New Roman" w:hAnsi="Calibri" w:cs="Calibri"/>
            <w:i/>
            <w:iCs/>
            <w:color w:val="0563C1"/>
            <w:sz w:val="24"/>
            <w:szCs w:val="24"/>
            <w:u w:val="single"/>
          </w:rPr>
          <w:t>Trail National Quality Standards</w:t>
        </w:r>
      </w:hyperlink>
      <w:r w:rsidRPr="004A3C09">
        <w:rPr>
          <w:rFonts w:ascii="Calibri" w:eastAsia="Times New Roman" w:hAnsi="Calibri" w:cs="Calibri"/>
          <w:i/>
          <w:iCs/>
          <w:sz w:val="24"/>
          <w:szCs w:val="24"/>
        </w:rPr>
        <w:t xml:space="preserve">, </w:t>
      </w:r>
      <w:hyperlink r:id="rId39" w:tgtFrame="_blank" w:history="1">
        <w:r w:rsidRPr="004A3C09">
          <w:rPr>
            <w:rFonts w:ascii="Calibri" w:eastAsia="Times New Roman" w:hAnsi="Calibri" w:cs="Calibri"/>
            <w:i/>
            <w:iCs/>
            <w:color w:val="0563C1"/>
            <w:sz w:val="24"/>
            <w:szCs w:val="24"/>
            <w:u w:val="single"/>
          </w:rPr>
          <w:t>Maintenance and Construction Terms with Trail Examples</w:t>
        </w:r>
      </w:hyperlink>
      <w:r w:rsidRPr="004A3C09">
        <w:rPr>
          <w:rFonts w:ascii="Calibri" w:eastAsia="Times New Roman" w:hAnsi="Calibri" w:cs="Calibri"/>
          <w:i/>
          <w:iCs/>
          <w:sz w:val="24"/>
          <w:szCs w:val="24"/>
        </w:rPr>
        <w:t xml:space="preserve">, </w:t>
      </w:r>
      <w:hyperlink r:id="rId40" w:tgtFrame="_blank" w:history="1">
        <w:r w:rsidRPr="004A3C09">
          <w:rPr>
            <w:rFonts w:ascii="Calibri" w:eastAsia="Times New Roman" w:hAnsi="Calibri" w:cs="Calibri"/>
            <w:i/>
            <w:iCs/>
            <w:color w:val="0563C1"/>
            <w:sz w:val="24"/>
            <w:szCs w:val="24"/>
            <w:u w:val="single"/>
          </w:rPr>
          <w:t>Trail Performance Measure Accomplishment Reporting Training Reference Package</w:t>
        </w:r>
      </w:hyperlink>
      <w:r w:rsidRPr="004A3C09">
        <w:rPr>
          <w:rFonts w:ascii="Calibri" w:eastAsia="Times New Roman" w:hAnsi="Calibri" w:cs="Calibri"/>
          <w:sz w:val="24"/>
          <w:szCs w:val="24"/>
        </w:rPr>
        <w:t> </w:t>
      </w:r>
    </w:p>
    <w:p w14:paraId="2441AA31" w14:textId="7C4A9058"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A3C09">
        <w:rPr>
          <w:rFonts w:ascii="Calibri" w:eastAsia="Times New Roman" w:hAnsi="Calibri" w:cs="Calibri"/>
          <w:sz w:val="24"/>
          <w:szCs w:val="24"/>
          <w:u w:val="single"/>
        </w:rPr>
        <w:t>Water quality, watershed function condition and function</w:t>
      </w:r>
      <w:r w:rsidRPr="004A3C09">
        <w:rPr>
          <w:rFonts w:ascii="Calibri" w:eastAsia="Times New Roman" w:hAnsi="Calibri" w:cs="Calibri"/>
          <w:sz w:val="24"/>
          <w:szCs w:val="24"/>
        </w:rPr>
        <w:t>: Consider how treatments will</w:t>
      </w:r>
      <w:r w:rsidRPr="004B5DCA">
        <w:rPr>
          <w:rFonts w:ascii="Calibri" w:eastAsia="Times New Roman" w:hAnsi="Calibri" w:cs="Calibri"/>
          <w:sz w:val="24"/>
          <w:szCs w:val="24"/>
        </w:rPr>
        <w:t xml:space="preserve"> maintain or improve the watershed condition classification</w:t>
      </w:r>
      <w:r w:rsidR="009B0C4F">
        <w:rPr>
          <w:rFonts w:ascii="Calibri" w:eastAsia="Times New Roman" w:hAnsi="Calibri" w:cs="Calibri"/>
          <w:sz w:val="24"/>
          <w:szCs w:val="24"/>
        </w:rPr>
        <w:t>.</w:t>
      </w:r>
      <w:r w:rsidRPr="004B5DCA">
        <w:rPr>
          <w:rFonts w:ascii="Calibri" w:eastAsia="Times New Roman" w:hAnsi="Calibri" w:cs="Calibri"/>
          <w:sz w:val="24"/>
          <w:szCs w:val="24"/>
        </w:rPr>
        <w:t xml:space="preserve"> </w:t>
      </w:r>
      <w:r w:rsidR="009B0C4F">
        <w:rPr>
          <w:rFonts w:ascii="Calibri" w:eastAsia="Times New Roman" w:hAnsi="Calibri" w:cs="Calibri"/>
          <w:sz w:val="24"/>
          <w:szCs w:val="24"/>
        </w:rPr>
        <w:t>D</w:t>
      </w:r>
      <w:r w:rsidRPr="004B5DCA">
        <w:rPr>
          <w:rFonts w:ascii="Calibri" w:eastAsia="Times New Roman" w:hAnsi="Calibri" w:cs="Calibri"/>
          <w:sz w:val="24"/>
          <w:szCs w:val="24"/>
        </w:rPr>
        <w:t>o you anticipate treatments to shift watersheds into an improved class, and/or result in improvements for a subset of the twelve Watershed Condition Framework (WCF) indicators</w:t>
      </w:r>
      <w:r w:rsidR="009B0C4F">
        <w:rPr>
          <w:rFonts w:ascii="Calibri" w:eastAsia="Times New Roman" w:hAnsi="Calibri" w:cs="Calibri"/>
          <w:sz w:val="24"/>
          <w:szCs w:val="24"/>
        </w:rPr>
        <w:t>?</w:t>
      </w:r>
      <w:r>
        <w:rPr>
          <w:rFonts w:ascii="Calibri" w:eastAsia="Times New Roman" w:hAnsi="Calibri" w:cs="Calibri"/>
          <w:sz w:val="24"/>
          <w:szCs w:val="24"/>
        </w:rPr>
        <w:t xml:space="preserve"> </w:t>
      </w:r>
      <w:r w:rsidRPr="004B5DCA">
        <w:rPr>
          <w:rFonts w:ascii="Calibri" w:eastAsia="Times New Roman" w:hAnsi="Calibri" w:cs="Calibri"/>
          <w:sz w:val="24"/>
          <w:szCs w:val="24"/>
        </w:rPr>
        <w:t>For any WCF Priority Watersheds in the landscape, will the treatments fully or partially implement the essential projects identified in one or more Watershed Restoration Action Plan(s)? </w:t>
      </w:r>
    </w:p>
    <w:p w14:paraId="062AD2FA"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33EC64A3" w14:textId="539083B1"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Examples of </w:t>
      </w:r>
      <w:r w:rsidRPr="004B5DCA">
        <w:rPr>
          <w:rFonts w:ascii="Calibri" w:eastAsia="Times New Roman" w:hAnsi="Calibri" w:cs="Calibri"/>
          <w:sz w:val="24"/>
          <w:szCs w:val="24"/>
          <w:u w:val="single"/>
        </w:rPr>
        <w:t>connections to tribal, state, and/or regional strategies</w:t>
      </w:r>
      <w:r w:rsidRPr="004B5DCA">
        <w:rPr>
          <w:rFonts w:ascii="Calibri" w:eastAsia="Times New Roman" w:hAnsi="Calibri" w:cs="Calibri"/>
          <w:sz w:val="24"/>
          <w:szCs w:val="24"/>
        </w:rPr>
        <w:t xml:space="preserve"> include, but are not limited to: Community Wildfire Protection Plans, Good Neighbor Authority, Joint Chiefs Landscape Restoration Projects, Natural Resource Conservation Service Rural Conservation Partnership Program, Forest Service Land Management Plans, Forest Service State &amp; Private Forestry’s </w:t>
      </w:r>
      <w:hyperlink r:id="rId41" w:tgtFrame="_blank" w:history="1">
        <w:r w:rsidRPr="004B5DCA">
          <w:rPr>
            <w:rFonts w:ascii="Calibri" w:eastAsia="Times New Roman" w:hAnsi="Calibri" w:cs="Calibri"/>
            <w:color w:val="0563C1"/>
            <w:sz w:val="24"/>
            <w:szCs w:val="24"/>
            <w:u w:val="single"/>
          </w:rPr>
          <w:t>Landscape Scale Restoration program</w:t>
        </w:r>
      </w:hyperlink>
      <w:r w:rsidRPr="004B5DCA">
        <w:rPr>
          <w:rFonts w:ascii="Calibri" w:eastAsia="Times New Roman" w:hAnsi="Calibri" w:cs="Calibri"/>
          <w:sz w:val="24"/>
          <w:szCs w:val="24"/>
        </w:rPr>
        <w:t xml:space="preserve">, and </w:t>
      </w:r>
      <w:hyperlink r:id="rId42" w:tgtFrame="_blank" w:history="1">
        <w:r w:rsidRPr="004B5DCA">
          <w:rPr>
            <w:rFonts w:ascii="Calibri" w:eastAsia="Times New Roman" w:hAnsi="Calibri" w:cs="Calibri"/>
            <w:color w:val="0563C1"/>
            <w:sz w:val="24"/>
            <w:szCs w:val="24"/>
            <w:u w:val="single"/>
          </w:rPr>
          <w:t>Forest Legacy</w:t>
        </w:r>
      </w:hyperlink>
      <w:r w:rsidRPr="004B5DCA">
        <w:rPr>
          <w:rFonts w:ascii="Calibri" w:eastAsia="Times New Roman" w:hAnsi="Calibri" w:cs="Calibri"/>
          <w:sz w:val="24"/>
          <w:szCs w:val="24"/>
        </w:rPr>
        <w:t>, State Forest Action Plans, State Wildlife Action Plans, Watershed Restoration Action Plans.</w:t>
      </w:r>
    </w:p>
    <w:p w14:paraId="0EDD9450" w14:textId="07F5A9C6"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For a working definition of </w:t>
      </w:r>
      <w:r w:rsidRPr="004B5DCA">
        <w:rPr>
          <w:rFonts w:ascii="Calibri" w:eastAsia="Times New Roman" w:hAnsi="Calibri" w:cs="Calibri"/>
          <w:sz w:val="24"/>
          <w:szCs w:val="24"/>
          <w:u w:val="single"/>
        </w:rPr>
        <w:t>old growth</w:t>
      </w:r>
      <w:r w:rsidRPr="004B5DCA">
        <w:rPr>
          <w:rFonts w:ascii="Calibri" w:eastAsia="Times New Roman" w:hAnsi="Calibri" w:cs="Calibri"/>
          <w:sz w:val="24"/>
          <w:szCs w:val="24"/>
        </w:rPr>
        <w:t>, see</w:t>
      </w:r>
      <w:r w:rsidR="009B0C4F">
        <w:rPr>
          <w:rFonts w:ascii="Calibri" w:eastAsia="Times New Roman" w:hAnsi="Calibri" w:cs="Calibri"/>
          <w:sz w:val="24"/>
          <w:szCs w:val="24"/>
        </w:rPr>
        <w:t xml:space="preserve"> the</w:t>
      </w:r>
      <w:r w:rsidRPr="004B5DCA">
        <w:rPr>
          <w:rFonts w:ascii="Calibri" w:eastAsia="Times New Roman" w:hAnsi="Calibri" w:cs="Calibri"/>
          <w:sz w:val="24"/>
          <w:szCs w:val="24"/>
        </w:rPr>
        <w:t xml:space="preserve"> </w:t>
      </w:r>
      <w:r w:rsidR="00FF4C2C" w:rsidRPr="004B5DCA">
        <w:rPr>
          <w:rFonts w:ascii="Calibri" w:eastAsia="Times New Roman" w:hAnsi="Calibri" w:cs="Calibri"/>
          <w:color w:val="0563C1"/>
          <w:sz w:val="24"/>
          <w:szCs w:val="24"/>
          <w:u w:val="single"/>
        </w:rPr>
        <w:t xml:space="preserve">definition in </w:t>
      </w:r>
      <w:r w:rsidR="00FF4C2C">
        <w:rPr>
          <w:rFonts w:ascii="Calibri" w:eastAsia="Times New Roman" w:hAnsi="Calibri" w:cs="Calibri"/>
          <w:color w:val="0563C1"/>
          <w:sz w:val="24"/>
          <w:szCs w:val="24"/>
          <w:u w:val="single"/>
        </w:rPr>
        <w:t xml:space="preserve">the online </w:t>
      </w:r>
      <w:hyperlink r:id="rId43" w:history="1">
        <w:r w:rsidR="00FF4C2C" w:rsidRPr="00FF4C2C">
          <w:rPr>
            <w:rStyle w:val="Hyperlink"/>
            <w:rFonts w:ascii="Calibri" w:eastAsia="Times New Roman" w:hAnsi="Calibri" w:cs="Calibri"/>
            <w:sz w:val="24"/>
            <w:szCs w:val="24"/>
          </w:rPr>
          <w:t>CFLRP Glossary</w:t>
        </w:r>
      </w:hyperlink>
      <w:r w:rsidRPr="004B5DCA">
        <w:rPr>
          <w:rFonts w:ascii="Calibri" w:eastAsia="Times New Roman" w:hAnsi="Calibri" w:cs="Calibri"/>
          <w:sz w:val="24"/>
          <w:szCs w:val="24"/>
        </w:rPr>
        <w:t>.</w:t>
      </w:r>
    </w:p>
    <w:p w14:paraId="658F8565" w14:textId="767ED15D"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The </w:t>
      </w:r>
      <w:hyperlink r:id="rId44" w:tgtFrame="_blank" w:history="1">
        <w:r w:rsidRPr="004B5DCA">
          <w:rPr>
            <w:rFonts w:ascii="Calibri" w:eastAsia="Times New Roman" w:hAnsi="Calibri" w:cs="Calibri"/>
            <w:color w:val="0563C1"/>
            <w:sz w:val="24"/>
            <w:szCs w:val="24"/>
            <w:u w:val="single"/>
          </w:rPr>
          <w:t>LANDFIRE Vegetation Departure</w:t>
        </w:r>
      </w:hyperlink>
      <w:r w:rsidRPr="004B5DCA">
        <w:rPr>
          <w:rFonts w:ascii="Calibri" w:eastAsia="Times New Roman" w:hAnsi="Calibri" w:cs="Calibri"/>
          <w:color w:val="0070C0"/>
          <w:sz w:val="24"/>
          <w:szCs w:val="24"/>
        </w:rPr>
        <w:t xml:space="preserve"> </w:t>
      </w:r>
      <w:r w:rsidRPr="004B5DCA">
        <w:rPr>
          <w:rFonts w:ascii="Calibri" w:eastAsia="Times New Roman" w:hAnsi="Calibri" w:cs="Calibri"/>
          <w:sz w:val="24"/>
          <w:szCs w:val="24"/>
        </w:rPr>
        <w:t>map indicates how different current vegetation on a landscape is from estimated historical conditions based on changes to species composition, structural stage, and canopy closure.</w:t>
      </w:r>
    </w:p>
    <w:p w14:paraId="4DFD66B5" w14:textId="7A32E514"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lastRenderedPageBreak/>
        <w:t xml:space="preserve">For resources on </w:t>
      </w:r>
      <w:r w:rsidRPr="004B5DCA">
        <w:rPr>
          <w:rFonts w:ascii="Calibri" w:eastAsia="Times New Roman" w:hAnsi="Calibri" w:cs="Calibri"/>
          <w:sz w:val="24"/>
          <w:szCs w:val="24"/>
          <w:u w:val="single"/>
        </w:rPr>
        <w:t>alignment with best available scientific information</w:t>
      </w:r>
      <w:r w:rsidRPr="004B5DCA">
        <w:rPr>
          <w:rFonts w:ascii="Calibri" w:eastAsia="Times New Roman" w:hAnsi="Calibri" w:cs="Calibri"/>
          <w:sz w:val="24"/>
          <w:szCs w:val="24"/>
        </w:rPr>
        <w:t xml:space="preserve">, connect with the appropriate scientific expertise in your area. Options include your local and/or regional ecologists, local and/or regional silviculturists, Forest Service Research Station scientists and/or scientists from collaborating agencies and/or academic institutions. Additional resources include the </w:t>
      </w:r>
      <w:hyperlink r:id="rId45" w:tgtFrame="_blank" w:history="1">
        <w:r w:rsidRPr="004B5DCA">
          <w:rPr>
            <w:rFonts w:ascii="Calibri" w:eastAsia="Times New Roman" w:hAnsi="Calibri" w:cs="Calibri"/>
            <w:color w:val="0563C1"/>
            <w:sz w:val="24"/>
            <w:szCs w:val="24"/>
            <w:u w:val="single"/>
          </w:rPr>
          <w:t>Web of Knowledge</w:t>
        </w:r>
      </w:hyperlink>
      <w:r w:rsidRPr="004B5DCA">
        <w:rPr>
          <w:rFonts w:ascii="Calibri" w:eastAsia="Times New Roman" w:hAnsi="Calibri" w:cs="Calibri"/>
          <w:sz w:val="24"/>
          <w:szCs w:val="24"/>
        </w:rPr>
        <w:t xml:space="preserve"> and </w:t>
      </w:r>
      <w:hyperlink r:id="rId46" w:tgtFrame="_blank" w:history="1">
        <w:proofErr w:type="spellStart"/>
        <w:r w:rsidRPr="004B5DCA">
          <w:rPr>
            <w:rFonts w:ascii="Calibri" w:eastAsia="Times New Roman" w:hAnsi="Calibri" w:cs="Calibri"/>
            <w:color w:val="0563C1"/>
            <w:sz w:val="24"/>
            <w:szCs w:val="24"/>
            <w:u w:val="single"/>
          </w:rPr>
          <w:t>TreeSearch</w:t>
        </w:r>
        <w:proofErr w:type="spellEnd"/>
      </w:hyperlink>
      <w:r w:rsidRPr="004B5DCA">
        <w:rPr>
          <w:rFonts w:ascii="Calibri" w:eastAsia="Times New Roman" w:hAnsi="Calibri" w:cs="Calibri"/>
          <w:sz w:val="24"/>
          <w:szCs w:val="24"/>
        </w:rPr>
        <w:t>. </w:t>
      </w:r>
    </w:p>
    <w:p w14:paraId="0D5A00A1" w14:textId="2C6564A8"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For resources </w:t>
      </w:r>
      <w:r w:rsidR="009C22D2">
        <w:rPr>
          <w:rFonts w:ascii="Calibri" w:eastAsia="Times New Roman" w:hAnsi="Calibri" w:cs="Calibri"/>
          <w:sz w:val="24"/>
          <w:szCs w:val="24"/>
        </w:rPr>
        <w:t>about</w:t>
      </w:r>
      <w:r w:rsidRPr="004B5DCA">
        <w:rPr>
          <w:rFonts w:ascii="Calibri" w:eastAsia="Times New Roman" w:hAnsi="Calibri" w:cs="Calibri"/>
          <w:sz w:val="24"/>
          <w:szCs w:val="24"/>
        </w:rPr>
        <w:t xml:space="preserve"> projections under future </w:t>
      </w:r>
      <w:r w:rsidRPr="004B5DCA">
        <w:rPr>
          <w:rFonts w:ascii="Calibri" w:eastAsia="Times New Roman" w:hAnsi="Calibri" w:cs="Calibri"/>
          <w:sz w:val="24"/>
          <w:szCs w:val="24"/>
          <w:u w:val="single"/>
        </w:rPr>
        <w:t>climate conditions</w:t>
      </w:r>
      <w:r w:rsidRPr="004B5DCA">
        <w:rPr>
          <w:rFonts w:ascii="Calibri" w:eastAsia="Times New Roman" w:hAnsi="Calibri" w:cs="Calibri"/>
          <w:sz w:val="24"/>
          <w:szCs w:val="24"/>
        </w:rPr>
        <w:t xml:space="preserve"> (relevant for both the treatments for desired ecological conditions and treatments to reduce wildfire risk),</w:t>
      </w:r>
      <w:r w:rsidRPr="004B5DCA">
        <w:rPr>
          <w:rFonts w:ascii="Calibri" w:eastAsia="Times New Roman" w:hAnsi="Calibri" w:cs="Calibri"/>
          <w:b/>
          <w:bCs/>
          <w:sz w:val="24"/>
          <w:szCs w:val="24"/>
        </w:rPr>
        <w:t xml:space="preserve"> </w:t>
      </w:r>
      <w:r w:rsidRPr="004B5DCA">
        <w:rPr>
          <w:rFonts w:ascii="Calibri" w:eastAsia="Times New Roman" w:hAnsi="Calibri" w:cs="Calibri"/>
          <w:sz w:val="24"/>
          <w:szCs w:val="24"/>
        </w:rPr>
        <w:t>consider:</w:t>
      </w:r>
    </w:p>
    <w:p w14:paraId="50D6CFEB" w14:textId="77777777" w:rsidR="00C214AC" w:rsidRPr="004B5DCA" w:rsidRDefault="00E57682" w:rsidP="00C214AC">
      <w:pPr>
        <w:pStyle w:val="ListParagraph"/>
        <w:numPr>
          <w:ilvl w:val="1"/>
          <w:numId w:val="1"/>
        </w:numPr>
        <w:spacing w:after="0" w:line="240" w:lineRule="auto"/>
        <w:textAlignment w:val="baseline"/>
        <w:rPr>
          <w:rFonts w:ascii="Calibri" w:eastAsia="Times New Roman" w:hAnsi="Calibri" w:cs="Calibri"/>
          <w:sz w:val="24"/>
          <w:szCs w:val="24"/>
        </w:rPr>
      </w:pPr>
      <w:hyperlink r:id="rId47" w:tgtFrame="_blank" w:history="1">
        <w:r w:rsidR="00C214AC" w:rsidRPr="004B5DCA">
          <w:rPr>
            <w:rFonts w:ascii="Calibri" w:eastAsia="Times New Roman" w:hAnsi="Calibri" w:cs="Calibri"/>
            <w:color w:val="0563C1"/>
            <w:sz w:val="24"/>
            <w:szCs w:val="24"/>
            <w:u w:val="single"/>
          </w:rPr>
          <w:t>Climate Change Resource Center</w:t>
        </w:r>
      </w:hyperlink>
    </w:p>
    <w:p w14:paraId="5BF34362" w14:textId="02B43F6F" w:rsidR="00C214AC" w:rsidRPr="004B5DCA"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U.S. Climate Resilience Toolkit (</w:t>
      </w:r>
      <w:proofErr w:type="gramStart"/>
      <w:r w:rsidRPr="004B5DCA">
        <w:rPr>
          <w:rFonts w:ascii="Calibri" w:eastAsia="Times New Roman" w:hAnsi="Calibri" w:cs="Calibri"/>
          <w:sz w:val="24"/>
          <w:szCs w:val="24"/>
        </w:rPr>
        <w:t>i.e.</w:t>
      </w:r>
      <w:proofErr w:type="gramEnd"/>
      <w:r w:rsidRPr="004B5DCA">
        <w:rPr>
          <w:rFonts w:ascii="Calibri" w:eastAsia="Times New Roman" w:hAnsi="Calibri" w:cs="Calibri"/>
          <w:sz w:val="24"/>
          <w:szCs w:val="24"/>
        </w:rPr>
        <w:t xml:space="preserve"> their </w:t>
      </w:r>
      <w:hyperlink r:id="rId48" w:tgtFrame="_blank" w:history="1">
        <w:r w:rsidRPr="004B5DCA">
          <w:rPr>
            <w:rFonts w:ascii="Calibri" w:eastAsia="Times New Roman" w:hAnsi="Calibri" w:cs="Calibri"/>
            <w:color w:val="0563C1"/>
            <w:sz w:val="24"/>
            <w:szCs w:val="24"/>
            <w:u w:val="single"/>
          </w:rPr>
          <w:t>ecosystem</w:t>
        </w:r>
        <w:r w:rsidR="009B0C4F">
          <w:rPr>
            <w:rFonts w:ascii="Calibri" w:eastAsia="Times New Roman" w:hAnsi="Calibri" w:cs="Calibri"/>
            <w:color w:val="0563C1"/>
            <w:sz w:val="24"/>
            <w:szCs w:val="24"/>
            <w:u w:val="single"/>
          </w:rPr>
          <w:t>s</w:t>
        </w:r>
        <w:r w:rsidRPr="004B5DCA">
          <w:rPr>
            <w:rFonts w:ascii="Calibri" w:eastAsia="Times New Roman" w:hAnsi="Calibri" w:cs="Calibri"/>
            <w:color w:val="0563C1"/>
            <w:sz w:val="24"/>
            <w:szCs w:val="24"/>
            <w:u w:val="single"/>
          </w:rPr>
          <w:t xml:space="preserve"> </w:t>
        </w:r>
        <w:r w:rsidR="009B0C4F">
          <w:rPr>
            <w:rFonts w:ascii="Calibri" w:eastAsia="Times New Roman" w:hAnsi="Calibri" w:cs="Calibri"/>
            <w:color w:val="0563C1"/>
            <w:sz w:val="24"/>
            <w:szCs w:val="24"/>
            <w:u w:val="single"/>
          </w:rPr>
          <w:t>web</w:t>
        </w:r>
        <w:r w:rsidRPr="004B5DCA">
          <w:rPr>
            <w:rFonts w:ascii="Calibri" w:eastAsia="Times New Roman" w:hAnsi="Calibri" w:cs="Calibri"/>
            <w:color w:val="0563C1"/>
            <w:sz w:val="24"/>
            <w:szCs w:val="24"/>
            <w:u w:val="single"/>
          </w:rPr>
          <w:t>page</w:t>
        </w:r>
      </w:hyperlink>
      <w:r w:rsidRPr="004B5DCA">
        <w:rPr>
          <w:rFonts w:ascii="Calibri" w:eastAsia="Times New Roman" w:hAnsi="Calibri" w:cs="Calibri"/>
          <w:sz w:val="24"/>
          <w:szCs w:val="24"/>
        </w:rPr>
        <w:t>) </w:t>
      </w:r>
    </w:p>
    <w:p w14:paraId="1E6CFEB7" w14:textId="57F22D69" w:rsidR="00C214AC" w:rsidRDefault="00E57682" w:rsidP="00C214AC">
      <w:pPr>
        <w:pStyle w:val="ListParagraph"/>
        <w:numPr>
          <w:ilvl w:val="1"/>
          <w:numId w:val="1"/>
        </w:numPr>
        <w:spacing w:after="0" w:line="240" w:lineRule="auto"/>
        <w:textAlignment w:val="baseline"/>
        <w:rPr>
          <w:rFonts w:ascii="Calibri" w:eastAsia="Times New Roman" w:hAnsi="Calibri" w:cs="Calibri"/>
          <w:sz w:val="24"/>
          <w:szCs w:val="24"/>
        </w:rPr>
      </w:pPr>
      <w:hyperlink r:id="rId49" w:history="1">
        <w:r w:rsidR="00C214AC" w:rsidRPr="004B5DCA">
          <w:rPr>
            <w:rStyle w:val="Hyperlink"/>
            <w:rFonts w:ascii="Calibri" w:eastAsia="Times New Roman" w:hAnsi="Calibri" w:cs="Calibri"/>
            <w:sz w:val="24"/>
            <w:szCs w:val="24"/>
          </w:rPr>
          <w:t>Vulnerability assessments </w:t>
        </w:r>
      </w:hyperlink>
    </w:p>
    <w:p w14:paraId="56746C79" w14:textId="77777777" w:rsidR="00C214AC" w:rsidRPr="004B5DCA" w:rsidRDefault="00E57682" w:rsidP="00C214AC">
      <w:pPr>
        <w:pStyle w:val="ListParagraph"/>
        <w:numPr>
          <w:ilvl w:val="1"/>
          <w:numId w:val="1"/>
        </w:numPr>
        <w:spacing w:after="0" w:line="240" w:lineRule="auto"/>
        <w:textAlignment w:val="baseline"/>
        <w:rPr>
          <w:rFonts w:ascii="Calibri" w:eastAsia="Times New Roman" w:hAnsi="Calibri" w:cs="Calibri"/>
          <w:sz w:val="24"/>
          <w:szCs w:val="24"/>
        </w:rPr>
      </w:pPr>
      <w:hyperlink r:id="rId50" w:history="1">
        <w:r w:rsidR="00C214AC" w:rsidRPr="004B5DCA">
          <w:rPr>
            <w:rStyle w:val="Hyperlink"/>
            <w:rFonts w:ascii="Calibri" w:eastAsia="Times New Roman" w:hAnsi="Calibri" w:cs="Calibri"/>
            <w:sz w:val="24"/>
            <w:szCs w:val="24"/>
          </w:rPr>
          <w:t>Adaptation Workbook</w:t>
        </w:r>
      </w:hyperlink>
    </w:p>
    <w:p w14:paraId="4B724E6D" w14:textId="48D35434"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Example:</w:t>
      </w:r>
      <w:r w:rsidRPr="004B5DCA">
        <w:rPr>
          <w:rFonts w:ascii="Calibri" w:eastAsia="Times New Roman" w:hAnsi="Calibri" w:cs="Calibri"/>
          <w:sz w:val="24"/>
          <w:szCs w:val="24"/>
        </w:rPr>
        <w:t xml:space="preserve"> Per individual CFLRP Advisory Committee (FACA) member feedback, see the </w:t>
      </w:r>
      <w:hyperlink r:id="rId51" w:tgtFrame="_blank" w:history="1">
        <w:r w:rsidRPr="004B5DCA">
          <w:rPr>
            <w:rFonts w:ascii="Calibri" w:eastAsia="Times New Roman" w:hAnsi="Calibri" w:cs="Calibri"/>
            <w:color w:val="0563C1"/>
            <w:sz w:val="24"/>
            <w:szCs w:val="24"/>
            <w:u w:val="single"/>
          </w:rPr>
          <w:t>North Central Washington</w:t>
        </w:r>
      </w:hyperlink>
      <w:r w:rsidRPr="004B5DCA">
        <w:rPr>
          <w:rFonts w:ascii="Calibri" w:eastAsia="Times New Roman" w:hAnsi="Calibri" w:cs="Calibri"/>
          <w:sz w:val="24"/>
          <w:szCs w:val="24"/>
        </w:rPr>
        <w:t xml:space="preserve"> proposal that effectively describes a strategic approach to ecological restoration.</w:t>
      </w:r>
    </w:p>
    <w:p w14:paraId="7B3777B9" w14:textId="77777777" w:rsidR="00C214AC" w:rsidRDefault="00C214AC" w:rsidP="00C214AC">
      <w:pPr>
        <w:spacing w:after="0" w:line="240" w:lineRule="auto"/>
        <w:textAlignment w:val="baseline"/>
        <w:rPr>
          <w:rFonts w:ascii="Calibri Light" w:eastAsia="Times New Roman" w:hAnsi="Calibri Light" w:cs="Calibri Light"/>
          <w:b/>
          <w:bCs/>
          <w:color w:val="1F3763"/>
          <w:sz w:val="24"/>
          <w:szCs w:val="24"/>
        </w:rPr>
      </w:pPr>
    </w:p>
    <w:p w14:paraId="19F8E307" w14:textId="77777777" w:rsidR="00C214AC" w:rsidRPr="004B5DCA" w:rsidRDefault="00C214AC" w:rsidP="00C214AC">
      <w:pPr>
        <w:spacing w:after="0" w:line="240" w:lineRule="auto"/>
        <w:textAlignment w:val="baseline"/>
        <w:rPr>
          <w:rFonts w:ascii="Segoe UI" w:eastAsia="Times New Roman" w:hAnsi="Segoe UI" w:cs="Segoe UI"/>
          <w:color w:val="1F3763"/>
          <w:sz w:val="18"/>
          <w:szCs w:val="18"/>
        </w:rPr>
      </w:pPr>
      <w:r w:rsidRPr="004B5DCA">
        <w:rPr>
          <w:rFonts w:ascii="Calibri Light" w:eastAsia="Times New Roman" w:hAnsi="Calibri Light" w:cs="Calibri Light"/>
          <w:b/>
          <w:bCs/>
          <w:color w:val="1F3763"/>
          <w:sz w:val="24"/>
          <w:szCs w:val="24"/>
        </w:rPr>
        <w:t>Wildfire Risk Reduction</w:t>
      </w:r>
      <w:r w:rsidRPr="004B5DCA">
        <w:rPr>
          <w:rFonts w:ascii="Calibri Light" w:eastAsia="Times New Roman" w:hAnsi="Calibri Light" w:cs="Calibri Light"/>
          <w:color w:val="1F3763"/>
          <w:sz w:val="24"/>
          <w:szCs w:val="24"/>
        </w:rPr>
        <w:t> </w:t>
      </w:r>
    </w:p>
    <w:p w14:paraId="7C2A4FE4" w14:textId="5EC3B8B1"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p>
    <w:p w14:paraId="7E47E18C" w14:textId="03E657EB"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In describing the types of </w:t>
      </w:r>
      <w:r w:rsidRPr="004B5DCA">
        <w:rPr>
          <w:rFonts w:ascii="Calibri" w:eastAsia="Times New Roman" w:hAnsi="Calibri" w:cs="Calibri"/>
          <w:sz w:val="24"/>
          <w:szCs w:val="24"/>
          <w:u w:val="single"/>
        </w:rPr>
        <w:t>prescribed burning</w:t>
      </w:r>
      <w:r w:rsidRPr="004B5DCA">
        <w:rPr>
          <w:rFonts w:ascii="Calibri" w:eastAsia="Times New Roman" w:hAnsi="Calibri" w:cs="Calibri"/>
          <w:sz w:val="24"/>
          <w:szCs w:val="24"/>
        </w:rPr>
        <w:t xml:space="preserve"> that will occur through the project, if any, describe why these acres were chosen. Why here? Why now? What risk assessment did you use to identify these areas, </w:t>
      </w:r>
      <w:proofErr w:type="gramStart"/>
      <w:r w:rsidRPr="004B5DCA">
        <w:rPr>
          <w:rFonts w:ascii="Calibri" w:eastAsia="Times New Roman" w:hAnsi="Calibri" w:cs="Calibri"/>
          <w:sz w:val="24"/>
          <w:szCs w:val="24"/>
        </w:rPr>
        <w:t>e.g.</w:t>
      </w:r>
      <w:proofErr w:type="gramEnd"/>
      <w:r w:rsidRPr="004B5DCA">
        <w:rPr>
          <w:rFonts w:ascii="Calibri" w:eastAsia="Times New Roman" w:hAnsi="Calibri" w:cs="Calibri"/>
          <w:sz w:val="24"/>
          <w:szCs w:val="24"/>
        </w:rPr>
        <w:t xml:space="preserve"> wildfire hazard potential map or regional risk assessment, forest-wide risk assessment, etc.? If you are not using prescribed fire, what is the strategy to mitigate surface fuels that contribute to negative fire effects from wildfire? </w:t>
      </w:r>
    </w:p>
    <w:p w14:paraId="26A4C4A7" w14:textId="21F04A47"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In describing plans to </w:t>
      </w:r>
      <w:r w:rsidRPr="004B5DCA">
        <w:rPr>
          <w:rFonts w:ascii="Calibri" w:eastAsia="Times New Roman" w:hAnsi="Calibri" w:cs="Calibri"/>
          <w:sz w:val="24"/>
          <w:szCs w:val="24"/>
          <w:u w:val="single"/>
        </w:rPr>
        <w:t>utilize wildfire for resource benefit</w:t>
      </w:r>
      <w:r w:rsidRPr="004B5DCA">
        <w:rPr>
          <w:rFonts w:ascii="Calibri" w:eastAsia="Times New Roman" w:hAnsi="Calibri" w:cs="Calibri"/>
          <w:sz w:val="24"/>
          <w:szCs w:val="24"/>
        </w:rPr>
        <w:t>, will your treatments make it more likely that unplanned ignitions can be useful? Describe how this treatment will enable you to use wildfire as a tool, consistent with forest plan objectives.</w:t>
      </w:r>
    </w:p>
    <w:p w14:paraId="1A18F9D6" w14:textId="77777777"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In describing plans to </w:t>
      </w:r>
      <w:r w:rsidRPr="004B5DCA">
        <w:rPr>
          <w:rFonts w:ascii="Calibri" w:eastAsia="Times New Roman" w:hAnsi="Calibri" w:cs="Calibri"/>
          <w:sz w:val="24"/>
          <w:szCs w:val="24"/>
          <w:u w:val="single"/>
        </w:rPr>
        <w:t>collaborate with partners</w:t>
      </w:r>
      <w:r w:rsidRPr="004B5DCA">
        <w:rPr>
          <w:rFonts w:ascii="Calibri" w:eastAsia="Times New Roman" w:hAnsi="Calibri" w:cs="Calibri"/>
          <w:sz w:val="24"/>
          <w:szCs w:val="24"/>
        </w:rPr>
        <w:t xml:space="preserve"> to mitigate local barriers to prescribed fire and/or wildfires managed for resource benefit, consider using spatial planning tools that help facilitate these discussions. Examples include tools like the Potential Operational Delineations (PODs) (see links under Resources below.) </w:t>
      </w:r>
    </w:p>
    <w:p w14:paraId="4B353EF0" w14:textId="1A5E548C"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Example:</w:t>
      </w:r>
      <w:r w:rsidRPr="004B5DCA">
        <w:rPr>
          <w:rFonts w:ascii="Calibri" w:eastAsia="Times New Roman" w:hAnsi="Calibri" w:cs="Calibri"/>
          <w:sz w:val="24"/>
          <w:szCs w:val="24"/>
        </w:rPr>
        <w:t xml:space="preserve"> Per individual CFLRP Advisory Committee (FACA) member feedback, see the </w:t>
      </w:r>
      <w:hyperlink r:id="rId52" w:tgtFrame="_blank" w:history="1">
        <w:r w:rsidRPr="004B5DCA">
          <w:rPr>
            <w:rFonts w:ascii="Calibri" w:eastAsia="Times New Roman" w:hAnsi="Calibri" w:cs="Calibri"/>
            <w:color w:val="0563C1"/>
            <w:sz w:val="24"/>
            <w:szCs w:val="24"/>
            <w:u w:val="single"/>
          </w:rPr>
          <w:t>Southwest Colorado</w:t>
        </w:r>
      </w:hyperlink>
      <w:r w:rsidRPr="004B5DCA">
        <w:rPr>
          <w:rFonts w:ascii="Calibri" w:eastAsia="Times New Roman" w:hAnsi="Calibri" w:cs="Calibri"/>
          <w:sz w:val="24"/>
          <w:szCs w:val="24"/>
        </w:rPr>
        <w:t xml:space="preserve"> proposal that effectively describes prescribed fire capacity.</w:t>
      </w:r>
    </w:p>
    <w:p w14:paraId="54BC5FDE"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59B6A9F4" w14:textId="79B1053F" w:rsidR="00C214AC" w:rsidRPr="00302769"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Applicants should use the </w:t>
      </w:r>
      <w:hyperlink r:id="rId53" w:tgtFrame="_blank" w:history="1">
        <w:r w:rsidRPr="00895C32">
          <w:rPr>
            <w:rFonts w:ascii="Calibri" w:eastAsia="Times New Roman" w:hAnsi="Calibri" w:cs="Calibri"/>
            <w:color w:val="0563C1"/>
            <w:sz w:val="24"/>
            <w:szCs w:val="24"/>
            <w:u w:val="single"/>
          </w:rPr>
          <w:t>wildfire hazard potential (WHP) map</w:t>
        </w:r>
      </w:hyperlink>
      <w:r w:rsidRPr="00895C32">
        <w:rPr>
          <w:rFonts w:ascii="Calibri" w:eastAsia="Times New Roman" w:hAnsi="Calibri" w:cs="Calibri"/>
          <w:sz w:val="24"/>
          <w:szCs w:val="24"/>
        </w:rPr>
        <w:t xml:space="preserve"> or a regional or unit-level risk assessments to </w:t>
      </w:r>
      <w:r w:rsidRPr="00302769">
        <w:rPr>
          <w:rFonts w:ascii="Calibri" w:eastAsia="Times New Roman" w:hAnsi="Calibri" w:cs="Calibri"/>
          <w:sz w:val="24"/>
          <w:szCs w:val="24"/>
        </w:rPr>
        <w:t>help tell the story of wildfire risk on their landscape</w:t>
      </w:r>
      <w:r w:rsidRPr="00895C32">
        <w:rPr>
          <w:rFonts w:ascii="Calibri" w:eastAsia="Times New Roman" w:hAnsi="Calibri" w:cs="Calibri"/>
          <w:sz w:val="24"/>
          <w:szCs w:val="24"/>
        </w:rPr>
        <w:t xml:space="preserve"> </w:t>
      </w:r>
      <w:r>
        <w:rPr>
          <w:rFonts w:ascii="Calibri" w:eastAsia="Times New Roman" w:hAnsi="Calibri" w:cs="Calibri"/>
          <w:sz w:val="24"/>
          <w:szCs w:val="24"/>
        </w:rPr>
        <w:t xml:space="preserve">and </w:t>
      </w:r>
      <w:r w:rsidRPr="00895C32">
        <w:rPr>
          <w:rFonts w:ascii="Calibri" w:eastAsia="Times New Roman" w:hAnsi="Calibri" w:cs="Calibri"/>
          <w:sz w:val="24"/>
          <w:szCs w:val="24"/>
        </w:rPr>
        <w:t>inform their wildfire risk reduction strategy. </w:t>
      </w:r>
      <w:r w:rsidRPr="00302769">
        <w:rPr>
          <w:rFonts w:ascii="Calibri" w:eastAsia="Times New Roman" w:hAnsi="Calibri" w:cs="Calibri"/>
          <w:sz w:val="24"/>
          <w:szCs w:val="24"/>
        </w:rPr>
        <w:t>If using another information source, please state the source. </w:t>
      </w:r>
      <w:r>
        <w:rPr>
          <w:rFonts w:ascii="Calibri" w:eastAsia="Times New Roman" w:hAnsi="Calibri" w:cs="Calibri"/>
          <w:sz w:val="24"/>
          <w:szCs w:val="24"/>
        </w:rPr>
        <w:t xml:space="preserve">Note the WHP map depicts </w:t>
      </w:r>
      <w:r w:rsidRPr="00302769">
        <w:rPr>
          <w:rFonts w:ascii="Calibri" w:eastAsia="Times New Roman" w:hAnsi="Calibri" w:cs="Calibri"/>
          <w:sz w:val="24"/>
          <w:szCs w:val="24"/>
        </w:rPr>
        <w:t>the relative potential for wildfire that</w:t>
      </w:r>
      <w:r w:rsidRPr="00302769">
        <w:rPr>
          <w:rFonts w:ascii="Calibri" w:eastAsia="Times New Roman" w:hAnsi="Calibri" w:cs="Calibri"/>
          <w:b/>
          <w:bCs/>
          <w:sz w:val="24"/>
          <w:szCs w:val="24"/>
        </w:rPr>
        <w:t xml:space="preserve"> </w:t>
      </w:r>
      <w:r w:rsidRPr="00302769">
        <w:rPr>
          <w:rFonts w:ascii="Calibri" w:eastAsia="Times New Roman" w:hAnsi="Calibri" w:cs="Calibri"/>
          <w:i/>
          <w:iCs/>
          <w:sz w:val="24"/>
          <w:szCs w:val="24"/>
        </w:rPr>
        <w:t>would be difficult for suppression resources to contain</w:t>
      </w:r>
      <w:r w:rsidRPr="00302769">
        <w:rPr>
          <w:rFonts w:ascii="Calibri" w:eastAsia="Times New Roman" w:hAnsi="Calibri" w:cs="Calibri"/>
          <w:sz w:val="24"/>
          <w:szCs w:val="24"/>
        </w:rPr>
        <w:t xml:space="preserve">. </w:t>
      </w:r>
    </w:p>
    <w:p w14:paraId="4FA2DB78" w14:textId="17234BC2"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For assistance with determining the best information source(s), consider reaching out to the Regional Forest Service Fuels Ecologist as needed.</w:t>
      </w:r>
    </w:p>
    <w:p w14:paraId="35CA5EAA" w14:textId="77777777" w:rsidR="00C214AC" w:rsidRPr="004B5DCA" w:rsidRDefault="00C214AC" w:rsidP="00C214AC">
      <w:pPr>
        <w:pStyle w:val="ListParagraph"/>
        <w:numPr>
          <w:ilvl w:val="0"/>
          <w:numId w:val="1"/>
        </w:numPr>
        <w:spacing w:after="0" w:line="240" w:lineRule="auto"/>
        <w:textAlignment w:val="baseline"/>
        <w:rPr>
          <w:rFonts w:ascii="Segoe UI" w:eastAsia="Times New Roman" w:hAnsi="Segoe UI" w:cs="Segoe UI"/>
          <w:sz w:val="18"/>
          <w:szCs w:val="18"/>
        </w:rPr>
      </w:pPr>
      <w:r>
        <w:rPr>
          <w:rFonts w:ascii="Calibri" w:eastAsia="Times New Roman" w:hAnsi="Calibri" w:cs="Calibri"/>
          <w:sz w:val="24"/>
          <w:szCs w:val="24"/>
        </w:rPr>
        <w:t>S</w:t>
      </w:r>
      <w:r w:rsidRPr="00895C32">
        <w:rPr>
          <w:rFonts w:ascii="Calibri" w:eastAsia="Times New Roman" w:hAnsi="Calibri" w:cs="Calibri"/>
          <w:sz w:val="24"/>
          <w:szCs w:val="24"/>
        </w:rPr>
        <w:t xml:space="preserve">patial planning tools, such as </w:t>
      </w:r>
      <w:hyperlink r:id="rId54" w:history="1">
        <w:r w:rsidRPr="001031BB">
          <w:rPr>
            <w:rStyle w:val="Hyperlink"/>
            <w:rFonts w:ascii="Calibri" w:eastAsia="Times New Roman" w:hAnsi="Calibri" w:cs="Calibri"/>
            <w:sz w:val="24"/>
            <w:szCs w:val="24"/>
          </w:rPr>
          <w:t>Potential Operational Delineations (PODs)</w:t>
        </w:r>
      </w:hyperlink>
      <w:r w:rsidRPr="00895C32">
        <w:rPr>
          <w:rFonts w:ascii="Calibri" w:eastAsia="Times New Roman" w:hAnsi="Calibri" w:cs="Calibri"/>
          <w:sz w:val="24"/>
          <w:szCs w:val="24"/>
        </w:rPr>
        <w:t>, can help facilitate work with partners to expand the scale of wildfire risk reduction efforts.</w:t>
      </w:r>
      <w:r w:rsidRPr="004B5DCA">
        <w:rPr>
          <w:rFonts w:ascii="Calibri" w:eastAsia="Times New Roman" w:hAnsi="Calibri" w:cs="Calibri"/>
          <w:sz w:val="24"/>
          <w:szCs w:val="24"/>
        </w:rPr>
        <w:t> </w:t>
      </w:r>
    </w:p>
    <w:p w14:paraId="2F9E71F5" w14:textId="77777777" w:rsidR="00C214AC"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p>
    <w:p w14:paraId="6C868171" w14:textId="5BF2C7D4"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Utilization of Forest Restoration Byproducts:</w:t>
      </w:r>
    </w:p>
    <w:p w14:paraId="7F20CA27"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w:t>
      </w:r>
    </w:p>
    <w:p w14:paraId="27F82EFC"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A </w:t>
      </w:r>
      <w:proofErr w:type="gramStart"/>
      <w:r w:rsidRPr="00895C32">
        <w:rPr>
          <w:rFonts w:ascii="Calibri" w:eastAsia="Times New Roman" w:hAnsi="Calibri" w:cs="Calibri"/>
          <w:sz w:val="24"/>
          <w:szCs w:val="24"/>
        </w:rPr>
        <w:t>principle</w:t>
      </w:r>
      <w:proofErr w:type="gramEnd"/>
      <w:r w:rsidRPr="00895C32">
        <w:rPr>
          <w:rFonts w:ascii="Calibri" w:eastAsia="Times New Roman" w:hAnsi="Calibri" w:cs="Calibri"/>
          <w:sz w:val="24"/>
          <w:szCs w:val="24"/>
        </w:rPr>
        <w:t xml:space="preserve"> purpose of the CFLRP program is to demonstrate the degree to which “the use of forest restoration byproducts can offset treatment costs while benefitting local </w:t>
      </w:r>
      <w:r w:rsidRPr="00895C32">
        <w:rPr>
          <w:rFonts w:ascii="Calibri" w:eastAsia="Times New Roman" w:hAnsi="Calibri" w:cs="Calibri"/>
          <w:sz w:val="24"/>
          <w:szCs w:val="24"/>
          <w:lang w:val="en"/>
        </w:rPr>
        <w:t>rural economies and</w:t>
      </w:r>
      <w:r w:rsidRPr="00895C32">
        <w:rPr>
          <w:rFonts w:ascii="Calibri" w:eastAsia="Times New Roman" w:hAnsi="Calibri" w:cs="Calibri"/>
          <w:sz w:val="24"/>
          <w:szCs w:val="24"/>
        </w:rPr>
        <w:t xml:space="preserve"> improving forest health.” </w:t>
      </w:r>
      <w:r w:rsidRPr="00895C32">
        <w:rPr>
          <w:rFonts w:ascii="Calibri" w:eastAsia="Times New Roman" w:hAnsi="Calibri" w:cs="Calibri"/>
          <w:color w:val="323232"/>
          <w:sz w:val="24"/>
          <w:szCs w:val="24"/>
        </w:rPr>
        <w:t>(</w:t>
      </w:r>
      <w:hyperlink r:id="rId55" w:tgtFrame="_blank" w:history="1">
        <w:r w:rsidRPr="00895C32">
          <w:rPr>
            <w:rFonts w:ascii="Calibri" w:eastAsia="Times New Roman" w:hAnsi="Calibri" w:cs="Calibri"/>
            <w:color w:val="0563C1"/>
            <w:sz w:val="24"/>
            <w:szCs w:val="24"/>
            <w:u w:val="single"/>
          </w:rPr>
          <w:t>Section 4001 of the Omnibus Public Land Management Act of 2009</w:t>
        </w:r>
      </w:hyperlink>
      <w:r w:rsidRPr="00895C32">
        <w:rPr>
          <w:rFonts w:ascii="Calibri" w:eastAsia="Times New Roman" w:hAnsi="Calibri" w:cs="Calibri"/>
          <w:color w:val="323232"/>
          <w:sz w:val="24"/>
          <w:szCs w:val="24"/>
        </w:rPr>
        <w:t>) </w:t>
      </w:r>
    </w:p>
    <w:p w14:paraId="772F33EA" w14:textId="01210B14"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i/>
          <w:iCs/>
          <w:sz w:val="24"/>
          <w:szCs w:val="24"/>
          <w:lang w:val="en"/>
        </w:rPr>
        <w:lastRenderedPageBreak/>
        <w:t>Forest restoration by-products</w:t>
      </w:r>
      <w:r w:rsidRPr="00895C32">
        <w:rPr>
          <w:rFonts w:ascii="Calibri" w:eastAsia="Times New Roman" w:hAnsi="Calibri" w:cs="Calibri"/>
          <w:sz w:val="24"/>
          <w:szCs w:val="24"/>
          <w:lang w:val="en"/>
        </w:rPr>
        <w:t xml:space="preserve"> refers to forest products derived from active ecological restoration using tools such as commercial timber sales and permits, stewardship contracts, special forest products sales and permits. </w:t>
      </w:r>
      <w:r w:rsidRPr="00895C32">
        <w:rPr>
          <w:rFonts w:ascii="Calibri" w:eastAsia="Times New Roman" w:hAnsi="Calibri" w:cs="Calibri"/>
          <w:sz w:val="24"/>
          <w:szCs w:val="24"/>
        </w:rPr>
        <w:t xml:space="preserve">Forest restoration byproducts refers to any woody material generated from restoration treatments volume that can be utilized, regardless of product class, </w:t>
      </w:r>
      <w:proofErr w:type="gramStart"/>
      <w:r w:rsidRPr="00895C32">
        <w:rPr>
          <w:rFonts w:ascii="Calibri" w:eastAsia="Times New Roman" w:hAnsi="Calibri" w:cs="Calibri"/>
          <w:sz w:val="24"/>
          <w:szCs w:val="24"/>
        </w:rPr>
        <w:t>e.g.</w:t>
      </w:r>
      <w:proofErr w:type="gramEnd"/>
      <w:r w:rsidRPr="00895C32">
        <w:rPr>
          <w:rFonts w:ascii="Calibri" w:eastAsia="Times New Roman" w:hAnsi="Calibri" w:cs="Calibri"/>
          <w:sz w:val="24"/>
          <w:szCs w:val="24"/>
        </w:rPr>
        <w:t xml:space="preserve"> sawtimber, pulpwood, post and poles, fuelwood, biomass sold for energy, etc. </w:t>
      </w:r>
      <w:r w:rsidRPr="00895C32">
        <w:rPr>
          <w:rFonts w:ascii="Calibri" w:eastAsia="Times New Roman" w:hAnsi="Calibri" w:cs="Calibri"/>
          <w:sz w:val="24"/>
          <w:szCs w:val="24"/>
          <w:lang w:val="en"/>
        </w:rPr>
        <w:t xml:space="preserve">(See online </w:t>
      </w:r>
      <w:hyperlink r:id="rId56" w:tgtFrame="_blank" w:history="1">
        <w:r w:rsidRPr="00895C32">
          <w:rPr>
            <w:rFonts w:ascii="Calibri" w:eastAsia="Times New Roman" w:hAnsi="Calibri" w:cs="Calibri"/>
            <w:color w:val="0563C1"/>
            <w:sz w:val="24"/>
            <w:szCs w:val="24"/>
            <w:u w:val="single"/>
            <w:lang w:val="en"/>
          </w:rPr>
          <w:t>CFLRP Glossary</w:t>
        </w:r>
      </w:hyperlink>
      <w:r w:rsidRPr="00895C32">
        <w:rPr>
          <w:rFonts w:ascii="Calibri" w:eastAsia="Times New Roman" w:hAnsi="Calibri" w:cs="Calibri"/>
          <w:sz w:val="24"/>
          <w:szCs w:val="24"/>
          <w:lang w:val="en"/>
        </w:rPr>
        <w:t>).</w:t>
      </w:r>
    </w:p>
    <w:p w14:paraId="68E784F4"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i/>
          <w:iCs/>
          <w:sz w:val="24"/>
          <w:szCs w:val="24"/>
          <w:lang w:val="en"/>
        </w:rPr>
        <w:t>Biomass</w:t>
      </w:r>
      <w:r w:rsidRPr="00895C32">
        <w:rPr>
          <w:rFonts w:ascii="Calibri" w:eastAsia="Times New Roman" w:hAnsi="Calibri" w:cs="Calibri"/>
          <w:sz w:val="24"/>
          <w:szCs w:val="24"/>
          <w:lang w:val="en"/>
        </w:rPr>
        <w:t xml:space="preserve">, here, refers to the by-product of management, restoration, and hazardous fuel reduction treatments, including trees and woody plants (i.e., limbs, tops, needles, leaves, and other woody parts) grown in a forest, woodland, or rangeland environment. The term is used generally, recognizing that utilization standards for biomass will vary by Forest Service Region. (See online </w:t>
      </w:r>
      <w:hyperlink r:id="rId57" w:tgtFrame="_blank" w:history="1">
        <w:r w:rsidRPr="00895C32">
          <w:rPr>
            <w:rFonts w:ascii="Calibri" w:eastAsia="Times New Roman" w:hAnsi="Calibri" w:cs="Calibri"/>
            <w:color w:val="0563C1"/>
            <w:sz w:val="24"/>
            <w:szCs w:val="24"/>
            <w:u w:val="single"/>
            <w:lang w:val="en"/>
          </w:rPr>
          <w:t>CFLRP Glossary</w:t>
        </w:r>
      </w:hyperlink>
      <w:r w:rsidRPr="00895C32">
        <w:rPr>
          <w:rFonts w:ascii="Calibri" w:eastAsia="Times New Roman" w:hAnsi="Calibri" w:cs="Calibri"/>
          <w:sz w:val="24"/>
          <w:szCs w:val="24"/>
          <w:lang w:val="en"/>
        </w:rPr>
        <w:t>).</w:t>
      </w:r>
      <w:r w:rsidRPr="00895C32">
        <w:rPr>
          <w:rFonts w:ascii="Calibri" w:eastAsia="Times New Roman" w:hAnsi="Calibri" w:cs="Calibri"/>
          <w:sz w:val="24"/>
          <w:szCs w:val="24"/>
        </w:rPr>
        <w:t> </w:t>
      </w:r>
    </w:p>
    <w:p w14:paraId="14E462AE" w14:textId="77777777" w:rsidR="00C214AC" w:rsidRPr="00F069BC"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While CFLRP proposals should have a strategy for utilizing all forest restoration byproducts regardless of product class, we are particularly interested in proposals with successful strategies for using traditionally low-value material, since that is often a limiting factor in forest restoration treatments. For this reason, the CFLRP proposal template specifically asks applicants to describe the utilization strategy for biomass and small diameter trees.</w:t>
      </w:r>
      <w:hyperlink r:id="rId58" w:tgtFrame="_blank" w:history="1">
        <w:r w:rsidRPr="00F069BC">
          <w:rPr>
            <w:rFonts w:ascii="Calibri" w:eastAsia="Times New Roman" w:hAnsi="Calibri" w:cs="Calibri"/>
            <w:color w:val="0563C1"/>
            <w:sz w:val="24"/>
            <w:szCs w:val="24"/>
            <w:u w:val="single"/>
          </w:rPr>
          <w:t xml:space="preserve"> Attachment C</w:t>
        </w:r>
      </w:hyperlink>
      <w:r w:rsidRPr="00F069BC">
        <w:rPr>
          <w:rFonts w:ascii="Calibri" w:eastAsia="Times New Roman" w:hAnsi="Calibri" w:cs="Calibri"/>
          <w:sz w:val="24"/>
          <w:szCs w:val="24"/>
        </w:rPr>
        <w:t>, where applicants will enter their estimated harvest volume, should address all expected utilized material, regardless of product class. </w:t>
      </w:r>
    </w:p>
    <w:p w14:paraId="18AA5F1E" w14:textId="435F006B" w:rsidR="00C214AC" w:rsidRPr="004B5DCA" w:rsidRDefault="00C214AC" w:rsidP="00C214AC">
      <w:pPr>
        <w:spacing w:after="0" w:line="240" w:lineRule="auto"/>
        <w:textAlignment w:val="baseline"/>
        <w:rPr>
          <w:rFonts w:ascii="Segoe UI" w:eastAsia="Times New Roman" w:hAnsi="Segoe UI" w:cs="Segoe UI"/>
          <w:sz w:val="18"/>
          <w:szCs w:val="18"/>
        </w:rPr>
      </w:pPr>
      <w:r w:rsidRPr="00F069BC">
        <w:rPr>
          <w:rFonts w:ascii="Calibri" w:eastAsia="Times New Roman" w:hAnsi="Calibri" w:cs="Calibri"/>
          <w:b/>
          <w:bCs/>
          <w:sz w:val="24"/>
          <w:szCs w:val="24"/>
        </w:rPr>
        <w:t>Examples:</w:t>
      </w:r>
      <w:r w:rsidRPr="00F069BC">
        <w:rPr>
          <w:rFonts w:ascii="Calibri" w:eastAsia="Times New Roman" w:hAnsi="Calibri" w:cs="Calibri"/>
          <w:i/>
          <w:iCs/>
        </w:rPr>
        <w:t xml:space="preserve"> </w:t>
      </w:r>
      <w:r w:rsidRPr="00F069BC">
        <w:rPr>
          <w:rFonts w:ascii="Calibri" w:eastAsia="Times New Roman" w:hAnsi="Calibri" w:cs="Calibri"/>
          <w:sz w:val="24"/>
          <w:szCs w:val="24"/>
        </w:rPr>
        <w:t>Per individual CFLRP Advisory Committee (FACA) member</w:t>
      </w:r>
      <w:r w:rsidRPr="004B5DCA">
        <w:rPr>
          <w:rFonts w:ascii="Calibri" w:eastAsia="Times New Roman" w:hAnsi="Calibri" w:cs="Calibri"/>
          <w:sz w:val="24"/>
          <w:szCs w:val="24"/>
        </w:rPr>
        <w:t xml:space="preserve"> feedback, see the </w:t>
      </w:r>
      <w:hyperlink r:id="rId59" w:tgtFrame="_blank" w:history="1">
        <w:r w:rsidRPr="004B5DCA">
          <w:rPr>
            <w:rFonts w:ascii="Calibri" w:eastAsia="Times New Roman" w:hAnsi="Calibri" w:cs="Calibri"/>
            <w:color w:val="0563C1"/>
            <w:sz w:val="24"/>
            <w:szCs w:val="24"/>
            <w:u w:val="single"/>
          </w:rPr>
          <w:t>Dinkey</w:t>
        </w:r>
      </w:hyperlink>
      <w:r w:rsidRPr="004B5DCA">
        <w:rPr>
          <w:rFonts w:ascii="Calibri" w:eastAsia="Times New Roman" w:hAnsi="Calibri" w:cs="Calibri"/>
          <w:sz w:val="24"/>
          <w:szCs w:val="24"/>
        </w:rPr>
        <w:t xml:space="preserve"> extension proposal for strong examples of how to approach describing a strategy for biomass and low value materials. See </w:t>
      </w:r>
      <w:hyperlink r:id="rId60" w:tgtFrame="_blank" w:history="1">
        <w:r w:rsidRPr="004B5DCA">
          <w:rPr>
            <w:rFonts w:ascii="Calibri" w:eastAsia="Times New Roman" w:hAnsi="Calibri" w:cs="Calibri"/>
            <w:color w:val="0563C1"/>
            <w:sz w:val="24"/>
            <w:szCs w:val="24"/>
            <w:u w:val="single"/>
          </w:rPr>
          <w:t>N</w:t>
        </w:r>
        <w:r w:rsidR="00FF4C2C">
          <w:rPr>
            <w:rFonts w:ascii="Calibri" w:eastAsia="Times New Roman" w:hAnsi="Calibri" w:cs="Calibri"/>
            <w:color w:val="0563C1"/>
            <w:sz w:val="24"/>
            <w:szCs w:val="24"/>
            <w:u w:val="single"/>
          </w:rPr>
          <w:t>ortheast Washington</w:t>
        </w:r>
        <w:r w:rsidRPr="004B5DCA">
          <w:rPr>
            <w:rFonts w:ascii="Calibri" w:eastAsia="Times New Roman" w:hAnsi="Calibri" w:cs="Calibri"/>
            <w:color w:val="0563C1"/>
            <w:sz w:val="24"/>
            <w:szCs w:val="24"/>
            <w:u w:val="single"/>
          </w:rPr>
          <w:t xml:space="preserve"> Selkirks</w:t>
        </w:r>
      </w:hyperlink>
      <w:r w:rsidRPr="004B5DCA">
        <w:rPr>
          <w:rFonts w:ascii="Calibri" w:eastAsia="Times New Roman" w:hAnsi="Calibri" w:cs="Calibri"/>
          <w:sz w:val="24"/>
          <w:szCs w:val="24"/>
        </w:rPr>
        <w:t xml:space="preserve"> for a strong example of describing forest products more generally.</w:t>
      </w:r>
    </w:p>
    <w:p w14:paraId="5B0FB453"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0485B75D"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Work with your </w:t>
      </w:r>
      <w:hyperlink r:id="rId61" w:tgtFrame="_blank" w:history="1">
        <w:r w:rsidRPr="00895C32">
          <w:rPr>
            <w:rFonts w:ascii="Calibri" w:eastAsia="Times New Roman" w:hAnsi="Calibri" w:cs="Calibri"/>
            <w:color w:val="0563C1"/>
            <w:sz w:val="24"/>
            <w:szCs w:val="24"/>
            <w:u w:val="single"/>
          </w:rPr>
          <w:t>Regional Wood Innovation Coordinator</w:t>
        </w:r>
      </w:hyperlink>
      <w:r w:rsidRPr="00895C32">
        <w:rPr>
          <w:rFonts w:ascii="Calibri" w:eastAsia="Times New Roman" w:hAnsi="Calibri" w:cs="Calibri"/>
          <w:sz w:val="24"/>
          <w:szCs w:val="24"/>
        </w:rPr>
        <w:t xml:space="preserve"> to explore </w:t>
      </w:r>
      <w:r w:rsidRPr="00895C32">
        <w:rPr>
          <w:rFonts w:ascii="Calibri" w:eastAsia="Times New Roman" w:hAnsi="Calibri" w:cs="Calibri"/>
          <w:sz w:val="24"/>
          <w:szCs w:val="24"/>
          <w:u w:val="single"/>
        </w:rPr>
        <w:t>wood innovation resources</w:t>
      </w:r>
      <w:r w:rsidRPr="00895C32">
        <w:rPr>
          <w:rFonts w:ascii="Calibri" w:eastAsia="Times New Roman" w:hAnsi="Calibri" w:cs="Calibri"/>
          <w:sz w:val="24"/>
          <w:szCs w:val="24"/>
        </w:rPr>
        <w:t xml:space="preserve"> in your area and incorporate them into your strategy as appropriate. Potential resources include: </w:t>
      </w:r>
    </w:p>
    <w:p w14:paraId="18D80AC8" w14:textId="77777777" w:rsidR="00C214AC" w:rsidRPr="00895C32" w:rsidRDefault="00E57682" w:rsidP="00C214AC">
      <w:pPr>
        <w:pStyle w:val="ListParagraph"/>
        <w:numPr>
          <w:ilvl w:val="0"/>
          <w:numId w:val="1"/>
        </w:numPr>
        <w:spacing w:after="0" w:line="240" w:lineRule="auto"/>
        <w:textAlignment w:val="baseline"/>
        <w:rPr>
          <w:rFonts w:ascii="Calibri" w:eastAsia="Times New Roman" w:hAnsi="Calibri" w:cs="Calibri"/>
          <w:sz w:val="24"/>
          <w:szCs w:val="24"/>
        </w:rPr>
      </w:pPr>
      <w:hyperlink r:id="rId62" w:tgtFrame="_blank" w:history="1">
        <w:r w:rsidR="00C214AC" w:rsidRPr="00895C32">
          <w:rPr>
            <w:rFonts w:ascii="Calibri" w:eastAsia="Times New Roman" w:hAnsi="Calibri" w:cs="Calibri"/>
            <w:color w:val="0563C1"/>
            <w:sz w:val="24"/>
            <w:szCs w:val="24"/>
            <w:u w:val="single"/>
          </w:rPr>
          <w:t>Wood Innovations Project Information Search</w:t>
        </w:r>
      </w:hyperlink>
      <w:r w:rsidR="00C214AC" w:rsidRPr="00895C32">
        <w:rPr>
          <w:rFonts w:ascii="Calibri" w:eastAsia="Times New Roman" w:hAnsi="Calibri" w:cs="Calibri"/>
          <w:sz w:val="24"/>
          <w:szCs w:val="24"/>
        </w:rPr>
        <w:t> </w:t>
      </w:r>
    </w:p>
    <w:p w14:paraId="332263A3"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State Wood Energy Teams and State Wood Utilization Teams - See </w:t>
      </w:r>
      <w:hyperlink r:id="rId63" w:tgtFrame="_blank" w:history="1">
        <w:r w:rsidRPr="00895C32">
          <w:rPr>
            <w:rFonts w:ascii="Calibri" w:eastAsia="Times New Roman" w:hAnsi="Calibri" w:cs="Calibri"/>
            <w:color w:val="0563C1"/>
            <w:sz w:val="24"/>
            <w:szCs w:val="24"/>
            <w:u w:val="single"/>
          </w:rPr>
          <w:t>this map</w:t>
        </w:r>
      </w:hyperlink>
      <w:r w:rsidRPr="00895C32">
        <w:rPr>
          <w:rFonts w:ascii="Calibri" w:eastAsia="Times New Roman" w:hAnsi="Calibri" w:cs="Calibri"/>
          <w:sz w:val="24"/>
          <w:szCs w:val="24"/>
        </w:rPr>
        <w:t xml:space="preserve"> for whether your state has an energy and/or utilization team, and contact your Regional Wood Innovation Coordinator to see if their work may be relevant to your proposal. </w:t>
      </w:r>
    </w:p>
    <w:p w14:paraId="49553AE8" w14:textId="2E9FE0EA"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Consider the following resources on </w:t>
      </w:r>
      <w:r w:rsidRPr="00895C32">
        <w:rPr>
          <w:rFonts w:ascii="Calibri" w:eastAsia="Times New Roman" w:hAnsi="Calibri" w:cs="Calibri"/>
          <w:b/>
          <w:bCs/>
          <w:sz w:val="24"/>
          <w:szCs w:val="24"/>
        </w:rPr>
        <w:t>existing forest products infrastructure</w:t>
      </w:r>
      <w:r w:rsidRPr="00895C32">
        <w:rPr>
          <w:rFonts w:ascii="Calibri" w:eastAsia="Times New Roman" w:hAnsi="Calibri" w:cs="Calibri"/>
          <w:sz w:val="24"/>
          <w:szCs w:val="24"/>
        </w:rPr>
        <w:t xml:space="preserve">. In doing so, </w:t>
      </w:r>
      <w:r w:rsidRPr="00895C32">
        <w:rPr>
          <w:rFonts w:ascii="Calibri" w:eastAsia="Times New Roman" w:hAnsi="Calibri" w:cs="Calibri"/>
          <w:b/>
          <w:bCs/>
          <w:sz w:val="24"/>
          <w:szCs w:val="24"/>
        </w:rPr>
        <w:t>we recommend working with your Regional Forest Management and/or Wood Innovations Coordinator to evaluate whether these are relevant resources for your part of the country.</w:t>
      </w:r>
      <w:r w:rsidRPr="00895C32">
        <w:rPr>
          <w:rFonts w:ascii="Calibri" w:eastAsia="Times New Roman" w:hAnsi="Calibri" w:cs="Calibri"/>
          <w:sz w:val="24"/>
          <w:szCs w:val="24"/>
        </w:rPr>
        <w:t> </w:t>
      </w:r>
    </w:p>
    <w:p w14:paraId="65C1B630" w14:textId="77777777"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This </w:t>
      </w:r>
      <w:hyperlink r:id="rId64" w:tgtFrame="_blank" w:history="1">
        <w:proofErr w:type="spellStart"/>
        <w:r w:rsidRPr="00895C32">
          <w:rPr>
            <w:rFonts w:ascii="Calibri" w:eastAsia="Times New Roman" w:hAnsi="Calibri" w:cs="Calibri"/>
            <w:color w:val="0563C1"/>
            <w:sz w:val="24"/>
            <w:szCs w:val="24"/>
            <w:u w:val="single"/>
          </w:rPr>
          <w:t>webmap</w:t>
        </w:r>
        <w:proofErr w:type="spellEnd"/>
        <w:r w:rsidRPr="00895C32">
          <w:rPr>
            <w:rFonts w:ascii="Calibri" w:eastAsia="Times New Roman" w:hAnsi="Calibri" w:cs="Calibri"/>
            <w:color w:val="0563C1"/>
            <w:sz w:val="24"/>
            <w:szCs w:val="24"/>
            <w:u w:val="single"/>
          </w:rPr>
          <w:t xml:space="preserve"> on Forest Products Mills</w:t>
        </w:r>
      </w:hyperlink>
      <w:r w:rsidRPr="00895C32">
        <w:rPr>
          <w:rFonts w:ascii="Calibri" w:eastAsia="Times New Roman" w:hAnsi="Calibri" w:cs="Calibri"/>
          <w:sz w:val="24"/>
          <w:szCs w:val="24"/>
        </w:rPr>
        <w:t xml:space="preserve"> (FIA Timber Products Output), Nurseries and Seed </w:t>
      </w:r>
      <w:proofErr w:type="spellStart"/>
      <w:r w:rsidRPr="00895C32">
        <w:rPr>
          <w:rFonts w:ascii="Calibri" w:eastAsia="Times New Roman" w:hAnsi="Calibri" w:cs="Calibri"/>
          <w:sz w:val="24"/>
          <w:szCs w:val="24"/>
        </w:rPr>
        <w:t>Extractories</w:t>
      </w:r>
      <w:proofErr w:type="spellEnd"/>
      <w:r w:rsidRPr="00895C32">
        <w:rPr>
          <w:rFonts w:ascii="Calibri" w:eastAsia="Times New Roman" w:hAnsi="Calibri" w:cs="Calibri"/>
          <w:sz w:val="24"/>
          <w:szCs w:val="24"/>
        </w:rPr>
        <w:t> </w:t>
      </w:r>
    </w:p>
    <w:p w14:paraId="53773C75" w14:textId="77777777" w:rsidR="00C214AC" w:rsidRPr="00895C32" w:rsidRDefault="00E57682" w:rsidP="00C214AC">
      <w:pPr>
        <w:pStyle w:val="ListParagraph"/>
        <w:numPr>
          <w:ilvl w:val="1"/>
          <w:numId w:val="1"/>
        </w:numPr>
        <w:spacing w:after="0" w:line="240" w:lineRule="auto"/>
        <w:textAlignment w:val="baseline"/>
        <w:rPr>
          <w:rFonts w:ascii="Calibri" w:eastAsia="Times New Roman" w:hAnsi="Calibri" w:cs="Calibri"/>
          <w:sz w:val="24"/>
          <w:szCs w:val="24"/>
        </w:rPr>
      </w:pPr>
      <w:hyperlink r:id="rId65" w:history="1">
        <w:r w:rsidR="00C214AC" w:rsidRPr="00927884">
          <w:rPr>
            <w:rStyle w:val="Hyperlink"/>
            <w:rFonts w:ascii="Calibri" w:eastAsia="Times New Roman" w:hAnsi="Calibri" w:cs="Calibri"/>
            <w:sz w:val="24"/>
            <w:szCs w:val="24"/>
          </w:rPr>
          <w:t>Timber Products Output (TPO) Studies</w:t>
        </w:r>
      </w:hyperlink>
      <w:r w:rsidR="00C214AC">
        <w:rPr>
          <w:rFonts w:ascii="Calibri" w:eastAsia="Times New Roman" w:hAnsi="Calibri" w:cs="Calibri"/>
          <w:sz w:val="24"/>
          <w:szCs w:val="24"/>
        </w:rPr>
        <w:t xml:space="preserve"> Bureau of Business and Economic Research </w:t>
      </w:r>
      <w:hyperlink r:id="rId66" w:history="1">
        <w:proofErr w:type="spellStart"/>
        <w:r w:rsidR="00C214AC" w:rsidRPr="000B2624">
          <w:rPr>
            <w:rStyle w:val="Hyperlink"/>
            <w:rFonts w:ascii="Calibri" w:eastAsia="Times New Roman" w:hAnsi="Calibri" w:cs="Calibri"/>
            <w:sz w:val="24"/>
            <w:szCs w:val="24"/>
          </w:rPr>
          <w:t>Foresty</w:t>
        </w:r>
        <w:proofErr w:type="spellEnd"/>
        <w:r w:rsidR="00C214AC" w:rsidRPr="000B2624">
          <w:rPr>
            <w:rStyle w:val="Hyperlink"/>
            <w:rFonts w:ascii="Calibri" w:eastAsia="Times New Roman" w:hAnsi="Calibri" w:cs="Calibri"/>
            <w:sz w:val="24"/>
            <w:szCs w:val="24"/>
          </w:rPr>
          <w:t xml:space="preserve"> Industry Research Program</w:t>
        </w:r>
      </w:hyperlink>
    </w:p>
    <w:p w14:paraId="2057395C" w14:textId="77777777" w:rsidR="00C214AC" w:rsidRPr="00895C32" w:rsidRDefault="00E57682" w:rsidP="00C214AC">
      <w:pPr>
        <w:pStyle w:val="ListParagraph"/>
        <w:numPr>
          <w:ilvl w:val="1"/>
          <w:numId w:val="1"/>
        </w:numPr>
        <w:spacing w:after="0" w:line="240" w:lineRule="auto"/>
        <w:textAlignment w:val="baseline"/>
        <w:rPr>
          <w:rFonts w:ascii="Calibri" w:eastAsia="Times New Roman" w:hAnsi="Calibri" w:cs="Calibri"/>
          <w:sz w:val="24"/>
          <w:szCs w:val="24"/>
        </w:rPr>
      </w:pPr>
      <w:hyperlink r:id="rId67" w:tgtFrame="_blank" w:history="1">
        <w:r w:rsidR="00C214AC" w:rsidRPr="00895C32">
          <w:rPr>
            <w:rFonts w:ascii="Calibri" w:eastAsia="Times New Roman" w:hAnsi="Calibri" w:cs="Calibri"/>
            <w:color w:val="0563C1"/>
            <w:sz w:val="24"/>
            <w:szCs w:val="24"/>
            <w:u w:val="single"/>
          </w:rPr>
          <w:t>Headwaters Economics</w:t>
        </w:r>
      </w:hyperlink>
      <w:r w:rsidR="00C214AC" w:rsidRPr="00895C32">
        <w:rPr>
          <w:rFonts w:ascii="Calibri" w:eastAsia="Times New Roman" w:hAnsi="Calibri" w:cs="Calibri"/>
          <w:sz w:val="24"/>
          <w:szCs w:val="24"/>
        </w:rPr>
        <w:t xml:space="preserve"> has a report showing trends in the timber industry (logging, sawmills, and paper mills, and wood products manufacturing) among other socioeconomic measures. You can build a timber report according to available geographies </w:t>
      </w:r>
      <w:hyperlink r:id="rId68" w:tgtFrame="_blank" w:history="1">
        <w:r w:rsidR="00C214AC" w:rsidRPr="00895C32">
          <w:rPr>
            <w:rFonts w:ascii="Calibri" w:eastAsia="Times New Roman" w:hAnsi="Calibri" w:cs="Calibri"/>
            <w:color w:val="0563C1"/>
            <w:sz w:val="24"/>
            <w:szCs w:val="24"/>
            <w:u w:val="single"/>
          </w:rPr>
          <w:t>here</w:t>
        </w:r>
      </w:hyperlink>
      <w:r w:rsidR="00C214AC" w:rsidRPr="00895C32">
        <w:rPr>
          <w:rFonts w:ascii="Calibri" w:eastAsia="Times New Roman" w:hAnsi="Calibri" w:cs="Calibri"/>
          <w:sz w:val="24"/>
          <w:szCs w:val="24"/>
        </w:rPr>
        <w:t>. </w:t>
      </w:r>
    </w:p>
    <w:p w14:paraId="4D4044A1" w14:textId="468434E5"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Forest Service Dashboard of Timber Markets</w:t>
      </w:r>
    </w:p>
    <w:p w14:paraId="3595B5E5" w14:textId="58EDFE65"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You can learn more about the </w:t>
      </w:r>
      <w:r w:rsidRPr="00895C32">
        <w:rPr>
          <w:rFonts w:ascii="Calibri" w:eastAsia="Times New Roman" w:hAnsi="Calibri" w:cs="Calibri"/>
          <w:color w:val="0563C1"/>
          <w:u w:val="single"/>
        </w:rPr>
        <w:t>F</w:t>
      </w:r>
      <w:hyperlink r:id="rId69" w:tgtFrame="_blank" w:history="1">
        <w:r w:rsidRPr="00895C32">
          <w:rPr>
            <w:rFonts w:ascii="Calibri" w:eastAsia="Times New Roman" w:hAnsi="Calibri" w:cs="Calibri"/>
            <w:color w:val="0563C1"/>
            <w:sz w:val="24"/>
            <w:szCs w:val="24"/>
            <w:u w:val="single"/>
          </w:rPr>
          <w:t>orest Service Dashboard on the Managing for Results Dashboard Intranet page</w:t>
        </w:r>
      </w:hyperlink>
      <w:r w:rsidRPr="00895C32">
        <w:rPr>
          <w:rFonts w:ascii="Calibri" w:eastAsia="Times New Roman" w:hAnsi="Calibri" w:cs="Calibri"/>
          <w:sz w:val="24"/>
          <w:szCs w:val="24"/>
        </w:rPr>
        <w:t>.</w:t>
      </w:r>
      <w:r w:rsidR="00FF4C2C">
        <w:rPr>
          <w:rFonts w:ascii="Calibri" w:eastAsia="Times New Roman" w:hAnsi="Calibri" w:cs="Calibri"/>
          <w:sz w:val="24"/>
          <w:szCs w:val="24"/>
        </w:rPr>
        <w:t xml:space="preserve"> </w:t>
      </w:r>
      <w:r w:rsidRPr="00895C32">
        <w:rPr>
          <w:rFonts w:ascii="Calibri" w:eastAsia="Times New Roman" w:hAnsi="Calibri" w:cs="Calibri"/>
          <w:sz w:val="24"/>
          <w:szCs w:val="24"/>
        </w:rPr>
        <w:t>This data display is only available to Forest Service employees with Dashboard accounts. Each unit should have someone with access. </w:t>
      </w:r>
    </w:p>
    <w:p w14:paraId="4B6FF120" w14:textId="77777777" w:rsidR="00C214AC"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p>
    <w:p w14:paraId="208237C9" w14:textId="27BF6E6E"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Benefits to Local Communities:</w:t>
      </w:r>
    </w:p>
    <w:p w14:paraId="3EA2E7B8" w14:textId="75FC39BD"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xml:space="preserve"> This section </w:t>
      </w:r>
      <w:r w:rsidRPr="00954A1A">
        <w:rPr>
          <w:rFonts w:ascii="Calibri" w:eastAsia="Times New Roman" w:hAnsi="Calibri" w:cs="Calibri"/>
          <w:sz w:val="24"/>
          <w:szCs w:val="24"/>
        </w:rPr>
        <w:t xml:space="preserve">should describe what this project will mean to the community and the goals for benefits to community. See the guidance under “Economic, Social, and Ecological Context” for more information on </w:t>
      </w:r>
      <w:r w:rsidRPr="00954A1A">
        <w:rPr>
          <w:sz w:val="24"/>
          <w:szCs w:val="24"/>
        </w:rPr>
        <w:t>disadvantaged, underserved, and socially vulnerable communities. Benefits to these communities may include, as examples, contracts or grants awarded, job creation and training, wildfire risk reduction, or improved environmental conditions.</w:t>
      </w:r>
      <w:r>
        <w:rPr>
          <w:sz w:val="24"/>
          <w:szCs w:val="24"/>
        </w:rPr>
        <w:t xml:space="preserve"> </w:t>
      </w:r>
    </w:p>
    <w:p w14:paraId="0AA0658C"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sz w:val="24"/>
          <w:szCs w:val="24"/>
        </w:rPr>
        <w:lastRenderedPageBreak/>
        <w:t> </w:t>
      </w:r>
      <w:r w:rsidRPr="004B5DCA">
        <w:rPr>
          <w:rFonts w:ascii="Calibri" w:eastAsia="Times New Roman" w:hAnsi="Calibri" w:cs="Calibri"/>
          <w:b/>
          <w:bCs/>
          <w:sz w:val="24"/>
          <w:szCs w:val="24"/>
        </w:rPr>
        <w:t>Examples:</w:t>
      </w:r>
      <w:r w:rsidRPr="004B5DCA">
        <w:rPr>
          <w:rFonts w:ascii="Calibri" w:eastAsia="Times New Roman" w:hAnsi="Calibri" w:cs="Calibri"/>
          <w:i/>
          <w:iCs/>
        </w:rPr>
        <w:t xml:space="preserve"> </w:t>
      </w:r>
      <w:r w:rsidRPr="004B5DCA">
        <w:rPr>
          <w:rFonts w:ascii="Calibri" w:eastAsia="Times New Roman" w:hAnsi="Calibri" w:cs="Calibri"/>
          <w:sz w:val="24"/>
          <w:szCs w:val="24"/>
        </w:rPr>
        <w:t>Per individual CFLRP Advisory Committee (FACA) member feedback, the following proposals provide strong examples for this section: </w:t>
      </w:r>
    </w:p>
    <w:p w14:paraId="46646E52" w14:textId="6840084F"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See the </w:t>
      </w:r>
      <w:hyperlink r:id="rId70" w:tgtFrame="_blank" w:history="1">
        <w:r w:rsidRPr="00895C32">
          <w:rPr>
            <w:rFonts w:ascii="Calibri" w:eastAsia="Times New Roman" w:hAnsi="Calibri" w:cs="Calibri"/>
            <w:color w:val="0563C1"/>
            <w:sz w:val="24"/>
            <w:szCs w:val="24"/>
            <w:u w:val="single"/>
          </w:rPr>
          <w:t>Northern Blues</w:t>
        </w:r>
      </w:hyperlink>
      <w:r w:rsidRPr="00895C32">
        <w:rPr>
          <w:rFonts w:ascii="Calibri" w:eastAsia="Times New Roman" w:hAnsi="Calibri" w:cs="Calibri"/>
          <w:sz w:val="24"/>
          <w:szCs w:val="24"/>
        </w:rPr>
        <w:t xml:space="preserve"> and </w:t>
      </w:r>
      <w:hyperlink r:id="rId71" w:tgtFrame="_blank" w:history="1">
        <w:r w:rsidRPr="00895C32">
          <w:rPr>
            <w:rFonts w:ascii="Calibri" w:eastAsia="Times New Roman" w:hAnsi="Calibri" w:cs="Calibri"/>
            <w:color w:val="0563C1"/>
            <w:sz w:val="24"/>
            <w:szCs w:val="24"/>
            <w:u w:val="single"/>
          </w:rPr>
          <w:t>Idaho Panhandle</w:t>
        </w:r>
      </w:hyperlink>
      <w:r w:rsidRPr="00895C32">
        <w:rPr>
          <w:rFonts w:ascii="Calibri" w:eastAsia="Times New Roman" w:hAnsi="Calibri" w:cs="Calibri"/>
          <w:sz w:val="24"/>
          <w:szCs w:val="24"/>
        </w:rPr>
        <w:t xml:space="preserve"> proposals for a examples describing wood products economic impacts and reducing the risk of uncharacteristic wildfires to values at risk.</w:t>
      </w:r>
    </w:p>
    <w:p w14:paraId="15E91E0D" w14:textId="7B8BBA41"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See </w:t>
      </w:r>
      <w:hyperlink r:id="rId72" w:tgtFrame="_blank" w:history="1">
        <w:r w:rsidRPr="00895C32">
          <w:rPr>
            <w:rFonts w:ascii="Calibri" w:eastAsia="Times New Roman" w:hAnsi="Calibri" w:cs="Calibri"/>
            <w:color w:val="0563C1"/>
            <w:sz w:val="24"/>
            <w:szCs w:val="24"/>
            <w:u w:val="single"/>
          </w:rPr>
          <w:t>Western Klamath</w:t>
        </w:r>
      </w:hyperlink>
      <w:r w:rsidRPr="00895C32">
        <w:rPr>
          <w:rFonts w:ascii="Calibri" w:eastAsia="Times New Roman" w:hAnsi="Calibri" w:cs="Calibri"/>
          <w:sz w:val="24"/>
          <w:szCs w:val="24"/>
        </w:rPr>
        <w:t xml:space="preserve"> and </w:t>
      </w:r>
      <w:hyperlink r:id="rId73" w:tgtFrame="_blank" w:history="1">
        <w:r w:rsidRPr="00895C32">
          <w:rPr>
            <w:rFonts w:ascii="Calibri" w:eastAsia="Times New Roman" w:hAnsi="Calibri" w:cs="Calibri"/>
            <w:color w:val="0563C1"/>
            <w:sz w:val="24"/>
            <w:szCs w:val="24"/>
            <w:u w:val="single"/>
          </w:rPr>
          <w:t>Rio Chama</w:t>
        </w:r>
      </w:hyperlink>
      <w:r w:rsidRPr="00895C32">
        <w:rPr>
          <w:rFonts w:ascii="Calibri" w:eastAsia="Times New Roman" w:hAnsi="Calibri" w:cs="Calibri"/>
          <w:sz w:val="24"/>
          <w:szCs w:val="24"/>
        </w:rPr>
        <w:t xml:space="preserve"> proposals for strong examples of describing the cultural context.</w:t>
      </w:r>
    </w:p>
    <w:p w14:paraId="2B329F88" w14:textId="77777777" w:rsidR="00C214AC"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p>
    <w:p w14:paraId="501EF0D5" w14:textId="3EC95606"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Collaboration:</w:t>
      </w:r>
    </w:p>
    <w:p w14:paraId="4E09FFB5"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w:t>
      </w:r>
    </w:p>
    <w:p w14:paraId="70A3A4E8" w14:textId="14A5F16A"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i/>
          <w:iCs/>
          <w:sz w:val="24"/>
          <w:szCs w:val="24"/>
        </w:rPr>
        <w:t>Collaboration or Collaborative Process</w:t>
      </w:r>
      <w:r w:rsidRPr="00895C32">
        <w:rPr>
          <w:rFonts w:ascii="Calibri" w:eastAsia="Times New Roman" w:hAnsi="Calibri" w:cs="Calibri"/>
          <w:sz w:val="24"/>
          <w:szCs w:val="24"/>
        </w:rPr>
        <w:t xml:space="preserve"> refers to “a structured manner in which a collection of people with diverse interests share knowledge, ideas, and resources while working together in an inclusive and cooperative manner toward a common purpose” (National Forest System Land Management Planning; 36 CFR § 219.19. p. 83.)</w:t>
      </w:r>
      <w:r w:rsidR="00FF4C2C">
        <w:rPr>
          <w:rFonts w:ascii="Calibri" w:eastAsia="Times New Roman" w:hAnsi="Calibri" w:cs="Calibri"/>
          <w:sz w:val="24"/>
          <w:szCs w:val="24"/>
        </w:rPr>
        <w:t>.</w:t>
      </w:r>
      <w:r w:rsidRPr="00895C32">
        <w:rPr>
          <w:rFonts w:ascii="Calibri" w:eastAsia="Times New Roman" w:hAnsi="Calibri" w:cs="Calibri"/>
          <w:sz w:val="24"/>
          <w:szCs w:val="24"/>
        </w:rPr>
        <w:t xml:space="preserve"> Collaborative processes often include diverse entities working together to solve shared problems, develop projects, and/or achieve outcomes using open, transparency, and inclusive approaches and decision-making.</w:t>
      </w:r>
    </w:p>
    <w:p w14:paraId="50FA5689" w14:textId="77777777" w:rsidR="00C214AC"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i/>
          <w:iCs/>
          <w:sz w:val="24"/>
          <w:szCs w:val="24"/>
        </w:rPr>
        <w:t>Collaborative groups</w:t>
      </w:r>
      <w:r w:rsidRPr="00895C32">
        <w:rPr>
          <w:rFonts w:ascii="Calibri" w:eastAsia="Times New Roman" w:hAnsi="Calibri" w:cs="Calibri"/>
          <w:sz w:val="24"/>
          <w:szCs w:val="24"/>
        </w:rPr>
        <w:t xml:space="preserve"> are generally comprised of diverse interested and focused on funding common ground to achieve shared objectives or resolve perceived problems. They are not controlled or led by Forest Service employees. </w:t>
      </w:r>
    </w:p>
    <w:p w14:paraId="2ED6A228"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 xml:space="preserve">Response should describe whether the </w:t>
      </w:r>
      <w:r>
        <w:rPr>
          <w:sz w:val="24"/>
          <w:szCs w:val="24"/>
        </w:rPr>
        <w:t xml:space="preserve">collaborative has previously accomplished treatments consistent with a written plan and schedule. This work does not need to have been conducted under a previous CFLRP project. </w:t>
      </w:r>
    </w:p>
    <w:p w14:paraId="7B17B0F1" w14:textId="3D2B20A9"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Example:</w:t>
      </w:r>
      <w:r w:rsidRPr="004B5DCA">
        <w:rPr>
          <w:rFonts w:ascii="Calibri" w:eastAsia="Times New Roman" w:hAnsi="Calibri" w:cs="Calibri"/>
          <w:i/>
          <w:iCs/>
        </w:rPr>
        <w:t xml:space="preserve"> </w:t>
      </w:r>
      <w:r w:rsidRPr="004B5DCA">
        <w:rPr>
          <w:rFonts w:ascii="Calibri" w:eastAsia="Times New Roman" w:hAnsi="Calibri" w:cs="Calibri"/>
          <w:sz w:val="24"/>
          <w:szCs w:val="24"/>
        </w:rPr>
        <w:t xml:space="preserve">Per individual CFLRP Advisory Committee (FACA) member feedback, see the </w:t>
      </w:r>
      <w:hyperlink r:id="rId74" w:tgtFrame="_blank" w:history="1">
        <w:r w:rsidRPr="004B5DCA">
          <w:rPr>
            <w:rFonts w:ascii="Calibri" w:eastAsia="Times New Roman" w:hAnsi="Calibri" w:cs="Calibri"/>
            <w:color w:val="0563C1"/>
            <w:sz w:val="24"/>
            <w:szCs w:val="24"/>
            <w:u w:val="single"/>
          </w:rPr>
          <w:t>Deschutes Collaborative Forest Project</w:t>
        </w:r>
      </w:hyperlink>
      <w:r w:rsidRPr="004B5DCA">
        <w:rPr>
          <w:rFonts w:ascii="Calibri" w:eastAsia="Times New Roman" w:hAnsi="Calibri" w:cs="Calibri"/>
          <w:sz w:val="24"/>
          <w:szCs w:val="24"/>
        </w:rPr>
        <w:t xml:space="preserve"> extension proposal for a strong example of how to approach this section.</w:t>
      </w:r>
    </w:p>
    <w:p w14:paraId="56EC1AA4"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3AC6E09E"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Review the “</w:t>
      </w:r>
      <w:hyperlink r:id="rId75" w:tgtFrame="_blank" w:history="1">
        <w:r w:rsidRPr="00895C32">
          <w:rPr>
            <w:rFonts w:ascii="Calibri" w:eastAsia="Times New Roman" w:hAnsi="Calibri" w:cs="Calibri"/>
            <w:color w:val="0563C1"/>
            <w:sz w:val="24"/>
            <w:szCs w:val="24"/>
            <w:u w:val="single"/>
          </w:rPr>
          <w:t>Building a Solid Foundation for Collab</w:t>
        </w:r>
        <w:r>
          <w:rPr>
            <w:rFonts w:ascii="Calibri" w:eastAsia="Times New Roman" w:hAnsi="Calibri" w:cs="Calibri"/>
            <w:color w:val="0563C1"/>
            <w:sz w:val="24"/>
            <w:szCs w:val="24"/>
            <w:u w:val="single"/>
          </w:rPr>
          <w:t>or</w:t>
        </w:r>
        <w:r w:rsidRPr="00895C32">
          <w:rPr>
            <w:rFonts w:ascii="Calibri" w:eastAsia="Times New Roman" w:hAnsi="Calibri" w:cs="Calibri"/>
            <w:color w:val="0563C1"/>
            <w:sz w:val="24"/>
            <w:szCs w:val="24"/>
            <w:u w:val="single"/>
          </w:rPr>
          <w:t>ative Efforts</w:t>
        </w:r>
      </w:hyperlink>
      <w:r w:rsidRPr="00895C32">
        <w:rPr>
          <w:rFonts w:ascii="Calibri" w:eastAsia="Times New Roman" w:hAnsi="Calibri" w:cs="Calibri"/>
          <w:sz w:val="24"/>
          <w:szCs w:val="24"/>
        </w:rPr>
        <w:t>” overview and exercise from the USDA Collaboration Cadre </w:t>
      </w:r>
    </w:p>
    <w:p w14:paraId="7AA3DB78"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See </w:t>
      </w:r>
      <w:hyperlink r:id="rId76" w:tgtFrame="_blank" w:history="1">
        <w:r w:rsidRPr="00895C32">
          <w:rPr>
            <w:rFonts w:ascii="Calibri" w:eastAsia="Times New Roman" w:hAnsi="Calibri" w:cs="Calibri"/>
            <w:color w:val="0563C1"/>
            <w:sz w:val="24"/>
            <w:szCs w:val="24"/>
            <w:u w:val="single"/>
          </w:rPr>
          <w:t>National Forest Foundation “Practice of Collaboration</w:t>
        </w:r>
      </w:hyperlink>
      <w:r w:rsidRPr="00895C32">
        <w:rPr>
          <w:rFonts w:ascii="Calibri" w:eastAsia="Times New Roman" w:hAnsi="Calibri" w:cs="Calibri"/>
          <w:sz w:val="24"/>
          <w:szCs w:val="24"/>
        </w:rPr>
        <w:t>” for resources, including examples of memoranda of agreement, orienting new collaborative members, and working with collaboratives. </w:t>
      </w:r>
    </w:p>
    <w:p w14:paraId="7B279522"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Resources are also available on the </w:t>
      </w:r>
      <w:hyperlink r:id="rId77" w:tgtFrame="_blank" w:history="1">
        <w:r w:rsidRPr="00895C32">
          <w:rPr>
            <w:rFonts w:ascii="Calibri" w:eastAsia="Times New Roman" w:hAnsi="Calibri" w:cs="Calibri"/>
            <w:color w:val="0563C1"/>
            <w:sz w:val="24"/>
            <w:szCs w:val="24"/>
            <w:u w:val="single"/>
          </w:rPr>
          <w:t>CFLRP Resource Library</w:t>
        </w:r>
      </w:hyperlink>
      <w:r w:rsidRPr="00895C32">
        <w:rPr>
          <w:rFonts w:ascii="Calibri" w:eastAsia="Times New Roman" w:hAnsi="Calibri" w:cs="Calibri"/>
          <w:sz w:val="24"/>
          <w:szCs w:val="24"/>
        </w:rPr>
        <w:t xml:space="preserve"> - sort by “Topic Area” to find resources tagged with “collaboration,” including: </w:t>
      </w:r>
    </w:p>
    <w:p w14:paraId="38913403"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The </w:t>
      </w:r>
      <w:hyperlink r:id="rId78" w:tgtFrame="_blank" w:history="1">
        <w:r w:rsidRPr="00895C32">
          <w:rPr>
            <w:rFonts w:ascii="Calibri" w:eastAsia="Times New Roman" w:hAnsi="Calibri" w:cs="Calibri"/>
            <w:color w:val="0563C1"/>
            <w:sz w:val="24"/>
            <w:szCs w:val="24"/>
            <w:u w:val="single"/>
          </w:rPr>
          <w:t>US Forest Service Partnership Capacity Assessment Tool</w:t>
        </w:r>
      </w:hyperlink>
      <w:r w:rsidRPr="00895C32">
        <w:rPr>
          <w:rFonts w:ascii="Calibri" w:eastAsia="Times New Roman" w:hAnsi="Calibri" w:cs="Calibri"/>
          <w:color w:val="0070C0"/>
          <w:sz w:val="24"/>
          <w:szCs w:val="24"/>
        </w:rPr>
        <w:t xml:space="preserve"> </w:t>
      </w:r>
      <w:r w:rsidRPr="00895C32">
        <w:rPr>
          <w:rFonts w:ascii="Calibri" w:eastAsia="Times New Roman" w:hAnsi="Calibri" w:cs="Calibri"/>
          <w:sz w:val="24"/>
          <w:szCs w:val="24"/>
        </w:rPr>
        <w:t>can help assess current capacity to conduct partnerships, where there are areas that need attention. </w:t>
      </w:r>
    </w:p>
    <w:p w14:paraId="358517E7" w14:textId="61043E1F" w:rsidR="00C214AC" w:rsidRDefault="00E57682" w:rsidP="00C214AC">
      <w:pPr>
        <w:pStyle w:val="ListParagraph"/>
        <w:numPr>
          <w:ilvl w:val="0"/>
          <w:numId w:val="1"/>
        </w:numPr>
        <w:spacing w:after="0" w:line="240" w:lineRule="auto"/>
        <w:textAlignment w:val="baseline"/>
        <w:rPr>
          <w:rFonts w:ascii="Calibri" w:eastAsia="Times New Roman" w:hAnsi="Calibri" w:cs="Calibri"/>
          <w:sz w:val="24"/>
          <w:szCs w:val="24"/>
        </w:rPr>
      </w:pPr>
      <w:hyperlink r:id="rId79" w:tgtFrame="_blank" w:history="1">
        <w:r w:rsidR="00C214AC" w:rsidRPr="00895C32">
          <w:rPr>
            <w:rFonts w:ascii="Calibri" w:eastAsia="Times New Roman" w:hAnsi="Calibri" w:cs="Calibri"/>
            <w:color w:val="0563C1"/>
            <w:sz w:val="24"/>
            <w:szCs w:val="24"/>
            <w:u w:val="single"/>
            <w:lang w:val="en"/>
          </w:rPr>
          <w:t>A framework for assessing collaborative capacity in community-based public forest management</w:t>
        </w:r>
      </w:hyperlink>
      <w:r w:rsidR="00C214AC" w:rsidRPr="00895C32">
        <w:rPr>
          <w:rFonts w:ascii="Calibri" w:eastAsia="Times New Roman" w:hAnsi="Calibri" w:cs="Calibri"/>
          <w:sz w:val="24"/>
          <w:szCs w:val="24"/>
        </w:rPr>
        <w:t xml:space="preserve"> - </w:t>
      </w:r>
      <w:r w:rsidR="00C214AC" w:rsidRPr="00895C32">
        <w:rPr>
          <w:rFonts w:ascii="Calibri" w:eastAsia="Times New Roman" w:hAnsi="Calibri" w:cs="Calibri"/>
          <w:sz w:val="24"/>
          <w:szCs w:val="24"/>
          <w:lang w:val="en"/>
        </w:rPr>
        <w:t>assess what capacities they already have and what is needed.</w:t>
      </w:r>
    </w:p>
    <w:p w14:paraId="4DF2D754" w14:textId="77777777" w:rsidR="00C214AC" w:rsidRPr="00D21484" w:rsidRDefault="00E57682" w:rsidP="00C214AC">
      <w:pPr>
        <w:pStyle w:val="ListParagraph"/>
        <w:numPr>
          <w:ilvl w:val="0"/>
          <w:numId w:val="1"/>
        </w:numPr>
        <w:spacing w:after="0" w:line="240" w:lineRule="auto"/>
        <w:textAlignment w:val="baseline"/>
        <w:rPr>
          <w:rFonts w:ascii="Calibri" w:eastAsia="Times New Roman" w:hAnsi="Calibri" w:cs="Calibri"/>
          <w:sz w:val="24"/>
          <w:szCs w:val="24"/>
        </w:rPr>
      </w:pPr>
      <w:hyperlink r:id="rId80" w:history="1">
        <w:r w:rsidR="00C214AC" w:rsidRPr="00D21484">
          <w:rPr>
            <w:rStyle w:val="Hyperlink"/>
            <w:rFonts w:ascii="Calibri" w:eastAsia="Times New Roman" w:hAnsi="Calibri" w:cs="Calibri"/>
            <w:sz w:val="24"/>
            <w:szCs w:val="24"/>
          </w:rPr>
          <w:t>Cultivating Collaborative Resilience to Social and Ecological Change: An Assessment of Adaptive Capacity, Actions, and Barriers Among Collaborative Forest Restoration Groups in the United States</w:t>
        </w:r>
      </w:hyperlink>
      <w:r w:rsidR="00C214AC">
        <w:rPr>
          <w:rFonts w:ascii="Calibri" w:eastAsia="Times New Roman" w:hAnsi="Calibri" w:cs="Calibri"/>
          <w:sz w:val="24"/>
          <w:szCs w:val="24"/>
        </w:rPr>
        <w:t xml:space="preserve"> focuses on how CFLRP projects adapted to common disruptions (turnover, legal or policy changes, and biophysical disturbances).</w:t>
      </w:r>
    </w:p>
    <w:p w14:paraId="783B8642" w14:textId="77777777" w:rsidR="00C214AC"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p>
    <w:p w14:paraId="1E9A7C87" w14:textId="1BA52DFF"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Multi‐party Monitoring:</w:t>
      </w:r>
    </w:p>
    <w:p w14:paraId="27A805E9"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w:t>
      </w:r>
    </w:p>
    <w:p w14:paraId="73F77E54" w14:textId="2AE24E34"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The term </w:t>
      </w:r>
      <w:r w:rsidRPr="00895C32">
        <w:rPr>
          <w:rFonts w:ascii="Calibri" w:eastAsia="Times New Roman" w:hAnsi="Calibri" w:cs="Calibri"/>
          <w:i/>
          <w:iCs/>
          <w:sz w:val="24"/>
          <w:szCs w:val="24"/>
        </w:rPr>
        <w:t>multiparty monitoring</w:t>
      </w:r>
      <w:r w:rsidRPr="00895C32">
        <w:rPr>
          <w:rFonts w:ascii="Calibri" w:eastAsia="Times New Roman" w:hAnsi="Calibri" w:cs="Calibri"/>
          <w:sz w:val="24"/>
          <w:szCs w:val="24"/>
        </w:rPr>
        <w:t xml:space="preserve"> is used in the 2012 Planning Rule and associated directives (219.13(3ii): (ii) Opportunities to design and carry out multi-party monitoring with other Forest Service units, Federal, </w:t>
      </w:r>
      <w:proofErr w:type="gramStart"/>
      <w:r w:rsidRPr="00895C32">
        <w:rPr>
          <w:rFonts w:ascii="Calibri" w:eastAsia="Times New Roman" w:hAnsi="Calibri" w:cs="Calibri"/>
          <w:sz w:val="24"/>
          <w:szCs w:val="24"/>
        </w:rPr>
        <w:t>State</w:t>
      </w:r>
      <w:proofErr w:type="gramEnd"/>
      <w:r w:rsidRPr="00895C32">
        <w:rPr>
          <w:rFonts w:ascii="Calibri" w:eastAsia="Times New Roman" w:hAnsi="Calibri" w:cs="Calibri"/>
          <w:sz w:val="24"/>
          <w:szCs w:val="24"/>
        </w:rPr>
        <w:t xml:space="preserve"> or local government agencies, scientists, partners, and members of the public)</w:t>
      </w:r>
    </w:p>
    <w:p w14:paraId="78B64FAD" w14:textId="46DEEE11"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The </w:t>
      </w:r>
      <w:r w:rsidRPr="00895C32">
        <w:rPr>
          <w:rFonts w:ascii="Calibri" w:eastAsia="Times New Roman" w:hAnsi="Calibri" w:cs="Calibri"/>
          <w:color w:val="0563C1"/>
          <w:sz w:val="24"/>
          <w:szCs w:val="24"/>
          <w:u w:val="single"/>
        </w:rPr>
        <w:t>National Forest Foundation</w:t>
      </w:r>
      <w:r w:rsidRPr="00895C32">
        <w:rPr>
          <w:rFonts w:ascii="Calibri" w:eastAsia="Times New Roman" w:hAnsi="Calibri" w:cs="Calibri"/>
          <w:sz w:val="24"/>
          <w:szCs w:val="24"/>
        </w:rPr>
        <w:t xml:space="preserve"> definition: “</w:t>
      </w:r>
      <w:r w:rsidRPr="00895C32">
        <w:rPr>
          <w:rFonts w:ascii="Calibri" w:eastAsia="Times New Roman" w:hAnsi="Calibri" w:cs="Calibri"/>
          <w:i/>
          <w:iCs/>
          <w:sz w:val="24"/>
          <w:szCs w:val="24"/>
        </w:rPr>
        <w:t xml:space="preserve">Multiparty monitoring requires people with varied backgrounds and interests to work together to better understand and measure project impacts and results. A multiparty effort can develop an agreed-upon, comprehensive list of monitoring issues and </w:t>
      </w:r>
      <w:r w:rsidRPr="00895C32">
        <w:rPr>
          <w:rFonts w:ascii="Calibri" w:eastAsia="Times New Roman" w:hAnsi="Calibri" w:cs="Calibri"/>
          <w:i/>
          <w:iCs/>
          <w:sz w:val="24"/>
          <w:szCs w:val="24"/>
        </w:rPr>
        <w:lastRenderedPageBreak/>
        <w:t>questions; assess how well a project is meeting desired outcomes; identify how management can be adapted to improve results; and increase understanding among diverse interests</w:t>
      </w:r>
      <w:r w:rsidRPr="00895C32">
        <w:rPr>
          <w:rFonts w:ascii="Calibri" w:eastAsia="Times New Roman" w:hAnsi="Calibri" w:cs="Calibri"/>
          <w:sz w:val="24"/>
          <w:szCs w:val="24"/>
        </w:rPr>
        <w:t>.”</w:t>
      </w:r>
    </w:p>
    <w:p w14:paraId="051BA719" w14:textId="060C912E"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color w:val="000000"/>
          <w:sz w:val="24"/>
          <w:szCs w:val="24"/>
        </w:rPr>
        <w:t xml:space="preserve">Before crafting your response, review the </w:t>
      </w:r>
      <w:hyperlink r:id="rId81" w:tgtFrame="_blank" w:history="1">
        <w:r w:rsidRPr="00895C32">
          <w:rPr>
            <w:rFonts w:ascii="Calibri" w:eastAsia="Times New Roman" w:hAnsi="Calibri" w:cs="Calibri"/>
            <w:color w:val="0563C1"/>
            <w:sz w:val="24"/>
            <w:szCs w:val="24"/>
            <w:u w:val="single"/>
          </w:rPr>
          <w:t>CFLRP Common Monitorin</w:t>
        </w:r>
        <w:r>
          <w:rPr>
            <w:rFonts w:ascii="Calibri" w:eastAsia="Times New Roman" w:hAnsi="Calibri" w:cs="Calibri"/>
            <w:color w:val="0563C1"/>
            <w:sz w:val="24"/>
            <w:szCs w:val="24"/>
            <w:u w:val="single"/>
          </w:rPr>
          <w:t>g</w:t>
        </w:r>
        <w:r w:rsidRPr="00895C32">
          <w:rPr>
            <w:rFonts w:ascii="Calibri" w:eastAsia="Times New Roman" w:hAnsi="Calibri" w:cs="Calibri"/>
            <w:color w:val="0563C1"/>
            <w:sz w:val="24"/>
            <w:szCs w:val="24"/>
            <w:u w:val="single"/>
          </w:rPr>
          <w:t xml:space="preserve"> Strategy</w:t>
        </w:r>
      </w:hyperlink>
      <w:r w:rsidRPr="00895C32">
        <w:rPr>
          <w:rFonts w:ascii="Calibri" w:eastAsia="Times New Roman" w:hAnsi="Calibri" w:cs="Calibri"/>
          <w:color w:val="000000"/>
          <w:sz w:val="24"/>
          <w:szCs w:val="24"/>
        </w:rPr>
        <w:t xml:space="preserve"> and </w:t>
      </w:r>
      <w:hyperlink r:id="rId82" w:tgtFrame="_blank" w:history="1">
        <w:r w:rsidRPr="00895C32">
          <w:rPr>
            <w:rFonts w:ascii="Calibri" w:eastAsia="Times New Roman" w:hAnsi="Calibri" w:cs="Calibri"/>
            <w:color w:val="0563C1"/>
            <w:sz w:val="24"/>
            <w:szCs w:val="24"/>
            <w:u w:val="single"/>
          </w:rPr>
          <w:t>core indicators</w:t>
        </w:r>
      </w:hyperlink>
      <w:r w:rsidRPr="00895C32">
        <w:rPr>
          <w:rFonts w:ascii="Calibri" w:eastAsia="Times New Roman" w:hAnsi="Calibri" w:cs="Calibri"/>
          <w:color w:val="000000"/>
          <w:sz w:val="24"/>
          <w:szCs w:val="24"/>
        </w:rPr>
        <w:t xml:space="preserve"> for the Program.</w:t>
      </w:r>
      <w:r>
        <w:rPr>
          <w:rFonts w:ascii="Calibri" w:eastAsia="Times New Roman" w:hAnsi="Calibri" w:cs="Calibri"/>
          <w:color w:val="000000"/>
          <w:sz w:val="24"/>
          <w:szCs w:val="24"/>
        </w:rPr>
        <w:t xml:space="preserve"> Your Regional Coordinator may be able to provide additional information on regional indicators and implementation guidance.</w:t>
      </w:r>
    </w:p>
    <w:p w14:paraId="10E61851" w14:textId="0FF21102"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In your response, provide an </w:t>
      </w:r>
      <w:r w:rsidRPr="00895C32">
        <w:rPr>
          <w:rFonts w:ascii="Calibri" w:eastAsia="Times New Roman" w:hAnsi="Calibri" w:cs="Calibri"/>
          <w:i/>
          <w:iCs/>
          <w:sz w:val="24"/>
          <w:szCs w:val="24"/>
          <w:u w:val="single"/>
        </w:rPr>
        <w:t>outline</w:t>
      </w:r>
      <w:r w:rsidRPr="00895C32">
        <w:rPr>
          <w:rFonts w:ascii="Calibri" w:eastAsia="Times New Roman" w:hAnsi="Calibri" w:cs="Calibri"/>
          <w:sz w:val="24"/>
          <w:szCs w:val="24"/>
          <w:u w:val="single"/>
        </w:rPr>
        <w:t xml:space="preserve"> of how you will go about multi-party monitoring</w:t>
      </w:r>
      <w:r w:rsidRPr="00895C32">
        <w:rPr>
          <w:rFonts w:ascii="Calibri" w:eastAsia="Times New Roman" w:hAnsi="Calibri" w:cs="Calibri"/>
          <w:sz w:val="24"/>
          <w:szCs w:val="24"/>
        </w:rPr>
        <w:t xml:space="preserve">, including how you plan to engage all collaborative partners, develop a well-refined list of questions, practical resources available to conduct monitoring, and how monitoring data will be analyzed and reported. Also describe how monitoring results will be used to report to partners and </w:t>
      </w:r>
      <w:proofErr w:type="gramStart"/>
      <w:r w:rsidRPr="00895C32">
        <w:rPr>
          <w:rFonts w:ascii="Calibri" w:eastAsia="Times New Roman" w:hAnsi="Calibri" w:cs="Calibri"/>
          <w:sz w:val="24"/>
          <w:szCs w:val="24"/>
        </w:rPr>
        <w:t>leadership, and</w:t>
      </w:r>
      <w:proofErr w:type="gramEnd"/>
      <w:r w:rsidRPr="00895C32">
        <w:rPr>
          <w:rFonts w:ascii="Calibri" w:eastAsia="Times New Roman" w:hAnsi="Calibri" w:cs="Calibri"/>
          <w:sz w:val="24"/>
          <w:szCs w:val="24"/>
        </w:rPr>
        <w:t xml:space="preserve"> facilitate adaptive management.</w:t>
      </w:r>
    </w:p>
    <w:p w14:paraId="663F91AC" w14:textId="54833CF0"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We are asking you in your proposal to outline the process of how you will continue to implement/refine the monitoring plan, </w:t>
      </w:r>
      <w:r w:rsidRPr="00895C32">
        <w:rPr>
          <w:rFonts w:ascii="Calibri" w:eastAsia="Times New Roman" w:hAnsi="Calibri" w:cs="Calibri"/>
          <w:b/>
          <w:bCs/>
          <w:i/>
          <w:iCs/>
          <w:sz w:val="24"/>
          <w:szCs w:val="24"/>
          <w:u w:val="single"/>
        </w:rPr>
        <w:t>not</w:t>
      </w:r>
      <w:r w:rsidRPr="00895C32">
        <w:rPr>
          <w:rFonts w:ascii="Calibri" w:eastAsia="Times New Roman" w:hAnsi="Calibri" w:cs="Calibri"/>
          <w:sz w:val="24"/>
          <w:szCs w:val="24"/>
        </w:rPr>
        <w:t xml:space="preserve"> the monitoring plan itself.</w:t>
      </w:r>
    </w:p>
    <w:p w14:paraId="2FC460CE" w14:textId="77777777"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Show that the resources you will allocate for multi-party monitoring will be consistent with a well-thought-out, practical monitoring plan delivering timely results that influence the decision process (i.e., adaptive management). </w:t>
      </w:r>
    </w:p>
    <w:p w14:paraId="1BC29934" w14:textId="49C59A6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rPr>
        <w:t> </w:t>
      </w:r>
      <w:r w:rsidRPr="004B5DCA">
        <w:rPr>
          <w:rFonts w:ascii="Calibri" w:eastAsia="Times New Roman" w:hAnsi="Calibri" w:cs="Calibri"/>
          <w:b/>
          <w:bCs/>
          <w:sz w:val="24"/>
          <w:szCs w:val="24"/>
        </w:rPr>
        <w:t>Examples:</w:t>
      </w:r>
      <w:r w:rsidRPr="004B5DCA">
        <w:rPr>
          <w:rFonts w:ascii="Calibri" w:eastAsia="Times New Roman" w:hAnsi="Calibri" w:cs="Calibri"/>
          <w:i/>
          <w:iCs/>
        </w:rPr>
        <w:t xml:space="preserve"> </w:t>
      </w:r>
      <w:r w:rsidRPr="004B5DCA">
        <w:rPr>
          <w:rFonts w:ascii="Calibri" w:eastAsia="Times New Roman" w:hAnsi="Calibri" w:cs="Calibri"/>
          <w:sz w:val="24"/>
          <w:szCs w:val="24"/>
        </w:rPr>
        <w:t xml:space="preserve">Per individual CFLRP Advisory Committee (FACA) member feedback, see the </w:t>
      </w:r>
      <w:hyperlink r:id="rId83" w:tgtFrame="_blank" w:history="1">
        <w:r w:rsidRPr="004B5DCA">
          <w:rPr>
            <w:rFonts w:ascii="Calibri" w:eastAsia="Times New Roman" w:hAnsi="Calibri" w:cs="Calibri"/>
            <w:color w:val="0563C1"/>
            <w:sz w:val="24"/>
            <w:szCs w:val="24"/>
            <w:u w:val="single"/>
          </w:rPr>
          <w:t>Northern Blues</w:t>
        </w:r>
      </w:hyperlink>
      <w:r w:rsidRPr="004B5DCA">
        <w:rPr>
          <w:rFonts w:ascii="Calibri" w:eastAsia="Times New Roman" w:hAnsi="Calibri" w:cs="Calibri"/>
          <w:sz w:val="24"/>
          <w:szCs w:val="24"/>
        </w:rPr>
        <w:t xml:space="preserve">, </w:t>
      </w:r>
      <w:hyperlink r:id="rId84" w:tgtFrame="_blank" w:history="1">
        <w:r w:rsidRPr="004B5DCA">
          <w:rPr>
            <w:rFonts w:ascii="Calibri" w:eastAsia="Times New Roman" w:hAnsi="Calibri" w:cs="Calibri"/>
            <w:color w:val="0563C1"/>
            <w:sz w:val="24"/>
            <w:szCs w:val="24"/>
            <w:u w:val="single"/>
          </w:rPr>
          <w:t>Rio Chama</w:t>
        </w:r>
      </w:hyperlink>
      <w:r w:rsidRPr="004B5DCA">
        <w:rPr>
          <w:rFonts w:ascii="Calibri" w:eastAsia="Times New Roman" w:hAnsi="Calibri" w:cs="Calibri"/>
          <w:sz w:val="24"/>
          <w:szCs w:val="24"/>
        </w:rPr>
        <w:t xml:space="preserve">, and </w:t>
      </w:r>
      <w:hyperlink r:id="rId85" w:tgtFrame="_blank" w:history="1">
        <w:r w:rsidRPr="004B5DCA">
          <w:rPr>
            <w:rFonts w:ascii="Calibri" w:eastAsia="Times New Roman" w:hAnsi="Calibri" w:cs="Calibri"/>
            <w:color w:val="0563C1"/>
            <w:sz w:val="24"/>
            <w:szCs w:val="24"/>
            <w:u w:val="single"/>
          </w:rPr>
          <w:t>North Yuba</w:t>
        </w:r>
      </w:hyperlink>
      <w:r w:rsidRPr="004B5DCA">
        <w:rPr>
          <w:rFonts w:ascii="Calibri" w:eastAsia="Times New Roman" w:hAnsi="Calibri" w:cs="Calibri"/>
          <w:sz w:val="24"/>
          <w:szCs w:val="24"/>
        </w:rPr>
        <w:t xml:space="preserve"> proposals for strong examples of how to approach this section.</w:t>
      </w:r>
    </w:p>
    <w:p w14:paraId="137C159E"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1A560AF1" w14:textId="77777777" w:rsidR="00C214AC" w:rsidRPr="00895C32" w:rsidRDefault="00E57682" w:rsidP="00C214AC">
      <w:pPr>
        <w:pStyle w:val="ListParagraph"/>
        <w:numPr>
          <w:ilvl w:val="0"/>
          <w:numId w:val="1"/>
        </w:numPr>
        <w:spacing w:after="0" w:line="240" w:lineRule="auto"/>
        <w:textAlignment w:val="baseline"/>
        <w:rPr>
          <w:rFonts w:ascii="Calibri" w:eastAsia="Times New Roman" w:hAnsi="Calibri" w:cs="Calibri"/>
          <w:sz w:val="24"/>
          <w:szCs w:val="24"/>
        </w:rPr>
      </w:pPr>
      <w:hyperlink r:id="rId86" w:tgtFrame="_blank" w:history="1">
        <w:r w:rsidR="00C214AC" w:rsidRPr="00895C32">
          <w:rPr>
            <w:rFonts w:ascii="Calibri" w:eastAsia="Times New Roman" w:hAnsi="Calibri" w:cs="Calibri"/>
            <w:color w:val="0563C1"/>
            <w:sz w:val="24"/>
            <w:szCs w:val="24"/>
            <w:u w:val="single"/>
          </w:rPr>
          <w:t>Tracking Progress: The Monitoring Process Used in Collaborative Forest Landscape Restoration Projects in the Pacific Northwest Region</w:t>
        </w:r>
      </w:hyperlink>
      <w:r w:rsidR="00C214AC" w:rsidRPr="00895C32">
        <w:rPr>
          <w:rFonts w:ascii="Calibri" w:eastAsia="Times New Roman" w:hAnsi="Calibri" w:cs="Calibri"/>
          <w:sz w:val="24"/>
          <w:szCs w:val="24"/>
        </w:rPr>
        <w:t xml:space="preserve"> (DeMeo et al) 2015 </w:t>
      </w:r>
    </w:p>
    <w:p w14:paraId="71EE9065" w14:textId="77777777"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For monitoring plan examples from previous CFLRP projects, visit the </w:t>
      </w:r>
      <w:hyperlink r:id="rId87" w:tgtFrame="_blank" w:history="1">
        <w:r w:rsidRPr="00895C32">
          <w:rPr>
            <w:rFonts w:ascii="Calibri" w:eastAsia="Times New Roman" w:hAnsi="Calibri" w:cs="Calibri"/>
            <w:color w:val="0563C1"/>
            <w:sz w:val="24"/>
            <w:szCs w:val="24"/>
            <w:u w:val="single"/>
          </w:rPr>
          <w:t>CFLRP Resource Library</w:t>
        </w:r>
      </w:hyperlink>
      <w:r w:rsidRPr="00895C32">
        <w:rPr>
          <w:rFonts w:ascii="Calibri" w:eastAsia="Times New Roman" w:hAnsi="Calibri" w:cs="Calibri"/>
          <w:sz w:val="24"/>
          <w:szCs w:val="24"/>
        </w:rPr>
        <w:t xml:space="preserve"> and look for “monitoring plan.” </w:t>
      </w:r>
    </w:p>
    <w:p w14:paraId="68267284"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rPr>
        <w:t> </w:t>
      </w:r>
    </w:p>
    <w:p w14:paraId="26042DA9" w14:textId="77777777"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Readiness to Implement Strategy</w:t>
      </w:r>
      <w:r w:rsidRPr="004B5DCA">
        <w:rPr>
          <w:rFonts w:ascii="Calibri Light" w:eastAsia="Times New Roman" w:hAnsi="Calibri Light" w:cs="Calibri Light"/>
          <w:color w:val="2F5496"/>
          <w:sz w:val="28"/>
          <w:szCs w:val="28"/>
        </w:rPr>
        <w:t> </w:t>
      </w:r>
    </w:p>
    <w:p w14:paraId="095881F7"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w:t>
      </w:r>
    </w:p>
    <w:p w14:paraId="237EA4D8" w14:textId="3CC14BBE"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In describing alignment with </w:t>
      </w:r>
      <w:r w:rsidRPr="004B5DCA">
        <w:rPr>
          <w:rFonts w:ascii="Calibri" w:eastAsia="Times New Roman" w:hAnsi="Calibri" w:cs="Calibri"/>
          <w:sz w:val="24"/>
          <w:szCs w:val="24"/>
          <w:u w:val="single"/>
        </w:rPr>
        <w:t>Land Management Plans</w:t>
      </w:r>
      <w:r w:rsidRPr="004B5DCA">
        <w:rPr>
          <w:rFonts w:ascii="Calibri" w:eastAsia="Times New Roman" w:hAnsi="Calibri" w:cs="Calibri"/>
          <w:sz w:val="24"/>
          <w:szCs w:val="24"/>
        </w:rPr>
        <w:t>, consider whether the strategy described in this proposal aligns with your current Land Management Plan. If it does not, please describe the potential misalignment and provide any needed context regarding status of forest plan revisions and/or how your project will address any misalignment.</w:t>
      </w:r>
    </w:p>
    <w:p w14:paraId="4C86AA37" w14:textId="5E838832"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Examples:</w:t>
      </w:r>
      <w:r w:rsidRPr="004B5DCA">
        <w:rPr>
          <w:rFonts w:ascii="Calibri" w:eastAsia="Times New Roman" w:hAnsi="Calibri" w:cs="Calibri"/>
          <w:sz w:val="24"/>
          <w:szCs w:val="24"/>
        </w:rPr>
        <w:t xml:space="preserve"> Per individual CFLRP Advisory Committee (FACA) member feedback, see the </w:t>
      </w:r>
      <w:hyperlink r:id="rId88" w:tgtFrame="_blank" w:history="1">
        <w:r w:rsidRPr="004B5DCA">
          <w:rPr>
            <w:rFonts w:ascii="Calibri" w:eastAsia="Times New Roman" w:hAnsi="Calibri" w:cs="Calibri"/>
            <w:color w:val="0563C1"/>
            <w:sz w:val="24"/>
            <w:szCs w:val="24"/>
            <w:u w:val="single"/>
          </w:rPr>
          <w:t>Rogue Basin</w:t>
        </w:r>
      </w:hyperlink>
      <w:r w:rsidRPr="004B5DCA">
        <w:rPr>
          <w:rFonts w:ascii="Calibri" w:eastAsia="Times New Roman" w:hAnsi="Calibri" w:cs="Calibri"/>
          <w:sz w:val="24"/>
          <w:szCs w:val="24"/>
        </w:rPr>
        <w:t xml:space="preserve"> proposal for a strong approach to demonstrating proven implementation partnerships and the </w:t>
      </w:r>
      <w:hyperlink r:id="rId89" w:tgtFrame="_blank" w:history="1">
        <w:r w:rsidRPr="004B5DCA">
          <w:rPr>
            <w:rFonts w:ascii="Calibri" w:eastAsia="Times New Roman" w:hAnsi="Calibri" w:cs="Calibri"/>
            <w:color w:val="0563C1"/>
            <w:sz w:val="24"/>
            <w:szCs w:val="24"/>
            <w:u w:val="single"/>
          </w:rPr>
          <w:t>Rio Chama</w:t>
        </w:r>
      </w:hyperlink>
      <w:r w:rsidRPr="004B5DCA">
        <w:rPr>
          <w:rFonts w:ascii="Calibri" w:eastAsia="Times New Roman" w:hAnsi="Calibri" w:cs="Calibri"/>
          <w:sz w:val="24"/>
          <w:szCs w:val="24"/>
        </w:rPr>
        <w:t xml:space="preserve"> proposal for demonstration of large landscapes and NEPA readiness.</w:t>
      </w:r>
    </w:p>
    <w:p w14:paraId="653CDF36"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6B4C15A6" w14:textId="77777777" w:rsidR="00C214AC" w:rsidRPr="004B5DCA"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4B5DCA">
        <w:rPr>
          <w:rFonts w:ascii="Calibri" w:eastAsia="Times New Roman" w:hAnsi="Calibri" w:cs="Calibri"/>
          <w:sz w:val="24"/>
          <w:szCs w:val="24"/>
        </w:rPr>
        <w:t xml:space="preserve">Examples of </w:t>
      </w:r>
      <w:r w:rsidRPr="004B5DCA">
        <w:rPr>
          <w:rFonts w:ascii="Calibri" w:eastAsia="Times New Roman" w:hAnsi="Calibri" w:cs="Calibri"/>
          <w:sz w:val="24"/>
          <w:szCs w:val="24"/>
          <w:u w:val="single"/>
        </w:rPr>
        <w:t>implementation tools</w:t>
      </w:r>
      <w:r w:rsidRPr="004B5DCA">
        <w:rPr>
          <w:rFonts w:ascii="Calibri" w:eastAsia="Times New Roman" w:hAnsi="Calibri" w:cs="Calibri"/>
          <w:sz w:val="24"/>
          <w:szCs w:val="24"/>
        </w:rPr>
        <w:t xml:space="preserve"> include a full suite of contract, agreements and partnerships available, such as Good Neighbor Authority, Tribal Forest Protection Act (TFPA) and Tribal &amp; Alaska Native Biomass demonstration projects, stewardship contracts, stewardship agreements, Rural Development Grants, the Joint Chiefs Landscape Restoration Program, watershed investment partnerships, Natural Resource Conservation Service Rural Conservation Partnership Program and Forest Service State &amp; Private Forestry’s Landscape Scale Restoration program and Forest Legacy. </w:t>
      </w:r>
    </w:p>
    <w:p w14:paraId="60E764E2" w14:textId="77777777" w:rsidR="00C214AC" w:rsidRDefault="00C214AC" w:rsidP="00C214AC">
      <w:pPr>
        <w:spacing w:after="0" w:line="240" w:lineRule="auto"/>
        <w:textAlignment w:val="baseline"/>
        <w:rPr>
          <w:rFonts w:ascii="Calibri Light" w:eastAsia="Times New Roman" w:hAnsi="Calibri Light" w:cs="Calibri Light"/>
          <w:b/>
          <w:bCs/>
          <w:color w:val="2F5496"/>
          <w:sz w:val="28"/>
          <w:szCs w:val="28"/>
          <w:u w:val="single"/>
        </w:rPr>
      </w:pPr>
    </w:p>
    <w:p w14:paraId="28161B61" w14:textId="77777777"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Unit Capacity:</w:t>
      </w:r>
      <w:r w:rsidRPr="004B5DCA">
        <w:rPr>
          <w:rFonts w:ascii="Calibri Light" w:eastAsia="Times New Roman" w:hAnsi="Calibri Light" w:cs="Calibri Light"/>
          <w:color w:val="2F5496"/>
          <w:sz w:val="28"/>
          <w:szCs w:val="28"/>
        </w:rPr>
        <w:t> </w:t>
      </w:r>
    </w:p>
    <w:p w14:paraId="73251394"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w:t>
      </w:r>
    </w:p>
    <w:p w14:paraId="706D0F92" w14:textId="770CCDA3" w:rsidR="00C214AC" w:rsidRPr="000F5C07" w:rsidRDefault="00C214AC" w:rsidP="00C214AC">
      <w:pPr>
        <w:pStyle w:val="ListParagraph"/>
        <w:numPr>
          <w:ilvl w:val="0"/>
          <w:numId w:val="1"/>
        </w:numPr>
        <w:spacing w:after="0"/>
        <w:rPr>
          <w:rFonts w:ascii="Calibri" w:eastAsia="Times New Roman" w:hAnsi="Calibri" w:cs="Calibri"/>
          <w:sz w:val="24"/>
          <w:szCs w:val="24"/>
        </w:rPr>
      </w:pPr>
      <w:r w:rsidRPr="000F5C07">
        <w:rPr>
          <w:rFonts w:ascii="Calibri" w:eastAsia="Times New Roman" w:hAnsi="Calibri" w:cs="Calibri"/>
          <w:sz w:val="24"/>
          <w:szCs w:val="24"/>
        </w:rPr>
        <w:t xml:space="preserve">In describing </w:t>
      </w:r>
      <w:r w:rsidRPr="000F5C07">
        <w:rPr>
          <w:rFonts w:ascii="Calibri" w:eastAsia="Times New Roman" w:hAnsi="Calibri" w:cs="Calibri"/>
          <w:sz w:val="24"/>
          <w:szCs w:val="24"/>
          <w:u w:val="single"/>
        </w:rPr>
        <w:t>key roles and staff</w:t>
      </w:r>
      <w:r w:rsidRPr="000F5C07">
        <w:rPr>
          <w:rFonts w:ascii="Calibri" w:eastAsia="Times New Roman" w:hAnsi="Calibri" w:cs="Calibri"/>
          <w:sz w:val="24"/>
          <w:szCs w:val="24"/>
        </w:rPr>
        <w:t xml:space="preserve"> expected to be engaged and how these roles will be managed over time, consider previous approaches or successes in managing transitions and you plan to apply this to the CFLRP project. We do not want a detailed staffing plan; instead, we are looking for evidence you have a strategy for and commitment to managing the workload. Remember that </w:t>
      </w:r>
      <w:r>
        <w:rPr>
          <w:rFonts w:ascii="Calibri" w:eastAsia="Times New Roman" w:hAnsi="Calibri" w:cs="Calibri"/>
          <w:sz w:val="24"/>
          <w:szCs w:val="24"/>
        </w:rPr>
        <w:t>CFLRP funding</w:t>
      </w:r>
      <w:r w:rsidRPr="000F5C07">
        <w:rPr>
          <w:rFonts w:ascii="Calibri" w:eastAsia="Times New Roman" w:hAnsi="Calibri" w:cs="Calibri"/>
          <w:sz w:val="24"/>
          <w:szCs w:val="24"/>
        </w:rPr>
        <w:t xml:space="preserve"> covers </w:t>
      </w:r>
      <w:r w:rsidRPr="000F5C07">
        <w:rPr>
          <w:rFonts w:ascii="Calibri" w:eastAsia="Times New Roman" w:hAnsi="Calibri" w:cs="Calibri"/>
          <w:sz w:val="24"/>
          <w:szCs w:val="24"/>
        </w:rPr>
        <w:lastRenderedPageBreak/>
        <w:t>discretionary expenses</w:t>
      </w:r>
      <w:r>
        <w:rPr>
          <w:rFonts w:ascii="Calibri" w:eastAsia="Times New Roman" w:hAnsi="Calibri" w:cs="Calibri"/>
          <w:sz w:val="24"/>
          <w:szCs w:val="24"/>
        </w:rPr>
        <w:t>,</w:t>
      </w:r>
      <w:r w:rsidRPr="000F5C07">
        <w:rPr>
          <w:rFonts w:ascii="Calibri" w:eastAsia="Times New Roman" w:hAnsi="Calibri" w:cs="Calibri"/>
          <w:sz w:val="24"/>
          <w:szCs w:val="24"/>
        </w:rPr>
        <w:t xml:space="preserve"> NOT salary and expenses. Regions should be prepared to cover the additional salary and expense costs associated with successful execution of a CFLRP project. Any increase in staffing should be considered in the context of sustainable, long-term operations and a ramp down after CFLRP.</w:t>
      </w:r>
    </w:p>
    <w:p w14:paraId="22FB4927" w14:textId="4139E080"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Examples:</w:t>
      </w:r>
      <w:r w:rsidRPr="004B5DCA">
        <w:rPr>
          <w:rFonts w:ascii="Calibri" w:eastAsia="Times New Roman" w:hAnsi="Calibri" w:cs="Calibri"/>
          <w:sz w:val="24"/>
          <w:szCs w:val="24"/>
        </w:rPr>
        <w:t xml:space="preserve"> Per individual CFLRP Advisory Committee (FACA) member feedback, see the </w:t>
      </w:r>
      <w:hyperlink r:id="rId90" w:tgtFrame="_blank" w:history="1">
        <w:r w:rsidRPr="004B5DCA">
          <w:rPr>
            <w:rFonts w:ascii="Calibri" w:eastAsia="Times New Roman" w:hAnsi="Calibri" w:cs="Calibri"/>
            <w:color w:val="0563C1"/>
            <w:sz w:val="24"/>
            <w:szCs w:val="24"/>
            <w:u w:val="single"/>
          </w:rPr>
          <w:t>Idaho Panhandle</w:t>
        </w:r>
      </w:hyperlink>
      <w:r w:rsidRPr="004B5DCA">
        <w:rPr>
          <w:rFonts w:ascii="Calibri" w:eastAsia="Times New Roman" w:hAnsi="Calibri" w:cs="Calibri"/>
          <w:sz w:val="24"/>
          <w:szCs w:val="24"/>
        </w:rPr>
        <w:t xml:space="preserve"> proposal for a strong approach to describing interagency agreements and agency capacity. See </w:t>
      </w:r>
      <w:hyperlink r:id="rId91" w:tgtFrame="_blank" w:history="1">
        <w:r w:rsidRPr="004B5DCA">
          <w:rPr>
            <w:rFonts w:ascii="Calibri" w:eastAsia="Times New Roman" w:hAnsi="Calibri" w:cs="Calibri"/>
            <w:color w:val="0563C1"/>
            <w:sz w:val="24"/>
            <w:szCs w:val="24"/>
            <w:u w:val="single"/>
          </w:rPr>
          <w:t>Southwest Colorado</w:t>
        </w:r>
      </w:hyperlink>
      <w:r w:rsidRPr="004B5DCA">
        <w:rPr>
          <w:rFonts w:ascii="Calibri" w:eastAsia="Times New Roman" w:hAnsi="Calibri" w:cs="Calibri"/>
          <w:sz w:val="24"/>
          <w:szCs w:val="24"/>
        </w:rPr>
        <w:t xml:space="preserve"> for strong example of describing prescribed fire capacity.</w:t>
      </w:r>
    </w:p>
    <w:p w14:paraId="1D32336A"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If you are looking for resources to help address this section, here are some to consider</w:t>
      </w:r>
      <w:r w:rsidRPr="004B5DCA">
        <w:rPr>
          <w:rFonts w:ascii="Calibri" w:eastAsia="Times New Roman" w:hAnsi="Calibri" w:cs="Calibri"/>
          <w:sz w:val="24"/>
          <w:szCs w:val="24"/>
        </w:rPr>
        <w:t>: </w:t>
      </w:r>
    </w:p>
    <w:p w14:paraId="29EB1F9C" w14:textId="646652C2" w:rsidR="00C214AC" w:rsidRPr="00895C32"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In describing the </w:t>
      </w:r>
      <w:r w:rsidRPr="00895C32">
        <w:rPr>
          <w:rFonts w:ascii="Calibri" w:eastAsia="Times New Roman" w:hAnsi="Calibri" w:cs="Calibri"/>
          <w:sz w:val="24"/>
          <w:szCs w:val="24"/>
          <w:u w:val="single"/>
        </w:rPr>
        <w:t>potential transition strategy</w:t>
      </w:r>
      <w:r w:rsidRPr="00895C32">
        <w:rPr>
          <w:rFonts w:ascii="Calibri" w:eastAsia="Times New Roman" w:hAnsi="Calibri" w:cs="Calibri"/>
          <w:sz w:val="24"/>
          <w:szCs w:val="24"/>
        </w:rPr>
        <w:t xml:space="preserve"> if CFLRP is not reauthorized past FY2023, consider this example as a guide for the level of detail needed:</w:t>
      </w:r>
    </w:p>
    <w:p w14:paraId="3C285CB1" w14:textId="2B8C02E7"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u w:val="single"/>
        </w:rPr>
        <w:t>Example</w:t>
      </w:r>
      <w:r w:rsidRPr="00895C32">
        <w:rPr>
          <w:rFonts w:ascii="Calibri" w:eastAsia="Times New Roman" w:hAnsi="Calibri" w:cs="Calibri"/>
          <w:sz w:val="24"/>
          <w:szCs w:val="24"/>
        </w:rPr>
        <w:t>:  A unit could describe plans to increase treatments in FY22-23 with a combination of Forest Service employees, contract crews and/or partner agreements. If the funding continues past FY23 then the combined approach could continue. If funding ended in FY23, then the additional work accomplished through contract crews and/or work through partner agreements would end. We do not need a detailed breakdown of who would do what; we are looking for a general strategy for shifting the approach if needed and preventing the unit from becoming dependent on CFLRP funds. </w:t>
      </w:r>
    </w:p>
    <w:p w14:paraId="7378D4E7" w14:textId="35583475" w:rsidR="00C214AC" w:rsidRPr="00895C32" w:rsidRDefault="00C214AC" w:rsidP="00C214AC">
      <w:pPr>
        <w:pStyle w:val="ListParagraph"/>
        <w:numPr>
          <w:ilvl w:val="1"/>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rPr>
        <w:t xml:space="preserve">In describing a </w:t>
      </w:r>
      <w:r w:rsidRPr="00895C32">
        <w:rPr>
          <w:rFonts w:ascii="Calibri" w:eastAsia="Times New Roman" w:hAnsi="Calibri" w:cs="Calibri"/>
          <w:sz w:val="24"/>
          <w:szCs w:val="24"/>
          <w:u w:val="single"/>
        </w:rPr>
        <w:t>potential transition strategy</w:t>
      </w:r>
      <w:r w:rsidRPr="00895C32">
        <w:rPr>
          <w:rFonts w:ascii="Calibri" w:eastAsia="Times New Roman" w:hAnsi="Calibri" w:cs="Calibri"/>
          <w:sz w:val="24"/>
          <w:szCs w:val="24"/>
        </w:rPr>
        <w:t xml:space="preserve"> if you receive a full ten years of funding, consider this example as a guide for the level of detail needed:</w:t>
      </w:r>
    </w:p>
    <w:p w14:paraId="7D8CA39E" w14:textId="13E12C7F" w:rsidR="00C214AC" w:rsidRPr="00895C32" w:rsidRDefault="00C214AC" w:rsidP="00C214AC">
      <w:pPr>
        <w:pStyle w:val="ListParagraph"/>
        <w:numPr>
          <w:ilvl w:val="2"/>
          <w:numId w:val="1"/>
        </w:numPr>
        <w:spacing w:after="0" w:line="240" w:lineRule="auto"/>
        <w:textAlignment w:val="baseline"/>
        <w:rPr>
          <w:rFonts w:ascii="Calibri" w:eastAsia="Times New Roman" w:hAnsi="Calibri" w:cs="Calibri"/>
          <w:sz w:val="24"/>
          <w:szCs w:val="24"/>
        </w:rPr>
      </w:pPr>
      <w:r w:rsidRPr="00895C32">
        <w:rPr>
          <w:rFonts w:ascii="Calibri" w:eastAsia="Times New Roman" w:hAnsi="Calibri" w:cs="Calibri"/>
          <w:sz w:val="24"/>
          <w:szCs w:val="24"/>
          <w:u w:val="single"/>
        </w:rPr>
        <w:t>Example</w:t>
      </w:r>
      <w:r w:rsidRPr="00895C32">
        <w:rPr>
          <w:rFonts w:ascii="Calibri" w:eastAsia="Times New Roman" w:hAnsi="Calibri" w:cs="Calibri"/>
          <w:sz w:val="24"/>
          <w:szCs w:val="24"/>
        </w:rPr>
        <w:t xml:space="preserve">:  A unit could describe plans to transition from the upfront investment in restoration work under CFLRP to maintenance of the improved conditions moving forward. A unit might describe how strategic fuels treatments during the CFLRP period will allow the forest to transition </w:t>
      </w:r>
      <w:proofErr w:type="gramStart"/>
      <w:r w:rsidRPr="00895C32">
        <w:rPr>
          <w:rFonts w:ascii="Calibri" w:eastAsia="Times New Roman" w:hAnsi="Calibri" w:cs="Calibri"/>
          <w:sz w:val="24"/>
          <w:szCs w:val="24"/>
        </w:rPr>
        <w:t>to using</w:t>
      </w:r>
      <w:proofErr w:type="gramEnd"/>
      <w:r w:rsidRPr="00895C32">
        <w:rPr>
          <w:rFonts w:ascii="Calibri" w:eastAsia="Times New Roman" w:hAnsi="Calibri" w:cs="Calibri"/>
          <w:sz w:val="24"/>
          <w:szCs w:val="24"/>
        </w:rPr>
        <w:t xml:space="preserve"> prescribed fire and/or wildfire for resource benefit to maintain these treatments moving forward, with use of increased partner networks and capacity to achieve the goals post CFLRP. </w:t>
      </w:r>
    </w:p>
    <w:p w14:paraId="176DCE6D"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rPr>
        <w:t> </w:t>
      </w:r>
    </w:p>
    <w:p w14:paraId="6A94DFF8" w14:textId="59670BB0" w:rsidR="00C214AC" w:rsidRPr="004B5DCA" w:rsidRDefault="00C214AC" w:rsidP="00C214AC">
      <w:pPr>
        <w:spacing w:after="0" w:line="240" w:lineRule="auto"/>
        <w:textAlignment w:val="baseline"/>
        <w:rPr>
          <w:rFonts w:ascii="Segoe UI" w:eastAsia="Times New Roman" w:hAnsi="Segoe UI" w:cs="Segoe UI"/>
          <w:color w:val="2F5496"/>
          <w:sz w:val="18"/>
          <w:szCs w:val="18"/>
        </w:rPr>
      </w:pPr>
      <w:r w:rsidRPr="004B5DCA">
        <w:rPr>
          <w:rFonts w:ascii="Calibri Light" w:eastAsia="Times New Roman" w:hAnsi="Calibri Light" w:cs="Calibri Light"/>
          <w:b/>
          <w:bCs/>
          <w:color w:val="2F5496"/>
          <w:sz w:val="28"/>
          <w:szCs w:val="28"/>
          <w:u w:val="single"/>
        </w:rPr>
        <w:t>Project Funding:</w:t>
      </w:r>
    </w:p>
    <w:p w14:paraId="6C612C05" w14:textId="77777777" w:rsidR="00C214AC" w:rsidRPr="004B5DCA" w:rsidRDefault="00C214AC" w:rsidP="00C214AC">
      <w:pPr>
        <w:spacing w:after="0" w:line="240" w:lineRule="auto"/>
        <w:textAlignment w:val="baseline"/>
        <w:rPr>
          <w:rFonts w:ascii="Segoe UI" w:eastAsia="Times New Roman" w:hAnsi="Segoe UI" w:cs="Segoe UI"/>
          <w:sz w:val="18"/>
          <w:szCs w:val="18"/>
        </w:rPr>
      </w:pPr>
      <w:r w:rsidRPr="004B5DCA">
        <w:rPr>
          <w:rFonts w:ascii="Calibri" w:eastAsia="Times New Roman" w:hAnsi="Calibri" w:cs="Calibri"/>
          <w:b/>
          <w:bCs/>
          <w:sz w:val="24"/>
          <w:szCs w:val="24"/>
        </w:rPr>
        <w:t>Guidance:</w:t>
      </w:r>
      <w:r w:rsidRPr="004B5DCA">
        <w:rPr>
          <w:rFonts w:ascii="Calibri" w:eastAsia="Times New Roman" w:hAnsi="Calibri" w:cs="Calibri"/>
          <w:sz w:val="24"/>
          <w:szCs w:val="24"/>
        </w:rPr>
        <w:t> </w:t>
      </w:r>
    </w:p>
    <w:p w14:paraId="66E2B07A" w14:textId="77777777" w:rsidR="00C214AC" w:rsidRPr="00F069BC" w:rsidRDefault="00C214AC" w:rsidP="00C214AC">
      <w:pPr>
        <w:pStyle w:val="ListParagraph"/>
        <w:numPr>
          <w:ilvl w:val="0"/>
          <w:numId w:val="1"/>
        </w:numPr>
        <w:spacing w:after="0" w:line="240" w:lineRule="auto"/>
        <w:textAlignment w:val="baseline"/>
        <w:rPr>
          <w:rFonts w:ascii="Calibri" w:eastAsia="Times New Roman" w:hAnsi="Calibri" w:cs="Calibri"/>
          <w:sz w:val="24"/>
          <w:szCs w:val="24"/>
        </w:rPr>
      </w:pPr>
      <w:r w:rsidRPr="00F069BC">
        <w:rPr>
          <w:rFonts w:ascii="Calibri" w:eastAsia="Times New Roman" w:hAnsi="Calibri" w:cs="Calibri"/>
          <w:sz w:val="24"/>
          <w:szCs w:val="24"/>
        </w:rPr>
        <w:t xml:space="preserve">Refer to your response in </w:t>
      </w:r>
      <w:hyperlink r:id="rId92" w:tgtFrame="_blank" w:history="1">
        <w:r w:rsidRPr="00F069BC">
          <w:rPr>
            <w:rFonts w:ascii="Calibri" w:eastAsia="Times New Roman" w:hAnsi="Calibri" w:cs="Calibri"/>
            <w:color w:val="0563C1"/>
            <w:sz w:val="24"/>
            <w:szCs w:val="24"/>
            <w:u w:val="single"/>
          </w:rPr>
          <w:t>Attachment F</w:t>
        </w:r>
      </w:hyperlink>
      <w:r w:rsidRPr="00F069BC">
        <w:rPr>
          <w:rFonts w:ascii="Calibri" w:eastAsia="Times New Roman" w:hAnsi="Calibri" w:cs="Calibri"/>
          <w:sz w:val="24"/>
          <w:szCs w:val="24"/>
        </w:rPr>
        <w:t>: Project Funding Plan as needed </w:t>
      </w:r>
    </w:p>
    <w:p w14:paraId="7CC5AA68" w14:textId="74C55784" w:rsidR="005A48B3" w:rsidRDefault="00E57682"/>
    <w:sectPr w:rsidR="005A48B3" w:rsidSect="000A1AE1">
      <w:footerReference w:type="default" r:id="rId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8BE7" w14:textId="77777777" w:rsidR="00E57682" w:rsidRDefault="00E57682" w:rsidP="00996CE2">
      <w:pPr>
        <w:spacing w:after="0" w:line="240" w:lineRule="auto"/>
      </w:pPr>
      <w:r>
        <w:separator/>
      </w:r>
    </w:p>
  </w:endnote>
  <w:endnote w:type="continuationSeparator" w:id="0">
    <w:p w14:paraId="7FDD7F5B" w14:textId="77777777" w:rsidR="00E57682" w:rsidRDefault="00E57682" w:rsidP="0099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8341"/>
      <w:docPartObj>
        <w:docPartGallery w:val="Page Numbers (Bottom of Page)"/>
        <w:docPartUnique/>
      </w:docPartObj>
    </w:sdtPr>
    <w:sdtEndPr>
      <w:rPr>
        <w:noProof/>
      </w:rPr>
    </w:sdtEndPr>
    <w:sdtContent>
      <w:p w14:paraId="45C1A1AD" w14:textId="11014E90" w:rsidR="00996CE2" w:rsidRDefault="00996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80379D" w14:textId="77777777" w:rsidR="00996CE2" w:rsidRDefault="00996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9EC4" w14:textId="77777777" w:rsidR="00E57682" w:rsidRDefault="00E57682" w:rsidP="00996CE2">
      <w:pPr>
        <w:spacing w:after="0" w:line="240" w:lineRule="auto"/>
      </w:pPr>
      <w:r>
        <w:separator/>
      </w:r>
    </w:p>
  </w:footnote>
  <w:footnote w:type="continuationSeparator" w:id="0">
    <w:p w14:paraId="01B5A559" w14:textId="77777777" w:rsidR="00E57682" w:rsidRDefault="00E57682" w:rsidP="00996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0E71"/>
    <w:multiLevelType w:val="hybridMultilevel"/>
    <w:tmpl w:val="73CE362C"/>
    <w:lvl w:ilvl="0" w:tplc="F9E43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D2EB1"/>
    <w:multiLevelType w:val="hybridMultilevel"/>
    <w:tmpl w:val="BFCC8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9F2F5E"/>
    <w:multiLevelType w:val="hybridMultilevel"/>
    <w:tmpl w:val="C9D46176"/>
    <w:lvl w:ilvl="0" w:tplc="EB3E6234">
      <w:start w:val="2019"/>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AC"/>
    <w:rsid w:val="000A1AE1"/>
    <w:rsid w:val="001B7B2D"/>
    <w:rsid w:val="00390311"/>
    <w:rsid w:val="00494C1E"/>
    <w:rsid w:val="00541E8C"/>
    <w:rsid w:val="00775953"/>
    <w:rsid w:val="008D68BA"/>
    <w:rsid w:val="00954A1A"/>
    <w:rsid w:val="00996CE2"/>
    <w:rsid w:val="009B0C4F"/>
    <w:rsid w:val="009C22D2"/>
    <w:rsid w:val="00A7312D"/>
    <w:rsid w:val="00AE6FE3"/>
    <w:rsid w:val="00C21474"/>
    <w:rsid w:val="00C214AC"/>
    <w:rsid w:val="00C82095"/>
    <w:rsid w:val="00C973D1"/>
    <w:rsid w:val="00E57682"/>
    <w:rsid w:val="00F069BC"/>
    <w:rsid w:val="00F84167"/>
    <w:rsid w:val="00FC5465"/>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2804"/>
  <w15:chartTrackingRefBased/>
  <w15:docId w15:val="{64376911-C80C-48DB-9A41-B0EB1CC9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AC"/>
  </w:style>
  <w:style w:type="paragraph" w:styleId="Heading1">
    <w:name w:val="heading 1"/>
    <w:basedOn w:val="Normal"/>
    <w:next w:val="Normal"/>
    <w:link w:val="Heading1Char"/>
    <w:uiPriority w:val="9"/>
    <w:qFormat/>
    <w:rsid w:val="00C820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C214AC"/>
    <w:pPr>
      <w:ind w:left="720"/>
      <w:contextualSpacing/>
    </w:pPr>
  </w:style>
  <w:style w:type="character" w:customStyle="1" w:styleId="ListParagraphChar">
    <w:name w:val="List Paragraph Char"/>
    <w:aliases w:val="Bullet Paragraphs Char"/>
    <w:basedOn w:val="DefaultParagraphFont"/>
    <w:link w:val="ListParagraph"/>
    <w:uiPriority w:val="34"/>
    <w:locked/>
    <w:rsid w:val="00C214AC"/>
  </w:style>
  <w:style w:type="character" w:styleId="Hyperlink">
    <w:name w:val="Hyperlink"/>
    <w:basedOn w:val="DefaultParagraphFont"/>
    <w:uiPriority w:val="99"/>
    <w:unhideWhenUsed/>
    <w:rsid w:val="00C214AC"/>
    <w:rPr>
      <w:color w:val="0563C1" w:themeColor="hyperlink"/>
      <w:u w:val="single"/>
    </w:rPr>
  </w:style>
  <w:style w:type="character" w:styleId="FollowedHyperlink">
    <w:name w:val="FollowedHyperlink"/>
    <w:basedOn w:val="DefaultParagraphFont"/>
    <w:uiPriority w:val="99"/>
    <w:semiHidden/>
    <w:unhideWhenUsed/>
    <w:rsid w:val="00775953"/>
    <w:rPr>
      <w:color w:val="954F72" w:themeColor="followedHyperlink"/>
      <w:u w:val="single"/>
    </w:rPr>
  </w:style>
  <w:style w:type="character" w:styleId="UnresolvedMention">
    <w:name w:val="Unresolved Mention"/>
    <w:basedOn w:val="DefaultParagraphFont"/>
    <w:uiPriority w:val="99"/>
    <w:semiHidden/>
    <w:unhideWhenUsed/>
    <w:rsid w:val="00390311"/>
    <w:rPr>
      <w:color w:val="605E5C"/>
      <w:shd w:val="clear" w:color="auto" w:fill="E1DFDD"/>
    </w:rPr>
  </w:style>
  <w:style w:type="character" w:styleId="CommentReference">
    <w:name w:val="annotation reference"/>
    <w:basedOn w:val="DefaultParagraphFont"/>
    <w:uiPriority w:val="99"/>
    <w:semiHidden/>
    <w:unhideWhenUsed/>
    <w:rsid w:val="009B0C4F"/>
    <w:rPr>
      <w:sz w:val="16"/>
      <w:szCs w:val="16"/>
    </w:rPr>
  </w:style>
  <w:style w:type="paragraph" w:styleId="CommentText">
    <w:name w:val="annotation text"/>
    <w:basedOn w:val="Normal"/>
    <w:link w:val="CommentTextChar"/>
    <w:uiPriority w:val="99"/>
    <w:semiHidden/>
    <w:unhideWhenUsed/>
    <w:rsid w:val="009B0C4F"/>
    <w:pPr>
      <w:spacing w:line="240" w:lineRule="auto"/>
    </w:pPr>
    <w:rPr>
      <w:sz w:val="20"/>
      <w:szCs w:val="20"/>
    </w:rPr>
  </w:style>
  <w:style w:type="character" w:customStyle="1" w:styleId="CommentTextChar">
    <w:name w:val="Comment Text Char"/>
    <w:basedOn w:val="DefaultParagraphFont"/>
    <w:link w:val="CommentText"/>
    <w:uiPriority w:val="99"/>
    <w:semiHidden/>
    <w:rsid w:val="009B0C4F"/>
    <w:rPr>
      <w:sz w:val="20"/>
      <w:szCs w:val="20"/>
    </w:rPr>
  </w:style>
  <w:style w:type="paragraph" w:styleId="CommentSubject">
    <w:name w:val="annotation subject"/>
    <w:basedOn w:val="CommentText"/>
    <w:next w:val="CommentText"/>
    <w:link w:val="CommentSubjectChar"/>
    <w:uiPriority w:val="99"/>
    <w:semiHidden/>
    <w:unhideWhenUsed/>
    <w:rsid w:val="009B0C4F"/>
    <w:rPr>
      <w:b/>
      <w:bCs/>
    </w:rPr>
  </w:style>
  <w:style w:type="character" w:customStyle="1" w:styleId="CommentSubjectChar">
    <w:name w:val="Comment Subject Char"/>
    <w:basedOn w:val="CommentTextChar"/>
    <w:link w:val="CommentSubject"/>
    <w:uiPriority w:val="99"/>
    <w:semiHidden/>
    <w:rsid w:val="009B0C4F"/>
    <w:rPr>
      <w:b/>
      <w:bCs/>
      <w:sz w:val="20"/>
      <w:szCs w:val="20"/>
    </w:rPr>
  </w:style>
  <w:style w:type="paragraph" w:styleId="Header">
    <w:name w:val="header"/>
    <w:basedOn w:val="Normal"/>
    <w:link w:val="HeaderChar"/>
    <w:uiPriority w:val="99"/>
    <w:unhideWhenUsed/>
    <w:rsid w:val="00996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CE2"/>
  </w:style>
  <w:style w:type="paragraph" w:styleId="Footer">
    <w:name w:val="footer"/>
    <w:basedOn w:val="Normal"/>
    <w:link w:val="FooterChar"/>
    <w:uiPriority w:val="99"/>
    <w:unhideWhenUsed/>
    <w:rsid w:val="00996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CE2"/>
  </w:style>
  <w:style w:type="character" w:customStyle="1" w:styleId="Heading1Char">
    <w:name w:val="Heading 1 Char"/>
    <w:basedOn w:val="DefaultParagraphFont"/>
    <w:link w:val="Heading1"/>
    <w:uiPriority w:val="9"/>
    <w:rsid w:val="00C820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fs.maps.arcgis.com/apps/webappviewer/index.html?id=79923c635b354eb2a07396224ab33cc2" TargetMode="External"/><Relationship Id="rId21" Type="http://schemas.openxmlformats.org/officeDocument/2006/relationships/hyperlink" Target="https://www.ers.usda.gov/data-products/county-typology-codes/" TargetMode="External"/><Relationship Id="rId42" Type="http://schemas.openxmlformats.org/officeDocument/2006/relationships/hyperlink" Target="https://www.fs.fed.us/managing-land/private-land/forest-legacy" TargetMode="External"/><Relationship Id="rId47" Type="http://schemas.openxmlformats.org/officeDocument/2006/relationships/hyperlink" Target="https://www.fs.usda.gov/ccrc/" TargetMode="External"/><Relationship Id="rId63" Type="http://schemas.openxmlformats.org/officeDocument/2006/relationships/hyperlink" Target="https://www.fs.usda.gov/sites/default/files/SWET-SWUT-Map.pdf" TargetMode="External"/><Relationship Id="rId68" Type="http://schemas.openxmlformats.org/officeDocument/2006/relationships/hyperlink" Target="https://headwaterseconomics.org/apps/economic-profile-system/" TargetMode="External"/><Relationship Id="rId84" Type="http://schemas.openxmlformats.org/officeDocument/2006/relationships/hyperlink" Target="https://www.fs.fed.us/restoration/CFLRP/2019proposals.shtml" TargetMode="External"/><Relationship Id="rId89" Type="http://schemas.openxmlformats.org/officeDocument/2006/relationships/hyperlink" Target="https://www.fs.fed.us/restoration/CFLRP/2019proposals.shtml" TargetMode="External"/><Relationship Id="rId16" Type="http://schemas.openxmlformats.org/officeDocument/2006/relationships/hyperlink" Target="https://www.fs.fed.us/restoration/CFLRP/resource-library.php" TargetMode="External"/><Relationship Id="rId11" Type="http://schemas.openxmlformats.org/officeDocument/2006/relationships/hyperlink" Target="https://www.fs.fed.us/restoration/CFLRP/2019proposals.shtml" TargetMode="External"/><Relationship Id="rId32" Type="http://schemas.openxmlformats.org/officeDocument/2006/relationships/hyperlink" Target="https://ecos.fws.gov/ipac/" TargetMode="External"/><Relationship Id="rId37" Type="http://schemas.openxmlformats.org/officeDocument/2006/relationships/hyperlink" Target="https://www.fs.fed.us/restoration/documents/cflrp/titleIV.pdf" TargetMode="External"/><Relationship Id="rId53" Type="http://schemas.openxmlformats.org/officeDocument/2006/relationships/hyperlink" Target="https://www.firelab.org/project/wildfire-hazard-potential" TargetMode="External"/><Relationship Id="rId58" Type="http://schemas.openxmlformats.org/officeDocument/2006/relationships/hyperlink" Target="https://www.fs.fed.us/restoration/CFLRP/overview.shtml" TargetMode="External"/><Relationship Id="rId74" Type="http://schemas.openxmlformats.org/officeDocument/2006/relationships/hyperlink" Target="https://www.fs.fed.us/restoration/CFLRP/2019proposals.shtml" TargetMode="External"/><Relationship Id="rId79" Type="http://schemas.openxmlformats.org/officeDocument/2006/relationships/hyperlink" Target="https://www.ncbi.nlm.nih.gov/pubmed/22209779" TargetMode="External"/><Relationship Id="rId5" Type="http://schemas.openxmlformats.org/officeDocument/2006/relationships/styles" Target="styles.xml"/><Relationship Id="rId90" Type="http://schemas.openxmlformats.org/officeDocument/2006/relationships/hyperlink" Target="https://www.fs.fed.us/restoration/CFLRP/2019proposals.shtml" TargetMode="External"/><Relationship Id="rId95" Type="http://schemas.openxmlformats.org/officeDocument/2006/relationships/theme" Target="theme/theme1.xml"/><Relationship Id="rId22" Type="http://schemas.openxmlformats.org/officeDocument/2006/relationships/hyperlink" Target="https://www.atsdr.cdc.gov/placeandhealth/svi/documentation/SVI_documentation_2018.html" TargetMode="External"/><Relationship Id="rId27" Type="http://schemas.openxmlformats.org/officeDocument/2006/relationships/hyperlink" Target="https://www.fs.fed.us/restoration/CFLRP/overview.shtml" TargetMode="External"/><Relationship Id="rId43" Type="http://schemas.openxmlformats.org/officeDocument/2006/relationships/hyperlink" Target="https://www.fs.fed.us/restoration/CFLRP/glossary.shtml" TargetMode="External"/><Relationship Id="rId48" Type="http://schemas.openxmlformats.org/officeDocument/2006/relationships/hyperlink" Target="https://toolkit.climate.gov/topics/ecosystems" TargetMode="External"/><Relationship Id="rId64" Type="http://schemas.openxmlformats.org/officeDocument/2006/relationships/hyperlink" Target="https://usfs.maps.arcgis.com/home/webmap/viewer.html?webmap=9cd768b3b4d54d08888e8549a54c8c37" TargetMode="External"/><Relationship Id="rId69" Type="http://schemas.openxmlformats.org/officeDocument/2006/relationships/hyperlink" Target="http://fsweb.wo.fs.fed.us/results/xfst/local-resources/scripts/pullContent.php?directory=/results/pdb/Dashboards/&amp;pagename=Dashboards" TargetMode="External"/><Relationship Id="rId8" Type="http://schemas.openxmlformats.org/officeDocument/2006/relationships/footnotes" Target="footnotes.xml"/><Relationship Id="rId51" Type="http://schemas.openxmlformats.org/officeDocument/2006/relationships/hyperlink" Target="https://www.fs.fed.us/restoration/CFLRP/2019proposals.shtml" TargetMode="External"/><Relationship Id="rId72" Type="http://schemas.openxmlformats.org/officeDocument/2006/relationships/hyperlink" Target="https://www.fs.fed.us/restoration/CFLRP/2019proposals.shtml" TargetMode="External"/><Relationship Id="rId80" Type="http://schemas.openxmlformats.org/officeDocument/2006/relationships/hyperlink" Target="https://www.fs.fed.us/restoration/documents/cflrp/CultivatingCollaborativeResilience.pdf" TargetMode="External"/><Relationship Id="rId85" Type="http://schemas.openxmlformats.org/officeDocument/2006/relationships/hyperlink" Target="https://www.fs.fed.us/restoration/CFLRP/2019proposals.shtml"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fs.fed.us/restoration/CFLRP/2019proposals.shtml" TargetMode="External"/><Relationship Id="rId17" Type="http://schemas.openxmlformats.org/officeDocument/2006/relationships/hyperlink" Target="https://4fri.org/wp-content/uploads/2018/04/SocioEconomicMonitoringReport2012.pdf" TargetMode="External"/><Relationship Id="rId25" Type="http://schemas.openxmlformats.org/officeDocument/2006/relationships/hyperlink" Target="https://screeningtool.geoplatform.gov/en/" TargetMode="External"/><Relationship Id="rId33" Type="http://schemas.openxmlformats.org/officeDocument/2006/relationships/hyperlink" Target="https://ecos.fws.gov/ecp/" TargetMode="External"/><Relationship Id="rId38" Type="http://schemas.openxmlformats.org/officeDocument/2006/relationships/hyperlink" Target="https://fsweb.wo.fs.fed.us/rhwr/ibsc/tr-standards.shtml" TargetMode="External"/><Relationship Id="rId46" Type="http://schemas.openxmlformats.org/officeDocument/2006/relationships/hyperlink" Target="https://www.fs.usda.gov/treesearch/" TargetMode="External"/><Relationship Id="rId59" Type="http://schemas.openxmlformats.org/officeDocument/2006/relationships/hyperlink" Target="https://www.fs.fed.us/restoration/CFLRP/2019proposals.shtml" TargetMode="External"/><Relationship Id="rId67" Type="http://schemas.openxmlformats.org/officeDocument/2006/relationships/hyperlink" Target="https://headwaterseconomics.org/dataviz/" TargetMode="External"/><Relationship Id="rId20" Type="http://schemas.openxmlformats.org/officeDocument/2006/relationships/hyperlink" Target="https://www.whitehouse.gov/briefing-room/presidential-actions/2021/01/20/executive-order-advancing-racial-equity-and-support-for-underserved-communities-through-the-federal-government/" TargetMode="External"/><Relationship Id="rId41" Type="http://schemas.openxmlformats.org/officeDocument/2006/relationships/hyperlink" Target="https://www.fs.usda.gov/managing-land/private-land/landscape-scale-restoration" TargetMode="External"/><Relationship Id="rId54" Type="http://schemas.openxmlformats.org/officeDocument/2006/relationships/hyperlink" Target="https://www.fs.usda.gov/rmrs/potential-operational-delineations-pods" TargetMode="External"/><Relationship Id="rId62" Type="http://schemas.openxmlformats.org/officeDocument/2006/relationships/hyperlink" Target="https://apps.fs.usda.gov/nicportal/woodinnovations/dspProgramHome.cfm" TargetMode="External"/><Relationship Id="rId70" Type="http://schemas.openxmlformats.org/officeDocument/2006/relationships/hyperlink" Target="https://www.fs.fed.us/restoration/CFLRP/2019proposals.shtml" TargetMode="External"/><Relationship Id="rId75" Type="http://schemas.openxmlformats.org/officeDocument/2006/relationships/hyperlink" Target="https://www.fs.fed.us/restoration/documents/cflrp/BuildingASolidFoundationForCollaborativeEfforts.pdf" TargetMode="External"/><Relationship Id="rId83" Type="http://schemas.openxmlformats.org/officeDocument/2006/relationships/hyperlink" Target="https://www.fs.fed.us/restoration/CFLRP/2019proposals.shtml" TargetMode="External"/><Relationship Id="rId88" Type="http://schemas.openxmlformats.org/officeDocument/2006/relationships/hyperlink" Target="https://www.fs.fed.us/restoration/CFLRP/2019proposals.shtml" TargetMode="External"/><Relationship Id="rId91" Type="http://schemas.openxmlformats.org/officeDocument/2006/relationships/hyperlink" Target="https://www.fs.fed.us/restoration/CFLRP/2019proposals.s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headwaterseconomics.org/tools/economic-profile-system/about/" TargetMode="External"/><Relationship Id="rId23" Type="http://schemas.openxmlformats.org/officeDocument/2006/relationships/hyperlink" Target="https://www.epa.gov/ejscreen" TargetMode="External"/><Relationship Id="rId28" Type="http://schemas.openxmlformats.org/officeDocument/2006/relationships/hyperlink" Target="https://www.landfire.gov/frg.php" TargetMode="External"/><Relationship Id="rId36" Type="http://schemas.openxmlformats.org/officeDocument/2006/relationships/hyperlink" Target="https://www.fs.fed.us/restoration/CFLRP/overview.shtml" TargetMode="External"/><Relationship Id="rId49" Type="http://schemas.openxmlformats.org/officeDocument/2006/relationships/hyperlink" Target="https://usfs.maps.arcgis.com/apps/Cascade/index.html?appid=f09164baef5d47d3ad728deaa1a28e7b" TargetMode="External"/><Relationship Id="rId57" Type="http://schemas.openxmlformats.org/officeDocument/2006/relationships/hyperlink" Target="https://www.fs.fed.us/restoration/CFLRP/glossary.shtml" TargetMode="External"/><Relationship Id="rId10" Type="http://schemas.openxmlformats.org/officeDocument/2006/relationships/hyperlink" Target="https://www.fs.fed.us/restoration/CFLRP/overview.shtml" TargetMode="External"/><Relationship Id="rId31" Type="http://schemas.openxmlformats.org/officeDocument/2006/relationships/hyperlink" Target="https://www.fs.fed.us/biology/resources/pubs/watershed/maps/watershed_classification_guide2011FS978.pdf" TargetMode="External"/><Relationship Id="rId44" Type="http://schemas.openxmlformats.org/officeDocument/2006/relationships/hyperlink" Target="https://landfire.gov/vdep.php" TargetMode="External"/><Relationship Id="rId52" Type="http://schemas.openxmlformats.org/officeDocument/2006/relationships/hyperlink" Target="https://www.fs.fed.us/restoration/CFLRP/2019proposals.shtml" TargetMode="External"/><Relationship Id="rId60" Type="http://schemas.openxmlformats.org/officeDocument/2006/relationships/hyperlink" Target="https://www.fs.fed.us/restoration/CFLRP/2019proposals.shtml" TargetMode="External"/><Relationship Id="rId65" Type="http://schemas.openxmlformats.org/officeDocument/2006/relationships/hyperlink" Target="https://www.fia.fs.fed.us/program-features/tpo/" TargetMode="External"/><Relationship Id="rId73" Type="http://schemas.openxmlformats.org/officeDocument/2006/relationships/hyperlink" Target="https://www.fs.fed.us/restoration/CFLRP/2019proposals.shtml" TargetMode="External"/><Relationship Id="rId78" Type="http://schemas.openxmlformats.org/officeDocument/2006/relationships/hyperlink" Target="https://www.fs.usda.gov/Internet/FSE_DOCUMENTS/fseprd493263.pdf" TargetMode="External"/><Relationship Id="rId81" Type="http://schemas.openxmlformats.org/officeDocument/2006/relationships/hyperlink" Target="https://www.fs.fed.us/restoration/documents/cflrp/CFLRP_monitoring_strategy_20201214.pdf" TargetMode="External"/><Relationship Id="rId86" Type="http://schemas.openxmlformats.org/officeDocument/2006/relationships/hyperlink" Target="https://www.nationalforests.org/assets/pdfs/DeMeo-Handout-1.pdf"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fs.fed.us/restoration/CFLRP/2019proposals.shtml" TargetMode="External"/><Relationship Id="rId18" Type="http://schemas.openxmlformats.org/officeDocument/2006/relationships/hyperlink" Target="http://largelandscapes.org/wp-content/uploads/2019/03/Doyle-Capitman__Decker_Local_Stakeholder_Participation_PG_online_version.pdf" TargetMode="External"/><Relationship Id="rId39" Type="http://schemas.openxmlformats.org/officeDocument/2006/relationships/hyperlink" Target="https://fsweb.wo.fs.fed.us/rhwr/ibsc/docs/cost/common-definitions-maintenance-construction.pdf" TargetMode="External"/><Relationship Id="rId34" Type="http://schemas.openxmlformats.org/officeDocument/2006/relationships/hyperlink" Target="https://www.fs.fed.us/restoration/documents/cflrp/CFLRP_monitoring_strategy_20201214.pdf" TargetMode="External"/><Relationship Id="rId50" Type="http://schemas.openxmlformats.org/officeDocument/2006/relationships/hyperlink" Target="https://adaptationworkbook.org/" TargetMode="External"/><Relationship Id="rId55" Type="http://schemas.openxmlformats.org/officeDocument/2006/relationships/hyperlink" Target="https://www.fs.fed.us/restoration/documents/cflrp/titleIV.pdf" TargetMode="External"/><Relationship Id="rId76" Type="http://schemas.openxmlformats.org/officeDocument/2006/relationships/hyperlink" Target="https://www.nationalforests.org/collaboration-resources/learning-topics/collaboration" TargetMode="External"/><Relationship Id="rId7" Type="http://schemas.openxmlformats.org/officeDocument/2006/relationships/webSettings" Target="webSettings.xml"/><Relationship Id="rId71" Type="http://schemas.openxmlformats.org/officeDocument/2006/relationships/hyperlink" Target="https://www.fs.fed.us/restoration/CFLRP/2019proposals.shtml" TargetMode="External"/><Relationship Id="rId92" Type="http://schemas.openxmlformats.org/officeDocument/2006/relationships/hyperlink" Target="https://www.fs.fed.us/restoration/CFLRP/overview.shtml" TargetMode="External"/><Relationship Id="rId2" Type="http://schemas.openxmlformats.org/officeDocument/2006/relationships/customXml" Target="../customXml/item2.xml"/><Relationship Id="rId29" Type="http://schemas.openxmlformats.org/officeDocument/2006/relationships/hyperlink" Target="https://www.landfire.gov/frg.php" TargetMode="External"/><Relationship Id="rId24" Type="http://schemas.openxmlformats.org/officeDocument/2006/relationships/hyperlink" Target="https://www.epa.gov/ejscreen/overview-demographic-indicators-ejscreen" TargetMode="External"/><Relationship Id="rId40" Type="http://schemas.openxmlformats.org/officeDocument/2006/relationships/hyperlink" Target="https://fsweb.wo.fs.fed.us/rhwr/ibsc/docs/trails/Trail_Performance_Measure_Reporting_final_08.14.2018.pdf" TargetMode="External"/><Relationship Id="rId45" Type="http://schemas.openxmlformats.org/officeDocument/2006/relationships/hyperlink" Target="http://apps.webofknowledge.com/WOS_GeneralSearch_input.do?product=WOS&amp;search_mode=GeneralSearch&amp;SID=1DTBvES4phjog6uHqyh&amp;preferencesSaved=" TargetMode="External"/><Relationship Id="rId66" Type="http://schemas.openxmlformats.org/officeDocument/2006/relationships/hyperlink" Target="http://www.bber.umt.edu/FIR/Default.asp" TargetMode="External"/><Relationship Id="rId87" Type="http://schemas.openxmlformats.org/officeDocument/2006/relationships/hyperlink" Target="https://www.fs.fed.us/restoration/CFLRP/resource-library.php" TargetMode="External"/><Relationship Id="rId61" Type="http://schemas.openxmlformats.org/officeDocument/2006/relationships/hyperlink" Target="https://www.fs.usda.gov/science-technology/energy-forest-products/wood-innovation-contacts" TargetMode="External"/><Relationship Id="rId82" Type="http://schemas.openxmlformats.org/officeDocument/2006/relationships/hyperlink" Target="https://www.fs.fed.us/restoration/documents/cflrp/CFLRP_monitoring_questions_core_indicators_20201214.pdf" TargetMode="External"/><Relationship Id="rId19" Type="http://schemas.openxmlformats.org/officeDocument/2006/relationships/hyperlink" Target="http://largelandscapes.org/wp-content/uploads/2019/03/Doyle-Capitman__Decker_Local_Stakeholder_Participation_PG_online_version.pdf" TargetMode="External"/><Relationship Id="rId14" Type="http://schemas.openxmlformats.org/officeDocument/2006/relationships/hyperlink" Target="https://www.fs.fed.us/restoration/CFLRP/2019proposals.shtml" TargetMode="External"/><Relationship Id="rId30" Type="http://schemas.openxmlformats.org/officeDocument/2006/relationships/hyperlink" Target="http://usnvc.org/" TargetMode="External"/><Relationship Id="rId35" Type="http://schemas.openxmlformats.org/officeDocument/2006/relationships/hyperlink" Target="https://www.fs.fed.us/restoration/documents/cflrp/CFLRP_monitoring_questions_core_indicators_20201214.pdf" TargetMode="External"/><Relationship Id="rId56" Type="http://schemas.openxmlformats.org/officeDocument/2006/relationships/hyperlink" Target="https://www.fs.fed.us/restoration/CFLRP/glossary.shtml" TargetMode="External"/><Relationship Id="rId77" Type="http://schemas.openxmlformats.org/officeDocument/2006/relationships/hyperlink" Target="https://www.fs.fed.us/restoration/CFLRP/resource-libra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A88B7-255C-4AB6-B47B-3648BA04B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9E657-BDE3-490B-BFE7-2EF3C7BE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72F60F-AF13-4E96-8E59-0A6077B36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5535</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 Leah - FS</dc:creator>
  <cp:keywords/>
  <dc:description/>
  <cp:lastModifiedBy>Khatri, Jenny - FS, DISTRICT OF COLUMBIA, DC</cp:lastModifiedBy>
  <cp:revision>7</cp:revision>
  <dcterms:created xsi:type="dcterms:W3CDTF">2022-05-26T19:17:00Z</dcterms:created>
  <dcterms:modified xsi:type="dcterms:W3CDTF">2022-07-28T15:20:00Z</dcterms:modified>
</cp:coreProperties>
</file>