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5F641" w14:textId="77777777" w:rsidR="00E77E06" w:rsidRPr="00D010E5" w:rsidRDefault="00E77E06" w:rsidP="00D010E5">
      <w:pPr>
        <w:pStyle w:val="Heading1"/>
        <w:pBdr>
          <w:bottom w:val="single" w:sz="4" w:space="1" w:color="auto"/>
        </w:pBdr>
        <w:spacing w:before="0" w:after="240" w:line="240" w:lineRule="auto"/>
        <w:jc w:val="center"/>
        <w:rPr>
          <w:rFonts w:ascii="Cambria" w:hAnsi="Cambria"/>
          <w:b/>
          <w:color w:val="2F5496" w:themeColor="accent5" w:themeShade="BF"/>
          <w:sz w:val="28"/>
          <w:szCs w:val="28"/>
        </w:rPr>
      </w:pPr>
      <w:bookmarkStart w:id="0" w:name="_GoBack"/>
      <w:r w:rsidRPr="00D010E5">
        <w:rPr>
          <w:rFonts w:ascii="Cambria" w:hAnsi="Cambria"/>
          <w:b/>
          <w:color w:val="2F5496" w:themeColor="accent5" w:themeShade="BF"/>
          <w:sz w:val="28"/>
          <w:szCs w:val="28"/>
        </w:rPr>
        <w:t>Highlights &amp; Tips from Forest Service FY16 Green Events</w:t>
      </w:r>
    </w:p>
    <w:p w14:paraId="6304F7C6" w14:textId="77777777" w:rsidR="00074249" w:rsidRPr="00D010E5" w:rsidRDefault="00074249" w:rsidP="009F214B">
      <w:pPr>
        <w:pStyle w:val="Default"/>
        <w:spacing w:after="240"/>
        <w:rPr>
          <w:color w:val="2F5496" w:themeColor="accent5" w:themeShade="BF"/>
          <w:sz w:val="28"/>
          <w:szCs w:val="28"/>
        </w:rPr>
        <w:sectPr w:rsidR="00074249" w:rsidRPr="00D010E5" w:rsidSect="005D7B48">
          <w:footerReference w:type="default" r:id="rId8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bookmarkEnd w:id="0"/>
    <w:p w14:paraId="50A250CD" w14:textId="3F123A56" w:rsidR="00074249" w:rsidRPr="005D7B48" w:rsidRDefault="00074249" w:rsidP="009F214B">
      <w:pPr>
        <w:spacing w:after="240" w:line="240" w:lineRule="auto"/>
        <w:rPr>
          <w:rFonts w:cs="Arial"/>
          <w:color w:val="222222"/>
          <w:sz w:val="23"/>
          <w:szCs w:val="23"/>
          <w:lang w:val="en"/>
        </w:rPr>
      </w:pPr>
      <w:r w:rsidRPr="005D7B48">
        <w:rPr>
          <w:sz w:val="23"/>
          <w:szCs w:val="23"/>
        </w:rPr>
        <w:t>Green events</w:t>
      </w:r>
      <w:r w:rsidR="00B57D37">
        <w:rPr>
          <w:sz w:val="23"/>
          <w:szCs w:val="23"/>
        </w:rPr>
        <w:t xml:space="preserve">, small and large, </w:t>
      </w:r>
      <w:r w:rsidRPr="005D7B48">
        <w:rPr>
          <w:sz w:val="23"/>
          <w:szCs w:val="23"/>
        </w:rPr>
        <w:t xml:space="preserve">are planned and hosted in an environmentally-responsible way. </w:t>
      </w:r>
      <w:r w:rsidRPr="005D7B48">
        <w:rPr>
          <w:rFonts w:cs="Arial"/>
          <w:color w:val="222222"/>
          <w:sz w:val="23"/>
          <w:szCs w:val="23"/>
          <w:lang w:val="en"/>
        </w:rPr>
        <w:t xml:space="preserve">When the </w:t>
      </w:r>
      <w:r w:rsidR="00101146" w:rsidRPr="005D7B48">
        <w:rPr>
          <w:rFonts w:cs="Arial"/>
          <w:color w:val="222222"/>
          <w:sz w:val="23"/>
          <w:szCs w:val="23"/>
          <w:lang w:val="en"/>
        </w:rPr>
        <w:t xml:space="preserve">Forest Service </w:t>
      </w:r>
      <w:hyperlink r:id="rId9" w:history="1">
        <w:r w:rsidRPr="005D7B48">
          <w:rPr>
            <w:rStyle w:val="Hyperlink"/>
            <w:rFonts w:cs="Arial"/>
            <w:b/>
            <w:sz w:val="23"/>
            <w:szCs w:val="23"/>
            <w:u w:val="single"/>
            <w:lang w:val="en"/>
          </w:rPr>
          <w:t>Greening Your Events web site</w:t>
        </w:r>
      </w:hyperlink>
      <w:r w:rsidRPr="005D7B48">
        <w:rPr>
          <w:rFonts w:cs="Arial"/>
          <w:color w:val="222222"/>
          <w:sz w:val="23"/>
          <w:szCs w:val="23"/>
          <w:lang w:val="en"/>
        </w:rPr>
        <w:t xml:space="preserve"> was rolled out in April 2016, employees were encouraged to fill out the </w:t>
      </w:r>
      <w:hyperlink r:id="rId10" w:history="1">
        <w:r w:rsidRPr="005D7B48">
          <w:rPr>
            <w:rStyle w:val="Hyperlink"/>
            <w:rFonts w:cs="Arial"/>
            <w:bCs/>
            <w:sz w:val="23"/>
            <w:szCs w:val="23"/>
            <w:u w:val="single"/>
            <w:lang w:val="en"/>
          </w:rPr>
          <w:t>Green Event Feedback Form</w:t>
        </w:r>
      </w:hyperlink>
      <w:r w:rsidRPr="005D7B48">
        <w:rPr>
          <w:rFonts w:cs="Arial"/>
          <w:color w:val="222222"/>
          <w:sz w:val="23"/>
          <w:szCs w:val="23"/>
          <w:lang w:val="en"/>
        </w:rPr>
        <w:t xml:space="preserve"> to share successes and lessons learned from </w:t>
      </w:r>
      <w:r w:rsidR="00101146" w:rsidRPr="005D7B48">
        <w:rPr>
          <w:rFonts w:cs="Arial"/>
          <w:color w:val="222222"/>
          <w:sz w:val="23"/>
          <w:szCs w:val="23"/>
          <w:lang w:val="en"/>
        </w:rPr>
        <w:t xml:space="preserve">green event </w:t>
      </w:r>
      <w:r w:rsidRPr="005D7B48">
        <w:rPr>
          <w:rFonts w:cs="Arial"/>
          <w:color w:val="222222"/>
          <w:sz w:val="23"/>
          <w:szCs w:val="23"/>
          <w:lang w:val="en"/>
        </w:rPr>
        <w:t xml:space="preserve">efforts. </w:t>
      </w:r>
    </w:p>
    <w:p w14:paraId="7E02BB8F" w14:textId="77777777" w:rsidR="00867EA0" w:rsidRPr="005D7B48" w:rsidRDefault="00867EA0" w:rsidP="00A36C0B">
      <w:pPr>
        <w:pStyle w:val="Heading2"/>
        <w:spacing w:before="0" w:after="120" w:line="240" w:lineRule="auto"/>
        <w:rPr>
          <w:rFonts w:ascii="Cambria" w:hAnsi="Cambria"/>
          <w:b/>
          <w:color w:val="006600"/>
          <w:sz w:val="24"/>
          <w:szCs w:val="24"/>
        </w:rPr>
      </w:pPr>
      <w:r w:rsidRPr="005D7B48">
        <w:rPr>
          <w:rFonts w:ascii="Cambria" w:hAnsi="Cambria"/>
          <w:b/>
          <w:color w:val="006600"/>
          <w:sz w:val="24"/>
          <w:szCs w:val="24"/>
        </w:rPr>
        <w:t>Green Events Reported in FY16</w:t>
      </w:r>
    </w:p>
    <w:p w14:paraId="49E25D27" w14:textId="023205BC" w:rsidR="00C90C4F" w:rsidRPr="005D7B48" w:rsidRDefault="00101146" w:rsidP="009F214B">
      <w:pPr>
        <w:spacing w:after="240" w:line="240" w:lineRule="auto"/>
        <w:rPr>
          <w:sz w:val="23"/>
          <w:szCs w:val="23"/>
        </w:rPr>
      </w:pPr>
      <w:r w:rsidRPr="005D7B48">
        <w:rPr>
          <w:sz w:val="23"/>
          <w:szCs w:val="23"/>
        </w:rPr>
        <w:t xml:space="preserve">In FY16, </w:t>
      </w:r>
      <w:r w:rsidR="008D4087">
        <w:rPr>
          <w:sz w:val="23"/>
          <w:szCs w:val="23"/>
        </w:rPr>
        <w:t>there were 12</w:t>
      </w:r>
      <w:r w:rsidR="008D4087" w:rsidRPr="005D7B48">
        <w:rPr>
          <w:sz w:val="23"/>
          <w:szCs w:val="23"/>
        </w:rPr>
        <w:t xml:space="preserve"> </w:t>
      </w:r>
      <w:r w:rsidR="008D4087">
        <w:rPr>
          <w:sz w:val="23"/>
          <w:szCs w:val="23"/>
        </w:rPr>
        <w:t>forms</w:t>
      </w:r>
      <w:r w:rsidRPr="005D7B48">
        <w:rPr>
          <w:sz w:val="23"/>
          <w:szCs w:val="23"/>
        </w:rPr>
        <w:t xml:space="preserve"> submitted</w:t>
      </w:r>
      <w:r w:rsidR="00C90C4F" w:rsidRPr="005D7B48">
        <w:rPr>
          <w:sz w:val="23"/>
          <w:szCs w:val="23"/>
        </w:rPr>
        <w:t xml:space="preserve"> </w:t>
      </w:r>
      <w:r w:rsidR="008D4087" w:rsidRPr="005D7B48">
        <w:rPr>
          <w:sz w:val="23"/>
          <w:szCs w:val="23"/>
        </w:rPr>
        <w:t>fo</w:t>
      </w:r>
      <w:r w:rsidR="00B57D37">
        <w:rPr>
          <w:sz w:val="23"/>
          <w:szCs w:val="23"/>
        </w:rPr>
        <w:t>r</w:t>
      </w:r>
      <w:r w:rsidR="008D4087" w:rsidRPr="005D7B48">
        <w:rPr>
          <w:sz w:val="23"/>
          <w:szCs w:val="23"/>
        </w:rPr>
        <w:t xml:space="preserve"> </w:t>
      </w:r>
      <w:r w:rsidR="00074F74" w:rsidRPr="005D7B48">
        <w:rPr>
          <w:sz w:val="23"/>
          <w:szCs w:val="23"/>
        </w:rPr>
        <w:t xml:space="preserve">events </w:t>
      </w:r>
      <w:r w:rsidR="00C90C4F" w:rsidRPr="005D7B48">
        <w:rPr>
          <w:sz w:val="23"/>
          <w:szCs w:val="23"/>
        </w:rPr>
        <w:t xml:space="preserve">across </w:t>
      </w:r>
      <w:r w:rsidR="008D4087">
        <w:rPr>
          <w:sz w:val="23"/>
          <w:szCs w:val="23"/>
        </w:rPr>
        <w:t>the country. Of the submissions: 9 events</w:t>
      </w:r>
      <w:r w:rsidR="008D4087" w:rsidRPr="005D7B48">
        <w:rPr>
          <w:sz w:val="23"/>
          <w:szCs w:val="23"/>
        </w:rPr>
        <w:t xml:space="preserve"> were hybrid </w:t>
      </w:r>
      <w:r w:rsidR="00A36C0B">
        <w:rPr>
          <w:sz w:val="23"/>
          <w:szCs w:val="23"/>
        </w:rPr>
        <w:t xml:space="preserve">meetings or trainings </w:t>
      </w:r>
      <w:r w:rsidR="008D4087" w:rsidRPr="005D7B48">
        <w:rPr>
          <w:sz w:val="23"/>
          <w:szCs w:val="23"/>
        </w:rPr>
        <w:t xml:space="preserve">(some participants gathered </w:t>
      </w:r>
      <w:r w:rsidR="008D4087">
        <w:rPr>
          <w:sz w:val="23"/>
          <w:szCs w:val="23"/>
        </w:rPr>
        <w:t xml:space="preserve">onsite </w:t>
      </w:r>
      <w:r w:rsidR="008D4087" w:rsidRPr="005D7B48">
        <w:rPr>
          <w:sz w:val="23"/>
          <w:szCs w:val="23"/>
        </w:rPr>
        <w:t xml:space="preserve">and others </w:t>
      </w:r>
      <w:r w:rsidR="008D4087">
        <w:rPr>
          <w:sz w:val="23"/>
          <w:szCs w:val="23"/>
        </w:rPr>
        <w:t xml:space="preserve">were </w:t>
      </w:r>
      <w:r w:rsidR="008D4087" w:rsidRPr="005D7B48">
        <w:rPr>
          <w:sz w:val="23"/>
          <w:szCs w:val="23"/>
        </w:rPr>
        <w:t>remote)</w:t>
      </w:r>
      <w:r w:rsidR="008D4087">
        <w:rPr>
          <w:sz w:val="23"/>
          <w:szCs w:val="23"/>
        </w:rPr>
        <w:t>; 2</w:t>
      </w:r>
      <w:r w:rsidR="00C90C4F" w:rsidRPr="005D7B48">
        <w:rPr>
          <w:sz w:val="23"/>
          <w:szCs w:val="23"/>
        </w:rPr>
        <w:t xml:space="preserve"> events w</w:t>
      </w:r>
      <w:r w:rsidR="00867EA0" w:rsidRPr="005D7B48">
        <w:rPr>
          <w:sz w:val="23"/>
          <w:szCs w:val="23"/>
        </w:rPr>
        <w:t>ere</w:t>
      </w:r>
      <w:r w:rsidR="00C90C4F" w:rsidRPr="005D7B48">
        <w:rPr>
          <w:sz w:val="23"/>
          <w:szCs w:val="23"/>
        </w:rPr>
        <w:t xml:space="preserve"> onsite</w:t>
      </w:r>
      <w:r w:rsidR="00A36C0B">
        <w:rPr>
          <w:sz w:val="23"/>
          <w:szCs w:val="23"/>
        </w:rPr>
        <w:t xml:space="preserve"> meetings</w:t>
      </w:r>
      <w:r w:rsidR="00B57D37">
        <w:rPr>
          <w:sz w:val="23"/>
          <w:szCs w:val="23"/>
        </w:rPr>
        <w:t xml:space="preserve"> (all participants in one location)</w:t>
      </w:r>
      <w:r w:rsidR="008D4087">
        <w:rPr>
          <w:sz w:val="23"/>
          <w:szCs w:val="23"/>
        </w:rPr>
        <w:t>;</w:t>
      </w:r>
      <w:r w:rsidR="00867EA0" w:rsidRPr="005D7B48">
        <w:rPr>
          <w:sz w:val="23"/>
          <w:szCs w:val="23"/>
        </w:rPr>
        <w:t xml:space="preserve"> </w:t>
      </w:r>
      <w:r w:rsidR="008D4087" w:rsidRPr="005D7B48">
        <w:rPr>
          <w:sz w:val="23"/>
          <w:szCs w:val="23"/>
        </w:rPr>
        <w:t xml:space="preserve">and </w:t>
      </w:r>
      <w:r w:rsidR="008D4087">
        <w:rPr>
          <w:sz w:val="23"/>
          <w:szCs w:val="23"/>
        </w:rPr>
        <w:t>1 event</w:t>
      </w:r>
      <w:r w:rsidR="008D4087" w:rsidRPr="005D7B48">
        <w:rPr>
          <w:sz w:val="23"/>
          <w:szCs w:val="23"/>
        </w:rPr>
        <w:t xml:space="preserve"> </w:t>
      </w:r>
      <w:r w:rsidR="00867EA0" w:rsidRPr="005D7B48">
        <w:rPr>
          <w:sz w:val="23"/>
          <w:szCs w:val="23"/>
        </w:rPr>
        <w:t>was</w:t>
      </w:r>
      <w:r w:rsidR="00A36C0B">
        <w:rPr>
          <w:sz w:val="23"/>
          <w:szCs w:val="23"/>
        </w:rPr>
        <w:t xml:space="preserve"> </w:t>
      </w:r>
      <w:r w:rsidR="00867EA0" w:rsidRPr="005D7B48">
        <w:rPr>
          <w:sz w:val="23"/>
          <w:szCs w:val="23"/>
        </w:rPr>
        <w:t xml:space="preserve">virtual (all participants </w:t>
      </w:r>
      <w:r w:rsidR="00B57D37">
        <w:rPr>
          <w:sz w:val="23"/>
          <w:szCs w:val="23"/>
        </w:rPr>
        <w:t>attended remotely</w:t>
      </w:r>
      <w:r w:rsidR="00867EA0" w:rsidRPr="005D7B48">
        <w:rPr>
          <w:sz w:val="23"/>
          <w:szCs w:val="23"/>
        </w:rPr>
        <w:t xml:space="preserve">). </w:t>
      </w:r>
    </w:p>
    <w:p w14:paraId="0C1C72EB" w14:textId="77777777" w:rsidR="00C90C4F" w:rsidRPr="005D7B48" w:rsidRDefault="00C90C4F" w:rsidP="00B57D37">
      <w:pPr>
        <w:pStyle w:val="Heading2"/>
        <w:spacing w:before="0" w:line="240" w:lineRule="auto"/>
        <w:rPr>
          <w:rFonts w:ascii="Cambria" w:hAnsi="Cambria"/>
          <w:b/>
          <w:color w:val="006600"/>
          <w:sz w:val="24"/>
          <w:szCs w:val="24"/>
        </w:rPr>
      </w:pPr>
      <w:r w:rsidRPr="005D7B48">
        <w:rPr>
          <w:rFonts w:ascii="Cambria" w:hAnsi="Cambria"/>
          <w:b/>
          <w:color w:val="006600"/>
          <w:sz w:val="24"/>
          <w:szCs w:val="24"/>
        </w:rPr>
        <w:t xml:space="preserve">Benefits from the </w:t>
      </w:r>
      <w:r w:rsidR="00FE1274">
        <w:rPr>
          <w:rFonts w:ascii="Cambria" w:hAnsi="Cambria"/>
          <w:b/>
          <w:color w:val="006600"/>
          <w:sz w:val="24"/>
          <w:szCs w:val="24"/>
        </w:rPr>
        <w:t>10 Hybrid/Virtual</w:t>
      </w:r>
      <w:r w:rsidRPr="005D7B48">
        <w:rPr>
          <w:rFonts w:ascii="Cambria" w:hAnsi="Cambria"/>
          <w:b/>
          <w:color w:val="006600"/>
          <w:sz w:val="24"/>
          <w:szCs w:val="24"/>
        </w:rPr>
        <w:t xml:space="preserve"> Events</w:t>
      </w:r>
    </w:p>
    <w:p w14:paraId="3A715B5E" w14:textId="77777777" w:rsidR="00EB5029" w:rsidRDefault="00FD7BA4" w:rsidP="00B57D37">
      <w:pPr>
        <w:pStyle w:val="ListParagraph"/>
        <w:numPr>
          <w:ilvl w:val="0"/>
          <w:numId w:val="3"/>
        </w:numPr>
        <w:spacing w:before="120" w:after="0" w:line="240" w:lineRule="auto"/>
        <w:ind w:left="547"/>
        <w:contextualSpacing w:val="0"/>
        <w:rPr>
          <w:sz w:val="23"/>
          <w:szCs w:val="23"/>
        </w:rPr>
      </w:pPr>
      <w:r>
        <w:rPr>
          <w:b/>
          <w:sz w:val="23"/>
          <w:szCs w:val="23"/>
        </w:rPr>
        <w:t xml:space="preserve">Engaging: </w:t>
      </w:r>
      <w:r w:rsidR="00E36D5F">
        <w:rPr>
          <w:sz w:val="23"/>
          <w:szCs w:val="23"/>
        </w:rPr>
        <w:t>Virtual teams were able to meet more often, helping to develop close working relationships.</w:t>
      </w:r>
    </w:p>
    <w:p w14:paraId="29CAEF41" w14:textId="77777777" w:rsidR="00756B76" w:rsidRPr="005D7B48" w:rsidRDefault="00FD7BA4" w:rsidP="00B57D37">
      <w:pPr>
        <w:pStyle w:val="ListParagraph"/>
        <w:numPr>
          <w:ilvl w:val="0"/>
          <w:numId w:val="3"/>
        </w:numPr>
        <w:spacing w:before="120" w:after="0" w:line="240" w:lineRule="auto"/>
        <w:ind w:left="547"/>
        <w:contextualSpacing w:val="0"/>
        <w:rPr>
          <w:sz w:val="23"/>
          <w:szCs w:val="23"/>
        </w:rPr>
      </w:pPr>
      <w:r>
        <w:rPr>
          <w:b/>
          <w:sz w:val="23"/>
          <w:szCs w:val="23"/>
        </w:rPr>
        <w:t xml:space="preserve">Climate-Friendly: </w:t>
      </w:r>
      <w:r w:rsidR="00B56E98" w:rsidRPr="005D7B48">
        <w:rPr>
          <w:sz w:val="23"/>
          <w:szCs w:val="23"/>
        </w:rPr>
        <w:t xml:space="preserve">2,320 metric tons of greenhouse gas emissions </w:t>
      </w:r>
      <w:r>
        <w:rPr>
          <w:sz w:val="23"/>
          <w:szCs w:val="23"/>
        </w:rPr>
        <w:t xml:space="preserve">were </w:t>
      </w:r>
      <w:r w:rsidR="00B56E98" w:rsidRPr="005D7B48">
        <w:rPr>
          <w:sz w:val="23"/>
          <w:szCs w:val="23"/>
        </w:rPr>
        <w:t>avoided.</w:t>
      </w:r>
      <w:r w:rsidR="00756B76">
        <w:rPr>
          <w:rStyle w:val="FootnoteReference"/>
          <w:sz w:val="23"/>
          <w:szCs w:val="23"/>
        </w:rPr>
        <w:footnoteReference w:id="1"/>
      </w:r>
    </w:p>
    <w:p w14:paraId="69495CBD" w14:textId="77777777" w:rsidR="005D7B48" w:rsidRPr="005D7B48" w:rsidRDefault="00FD7BA4" w:rsidP="00B57D37">
      <w:pPr>
        <w:pStyle w:val="ListParagraph"/>
        <w:numPr>
          <w:ilvl w:val="0"/>
          <w:numId w:val="3"/>
        </w:numPr>
        <w:spacing w:before="120" w:after="0" w:line="240" w:lineRule="auto"/>
        <w:ind w:left="547"/>
        <w:contextualSpacing w:val="0"/>
        <w:rPr>
          <w:sz w:val="23"/>
          <w:szCs w:val="23"/>
        </w:rPr>
      </w:pPr>
      <w:r>
        <w:rPr>
          <w:b/>
          <w:sz w:val="23"/>
          <w:szCs w:val="23"/>
        </w:rPr>
        <w:t xml:space="preserve">Reduced Cost: </w:t>
      </w:r>
      <w:r>
        <w:rPr>
          <w:sz w:val="23"/>
          <w:szCs w:val="23"/>
        </w:rPr>
        <w:t>$237,070 travel cost savings</w:t>
      </w:r>
      <w:r w:rsidR="005D7B48" w:rsidRPr="005D7B48">
        <w:rPr>
          <w:sz w:val="23"/>
          <w:szCs w:val="23"/>
        </w:rPr>
        <w:t>.</w:t>
      </w:r>
    </w:p>
    <w:p w14:paraId="3E77AD7B" w14:textId="77777777" w:rsidR="005D7B48" w:rsidRDefault="00ED5CCC" w:rsidP="00B57D37">
      <w:pPr>
        <w:pStyle w:val="ListParagraph"/>
        <w:numPr>
          <w:ilvl w:val="0"/>
          <w:numId w:val="3"/>
        </w:numPr>
        <w:spacing w:before="120" w:after="0" w:line="240" w:lineRule="auto"/>
        <w:ind w:left="547"/>
        <w:contextualSpacing w:val="0"/>
        <w:rPr>
          <w:sz w:val="23"/>
          <w:szCs w:val="23"/>
        </w:rPr>
      </w:pPr>
      <w:r w:rsidRPr="00FD7BA4">
        <w:rPr>
          <w:b/>
          <w:sz w:val="23"/>
          <w:szCs w:val="23"/>
        </w:rPr>
        <w:t>Safety</w:t>
      </w:r>
      <w:r>
        <w:rPr>
          <w:sz w:val="23"/>
          <w:szCs w:val="23"/>
        </w:rPr>
        <w:t xml:space="preserve">: </w:t>
      </w:r>
      <w:r w:rsidR="008D4087">
        <w:rPr>
          <w:sz w:val="23"/>
          <w:szCs w:val="23"/>
        </w:rPr>
        <w:t xml:space="preserve">Providing </w:t>
      </w:r>
      <w:r w:rsidR="00F1537A">
        <w:rPr>
          <w:sz w:val="23"/>
          <w:szCs w:val="23"/>
        </w:rPr>
        <w:t>for</w:t>
      </w:r>
      <w:r>
        <w:rPr>
          <w:sz w:val="23"/>
          <w:szCs w:val="23"/>
        </w:rPr>
        <w:t xml:space="preserve"> virtual participation</w:t>
      </w:r>
      <w:r w:rsidR="00F1537A">
        <w:rPr>
          <w:sz w:val="23"/>
          <w:szCs w:val="23"/>
        </w:rPr>
        <w:t xml:space="preserve"> </w:t>
      </w:r>
      <w:r w:rsidR="000C307D">
        <w:rPr>
          <w:sz w:val="23"/>
          <w:szCs w:val="23"/>
        </w:rPr>
        <w:t>keeps</w:t>
      </w:r>
      <w:r w:rsidR="00F524E6">
        <w:rPr>
          <w:sz w:val="23"/>
          <w:szCs w:val="23"/>
        </w:rPr>
        <w:t xml:space="preserve"> people</w:t>
      </w:r>
      <w:r w:rsidR="000C307D">
        <w:rPr>
          <w:sz w:val="23"/>
          <w:szCs w:val="23"/>
        </w:rPr>
        <w:t xml:space="preserve"> off the road</w:t>
      </w:r>
      <w:r>
        <w:rPr>
          <w:sz w:val="23"/>
          <w:szCs w:val="23"/>
        </w:rPr>
        <w:t xml:space="preserve"> in inclement weather.</w:t>
      </w:r>
    </w:p>
    <w:p w14:paraId="11D59AC3" w14:textId="2027BE87" w:rsidR="00FD7BA4" w:rsidRDefault="00FD7BA4" w:rsidP="00B57D37">
      <w:pPr>
        <w:pStyle w:val="ListParagraph"/>
        <w:numPr>
          <w:ilvl w:val="0"/>
          <w:numId w:val="3"/>
        </w:numPr>
        <w:spacing w:before="120" w:after="0" w:line="240" w:lineRule="auto"/>
        <w:ind w:left="547"/>
        <w:contextualSpacing w:val="0"/>
        <w:rPr>
          <w:sz w:val="23"/>
          <w:szCs w:val="23"/>
        </w:rPr>
      </w:pPr>
      <w:r>
        <w:rPr>
          <w:b/>
          <w:sz w:val="23"/>
          <w:szCs w:val="23"/>
        </w:rPr>
        <w:t>Time-Savings:</w:t>
      </w:r>
      <w:r>
        <w:rPr>
          <w:sz w:val="23"/>
          <w:szCs w:val="23"/>
        </w:rPr>
        <w:t xml:space="preserve"> </w:t>
      </w:r>
      <w:r w:rsidR="008D4087">
        <w:rPr>
          <w:sz w:val="23"/>
          <w:szCs w:val="23"/>
        </w:rPr>
        <w:t>Less time spent traveling allows for</w:t>
      </w:r>
      <w:r>
        <w:rPr>
          <w:sz w:val="23"/>
          <w:szCs w:val="23"/>
        </w:rPr>
        <w:t xml:space="preserve"> more time for work</w:t>
      </w:r>
      <w:r w:rsidR="008D4087">
        <w:rPr>
          <w:sz w:val="23"/>
          <w:szCs w:val="23"/>
        </w:rPr>
        <w:t>-life balance</w:t>
      </w:r>
      <w:r>
        <w:rPr>
          <w:sz w:val="23"/>
          <w:szCs w:val="23"/>
        </w:rPr>
        <w:t>.</w:t>
      </w:r>
    </w:p>
    <w:p w14:paraId="4A9EEEE0" w14:textId="77777777" w:rsidR="00756B76" w:rsidRPr="00756B76" w:rsidRDefault="00756B76" w:rsidP="00B57D37">
      <w:pPr>
        <w:pStyle w:val="Heading2"/>
        <w:spacing w:before="240" w:after="120" w:line="240" w:lineRule="auto"/>
        <w:rPr>
          <w:rFonts w:ascii="Cambria" w:hAnsi="Cambria"/>
          <w:b/>
          <w:color w:val="006600"/>
          <w:sz w:val="24"/>
          <w:szCs w:val="24"/>
        </w:rPr>
      </w:pPr>
      <w:r w:rsidRPr="00756B76">
        <w:rPr>
          <w:rFonts w:ascii="Cambria" w:hAnsi="Cambria"/>
          <w:b/>
          <w:color w:val="006600"/>
          <w:sz w:val="24"/>
          <w:szCs w:val="24"/>
        </w:rPr>
        <w:t>Share Your Successes and Lessons</w:t>
      </w:r>
      <w:r>
        <w:rPr>
          <w:rFonts w:ascii="Cambria" w:hAnsi="Cambria"/>
          <w:b/>
          <w:color w:val="006600"/>
          <w:sz w:val="24"/>
          <w:szCs w:val="24"/>
        </w:rPr>
        <w:t xml:space="preserve"> in FY17</w:t>
      </w:r>
      <w:r w:rsidRPr="00756B76">
        <w:rPr>
          <w:rFonts w:ascii="Cambria" w:hAnsi="Cambria"/>
          <w:b/>
          <w:color w:val="006600"/>
          <w:sz w:val="24"/>
          <w:szCs w:val="24"/>
        </w:rPr>
        <w:t>!</w:t>
      </w:r>
    </w:p>
    <w:p w14:paraId="4E3EDE84" w14:textId="3BAACD49" w:rsidR="00756B76" w:rsidRPr="00756B76" w:rsidRDefault="00756B76" w:rsidP="009F214B">
      <w:pPr>
        <w:spacing w:after="240" w:line="240" w:lineRule="auto"/>
        <w:rPr>
          <w:sz w:val="23"/>
          <w:szCs w:val="23"/>
        </w:rPr>
      </w:pPr>
      <w:r>
        <w:rPr>
          <w:rFonts w:cs="Arial"/>
          <w:color w:val="222222"/>
          <w:sz w:val="23"/>
          <w:szCs w:val="23"/>
          <w:lang w:val="en"/>
        </w:rPr>
        <w:t xml:space="preserve">Check out the </w:t>
      </w:r>
      <w:hyperlink r:id="rId11" w:history="1">
        <w:r w:rsidRPr="005D7B48">
          <w:rPr>
            <w:rStyle w:val="Hyperlink"/>
            <w:rFonts w:cs="Arial"/>
            <w:b/>
            <w:sz w:val="23"/>
            <w:szCs w:val="23"/>
            <w:u w:val="single"/>
            <w:lang w:val="en"/>
          </w:rPr>
          <w:t>Greening Your Events web site</w:t>
        </w:r>
      </w:hyperlink>
      <w:r>
        <w:rPr>
          <w:rFonts w:cs="Arial"/>
          <w:color w:val="222222"/>
          <w:sz w:val="23"/>
          <w:szCs w:val="23"/>
          <w:lang w:val="en"/>
        </w:rPr>
        <w:t xml:space="preserve"> for resources to help make your events green and </w:t>
      </w:r>
      <w:r w:rsidRPr="005D7B48">
        <w:rPr>
          <w:rFonts w:cs="Arial"/>
          <w:color w:val="222222"/>
          <w:sz w:val="23"/>
          <w:szCs w:val="23"/>
          <w:lang w:val="en"/>
        </w:rPr>
        <w:t xml:space="preserve">fill out the </w:t>
      </w:r>
      <w:hyperlink r:id="rId12" w:history="1">
        <w:r w:rsidRPr="005D7B48">
          <w:rPr>
            <w:rStyle w:val="Hyperlink"/>
            <w:rFonts w:cs="Arial"/>
            <w:bCs/>
            <w:sz w:val="23"/>
            <w:szCs w:val="23"/>
            <w:u w:val="single"/>
            <w:lang w:val="en"/>
          </w:rPr>
          <w:t>Green Event Feedback Form</w:t>
        </w:r>
      </w:hyperlink>
      <w:r w:rsidRPr="005D7B48">
        <w:rPr>
          <w:rFonts w:cs="Arial"/>
          <w:color w:val="222222"/>
          <w:sz w:val="23"/>
          <w:szCs w:val="23"/>
          <w:lang w:val="en"/>
        </w:rPr>
        <w:t xml:space="preserve"> </w:t>
      </w:r>
      <w:r>
        <w:rPr>
          <w:rFonts w:cs="Arial"/>
          <w:color w:val="222222"/>
          <w:sz w:val="23"/>
          <w:szCs w:val="23"/>
          <w:lang w:val="en"/>
        </w:rPr>
        <w:t>after</w:t>
      </w:r>
      <w:r w:rsidR="00B57D37">
        <w:rPr>
          <w:rFonts w:cs="Arial"/>
          <w:color w:val="222222"/>
          <w:sz w:val="23"/>
          <w:szCs w:val="23"/>
          <w:lang w:val="en"/>
        </w:rPr>
        <w:t>ward</w:t>
      </w:r>
      <w:r>
        <w:rPr>
          <w:rFonts w:cs="Arial"/>
          <w:color w:val="222222"/>
          <w:sz w:val="23"/>
          <w:szCs w:val="23"/>
          <w:lang w:val="en"/>
        </w:rPr>
        <w:t xml:space="preserve"> </w:t>
      </w:r>
      <w:r w:rsidRPr="005D7B48">
        <w:rPr>
          <w:rFonts w:cs="Arial"/>
          <w:color w:val="222222"/>
          <w:sz w:val="23"/>
          <w:szCs w:val="23"/>
          <w:lang w:val="en"/>
        </w:rPr>
        <w:t xml:space="preserve">to share </w:t>
      </w:r>
      <w:r>
        <w:rPr>
          <w:rFonts w:cs="Arial"/>
          <w:color w:val="222222"/>
          <w:sz w:val="23"/>
          <w:szCs w:val="23"/>
          <w:lang w:val="en"/>
        </w:rPr>
        <w:t xml:space="preserve">your </w:t>
      </w:r>
      <w:r w:rsidRPr="005D7B48">
        <w:rPr>
          <w:rFonts w:cs="Arial"/>
          <w:color w:val="222222"/>
          <w:sz w:val="23"/>
          <w:szCs w:val="23"/>
          <w:lang w:val="en"/>
        </w:rPr>
        <w:t>successes and</w:t>
      </w:r>
      <w:r>
        <w:rPr>
          <w:rFonts w:cs="Arial"/>
          <w:color w:val="222222"/>
          <w:sz w:val="23"/>
          <w:szCs w:val="23"/>
          <w:lang w:val="en"/>
        </w:rPr>
        <w:t>/or</w:t>
      </w:r>
      <w:r w:rsidRPr="005D7B48">
        <w:rPr>
          <w:rFonts w:cs="Arial"/>
          <w:color w:val="222222"/>
          <w:sz w:val="23"/>
          <w:szCs w:val="23"/>
          <w:lang w:val="en"/>
        </w:rPr>
        <w:t xml:space="preserve"> lessons learned</w:t>
      </w:r>
      <w:r>
        <w:rPr>
          <w:rFonts w:cs="Arial"/>
          <w:color w:val="222222"/>
          <w:sz w:val="23"/>
          <w:szCs w:val="23"/>
          <w:lang w:val="en"/>
        </w:rPr>
        <w:t>.</w:t>
      </w:r>
      <w:r w:rsidRPr="005D7B48">
        <w:rPr>
          <w:rFonts w:cs="Arial"/>
          <w:color w:val="222222"/>
          <w:sz w:val="23"/>
          <w:szCs w:val="23"/>
          <w:lang w:val="en"/>
        </w:rPr>
        <w:t xml:space="preserve"> </w:t>
      </w:r>
      <w:r w:rsidR="008D4087">
        <w:rPr>
          <w:rFonts w:cs="Arial"/>
          <w:color w:val="222222"/>
          <w:sz w:val="23"/>
          <w:szCs w:val="23"/>
          <w:lang w:val="en"/>
        </w:rPr>
        <w:t>(</w:t>
      </w:r>
      <w:r>
        <w:rPr>
          <w:rFonts w:cs="Arial"/>
          <w:color w:val="222222"/>
          <w:sz w:val="23"/>
          <w:szCs w:val="23"/>
          <w:lang w:val="en"/>
        </w:rPr>
        <w:t>Note: this form also supports unit-</w:t>
      </w:r>
      <w:r w:rsidRPr="005D7B48">
        <w:rPr>
          <w:rFonts w:cs="Arial"/>
          <w:color w:val="222222"/>
          <w:sz w:val="23"/>
          <w:szCs w:val="23"/>
          <w:lang w:val="en"/>
        </w:rPr>
        <w:t xml:space="preserve">reporting on the FS Climate </w:t>
      </w:r>
      <w:r w:rsidR="00B57D37">
        <w:rPr>
          <w:rFonts w:cs="Arial"/>
          <w:color w:val="222222"/>
          <w:sz w:val="23"/>
          <w:szCs w:val="23"/>
          <w:lang w:val="en"/>
        </w:rPr>
        <w:t>Action Card.</w:t>
      </w:r>
      <w:r w:rsidR="008D4087">
        <w:rPr>
          <w:rFonts w:cs="Arial"/>
          <w:color w:val="222222"/>
          <w:sz w:val="23"/>
          <w:szCs w:val="23"/>
          <w:lang w:val="en"/>
        </w:rPr>
        <w:t>)</w:t>
      </w:r>
    </w:p>
    <w:p w14:paraId="5CEB514E" w14:textId="2DA7498B" w:rsidR="005D7B48" w:rsidRPr="009F214B" w:rsidRDefault="00074249" w:rsidP="00903B9E">
      <w:pPr>
        <w:pStyle w:val="Heading2"/>
        <w:spacing w:before="0" w:after="80" w:line="240" w:lineRule="auto"/>
        <w:rPr>
          <w:rFonts w:asciiTheme="minorHAnsi" w:hAnsiTheme="minorHAnsi"/>
          <w:color w:val="auto"/>
          <w:sz w:val="23"/>
          <w:szCs w:val="23"/>
        </w:rPr>
      </w:pPr>
      <w:r w:rsidRPr="005D7B48">
        <w:rPr>
          <w:sz w:val="23"/>
          <w:szCs w:val="23"/>
        </w:rPr>
        <w:br w:type="column"/>
      </w:r>
      <w:r w:rsidR="005D7B48" w:rsidRPr="009F214B">
        <w:rPr>
          <w:rFonts w:ascii="Cambria" w:hAnsi="Cambria"/>
          <w:b/>
          <w:color w:val="006600"/>
          <w:sz w:val="24"/>
          <w:szCs w:val="24"/>
        </w:rPr>
        <w:t>Practices</w:t>
      </w:r>
      <w:r w:rsidR="005D7B48" w:rsidRPr="005D7B48">
        <w:rPr>
          <w:rFonts w:ascii="Cambria" w:hAnsi="Cambria"/>
          <w:b/>
          <w:color w:val="006600"/>
          <w:sz w:val="24"/>
          <w:szCs w:val="24"/>
        </w:rPr>
        <w:t xml:space="preserve"> and </w:t>
      </w:r>
      <w:r w:rsidR="00E77E06" w:rsidRPr="005D7B48">
        <w:rPr>
          <w:rFonts w:ascii="Cambria" w:hAnsi="Cambria"/>
          <w:b/>
          <w:color w:val="006600"/>
          <w:sz w:val="24"/>
          <w:szCs w:val="24"/>
        </w:rPr>
        <w:t>Tips</w:t>
      </w:r>
      <w:r w:rsidR="005D7B48">
        <w:rPr>
          <w:rFonts w:ascii="Cambria" w:hAnsi="Cambria"/>
          <w:b/>
          <w:color w:val="006600"/>
          <w:sz w:val="24"/>
          <w:szCs w:val="24"/>
        </w:rPr>
        <w:t>:</w:t>
      </w:r>
    </w:p>
    <w:p w14:paraId="4A9B17FE" w14:textId="77777777" w:rsidR="007D2E65" w:rsidRPr="00756B76" w:rsidRDefault="007D2E65" w:rsidP="00903B9E">
      <w:pPr>
        <w:pStyle w:val="ListParagraph"/>
        <w:numPr>
          <w:ilvl w:val="0"/>
          <w:numId w:val="2"/>
        </w:numPr>
        <w:spacing w:after="80" w:line="240" w:lineRule="auto"/>
        <w:ind w:left="547"/>
        <w:contextualSpacing w:val="0"/>
        <w:rPr>
          <w:sz w:val="23"/>
          <w:szCs w:val="23"/>
        </w:rPr>
      </w:pPr>
      <w:r w:rsidRPr="00A36C0B">
        <w:rPr>
          <w:sz w:val="23"/>
          <w:szCs w:val="23"/>
        </w:rPr>
        <w:t>Plan</w:t>
      </w:r>
      <w:r>
        <w:t xml:space="preserve"> </w:t>
      </w:r>
      <w:r w:rsidRPr="00756B76">
        <w:rPr>
          <w:sz w:val="23"/>
          <w:szCs w:val="23"/>
        </w:rPr>
        <w:t>events well in advance for success!</w:t>
      </w:r>
    </w:p>
    <w:p w14:paraId="3AF45260" w14:textId="77777777" w:rsidR="006346A3" w:rsidRPr="007D2E65" w:rsidRDefault="006346A3" w:rsidP="00903B9E">
      <w:pPr>
        <w:pStyle w:val="ListParagraph"/>
        <w:numPr>
          <w:ilvl w:val="0"/>
          <w:numId w:val="2"/>
        </w:numPr>
        <w:spacing w:after="80" w:line="240" w:lineRule="auto"/>
        <w:ind w:left="547"/>
        <w:contextualSpacing w:val="0"/>
      </w:pPr>
      <w:r w:rsidRPr="00756B76">
        <w:rPr>
          <w:sz w:val="23"/>
          <w:szCs w:val="23"/>
        </w:rPr>
        <w:t>To improve events, ask participants to evaluate and offer</w:t>
      </w:r>
      <w:r>
        <w:t xml:space="preserve"> </w:t>
      </w:r>
      <w:r w:rsidRPr="00A36C0B">
        <w:rPr>
          <w:sz w:val="23"/>
          <w:szCs w:val="23"/>
        </w:rPr>
        <w:t>suggestions</w:t>
      </w:r>
      <w:r>
        <w:t>.</w:t>
      </w:r>
    </w:p>
    <w:p w14:paraId="4A090451" w14:textId="05BD1777" w:rsidR="00E77E06" w:rsidRPr="00756B76" w:rsidRDefault="005D7B48" w:rsidP="00903B9E">
      <w:pPr>
        <w:pStyle w:val="Heading2"/>
        <w:spacing w:before="120" w:after="80" w:line="240" w:lineRule="auto"/>
        <w:ind w:left="180"/>
        <w:rPr>
          <w:rFonts w:ascii="Cambria" w:hAnsi="Cambria"/>
          <w:b/>
          <w:i/>
          <w:color w:val="2F5496" w:themeColor="accent5" w:themeShade="BF"/>
          <w:sz w:val="24"/>
          <w:szCs w:val="24"/>
        </w:rPr>
      </w:pPr>
      <w:r w:rsidRPr="00756B76">
        <w:rPr>
          <w:rFonts w:ascii="Cambria" w:hAnsi="Cambria"/>
          <w:b/>
          <w:i/>
          <w:color w:val="2F5496" w:themeColor="accent5" w:themeShade="BF"/>
          <w:sz w:val="24"/>
          <w:szCs w:val="24"/>
        </w:rPr>
        <w:t>F</w:t>
      </w:r>
      <w:r w:rsidR="00E77E06" w:rsidRPr="00756B76">
        <w:rPr>
          <w:rFonts w:ascii="Cambria" w:hAnsi="Cambria"/>
          <w:b/>
          <w:i/>
          <w:color w:val="2F5496" w:themeColor="accent5" w:themeShade="BF"/>
          <w:sz w:val="24"/>
          <w:szCs w:val="24"/>
        </w:rPr>
        <w:t>or On</w:t>
      </w:r>
      <w:r w:rsidR="008D4087">
        <w:rPr>
          <w:rFonts w:ascii="Cambria" w:hAnsi="Cambria"/>
          <w:b/>
          <w:i/>
          <w:color w:val="2F5496" w:themeColor="accent5" w:themeShade="BF"/>
          <w:sz w:val="24"/>
          <w:szCs w:val="24"/>
        </w:rPr>
        <w:t>s</w:t>
      </w:r>
      <w:r w:rsidR="00E77E06" w:rsidRPr="00756B76">
        <w:rPr>
          <w:rFonts w:ascii="Cambria" w:hAnsi="Cambria"/>
          <w:b/>
          <w:i/>
          <w:color w:val="2F5496" w:themeColor="accent5" w:themeShade="BF"/>
          <w:sz w:val="24"/>
          <w:szCs w:val="24"/>
        </w:rPr>
        <w:t>ite Green Events</w:t>
      </w:r>
    </w:p>
    <w:p w14:paraId="56F7704A" w14:textId="77777777" w:rsidR="00E77E06" w:rsidRDefault="00EB5029" w:rsidP="00903B9E">
      <w:pPr>
        <w:pStyle w:val="ListParagraph"/>
        <w:numPr>
          <w:ilvl w:val="0"/>
          <w:numId w:val="2"/>
        </w:numPr>
        <w:spacing w:after="80" w:line="240" w:lineRule="auto"/>
        <w:ind w:left="547"/>
        <w:contextualSpacing w:val="0"/>
        <w:rPr>
          <w:sz w:val="23"/>
          <w:szCs w:val="23"/>
        </w:rPr>
      </w:pPr>
      <w:r>
        <w:rPr>
          <w:sz w:val="23"/>
          <w:szCs w:val="23"/>
        </w:rPr>
        <w:t>Use washable plates, mugs, and utensils.</w:t>
      </w:r>
    </w:p>
    <w:p w14:paraId="6D9BB10E" w14:textId="77777777" w:rsidR="00FD7BA4" w:rsidRDefault="004C54CE" w:rsidP="00903B9E">
      <w:pPr>
        <w:pStyle w:val="ListParagraph"/>
        <w:numPr>
          <w:ilvl w:val="0"/>
          <w:numId w:val="2"/>
        </w:numPr>
        <w:spacing w:after="80" w:line="240" w:lineRule="auto"/>
        <w:ind w:left="547"/>
        <w:contextualSpacing w:val="0"/>
        <w:rPr>
          <w:sz w:val="23"/>
          <w:szCs w:val="23"/>
        </w:rPr>
      </w:pPr>
      <w:r>
        <w:rPr>
          <w:sz w:val="23"/>
          <w:szCs w:val="23"/>
        </w:rPr>
        <w:t>Provide for recycling and c</w:t>
      </w:r>
      <w:r w:rsidR="00FD7BA4">
        <w:rPr>
          <w:sz w:val="23"/>
          <w:szCs w:val="23"/>
        </w:rPr>
        <w:t>ompost food waste.</w:t>
      </w:r>
    </w:p>
    <w:p w14:paraId="08E44EB1" w14:textId="77777777" w:rsidR="004C54CE" w:rsidRPr="005D7B48" w:rsidRDefault="00C70349" w:rsidP="00903B9E">
      <w:pPr>
        <w:pStyle w:val="ListParagraph"/>
        <w:numPr>
          <w:ilvl w:val="0"/>
          <w:numId w:val="2"/>
        </w:numPr>
        <w:spacing w:after="80" w:line="240" w:lineRule="auto"/>
        <w:ind w:left="547"/>
        <w:contextualSpacing w:val="0"/>
        <w:rPr>
          <w:sz w:val="23"/>
          <w:szCs w:val="23"/>
        </w:rPr>
      </w:pPr>
      <w:r>
        <w:rPr>
          <w:sz w:val="23"/>
          <w:szCs w:val="23"/>
        </w:rPr>
        <w:t>Minimize paper handouts</w:t>
      </w:r>
      <w:r w:rsidR="004E1F99">
        <w:rPr>
          <w:sz w:val="23"/>
          <w:szCs w:val="23"/>
        </w:rPr>
        <w:t xml:space="preserve">, but when </w:t>
      </w:r>
      <w:r>
        <w:rPr>
          <w:sz w:val="23"/>
          <w:szCs w:val="23"/>
        </w:rPr>
        <w:t>needed, print double-sided on 100% post-consumer recycled paper.</w:t>
      </w:r>
    </w:p>
    <w:p w14:paraId="39AB7F4B" w14:textId="77777777" w:rsidR="00E77E06" w:rsidRPr="00756B76" w:rsidRDefault="005D7B48" w:rsidP="00903B9E">
      <w:pPr>
        <w:pStyle w:val="Heading2"/>
        <w:spacing w:before="120" w:after="80" w:line="240" w:lineRule="auto"/>
        <w:ind w:left="180"/>
        <w:rPr>
          <w:rFonts w:ascii="Cambria" w:hAnsi="Cambria"/>
          <w:b/>
          <w:i/>
          <w:color w:val="2F5496" w:themeColor="accent5" w:themeShade="BF"/>
          <w:sz w:val="24"/>
          <w:szCs w:val="24"/>
        </w:rPr>
      </w:pPr>
      <w:r w:rsidRPr="00756B76">
        <w:rPr>
          <w:rFonts w:ascii="Cambria" w:hAnsi="Cambria"/>
          <w:b/>
          <w:i/>
          <w:color w:val="2F5496" w:themeColor="accent5" w:themeShade="BF"/>
          <w:sz w:val="24"/>
          <w:szCs w:val="24"/>
        </w:rPr>
        <w:t>For Virtual and</w:t>
      </w:r>
      <w:r w:rsidR="00E77E06" w:rsidRPr="00756B76">
        <w:rPr>
          <w:rFonts w:ascii="Cambria" w:hAnsi="Cambria"/>
          <w:b/>
          <w:i/>
          <w:color w:val="2F5496" w:themeColor="accent5" w:themeShade="BF"/>
          <w:sz w:val="24"/>
          <w:szCs w:val="24"/>
        </w:rPr>
        <w:t xml:space="preserve"> Hybrid Events</w:t>
      </w:r>
    </w:p>
    <w:p w14:paraId="033F336C" w14:textId="4239EC06" w:rsidR="00FD7BA4" w:rsidRDefault="00FD7BA4" w:rsidP="00903B9E">
      <w:pPr>
        <w:pStyle w:val="ListParagraph"/>
        <w:numPr>
          <w:ilvl w:val="0"/>
          <w:numId w:val="2"/>
        </w:numPr>
        <w:spacing w:after="80" w:line="240" w:lineRule="auto"/>
        <w:ind w:left="547"/>
        <w:contextualSpacing w:val="0"/>
        <w:rPr>
          <w:sz w:val="23"/>
          <w:szCs w:val="23"/>
        </w:rPr>
      </w:pPr>
      <w:r>
        <w:rPr>
          <w:sz w:val="23"/>
          <w:szCs w:val="23"/>
        </w:rPr>
        <w:t>Set-up outlook invites in advance and send a reminder</w:t>
      </w:r>
      <w:r w:rsidR="009F214B">
        <w:rPr>
          <w:sz w:val="23"/>
          <w:szCs w:val="23"/>
        </w:rPr>
        <w:t xml:space="preserve"> </w:t>
      </w:r>
      <w:r>
        <w:rPr>
          <w:sz w:val="23"/>
          <w:szCs w:val="23"/>
        </w:rPr>
        <w:t>the day before.</w:t>
      </w:r>
    </w:p>
    <w:p w14:paraId="2AA45B2D" w14:textId="43207A12" w:rsidR="00FD7BA4" w:rsidRPr="005D7B48" w:rsidRDefault="00FD7BA4" w:rsidP="00903B9E">
      <w:pPr>
        <w:pStyle w:val="ListParagraph"/>
        <w:numPr>
          <w:ilvl w:val="0"/>
          <w:numId w:val="2"/>
        </w:numPr>
        <w:spacing w:after="80" w:line="240" w:lineRule="auto"/>
        <w:ind w:left="547"/>
        <w:contextualSpacing w:val="0"/>
        <w:rPr>
          <w:sz w:val="23"/>
          <w:szCs w:val="23"/>
        </w:rPr>
      </w:pPr>
      <w:r>
        <w:rPr>
          <w:sz w:val="23"/>
          <w:szCs w:val="23"/>
        </w:rPr>
        <w:t>Use webcams to make meetings and presentations more personable.</w:t>
      </w:r>
    </w:p>
    <w:p w14:paraId="0E64C2FD" w14:textId="77777777" w:rsidR="00E77E06" w:rsidRDefault="005D7B48" w:rsidP="00903B9E">
      <w:pPr>
        <w:pStyle w:val="ListParagraph"/>
        <w:numPr>
          <w:ilvl w:val="0"/>
          <w:numId w:val="2"/>
        </w:numPr>
        <w:spacing w:after="80" w:line="240" w:lineRule="auto"/>
        <w:ind w:left="547"/>
        <w:contextualSpacing w:val="0"/>
        <w:rPr>
          <w:sz w:val="23"/>
          <w:szCs w:val="23"/>
        </w:rPr>
      </w:pPr>
      <w:r w:rsidRPr="005D7B48">
        <w:rPr>
          <w:sz w:val="23"/>
          <w:szCs w:val="23"/>
        </w:rPr>
        <w:t>Ensure the microphone or phone is close to presenters so audio com</w:t>
      </w:r>
      <w:r w:rsidR="00ED5CCC">
        <w:rPr>
          <w:sz w:val="23"/>
          <w:szCs w:val="23"/>
        </w:rPr>
        <w:t>es through clear</w:t>
      </w:r>
      <w:r w:rsidRPr="005D7B48">
        <w:rPr>
          <w:sz w:val="23"/>
          <w:szCs w:val="23"/>
        </w:rPr>
        <w:t>.</w:t>
      </w:r>
    </w:p>
    <w:p w14:paraId="4A992D44" w14:textId="77777777" w:rsidR="00085168" w:rsidRDefault="00FD7BA4" w:rsidP="00903B9E">
      <w:pPr>
        <w:pStyle w:val="ListParagraph"/>
        <w:numPr>
          <w:ilvl w:val="0"/>
          <w:numId w:val="2"/>
        </w:numPr>
        <w:spacing w:after="80" w:line="240" w:lineRule="auto"/>
        <w:ind w:left="547"/>
        <w:contextualSpacing w:val="0"/>
        <w:rPr>
          <w:sz w:val="23"/>
          <w:szCs w:val="23"/>
        </w:rPr>
      </w:pPr>
      <w:r>
        <w:rPr>
          <w:sz w:val="23"/>
          <w:szCs w:val="23"/>
        </w:rPr>
        <w:t>When using VTC, participants can hold up a sheet of paper to alert the facilitator when they want to speak. In Adobe Connect</w:t>
      </w:r>
      <w:r w:rsidR="009F214B">
        <w:rPr>
          <w:sz w:val="23"/>
          <w:szCs w:val="23"/>
        </w:rPr>
        <w:t>,</w:t>
      </w:r>
      <w:r>
        <w:rPr>
          <w:sz w:val="23"/>
          <w:szCs w:val="23"/>
        </w:rPr>
        <w:t xml:space="preserve"> participants can use the “raise hand” button.</w:t>
      </w:r>
    </w:p>
    <w:p w14:paraId="716A5CDF" w14:textId="0F4BE548" w:rsidR="0019340B" w:rsidRPr="00A36C0B" w:rsidRDefault="00A36C0B" w:rsidP="00D010E5">
      <w:pPr>
        <w:spacing w:after="0" w:line="240" w:lineRule="auto"/>
        <w:ind w:left="187"/>
        <w:jc w:val="center"/>
        <w:rPr>
          <w:sz w:val="23"/>
          <w:szCs w:val="23"/>
        </w:rPr>
        <w:sectPr w:rsidR="0019340B" w:rsidRPr="00A36C0B" w:rsidSect="009F214B">
          <w:type w:val="continuous"/>
          <w:pgSz w:w="12240" w:h="15840"/>
          <w:pgMar w:top="720" w:right="720" w:bottom="720" w:left="720" w:header="720" w:footer="720" w:gutter="0"/>
          <w:cols w:num="2" w:space="288" w:equalWidth="0">
            <w:col w:w="5472" w:space="288"/>
            <w:col w:w="5040"/>
          </w:cols>
          <w:docGrid w:linePitch="360"/>
        </w:sectPr>
      </w:pPr>
      <w:r w:rsidRPr="009F214B">
        <w:rPr>
          <w:rFonts w:ascii="Cambria" w:hAnsi="Cambria"/>
          <w:b/>
          <w:noProof/>
          <w:color w:val="006600"/>
          <w:sz w:val="24"/>
          <w:szCs w:val="24"/>
        </w:rPr>
        <w:drawing>
          <wp:inline distT="0" distB="0" distL="0" distR="0" wp14:anchorId="1AD20E25" wp14:editId="6EEFB3FA">
            <wp:extent cx="2650929" cy="2708694"/>
            <wp:effectExtent l="0" t="0" r="0" b="0"/>
            <wp:docPr id="1" name="Picture 1" descr="Cartoon image showing people engaging in green events: (1) onsite (join in person, one location; (2) hybrid (one or more locations, some join remotely; (3) virtual (attend remotely using virtual technology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toon-All-Green-Events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7" r="5987"/>
                    <a:stretch/>
                  </pic:blipFill>
                  <pic:spPr bwMode="auto">
                    <a:xfrm>
                      <a:off x="0" y="0"/>
                      <a:ext cx="2679113" cy="2737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79C8AE" w14:textId="77777777" w:rsidR="00085168" w:rsidRDefault="00085168" w:rsidP="00D010E5">
      <w:pPr>
        <w:spacing w:after="0" w:line="240" w:lineRule="auto"/>
        <w:rPr>
          <w:sz w:val="24"/>
          <w:szCs w:val="24"/>
        </w:rPr>
        <w:sectPr w:rsidR="00085168" w:rsidSect="00756B76">
          <w:type w:val="continuous"/>
          <w:pgSz w:w="12240" w:h="15840"/>
          <w:pgMar w:top="1008" w:right="1008" w:bottom="1008" w:left="1008" w:header="720" w:footer="720" w:gutter="0"/>
          <w:cols w:space="288"/>
          <w:docGrid w:linePitch="360"/>
        </w:sectPr>
      </w:pPr>
    </w:p>
    <w:p w14:paraId="131483D2" w14:textId="77777777" w:rsidR="00B56E98" w:rsidRPr="00B56E98" w:rsidRDefault="00B56E98" w:rsidP="00D010E5">
      <w:pPr>
        <w:spacing w:after="0" w:line="240" w:lineRule="auto"/>
        <w:rPr>
          <w:sz w:val="24"/>
          <w:szCs w:val="24"/>
        </w:rPr>
      </w:pPr>
    </w:p>
    <w:sectPr w:rsidR="00B56E98" w:rsidRPr="00B56E98" w:rsidSect="00756B76">
      <w:type w:val="continuous"/>
      <w:pgSz w:w="12240" w:h="15840"/>
      <w:pgMar w:top="1008" w:right="1008" w:bottom="1008" w:left="1008" w:header="720" w:footer="720" w:gutter="0"/>
      <w:cols w:space="28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A58E72" w14:textId="77777777" w:rsidR="00AF4637" w:rsidRDefault="00AF4637" w:rsidP="00B56E98">
      <w:pPr>
        <w:spacing w:after="0" w:line="240" w:lineRule="auto"/>
      </w:pPr>
      <w:r>
        <w:separator/>
      </w:r>
    </w:p>
  </w:endnote>
  <w:endnote w:type="continuationSeparator" w:id="0">
    <w:p w14:paraId="41E5099D" w14:textId="77777777" w:rsidR="00AF4637" w:rsidRDefault="00AF4637" w:rsidP="00B56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D55CD0" w14:textId="77777777" w:rsidR="009F214B" w:rsidRDefault="009F21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0A380C" w14:textId="77777777" w:rsidR="00AF4637" w:rsidRDefault="00AF4637" w:rsidP="00B56E98">
      <w:pPr>
        <w:spacing w:after="0" w:line="240" w:lineRule="auto"/>
      </w:pPr>
      <w:r>
        <w:separator/>
      </w:r>
    </w:p>
  </w:footnote>
  <w:footnote w:type="continuationSeparator" w:id="0">
    <w:p w14:paraId="44D8ABB8" w14:textId="77777777" w:rsidR="00AF4637" w:rsidRDefault="00AF4637" w:rsidP="00B56E98">
      <w:pPr>
        <w:spacing w:after="0" w:line="240" w:lineRule="auto"/>
      </w:pPr>
      <w:r>
        <w:continuationSeparator/>
      </w:r>
    </w:p>
  </w:footnote>
  <w:footnote w:id="1">
    <w:p w14:paraId="0072EFB4" w14:textId="77777777" w:rsidR="00756B76" w:rsidRDefault="00756B76" w:rsidP="00756B76">
      <w:pPr>
        <w:pStyle w:val="FootnoteText"/>
        <w:keepLines/>
      </w:pPr>
      <w:r>
        <w:rPr>
          <w:rStyle w:val="FootnoteReference"/>
        </w:rPr>
        <w:footnoteRef/>
      </w:r>
      <w:r>
        <w:t xml:space="preserve"> Metric tons of CO2 equivalents are estimated for CO2, CH4, and N2O emissions, using conversion factors from Department of Energy Federal Energy Management Program reporting workbook Version 6.1.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27C5"/>
    <w:multiLevelType w:val="hybridMultilevel"/>
    <w:tmpl w:val="DF94D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651CE"/>
    <w:multiLevelType w:val="hybridMultilevel"/>
    <w:tmpl w:val="26D2B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20151"/>
    <w:multiLevelType w:val="hybridMultilevel"/>
    <w:tmpl w:val="49FCD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F794E"/>
    <w:multiLevelType w:val="hybridMultilevel"/>
    <w:tmpl w:val="DA0A30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C9B"/>
    <w:rsid w:val="0000065B"/>
    <w:rsid w:val="00050C2F"/>
    <w:rsid w:val="00074249"/>
    <w:rsid w:val="00074F74"/>
    <w:rsid w:val="00085168"/>
    <w:rsid w:val="000C307D"/>
    <w:rsid w:val="00101146"/>
    <w:rsid w:val="0019340B"/>
    <w:rsid w:val="002F3A8B"/>
    <w:rsid w:val="00445C34"/>
    <w:rsid w:val="004C54CE"/>
    <w:rsid w:val="004E1F99"/>
    <w:rsid w:val="004F6263"/>
    <w:rsid w:val="005D7B48"/>
    <w:rsid w:val="006346A3"/>
    <w:rsid w:val="00756B76"/>
    <w:rsid w:val="007C71C9"/>
    <w:rsid w:val="007D2E65"/>
    <w:rsid w:val="00867EA0"/>
    <w:rsid w:val="008D4087"/>
    <w:rsid w:val="00903B9E"/>
    <w:rsid w:val="0094185A"/>
    <w:rsid w:val="009F214B"/>
    <w:rsid w:val="00A04A80"/>
    <w:rsid w:val="00A36C0B"/>
    <w:rsid w:val="00AF4637"/>
    <w:rsid w:val="00B56E98"/>
    <w:rsid w:val="00B57D37"/>
    <w:rsid w:val="00C70349"/>
    <w:rsid w:val="00C90C4F"/>
    <w:rsid w:val="00CC4038"/>
    <w:rsid w:val="00D010E5"/>
    <w:rsid w:val="00DB6ECF"/>
    <w:rsid w:val="00E36D5F"/>
    <w:rsid w:val="00E67C9B"/>
    <w:rsid w:val="00E77E06"/>
    <w:rsid w:val="00EB5029"/>
    <w:rsid w:val="00ED5CCC"/>
    <w:rsid w:val="00F1537A"/>
    <w:rsid w:val="00F3384F"/>
    <w:rsid w:val="00F524E6"/>
    <w:rsid w:val="00FD7BA4"/>
    <w:rsid w:val="00FE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8C636"/>
  <w15:chartTrackingRefBased/>
  <w15:docId w15:val="{AEC896F3-CF70-45C6-B4A1-9C051B12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2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7B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77E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77E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4249"/>
    <w:rPr>
      <w:strike w:val="0"/>
      <w:dstrike w:val="0"/>
      <w:color w:val="245E86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074249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742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6E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6E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6E9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6E9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6E9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6E98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5D7B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5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B76"/>
  </w:style>
  <w:style w:type="paragraph" w:styleId="Footer">
    <w:name w:val="footer"/>
    <w:basedOn w:val="Normal"/>
    <w:link w:val="FooterChar"/>
    <w:uiPriority w:val="99"/>
    <w:unhideWhenUsed/>
    <w:rsid w:val="0075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B76"/>
  </w:style>
  <w:style w:type="character" w:styleId="CommentReference">
    <w:name w:val="annotation reference"/>
    <w:basedOn w:val="DefaultParagraphFont"/>
    <w:uiPriority w:val="99"/>
    <w:semiHidden/>
    <w:unhideWhenUsed/>
    <w:rsid w:val="008D40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40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40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0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0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D408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4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08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D40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s.fed.us/sites/default/files/green-event-feedback-form-v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s.fed.us/about-agency/greening-your-event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fs.fed.us/sites/default/files/green-event-feedback-form-v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s.fed.us/about-agency/greening-your-event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81BA8-643C-4387-9EEE-78240ADED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Highlights and tips from FY16 FS Green Events</vt:lpstr>
    </vt:vector>
  </TitlesOfParts>
  <Company>USDA Forest Service</Company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Highlights and tips from FY16 FS Green Events</dc:title>
  <dc:subject/>
  <dc:creator>USDA Forest Service</dc:creator>
  <cp:keywords/>
  <dc:description/>
  <cp:lastModifiedBy>Wormstead, Sherri J -FS</cp:lastModifiedBy>
  <cp:revision>4</cp:revision>
  <dcterms:created xsi:type="dcterms:W3CDTF">2016-11-23T17:21:00Z</dcterms:created>
  <dcterms:modified xsi:type="dcterms:W3CDTF">2016-12-21T12:58:00Z</dcterms:modified>
</cp:coreProperties>
</file>